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Ref293929961" w:displacedByCustomXml="next"/>
    <w:bookmarkStart w:id="1" w:name="_Ref292113255" w:displacedByCustomXml="next"/>
    <w:sdt>
      <w:sdtPr>
        <w:rPr>
          <w:rFonts w:asciiTheme="majorHAnsi" w:eastAsiaTheme="majorEastAsia" w:hAnsiTheme="majorHAnsi" w:cstheme="majorBidi"/>
        </w:rPr>
        <w:id w:val="170146766"/>
        <w:docPartObj>
          <w:docPartGallery w:val="Cover Pages"/>
          <w:docPartUnique/>
        </w:docPartObj>
      </w:sdtPr>
      <w:sdtEndPr>
        <w:rPr>
          <w:rFonts w:asciiTheme="minorHAnsi" w:eastAsiaTheme="minorHAnsi" w:hAnsiTheme="minorHAnsi" w:cstheme="minorHAnsi"/>
          <w:b/>
        </w:rPr>
      </w:sdtEndPr>
      <w:sdtContent>
        <w:tbl>
          <w:tblPr>
            <w:tblpPr w:leftFromText="187" w:rightFromText="187" w:horzAnchor="margin" w:tblpXSpec="center" w:tblpY="2881"/>
            <w:tblW w:w="4000" w:type="pct"/>
            <w:tblBorders>
              <w:left w:val="single" w:sz="18" w:space="0" w:color="4F81BD" w:themeColor="accent1"/>
            </w:tblBorders>
            <w:tblLook w:val="04A0" w:firstRow="1" w:lastRow="0" w:firstColumn="1" w:lastColumn="0" w:noHBand="0" w:noVBand="1"/>
          </w:tblPr>
          <w:tblGrid>
            <w:gridCol w:w="7479"/>
          </w:tblGrid>
          <w:tr w:rsidR="000604AD" w14:paraId="1688F6E8" w14:textId="77777777" w:rsidTr="000604AD">
            <w:sdt>
              <w:sdtPr>
                <w:rPr>
                  <w:rFonts w:asciiTheme="majorHAnsi" w:eastAsiaTheme="majorEastAsia" w:hAnsiTheme="majorHAnsi" w:cstheme="majorBidi"/>
                </w:rPr>
                <w:alias w:val="Įmonė"/>
                <w:id w:val="13406915"/>
                <w:dataBinding w:prefixMappings="xmlns:ns0='http://schemas.openxmlformats.org/officeDocument/2006/extended-properties'" w:xpath="/ns0:Properties[1]/ns0:Company[1]" w:storeItemID="{6668398D-A668-4E3E-A5EB-62B293D839F1}"/>
                <w:text/>
              </w:sdtPr>
              <w:sdtEndPr>
                <w:rPr>
                  <w:rFonts w:ascii="Calibri" w:hAnsi="Calibri"/>
                  <w:b/>
                  <w:color w:val="C00000"/>
                  <w:sz w:val="32"/>
                  <w:szCs w:val="32"/>
                </w:rPr>
              </w:sdtEndPr>
              <w:sdtContent>
                <w:tc>
                  <w:tcPr>
                    <w:tcW w:w="7672" w:type="dxa"/>
                    <w:tcBorders>
                      <w:left w:val="single" w:sz="4" w:space="0" w:color="C00000"/>
                    </w:tcBorders>
                    <w:tcMar>
                      <w:top w:w="216" w:type="dxa"/>
                      <w:left w:w="115" w:type="dxa"/>
                      <w:bottom w:w="216" w:type="dxa"/>
                      <w:right w:w="115" w:type="dxa"/>
                    </w:tcMar>
                  </w:tcPr>
                  <w:p w14:paraId="512F16C2" w14:textId="77777777" w:rsidR="000604AD" w:rsidRDefault="000604AD">
                    <w:pPr>
                      <w:pStyle w:val="Betarp"/>
                      <w:rPr>
                        <w:rFonts w:asciiTheme="majorHAnsi" w:eastAsiaTheme="majorEastAsia" w:hAnsiTheme="majorHAnsi" w:cstheme="majorBidi"/>
                      </w:rPr>
                    </w:pPr>
                    <w:r w:rsidRPr="000604AD">
                      <w:rPr>
                        <w:rFonts w:ascii="Calibri" w:eastAsiaTheme="majorEastAsia" w:hAnsi="Calibri" w:cstheme="majorBidi"/>
                        <w:b/>
                        <w:color w:val="C00000"/>
                        <w:sz w:val="32"/>
                        <w:szCs w:val="32"/>
                        <w:lang w:val="en-GB"/>
                      </w:rPr>
                      <w:t>LITGRID AB</w:t>
                    </w:r>
                  </w:p>
                </w:tc>
              </w:sdtContent>
            </w:sdt>
          </w:tr>
          <w:tr w:rsidR="000604AD" w14:paraId="61F6D11A" w14:textId="77777777" w:rsidTr="000604AD">
            <w:tc>
              <w:tcPr>
                <w:tcW w:w="7672" w:type="dxa"/>
                <w:tcBorders>
                  <w:left w:val="single" w:sz="4" w:space="0" w:color="C00000"/>
                </w:tcBorders>
              </w:tcPr>
              <w:sdt>
                <w:sdtPr>
                  <w:rPr>
                    <w:rFonts w:eastAsiaTheme="majorEastAsia" w:cstheme="majorBidi"/>
                    <w:sz w:val="80"/>
                    <w:szCs w:val="80"/>
                  </w:rPr>
                  <w:alias w:val="Pavadinimas"/>
                  <w:id w:val="13406919"/>
                  <w:dataBinding w:prefixMappings="xmlns:ns0='http://schemas.openxmlformats.org/package/2006/metadata/core-properties' xmlns:ns1='http://purl.org/dc/elements/1.1/'" w:xpath="/ns0:coreProperties[1]/ns1:title[1]" w:storeItemID="{6C3C8BC8-F283-45AE-878A-BAB7291924A1}"/>
                  <w:text/>
                </w:sdtPr>
                <w:sdtEndPr/>
                <w:sdtContent>
                  <w:p w14:paraId="1F74E160" w14:textId="638B1BAF" w:rsidR="000604AD" w:rsidRPr="000604AD" w:rsidRDefault="00BD1240" w:rsidP="00FF26B9">
                    <w:pPr>
                      <w:pStyle w:val="Betarp"/>
                      <w:rPr>
                        <w:rFonts w:eastAsiaTheme="majorEastAsia" w:cstheme="majorBidi"/>
                        <w:sz w:val="80"/>
                        <w:szCs w:val="80"/>
                      </w:rPr>
                    </w:pPr>
                    <w:r>
                      <w:rPr>
                        <w:rFonts w:eastAsiaTheme="majorEastAsia" w:cstheme="majorBidi"/>
                        <w:sz w:val="80"/>
                        <w:szCs w:val="80"/>
                      </w:rPr>
                      <w:t>PERDAVIMO TINKLO ĮRENGINIŲ BANDYMŲ REGLAMENTAS</w:t>
                    </w:r>
                  </w:p>
                </w:sdtContent>
              </w:sdt>
            </w:tc>
          </w:tr>
          <w:tr w:rsidR="000604AD" w14:paraId="008F87D2" w14:textId="77777777" w:rsidTr="000604AD">
            <w:tc>
              <w:tcPr>
                <w:tcW w:w="7672" w:type="dxa"/>
                <w:tcBorders>
                  <w:left w:val="single" w:sz="4" w:space="0" w:color="C00000"/>
                </w:tcBorders>
                <w:tcMar>
                  <w:top w:w="216" w:type="dxa"/>
                  <w:left w:w="115" w:type="dxa"/>
                  <w:bottom w:w="216" w:type="dxa"/>
                  <w:right w:w="115" w:type="dxa"/>
                </w:tcMar>
              </w:tcPr>
              <w:p w14:paraId="54C0B93F" w14:textId="292F2063" w:rsidR="000604AD" w:rsidRDefault="000604AD" w:rsidP="00D56135">
                <w:pPr>
                  <w:pStyle w:val="Betarp"/>
                  <w:rPr>
                    <w:rFonts w:asciiTheme="majorHAnsi" w:eastAsiaTheme="majorEastAsia" w:hAnsiTheme="majorHAnsi" w:cstheme="majorBidi"/>
                  </w:rPr>
                </w:pPr>
              </w:p>
            </w:tc>
          </w:tr>
        </w:tbl>
        <w:p w14:paraId="1D5A4647" w14:textId="7D5C8880" w:rsidR="000604AD" w:rsidRDefault="00BB212A">
          <w:r>
            <w:rPr>
              <w:noProof/>
            </w:rPr>
            <mc:AlternateContent>
              <mc:Choice Requires="wps">
                <w:drawing>
                  <wp:anchor distT="45720" distB="45720" distL="114300" distR="114300" simplePos="0" relativeHeight="251660290" behindDoc="0" locked="0" layoutInCell="1" allowOverlap="1" wp14:anchorId="16B7AA44" wp14:editId="49FEE5C3">
                    <wp:simplePos x="0" y="0"/>
                    <wp:positionH relativeFrom="column">
                      <wp:posOffset>3321490</wp:posOffset>
                    </wp:positionH>
                    <wp:positionV relativeFrom="paragraph">
                      <wp:posOffset>35902</wp:posOffset>
                    </wp:positionV>
                    <wp:extent cx="2291715" cy="1404620"/>
                    <wp:effectExtent l="0" t="0" r="0" b="381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1715" cy="1404620"/>
                            </a:xfrm>
                            <a:prstGeom prst="rect">
                              <a:avLst/>
                            </a:prstGeom>
                            <a:solidFill>
                              <a:srgbClr val="FFFFFF"/>
                            </a:solidFill>
                            <a:ln w="9525">
                              <a:noFill/>
                              <a:miter lim="800000"/>
                              <a:headEnd/>
                              <a:tailEnd/>
                            </a:ln>
                          </wps:spPr>
                          <wps:txbx>
                            <w:txbxContent>
                              <w:p w14:paraId="1AFFBEC0" w14:textId="77777777" w:rsidR="003C3505" w:rsidRDefault="00BB212A" w:rsidP="003C3505">
                                <w:pPr>
                                  <w:jc w:val="right"/>
                                  <w:rPr>
                                    <w:rFonts w:ascii="Minion Pro" w:hAnsi="Minion Pro" w:cs="Minion Pro"/>
                                    <w:sz w:val="24"/>
                                    <w:szCs w:val="24"/>
                                  </w:rPr>
                                </w:pPr>
                                <w:r>
                                  <w:rPr>
                                    <w:rFonts w:ascii="Minion Pro" w:hAnsi="Minion Pro" w:cs="Minion Pro"/>
                                    <w:sz w:val="24"/>
                                    <w:szCs w:val="24"/>
                                  </w:rPr>
                                  <w:t xml:space="preserve">PATVIRTINTA </w:t>
                                </w:r>
                              </w:p>
                              <w:p w14:paraId="57088301" w14:textId="2AC9E82E" w:rsidR="003C3505" w:rsidRDefault="00BB212A" w:rsidP="003C3505">
                                <w:pPr>
                                  <w:jc w:val="right"/>
                                  <w:rPr>
                                    <w:rFonts w:ascii="Minion Pro" w:hAnsi="Minion Pro" w:cs="Minion Pro"/>
                                    <w:sz w:val="24"/>
                                    <w:szCs w:val="24"/>
                                  </w:rPr>
                                </w:pPr>
                                <w:r>
                                  <w:rPr>
                                    <w:rFonts w:ascii="Minion Pro" w:hAnsi="Minion Pro" w:cs="Minion Pro"/>
                                    <w:sz w:val="24"/>
                                    <w:szCs w:val="24"/>
                                  </w:rPr>
                                  <w:t>202</w:t>
                                </w:r>
                                <w:r w:rsidR="004D670D">
                                  <w:rPr>
                                    <w:rFonts w:ascii="Minion Pro" w:hAnsi="Minion Pro" w:cs="Minion Pro"/>
                                    <w:sz w:val="24"/>
                                    <w:szCs w:val="24"/>
                                  </w:rPr>
                                  <w:t>1</w:t>
                                </w:r>
                                <w:r>
                                  <w:rPr>
                                    <w:rFonts w:ascii="Minion Pro" w:hAnsi="Minion Pro" w:cs="Minion Pro"/>
                                    <w:sz w:val="24"/>
                                    <w:szCs w:val="24"/>
                                  </w:rPr>
                                  <w:t xml:space="preserve"> m. </w:t>
                                </w:r>
                                <w:r w:rsidR="004D670D">
                                  <w:rPr>
                                    <w:rFonts w:ascii="Minion Pro" w:hAnsi="Minion Pro" w:cs="Minion Pro"/>
                                    <w:sz w:val="24"/>
                                    <w:szCs w:val="24"/>
                                  </w:rPr>
                                  <w:t>lapkričio</w:t>
                                </w:r>
                                <w:r>
                                  <w:rPr>
                                    <w:rFonts w:ascii="Minion Pro" w:hAnsi="Minion Pro" w:cs="Minion Pro"/>
                                    <w:sz w:val="24"/>
                                    <w:szCs w:val="24"/>
                                  </w:rPr>
                                  <w:t xml:space="preserve"> </w:t>
                                </w:r>
                                <w:r w:rsidR="004D670D">
                                  <w:rPr>
                                    <w:rFonts w:ascii="Minion Pro" w:hAnsi="Minion Pro" w:cs="Minion Pro"/>
                                    <w:sz w:val="24"/>
                                    <w:szCs w:val="24"/>
                                  </w:rPr>
                                  <w:t>--</w:t>
                                </w:r>
                                <w:r>
                                  <w:rPr>
                                    <w:rFonts w:ascii="Minion Pro" w:hAnsi="Minion Pro" w:cs="Minion Pro"/>
                                    <w:sz w:val="24"/>
                                    <w:szCs w:val="24"/>
                                  </w:rPr>
                                  <w:t xml:space="preserve"> d. </w:t>
                                </w:r>
                              </w:p>
                              <w:p w14:paraId="3181D9C5" w14:textId="70415788" w:rsidR="00BB212A" w:rsidRDefault="00BB212A" w:rsidP="003C3505">
                                <w:pPr>
                                  <w:jc w:val="right"/>
                                </w:pPr>
                                <w:r>
                                  <w:rPr>
                                    <w:rFonts w:ascii="Minion Pro" w:hAnsi="Minion Pro" w:cs="Minion Pro"/>
                                    <w:sz w:val="24"/>
                                    <w:szCs w:val="24"/>
                                  </w:rPr>
                                  <w:t xml:space="preserve">Nurodymas Nr. </w:t>
                                </w:r>
                                <w:r w:rsidR="004D670D">
                                  <w:rPr>
                                    <w:rFonts w:ascii="Minion Pro" w:hAnsi="Minion Pro" w:cs="Minion Pro"/>
                                    <w:sz w:val="24"/>
                                    <w:szCs w:val="24"/>
                                  </w:rPr>
                                  <w: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16B7AA44" id="_x0000_t202" coordsize="21600,21600" o:spt="202" path="m,l,21600r21600,l21600,xe">
                    <v:stroke joinstyle="miter"/>
                    <v:path gradientshapeok="t" o:connecttype="rect"/>
                  </v:shapetype>
                  <v:shape id="Text Box 2" o:spid="_x0000_s1026" type="#_x0000_t202" style="position:absolute;left:0;text-align:left;margin-left:261.55pt;margin-top:2.85pt;width:180.45pt;height:110.6pt;z-index:25166029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" stroked="f">
                    <v:textbox style="mso-fit-shape-to-text:t">
                      <w:txbxContent>
                        <w:p w14:paraId="1AFFBEC0" w14:textId="77777777" w:rsidR="003C3505" w:rsidRDefault="00BB212A" w:rsidP="003C3505">
                          <w:pPr>
                            <w:jc w:val="right"/>
                            <w:rPr>
                              <w:rFonts w:ascii="Minion Pro" w:hAnsi="Minion Pro" w:cs="Minion Pro"/>
                              <w:sz w:val="24"/>
                              <w:szCs w:val="24"/>
                            </w:rPr>
                          </w:pPr>
                          <w:r>
                            <w:rPr>
                              <w:rFonts w:ascii="Minion Pro" w:hAnsi="Minion Pro" w:cs="Minion Pro"/>
                              <w:sz w:val="24"/>
                              <w:szCs w:val="24"/>
                            </w:rPr>
                            <w:t xml:space="preserve">PATVIRTINTA </w:t>
                          </w:r>
                        </w:p>
                        <w:p w14:paraId="57088301" w14:textId="2AC9E82E" w:rsidR="003C3505" w:rsidRDefault="00BB212A" w:rsidP="003C3505">
                          <w:pPr>
                            <w:jc w:val="right"/>
                            <w:rPr>
                              <w:rFonts w:ascii="Minion Pro" w:hAnsi="Minion Pro" w:cs="Minion Pro"/>
                              <w:sz w:val="24"/>
                              <w:szCs w:val="24"/>
                            </w:rPr>
                          </w:pPr>
                          <w:r>
                            <w:rPr>
                              <w:rFonts w:ascii="Minion Pro" w:hAnsi="Minion Pro" w:cs="Minion Pro"/>
                              <w:sz w:val="24"/>
                              <w:szCs w:val="24"/>
                            </w:rPr>
                            <w:t>202</w:t>
                          </w:r>
                          <w:r w:rsidR="004D670D">
                            <w:rPr>
                              <w:rFonts w:ascii="Minion Pro" w:hAnsi="Minion Pro" w:cs="Minion Pro"/>
                              <w:sz w:val="24"/>
                              <w:szCs w:val="24"/>
                            </w:rPr>
                            <w:t>1</w:t>
                          </w:r>
                          <w:r>
                            <w:rPr>
                              <w:rFonts w:ascii="Minion Pro" w:hAnsi="Minion Pro" w:cs="Minion Pro"/>
                              <w:sz w:val="24"/>
                              <w:szCs w:val="24"/>
                            </w:rPr>
                            <w:t xml:space="preserve"> m. </w:t>
                          </w:r>
                          <w:r w:rsidR="004D670D">
                            <w:rPr>
                              <w:rFonts w:ascii="Minion Pro" w:hAnsi="Minion Pro" w:cs="Minion Pro"/>
                              <w:sz w:val="24"/>
                              <w:szCs w:val="24"/>
                            </w:rPr>
                            <w:t>lapkričio</w:t>
                          </w:r>
                          <w:r>
                            <w:rPr>
                              <w:rFonts w:ascii="Minion Pro" w:hAnsi="Minion Pro" w:cs="Minion Pro"/>
                              <w:sz w:val="24"/>
                              <w:szCs w:val="24"/>
                            </w:rPr>
                            <w:t xml:space="preserve"> </w:t>
                          </w:r>
                          <w:r w:rsidR="004D670D">
                            <w:rPr>
                              <w:rFonts w:ascii="Minion Pro" w:hAnsi="Minion Pro" w:cs="Minion Pro"/>
                              <w:sz w:val="24"/>
                              <w:szCs w:val="24"/>
                            </w:rPr>
                            <w:t>--</w:t>
                          </w:r>
                          <w:r>
                            <w:rPr>
                              <w:rFonts w:ascii="Minion Pro" w:hAnsi="Minion Pro" w:cs="Minion Pro"/>
                              <w:sz w:val="24"/>
                              <w:szCs w:val="24"/>
                            </w:rPr>
                            <w:t xml:space="preserve"> d. </w:t>
                          </w:r>
                        </w:p>
                        <w:p w14:paraId="3181D9C5" w14:textId="70415788" w:rsidR="00BB212A" w:rsidRDefault="00BB212A" w:rsidP="003C3505">
                          <w:pPr>
                            <w:jc w:val="right"/>
                          </w:pPr>
                          <w:r>
                            <w:rPr>
                              <w:rFonts w:ascii="Minion Pro" w:hAnsi="Minion Pro" w:cs="Minion Pro"/>
                              <w:sz w:val="24"/>
                              <w:szCs w:val="24"/>
                            </w:rPr>
                            <w:t xml:space="preserve">Nurodymas Nr. </w:t>
                          </w:r>
                          <w:r w:rsidR="004D670D">
                            <w:rPr>
                              <w:rFonts w:ascii="Minion Pro" w:hAnsi="Minion Pro" w:cs="Minion Pro"/>
                              <w:sz w:val="24"/>
                              <w:szCs w:val="24"/>
                            </w:rPr>
                            <w:t>--------</w:t>
                          </w:r>
                        </w:p>
                      </w:txbxContent>
                    </v:textbox>
                    <w10:wrap type="square"/>
                  </v:shape>
                </w:pict>
              </mc:Fallback>
            </mc:AlternateContent>
          </w:r>
        </w:p>
        <w:p w14:paraId="2B46D41B" w14:textId="48A567AF" w:rsidR="000604AD" w:rsidRDefault="000604AD"/>
        <w:tbl>
          <w:tblPr>
            <w:tblpPr w:leftFromText="187" w:rightFromText="187" w:horzAnchor="margin" w:tblpXSpec="center" w:tblpYSpec="bottom"/>
            <w:tblW w:w="4000" w:type="pct"/>
            <w:tblLook w:val="04A0" w:firstRow="1" w:lastRow="0" w:firstColumn="1" w:lastColumn="0" w:noHBand="0" w:noVBand="1"/>
          </w:tblPr>
          <w:tblGrid>
            <w:gridCol w:w="7483"/>
          </w:tblGrid>
          <w:tr w:rsidR="000604AD" w:rsidRPr="000604AD" w14:paraId="0C443928" w14:textId="77777777">
            <w:tc>
              <w:tcPr>
                <w:tcW w:w="7672" w:type="dxa"/>
                <w:tcMar>
                  <w:top w:w="216" w:type="dxa"/>
                  <w:left w:w="115" w:type="dxa"/>
                  <w:bottom w:w="216" w:type="dxa"/>
                  <w:right w:w="115" w:type="dxa"/>
                </w:tcMar>
              </w:tcPr>
              <w:sdt>
                <w:sdtPr>
                  <w:rPr>
                    <w:sz w:val="24"/>
                    <w:szCs w:val="24"/>
                  </w:rPr>
                  <w:alias w:val="Autorius"/>
                  <w:id w:val="13406928"/>
                  <w:dataBinding w:prefixMappings="xmlns:ns0='http://schemas.openxmlformats.org/package/2006/metadata/core-properties' xmlns:ns1='http://purl.org/dc/elements/1.1/'" w:xpath="/ns0:coreProperties[1]/ns1:creator[1]" w:storeItemID="{6C3C8BC8-F283-45AE-878A-BAB7291924A1}"/>
                  <w:text/>
                </w:sdtPr>
                <w:sdtEndPr/>
                <w:sdtContent>
                  <w:p w14:paraId="5743EBA2" w14:textId="77777777" w:rsidR="000604AD" w:rsidRPr="000604AD" w:rsidRDefault="000604AD">
                    <w:pPr>
                      <w:pStyle w:val="Betarp"/>
                      <w:rPr>
                        <w:sz w:val="24"/>
                        <w:szCs w:val="24"/>
                      </w:rPr>
                    </w:pPr>
                    <w:r w:rsidRPr="000604AD">
                      <w:rPr>
                        <w:sz w:val="24"/>
                        <w:szCs w:val="24"/>
                      </w:rPr>
                      <w:t>Perdavimo tinklo departamentas</w:t>
                    </w:r>
                  </w:p>
                </w:sdtContent>
              </w:sdt>
              <w:sdt>
                <w:sdtPr>
                  <w:rPr>
                    <w:sz w:val="24"/>
                    <w:szCs w:val="24"/>
                  </w:rPr>
                  <w:alias w:val="Data"/>
                  <w:id w:val="13406932"/>
                  <w:dataBinding w:prefixMappings="xmlns:ns0='http://schemas.microsoft.com/office/2006/coverPageProps'" w:xpath="/ns0:CoverPageProperties[1]/ns0:PublishDate[1]" w:storeItemID="{55AF091B-3C7A-41E3-B477-F2FDAA23CFDA}"/>
                  <w:date>
                    <w:dateFormat w:val="yyyy-MM-dd"/>
                    <w:lid w:val="lt-LT"/>
                    <w:storeMappedDataAs w:val="dateTime"/>
                    <w:calendar w:val="gregorian"/>
                  </w:date>
                </w:sdtPr>
                <w:sdtEndPr/>
                <w:sdtContent>
                  <w:p w14:paraId="63B3838C" w14:textId="3460BC5A" w:rsidR="000604AD" w:rsidRPr="000604AD" w:rsidRDefault="000C3B09">
                    <w:pPr>
                      <w:pStyle w:val="Betarp"/>
                      <w:rPr>
                        <w:sz w:val="24"/>
                        <w:szCs w:val="24"/>
                      </w:rPr>
                    </w:pPr>
                    <w:r w:rsidRPr="000604AD">
                      <w:rPr>
                        <w:sz w:val="24"/>
                        <w:szCs w:val="24"/>
                      </w:rPr>
                      <w:t>20</w:t>
                    </w:r>
                    <w:r>
                      <w:rPr>
                        <w:sz w:val="24"/>
                        <w:szCs w:val="24"/>
                      </w:rPr>
                      <w:t>2</w:t>
                    </w:r>
                    <w:r w:rsidR="004D670D">
                      <w:rPr>
                        <w:sz w:val="24"/>
                        <w:szCs w:val="24"/>
                      </w:rPr>
                      <w:t>1</w:t>
                    </w:r>
                    <w:r w:rsidRPr="000604AD">
                      <w:rPr>
                        <w:sz w:val="24"/>
                        <w:szCs w:val="24"/>
                      </w:rPr>
                      <w:t xml:space="preserve"> m.</w:t>
                    </w:r>
                  </w:p>
                </w:sdtContent>
              </w:sdt>
              <w:p w14:paraId="78CA8459" w14:textId="77777777" w:rsidR="000604AD" w:rsidRPr="000604AD" w:rsidRDefault="000604AD">
                <w:pPr>
                  <w:pStyle w:val="Betarp"/>
                  <w:rPr>
                    <w:sz w:val="24"/>
                    <w:szCs w:val="24"/>
                  </w:rPr>
                </w:pPr>
              </w:p>
            </w:tc>
          </w:tr>
        </w:tbl>
        <w:p w14:paraId="30515985" w14:textId="276C35E6" w:rsidR="000604AD" w:rsidRDefault="000604AD"/>
        <w:p w14:paraId="3BE420AD" w14:textId="77777777" w:rsidR="000604AD" w:rsidRDefault="000604AD">
          <w:pPr>
            <w:rPr>
              <w:rFonts w:eastAsia="Times New Roman" w:cstheme="minorHAnsi"/>
              <w:b/>
              <w:sz w:val="24"/>
              <w:szCs w:val="24"/>
              <w:lang w:eastAsia="lt-LT"/>
            </w:rPr>
          </w:pPr>
          <w:r>
            <w:rPr>
              <w:rFonts w:cstheme="minorHAnsi"/>
              <w:b/>
            </w:rPr>
            <w:br w:type="page"/>
          </w:r>
        </w:p>
      </w:sdtContent>
    </w:sdt>
    <w:p w14:paraId="39C67320" w14:textId="77777777" w:rsidR="005004C5" w:rsidRDefault="005004C5" w:rsidP="005D14CC">
      <w:pPr>
        <w:pStyle w:val="Sraopastraipa"/>
        <w:ind w:left="0"/>
        <w:jc w:val="center"/>
        <w:rPr>
          <w:rFonts w:asciiTheme="minorHAnsi" w:hAnsiTheme="minorHAnsi" w:cstheme="minorHAnsi"/>
          <w:b/>
        </w:rPr>
      </w:pPr>
    </w:p>
    <w:sdt>
      <w:sdtPr>
        <w:rPr>
          <w:rFonts w:asciiTheme="minorHAnsi" w:eastAsiaTheme="minorHAnsi" w:hAnsiTheme="minorHAnsi" w:cstheme="minorBidi"/>
          <w:b w:val="0"/>
          <w:bCs w:val="0"/>
          <w:color w:val="auto"/>
          <w:sz w:val="22"/>
          <w:szCs w:val="22"/>
          <w:lang w:eastAsia="en-US"/>
        </w:rPr>
        <w:id w:val="508955719"/>
        <w:docPartObj>
          <w:docPartGallery w:val="Table of Contents"/>
          <w:docPartUnique/>
        </w:docPartObj>
      </w:sdtPr>
      <w:sdtEndPr/>
      <w:sdtContent>
        <w:p w14:paraId="75A65674" w14:textId="77777777" w:rsidR="000901A8" w:rsidRDefault="00CA202A" w:rsidP="000901A8">
          <w:pPr>
            <w:pStyle w:val="Turinioantrat"/>
            <w:jc w:val="left"/>
          </w:pPr>
          <w:r w:rsidRPr="00CA202A">
            <w:rPr>
              <w:rFonts w:asciiTheme="minorHAnsi" w:hAnsiTheme="minorHAnsi" w:cstheme="minorHAnsi"/>
              <w:color w:val="000000" w:themeColor="text1"/>
            </w:rPr>
            <w:t>TURINYS</w:t>
          </w:r>
        </w:p>
        <w:p w14:paraId="25501663" w14:textId="6DEE5941" w:rsidR="000F5652" w:rsidRDefault="005F5120">
          <w:pPr>
            <w:pStyle w:val="Turinys1"/>
            <w:rPr>
              <w:rFonts w:cstheme="minorBidi"/>
              <w:b w:val="0"/>
              <w:noProof/>
              <w:sz w:val="22"/>
              <w:szCs w:val="22"/>
            </w:rPr>
          </w:pPr>
          <w:r>
            <w:fldChar w:fldCharType="begin"/>
          </w:r>
          <w:r>
            <w:instrText xml:space="preserve"> TOC \o "1-3" \h \z \u </w:instrText>
          </w:r>
          <w:r>
            <w:fldChar w:fldCharType="separate"/>
          </w:r>
          <w:hyperlink w:anchor="_Toc87516124" w:history="1">
            <w:r w:rsidR="000F5652" w:rsidRPr="00734DF7">
              <w:rPr>
                <w:rStyle w:val="Hipersaitas"/>
                <w:rFonts w:ascii="Calibri" w:hAnsi="Calibri" w:cs="Calibri"/>
                <w:noProof/>
              </w:rPr>
              <w:t>I.</w:t>
            </w:r>
            <w:r w:rsidR="000F5652">
              <w:rPr>
                <w:rFonts w:cstheme="minorBidi"/>
                <w:b w:val="0"/>
                <w:noProof/>
                <w:sz w:val="22"/>
                <w:szCs w:val="22"/>
              </w:rPr>
              <w:tab/>
            </w:r>
            <w:r w:rsidR="000F5652" w:rsidRPr="00734DF7">
              <w:rPr>
                <w:rStyle w:val="Hipersaitas"/>
                <w:noProof/>
              </w:rPr>
              <w:t>BENDROJI DALIS</w:t>
            </w:r>
            <w:r w:rsidR="000F5652">
              <w:rPr>
                <w:noProof/>
                <w:webHidden/>
              </w:rPr>
              <w:tab/>
            </w:r>
            <w:r w:rsidR="000F5652">
              <w:rPr>
                <w:noProof/>
                <w:webHidden/>
              </w:rPr>
              <w:fldChar w:fldCharType="begin"/>
            </w:r>
            <w:r w:rsidR="000F5652">
              <w:rPr>
                <w:noProof/>
                <w:webHidden/>
              </w:rPr>
              <w:instrText xml:space="preserve"> PAGEREF _Toc87516124 \h </w:instrText>
            </w:r>
            <w:r w:rsidR="000F5652">
              <w:rPr>
                <w:noProof/>
                <w:webHidden/>
              </w:rPr>
            </w:r>
            <w:r w:rsidR="000F5652">
              <w:rPr>
                <w:noProof/>
                <w:webHidden/>
              </w:rPr>
              <w:fldChar w:fldCharType="separate"/>
            </w:r>
            <w:r w:rsidR="00C61E20">
              <w:rPr>
                <w:noProof/>
                <w:webHidden/>
              </w:rPr>
              <w:t>3</w:t>
            </w:r>
            <w:r w:rsidR="000F5652">
              <w:rPr>
                <w:noProof/>
                <w:webHidden/>
              </w:rPr>
              <w:fldChar w:fldCharType="end"/>
            </w:r>
          </w:hyperlink>
        </w:p>
        <w:p w14:paraId="0C779BF9" w14:textId="3B7322DA" w:rsidR="000F5652" w:rsidRDefault="00676450">
          <w:pPr>
            <w:pStyle w:val="Turinys1"/>
            <w:rPr>
              <w:rFonts w:cstheme="minorBidi"/>
              <w:b w:val="0"/>
              <w:noProof/>
              <w:sz w:val="22"/>
              <w:szCs w:val="22"/>
            </w:rPr>
          </w:pPr>
          <w:hyperlink w:anchor="_Toc87516125" w:history="1">
            <w:r w:rsidR="000F5652" w:rsidRPr="00734DF7">
              <w:rPr>
                <w:rStyle w:val="Hipersaitas"/>
                <w:rFonts w:ascii="Calibri" w:hAnsi="Calibri" w:cs="Calibri"/>
                <w:noProof/>
              </w:rPr>
              <w:t>II.</w:t>
            </w:r>
            <w:r w:rsidR="000F5652">
              <w:rPr>
                <w:rFonts w:cstheme="minorBidi"/>
                <w:b w:val="0"/>
                <w:noProof/>
                <w:sz w:val="22"/>
                <w:szCs w:val="22"/>
              </w:rPr>
              <w:tab/>
            </w:r>
            <w:r w:rsidR="000F5652" w:rsidRPr="00734DF7">
              <w:rPr>
                <w:rStyle w:val="Hipersaitas"/>
                <w:noProof/>
              </w:rPr>
              <w:t>AUTOTRANSFORMATORIŲ, VALDOMŲ ŠUNTO REAKTORIŲ, GALIOS TRANSFORMATORIŲ, REGULIAVIMO TRANSFORMATORIŲ, ŠUNTO REAKTORIŲ, SROVĖS RIBOJIMO REAKTORIŲ, KOMPENSACINIŲ RIČIŲ, SAVŲJŲ REIKMIŲ TRANSFORMATORIŲ, SKIRIAMŲJŲ TRANSFORMATORIŲ PATIKRINIMAI</w:t>
            </w:r>
            <w:r w:rsidR="000F5652">
              <w:rPr>
                <w:noProof/>
                <w:webHidden/>
              </w:rPr>
              <w:tab/>
            </w:r>
            <w:r w:rsidR="000F5652">
              <w:rPr>
                <w:noProof/>
                <w:webHidden/>
              </w:rPr>
              <w:fldChar w:fldCharType="begin"/>
            </w:r>
            <w:r w:rsidR="000F5652">
              <w:rPr>
                <w:noProof/>
                <w:webHidden/>
              </w:rPr>
              <w:instrText xml:space="preserve"> PAGEREF _Toc87516125 \h </w:instrText>
            </w:r>
            <w:r w:rsidR="000F5652">
              <w:rPr>
                <w:noProof/>
                <w:webHidden/>
              </w:rPr>
            </w:r>
            <w:r w:rsidR="000F5652">
              <w:rPr>
                <w:noProof/>
                <w:webHidden/>
              </w:rPr>
              <w:fldChar w:fldCharType="separate"/>
            </w:r>
            <w:r w:rsidR="00C61E20">
              <w:rPr>
                <w:noProof/>
                <w:webHidden/>
              </w:rPr>
              <w:t>9</w:t>
            </w:r>
            <w:r w:rsidR="000F5652">
              <w:rPr>
                <w:noProof/>
                <w:webHidden/>
              </w:rPr>
              <w:fldChar w:fldCharType="end"/>
            </w:r>
          </w:hyperlink>
        </w:p>
        <w:p w14:paraId="63A76849" w14:textId="1F96C898" w:rsidR="000F5652" w:rsidRDefault="00676450">
          <w:pPr>
            <w:pStyle w:val="Turinys1"/>
            <w:rPr>
              <w:rFonts w:cstheme="minorBidi"/>
              <w:b w:val="0"/>
              <w:noProof/>
              <w:sz w:val="22"/>
              <w:szCs w:val="22"/>
            </w:rPr>
          </w:pPr>
          <w:hyperlink w:anchor="_Toc87516126" w:history="1">
            <w:r w:rsidR="000F5652" w:rsidRPr="00734DF7">
              <w:rPr>
                <w:rStyle w:val="Hipersaitas"/>
                <w:rFonts w:ascii="Calibri" w:hAnsi="Calibri" w:cs="Calibri"/>
                <w:noProof/>
              </w:rPr>
              <w:t>III.</w:t>
            </w:r>
            <w:r w:rsidR="000F5652">
              <w:rPr>
                <w:rFonts w:cstheme="minorBidi"/>
                <w:b w:val="0"/>
                <w:noProof/>
                <w:sz w:val="22"/>
                <w:szCs w:val="22"/>
              </w:rPr>
              <w:tab/>
            </w:r>
            <w:r w:rsidR="000F5652" w:rsidRPr="00734DF7">
              <w:rPr>
                <w:rStyle w:val="Hipersaitas"/>
                <w:noProof/>
              </w:rPr>
              <w:t>MATAVIMO TRANSFORMATORIŲ PATIKRINIMAI</w:t>
            </w:r>
            <w:r w:rsidR="000F5652">
              <w:rPr>
                <w:noProof/>
                <w:webHidden/>
              </w:rPr>
              <w:tab/>
            </w:r>
            <w:r w:rsidR="000F5652">
              <w:rPr>
                <w:noProof/>
                <w:webHidden/>
              </w:rPr>
              <w:fldChar w:fldCharType="begin"/>
            </w:r>
            <w:r w:rsidR="000F5652">
              <w:rPr>
                <w:noProof/>
                <w:webHidden/>
              </w:rPr>
              <w:instrText xml:space="preserve"> PAGEREF _Toc87516126 \h </w:instrText>
            </w:r>
            <w:r w:rsidR="000F5652">
              <w:rPr>
                <w:noProof/>
                <w:webHidden/>
              </w:rPr>
            </w:r>
            <w:r w:rsidR="000F5652">
              <w:rPr>
                <w:noProof/>
                <w:webHidden/>
              </w:rPr>
              <w:fldChar w:fldCharType="separate"/>
            </w:r>
            <w:r w:rsidR="00C61E20">
              <w:rPr>
                <w:noProof/>
                <w:webHidden/>
              </w:rPr>
              <w:t>55</w:t>
            </w:r>
            <w:r w:rsidR="000F5652">
              <w:rPr>
                <w:noProof/>
                <w:webHidden/>
              </w:rPr>
              <w:fldChar w:fldCharType="end"/>
            </w:r>
          </w:hyperlink>
        </w:p>
        <w:p w14:paraId="2858A7A4" w14:textId="73DF2228" w:rsidR="000F5652" w:rsidRDefault="00676450">
          <w:pPr>
            <w:pStyle w:val="Turinys1"/>
            <w:rPr>
              <w:rFonts w:cstheme="minorBidi"/>
              <w:b w:val="0"/>
              <w:noProof/>
              <w:sz w:val="22"/>
              <w:szCs w:val="22"/>
            </w:rPr>
          </w:pPr>
          <w:hyperlink w:anchor="_Toc87516127" w:history="1">
            <w:r w:rsidR="000F5652" w:rsidRPr="00734DF7">
              <w:rPr>
                <w:rStyle w:val="Hipersaitas"/>
                <w:rFonts w:ascii="Calibri" w:hAnsi="Calibri" w:cs="Calibri"/>
                <w:noProof/>
              </w:rPr>
              <w:t>IV.</w:t>
            </w:r>
            <w:r w:rsidR="000F5652">
              <w:rPr>
                <w:rFonts w:cstheme="minorBidi"/>
                <w:b w:val="0"/>
                <w:noProof/>
                <w:sz w:val="22"/>
                <w:szCs w:val="22"/>
              </w:rPr>
              <w:tab/>
            </w:r>
            <w:r w:rsidR="000F5652" w:rsidRPr="00734DF7">
              <w:rPr>
                <w:rStyle w:val="Hipersaitas"/>
                <w:noProof/>
              </w:rPr>
              <w:t>KOMUTACINIŲ APARATŲ PATIKRINIMAI</w:t>
            </w:r>
            <w:r w:rsidR="000F5652">
              <w:rPr>
                <w:noProof/>
                <w:webHidden/>
              </w:rPr>
              <w:tab/>
            </w:r>
            <w:r w:rsidR="000F5652">
              <w:rPr>
                <w:noProof/>
                <w:webHidden/>
              </w:rPr>
              <w:fldChar w:fldCharType="begin"/>
            </w:r>
            <w:r w:rsidR="000F5652">
              <w:rPr>
                <w:noProof/>
                <w:webHidden/>
              </w:rPr>
              <w:instrText xml:space="preserve"> PAGEREF _Toc87516127 \h </w:instrText>
            </w:r>
            <w:r w:rsidR="000F5652">
              <w:rPr>
                <w:noProof/>
                <w:webHidden/>
              </w:rPr>
            </w:r>
            <w:r w:rsidR="000F5652">
              <w:rPr>
                <w:noProof/>
                <w:webHidden/>
              </w:rPr>
              <w:fldChar w:fldCharType="separate"/>
            </w:r>
            <w:r w:rsidR="00C61E20">
              <w:rPr>
                <w:noProof/>
                <w:webHidden/>
              </w:rPr>
              <w:t>68</w:t>
            </w:r>
            <w:r w:rsidR="000F5652">
              <w:rPr>
                <w:noProof/>
                <w:webHidden/>
              </w:rPr>
              <w:fldChar w:fldCharType="end"/>
            </w:r>
          </w:hyperlink>
        </w:p>
        <w:p w14:paraId="6C24005D" w14:textId="72B971B1" w:rsidR="000F5652" w:rsidRDefault="00676450">
          <w:pPr>
            <w:pStyle w:val="Turinys1"/>
            <w:rPr>
              <w:rFonts w:cstheme="minorBidi"/>
              <w:b w:val="0"/>
              <w:noProof/>
              <w:sz w:val="22"/>
              <w:szCs w:val="22"/>
            </w:rPr>
          </w:pPr>
          <w:hyperlink w:anchor="_Toc87516128" w:history="1">
            <w:r w:rsidR="000F5652" w:rsidRPr="00734DF7">
              <w:rPr>
                <w:rStyle w:val="Hipersaitas"/>
                <w:rFonts w:ascii="Calibri" w:hAnsi="Calibri" w:cs="Calibri"/>
                <w:noProof/>
              </w:rPr>
              <w:t>V.</w:t>
            </w:r>
            <w:r w:rsidR="000F5652">
              <w:rPr>
                <w:rFonts w:cstheme="minorBidi"/>
                <w:b w:val="0"/>
                <w:noProof/>
                <w:sz w:val="22"/>
                <w:szCs w:val="22"/>
              </w:rPr>
              <w:tab/>
            </w:r>
            <w:r w:rsidR="000F5652" w:rsidRPr="00734DF7">
              <w:rPr>
                <w:rStyle w:val="Hipersaitas"/>
                <w:noProof/>
              </w:rPr>
              <w:t>RYŠIO KONDENSATORIŲ PATIKRINIMAI</w:t>
            </w:r>
            <w:r w:rsidR="000F5652">
              <w:rPr>
                <w:noProof/>
                <w:webHidden/>
              </w:rPr>
              <w:tab/>
            </w:r>
            <w:r w:rsidR="000F5652">
              <w:rPr>
                <w:noProof/>
                <w:webHidden/>
              </w:rPr>
              <w:fldChar w:fldCharType="begin"/>
            </w:r>
            <w:r w:rsidR="000F5652">
              <w:rPr>
                <w:noProof/>
                <w:webHidden/>
              </w:rPr>
              <w:instrText xml:space="preserve"> PAGEREF _Toc87516128 \h </w:instrText>
            </w:r>
            <w:r w:rsidR="000F5652">
              <w:rPr>
                <w:noProof/>
                <w:webHidden/>
              </w:rPr>
            </w:r>
            <w:r w:rsidR="000F5652">
              <w:rPr>
                <w:noProof/>
                <w:webHidden/>
              </w:rPr>
              <w:fldChar w:fldCharType="separate"/>
            </w:r>
            <w:r w:rsidR="00C61E20">
              <w:rPr>
                <w:noProof/>
                <w:webHidden/>
              </w:rPr>
              <w:t>94</w:t>
            </w:r>
            <w:r w:rsidR="000F5652">
              <w:rPr>
                <w:noProof/>
                <w:webHidden/>
              </w:rPr>
              <w:fldChar w:fldCharType="end"/>
            </w:r>
          </w:hyperlink>
        </w:p>
        <w:p w14:paraId="3C2EDC0F" w14:textId="7C46606F" w:rsidR="000F5652" w:rsidRDefault="00676450">
          <w:pPr>
            <w:pStyle w:val="Turinys1"/>
            <w:rPr>
              <w:rFonts w:cstheme="minorBidi"/>
              <w:b w:val="0"/>
              <w:noProof/>
              <w:sz w:val="22"/>
              <w:szCs w:val="22"/>
            </w:rPr>
          </w:pPr>
          <w:hyperlink w:anchor="_Toc87516129" w:history="1">
            <w:r w:rsidR="000F5652" w:rsidRPr="00734DF7">
              <w:rPr>
                <w:rStyle w:val="Hipersaitas"/>
                <w:rFonts w:ascii="Calibri" w:hAnsi="Calibri" w:cs="Calibri"/>
                <w:noProof/>
              </w:rPr>
              <w:t>VI.</w:t>
            </w:r>
            <w:r w:rsidR="000F5652">
              <w:rPr>
                <w:rFonts w:cstheme="minorBidi"/>
                <w:b w:val="0"/>
                <w:noProof/>
                <w:sz w:val="22"/>
                <w:szCs w:val="22"/>
              </w:rPr>
              <w:tab/>
            </w:r>
            <w:r w:rsidR="000F5652" w:rsidRPr="00734DF7">
              <w:rPr>
                <w:rStyle w:val="Hipersaitas"/>
                <w:noProof/>
              </w:rPr>
              <w:t>GALIOS KONDENSATORIŲ PATIKRINIMAI</w:t>
            </w:r>
            <w:r w:rsidR="000F5652">
              <w:rPr>
                <w:noProof/>
                <w:webHidden/>
              </w:rPr>
              <w:tab/>
            </w:r>
            <w:r w:rsidR="000F5652">
              <w:rPr>
                <w:noProof/>
                <w:webHidden/>
              </w:rPr>
              <w:fldChar w:fldCharType="begin"/>
            </w:r>
            <w:r w:rsidR="000F5652">
              <w:rPr>
                <w:noProof/>
                <w:webHidden/>
              </w:rPr>
              <w:instrText xml:space="preserve"> PAGEREF _Toc87516129 \h </w:instrText>
            </w:r>
            <w:r w:rsidR="000F5652">
              <w:rPr>
                <w:noProof/>
                <w:webHidden/>
              </w:rPr>
            </w:r>
            <w:r w:rsidR="000F5652">
              <w:rPr>
                <w:noProof/>
                <w:webHidden/>
              </w:rPr>
              <w:fldChar w:fldCharType="separate"/>
            </w:r>
            <w:r w:rsidR="00C61E20">
              <w:rPr>
                <w:noProof/>
                <w:webHidden/>
              </w:rPr>
              <w:t>94</w:t>
            </w:r>
            <w:r w:rsidR="000F5652">
              <w:rPr>
                <w:noProof/>
                <w:webHidden/>
              </w:rPr>
              <w:fldChar w:fldCharType="end"/>
            </w:r>
          </w:hyperlink>
        </w:p>
        <w:p w14:paraId="6CBCF10E" w14:textId="172E36BB" w:rsidR="000F5652" w:rsidRDefault="00676450">
          <w:pPr>
            <w:pStyle w:val="Turinys1"/>
            <w:rPr>
              <w:rFonts w:cstheme="minorBidi"/>
              <w:b w:val="0"/>
              <w:noProof/>
              <w:sz w:val="22"/>
              <w:szCs w:val="22"/>
            </w:rPr>
          </w:pPr>
          <w:hyperlink w:anchor="_Toc87516130" w:history="1">
            <w:r w:rsidR="000F5652" w:rsidRPr="00734DF7">
              <w:rPr>
                <w:rStyle w:val="Hipersaitas"/>
                <w:rFonts w:ascii="Calibri" w:hAnsi="Calibri" w:cs="Calibri"/>
                <w:noProof/>
              </w:rPr>
              <w:t>VII.</w:t>
            </w:r>
            <w:r w:rsidR="000F5652">
              <w:rPr>
                <w:rFonts w:cstheme="minorBidi"/>
                <w:b w:val="0"/>
                <w:noProof/>
                <w:sz w:val="22"/>
                <w:szCs w:val="22"/>
              </w:rPr>
              <w:tab/>
            </w:r>
            <w:r w:rsidR="000F5652" w:rsidRPr="00734DF7">
              <w:rPr>
                <w:rStyle w:val="Hipersaitas"/>
                <w:noProof/>
              </w:rPr>
              <w:t>IŠKROVIKLIŲ IR VIRŠĮTAMPIŲ RIBOTUVŲ PATIKRINIMAI</w:t>
            </w:r>
            <w:r w:rsidR="000F5652">
              <w:rPr>
                <w:noProof/>
                <w:webHidden/>
              </w:rPr>
              <w:tab/>
            </w:r>
            <w:r w:rsidR="000F5652">
              <w:rPr>
                <w:noProof/>
                <w:webHidden/>
              </w:rPr>
              <w:fldChar w:fldCharType="begin"/>
            </w:r>
            <w:r w:rsidR="000F5652">
              <w:rPr>
                <w:noProof/>
                <w:webHidden/>
              </w:rPr>
              <w:instrText xml:space="preserve"> PAGEREF _Toc87516130 \h </w:instrText>
            </w:r>
            <w:r w:rsidR="000F5652">
              <w:rPr>
                <w:noProof/>
                <w:webHidden/>
              </w:rPr>
            </w:r>
            <w:r w:rsidR="000F5652">
              <w:rPr>
                <w:noProof/>
                <w:webHidden/>
              </w:rPr>
              <w:fldChar w:fldCharType="separate"/>
            </w:r>
            <w:r w:rsidR="00C61E20">
              <w:rPr>
                <w:noProof/>
                <w:webHidden/>
              </w:rPr>
              <w:t>95</w:t>
            </w:r>
            <w:r w:rsidR="000F5652">
              <w:rPr>
                <w:noProof/>
                <w:webHidden/>
              </w:rPr>
              <w:fldChar w:fldCharType="end"/>
            </w:r>
          </w:hyperlink>
        </w:p>
        <w:p w14:paraId="27789C79" w14:textId="0E21F914" w:rsidR="000F5652" w:rsidRDefault="00676450">
          <w:pPr>
            <w:pStyle w:val="Turinys1"/>
            <w:rPr>
              <w:rFonts w:cstheme="minorBidi"/>
              <w:b w:val="0"/>
              <w:noProof/>
              <w:sz w:val="22"/>
              <w:szCs w:val="22"/>
            </w:rPr>
          </w:pPr>
          <w:hyperlink w:anchor="_Toc87516131" w:history="1">
            <w:r w:rsidR="000F5652" w:rsidRPr="00734DF7">
              <w:rPr>
                <w:rStyle w:val="Hipersaitas"/>
                <w:rFonts w:ascii="Calibri" w:hAnsi="Calibri" w:cs="Calibri"/>
                <w:noProof/>
              </w:rPr>
              <w:t>VIII.</w:t>
            </w:r>
            <w:r w:rsidR="000F5652">
              <w:rPr>
                <w:rFonts w:cstheme="minorBidi"/>
                <w:b w:val="0"/>
                <w:noProof/>
                <w:sz w:val="22"/>
                <w:szCs w:val="22"/>
              </w:rPr>
              <w:tab/>
            </w:r>
            <w:r w:rsidR="000F5652" w:rsidRPr="00734DF7">
              <w:rPr>
                <w:rStyle w:val="Hipersaitas"/>
                <w:noProof/>
              </w:rPr>
              <w:t>ĮŽEMINIMO ĮRENGINIŲ (ĮŽEMINTUVŲ) IR ŽAIBOLAIDŽIŲ PATIKRINIMAI</w:t>
            </w:r>
            <w:r w:rsidR="000F5652">
              <w:rPr>
                <w:noProof/>
                <w:webHidden/>
              </w:rPr>
              <w:tab/>
            </w:r>
            <w:r w:rsidR="000F5652">
              <w:rPr>
                <w:noProof/>
                <w:webHidden/>
              </w:rPr>
              <w:fldChar w:fldCharType="begin"/>
            </w:r>
            <w:r w:rsidR="000F5652">
              <w:rPr>
                <w:noProof/>
                <w:webHidden/>
              </w:rPr>
              <w:instrText xml:space="preserve"> PAGEREF _Toc87516131 \h </w:instrText>
            </w:r>
            <w:r w:rsidR="000F5652">
              <w:rPr>
                <w:noProof/>
                <w:webHidden/>
              </w:rPr>
            </w:r>
            <w:r w:rsidR="000F5652">
              <w:rPr>
                <w:noProof/>
                <w:webHidden/>
              </w:rPr>
              <w:fldChar w:fldCharType="separate"/>
            </w:r>
            <w:r w:rsidR="00C61E20">
              <w:rPr>
                <w:noProof/>
                <w:webHidden/>
              </w:rPr>
              <w:t>97</w:t>
            </w:r>
            <w:r w:rsidR="000F5652">
              <w:rPr>
                <w:noProof/>
                <w:webHidden/>
              </w:rPr>
              <w:fldChar w:fldCharType="end"/>
            </w:r>
          </w:hyperlink>
        </w:p>
        <w:p w14:paraId="5917A77F" w14:textId="55D8B6C2" w:rsidR="000F5652" w:rsidRDefault="00676450">
          <w:pPr>
            <w:pStyle w:val="Turinys1"/>
            <w:rPr>
              <w:rFonts w:cstheme="minorBidi"/>
              <w:b w:val="0"/>
              <w:noProof/>
              <w:sz w:val="22"/>
              <w:szCs w:val="22"/>
            </w:rPr>
          </w:pPr>
          <w:hyperlink w:anchor="_Toc87516132" w:history="1">
            <w:r w:rsidR="000F5652" w:rsidRPr="00734DF7">
              <w:rPr>
                <w:rStyle w:val="Hipersaitas"/>
                <w:rFonts w:ascii="Calibri" w:hAnsi="Calibri" w:cs="Calibri"/>
                <w:noProof/>
              </w:rPr>
              <w:t>IX.</w:t>
            </w:r>
            <w:r w:rsidR="000F5652">
              <w:rPr>
                <w:rFonts w:cstheme="minorBidi"/>
                <w:b w:val="0"/>
                <w:noProof/>
                <w:sz w:val="22"/>
                <w:szCs w:val="22"/>
              </w:rPr>
              <w:tab/>
            </w:r>
            <w:r w:rsidR="000F5652" w:rsidRPr="00734DF7">
              <w:rPr>
                <w:rStyle w:val="Hipersaitas"/>
                <w:noProof/>
              </w:rPr>
              <w:t>KONTAKTINIŲ JUNGČIŲ PATIKRINIMAS</w:t>
            </w:r>
            <w:r w:rsidR="000F5652">
              <w:rPr>
                <w:noProof/>
                <w:webHidden/>
              </w:rPr>
              <w:tab/>
            </w:r>
            <w:r w:rsidR="000F5652">
              <w:rPr>
                <w:noProof/>
                <w:webHidden/>
              </w:rPr>
              <w:fldChar w:fldCharType="begin"/>
            </w:r>
            <w:r w:rsidR="000F5652">
              <w:rPr>
                <w:noProof/>
                <w:webHidden/>
              </w:rPr>
              <w:instrText xml:space="preserve"> PAGEREF _Toc87516132 \h </w:instrText>
            </w:r>
            <w:r w:rsidR="000F5652">
              <w:rPr>
                <w:noProof/>
                <w:webHidden/>
              </w:rPr>
            </w:r>
            <w:r w:rsidR="000F5652">
              <w:rPr>
                <w:noProof/>
                <w:webHidden/>
              </w:rPr>
              <w:fldChar w:fldCharType="separate"/>
            </w:r>
            <w:r w:rsidR="00C61E20">
              <w:rPr>
                <w:noProof/>
                <w:webHidden/>
              </w:rPr>
              <w:t>98</w:t>
            </w:r>
            <w:r w:rsidR="000F5652">
              <w:rPr>
                <w:noProof/>
                <w:webHidden/>
              </w:rPr>
              <w:fldChar w:fldCharType="end"/>
            </w:r>
          </w:hyperlink>
        </w:p>
        <w:p w14:paraId="7B818F4C" w14:textId="7650C4EF" w:rsidR="000F5652" w:rsidRDefault="00676450">
          <w:pPr>
            <w:pStyle w:val="Turinys1"/>
            <w:rPr>
              <w:rFonts w:cstheme="minorBidi"/>
              <w:b w:val="0"/>
              <w:noProof/>
              <w:sz w:val="22"/>
              <w:szCs w:val="22"/>
            </w:rPr>
          </w:pPr>
          <w:hyperlink w:anchor="_Toc87516133" w:history="1">
            <w:r w:rsidR="000F5652" w:rsidRPr="00734DF7">
              <w:rPr>
                <w:rStyle w:val="Hipersaitas"/>
                <w:rFonts w:ascii="Calibri" w:hAnsi="Calibri" w:cs="Calibri"/>
                <w:noProof/>
              </w:rPr>
              <w:t>X.</w:t>
            </w:r>
            <w:r w:rsidR="000F5652">
              <w:rPr>
                <w:rFonts w:cstheme="minorBidi"/>
                <w:b w:val="0"/>
                <w:noProof/>
                <w:sz w:val="22"/>
                <w:szCs w:val="22"/>
              </w:rPr>
              <w:tab/>
            </w:r>
            <w:r w:rsidR="000F5652" w:rsidRPr="00734DF7">
              <w:rPr>
                <w:rStyle w:val="Hipersaitas"/>
                <w:noProof/>
              </w:rPr>
              <w:t>AKUMULIATORIŲ BATERIJŲ PATIKRINIMAI</w:t>
            </w:r>
            <w:r w:rsidR="000F5652">
              <w:rPr>
                <w:noProof/>
                <w:webHidden/>
              </w:rPr>
              <w:tab/>
            </w:r>
            <w:r w:rsidR="000F5652">
              <w:rPr>
                <w:noProof/>
                <w:webHidden/>
              </w:rPr>
              <w:fldChar w:fldCharType="begin"/>
            </w:r>
            <w:r w:rsidR="000F5652">
              <w:rPr>
                <w:noProof/>
                <w:webHidden/>
              </w:rPr>
              <w:instrText xml:space="preserve"> PAGEREF _Toc87516133 \h </w:instrText>
            </w:r>
            <w:r w:rsidR="000F5652">
              <w:rPr>
                <w:noProof/>
                <w:webHidden/>
              </w:rPr>
            </w:r>
            <w:r w:rsidR="000F5652">
              <w:rPr>
                <w:noProof/>
                <w:webHidden/>
              </w:rPr>
              <w:fldChar w:fldCharType="separate"/>
            </w:r>
            <w:r w:rsidR="00C61E20">
              <w:rPr>
                <w:noProof/>
                <w:webHidden/>
              </w:rPr>
              <w:t>99</w:t>
            </w:r>
            <w:r w:rsidR="000F5652">
              <w:rPr>
                <w:noProof/>
                <w:webHidden/>
              </w:rPr>
              <w:fldChar w:fldCharType="end"/>
            </w:r>
          </w:hyperlink>
        </w:p>
        <w:p w14:paraId="3463407C" w14:textId="5CDBAC69" w:rsidR="000F5652" w:rsidRDefault="00676450">
          <w:pPr>
            <w:pStyle w:val="Turinys1"/>
            <w:rPr>
              <w:rFonts w:cstheme="minorBidi"/>
              <w:b w:val="0"/>
              <w:noProof/>
              <w:sz w:val="22"/>
              <w:szCs w:val="22"/>
            </w:rPr>
          </w:pPr>
          <w:hyperlink w:anchor="_Toc87516134" w:history="1">
            <w:r w:rsidR="000F5652" w:rsidRPr="00734DF7">
              <w:rPr>
                <w:rStyle w:val="Hipersaitas"/>
                <w:rFonts w:ascii="Calibri" w:hAnsi="Calibri" w:cs="Calibri"/>
                <w:noProof/>
              </w:rPr>
              <w:t>XI.</w:t>
            </w:r>
            <w:r w:rsidR="000F5652">
              <w:rPr>
                <w:rFonts w:cstheme="minorBidi"/>
                <w:b w:val="0"/>
                <w:noProof/>
                <w:sz w:val="22"/>
                <w:szCs w:val="22"/>
              </w:rPr>
              <w:tab/>
            </w:r>
            <w:r w:rsidR="000F5652" w:rsidRPr="00734DF7">
              <w:rPr>
                <w:rStyle w:val="Hipersaitas"/>
                <w:noProof/>
              </w:rPr>
              <w:t>DYZELGENERATORIŲ PATIKRINIMAI</w:t>
            </w:r>
            <w:r w:rsidR="000F5652">
              <w:rPr>
                <w:noProof/>
                <w:webHidden/>
              </w:rPr>
              <w:tab/>
            </w:r>
            <w:r w:rsidR="000F5652">
              <w:rPr>
                <w:noProof/>
                <w:webHidden/>
              </w:rPr>
              <w:fldChar w:fldCharType="begin"/>
            </w:r>
            <w:r w:rsidR="000F5652">
              <w:rPr>
                <w:noProof/>
                <w:webHidden/>
              </w:rPr>
              <w:instrText xml:space="preserve"> PAGEREF _Toc87516134 \h </w:instrText>
            </w:r>
            <w:r w:rsidR="000F5652">
              <w:rPr>
                <w:noProof/>
                <w:webHidden/>
              </w:rPr>
            </w:r>
            <w:r w:rsidR="000F5652">
              <w:rPr>
                <w:noProof/>
                <w:webHidden/>
              </w:rPr>
              <w:fldChar w:fldCharType="separate"/>
            </w:r>
            <w:r w:rsidR="00C61E20">
              <w:rPr>
                <w:noProof/>
                <w:webHidden/>
              </w:rPr>
              <w:t>102</w:t>
            </w:r>
            <w:r w:rsidR="000F5652">
              <w:rPr>
                <w:noProof/>
                <w:webHidden/>
              </w:rPr>
              <w:fldChar w:fldCharType="end"/>
            </w:r>
          </w:hyperlink>
        </w:p>
        <w:p w14:paraId="5EADA1D9" w14:textId="6A803A24" w:rsidR="000F5652" w:rsidRDefault="00676450">
          <w:pPr>
            <w:pStyle w:val="Turinys1"/>
            <w:rPr>
              <w:rFonts w:cstheme="minorBidi"/>
              <w:b w:val="0"/>
              <w:noProof/>
              <w:sz w:val="22"/>
              <w:szCs w:val="22"/>
            </w:rPr>
          </w:pPr>
          <w:hyperlink w:anchor="_Toc87516135" w:history="1">
            <w:r w:rsidR="000F5652" w:rsidRPr="00734DF7">
              <w:rPr>
                <w:rStyle w:val="Hipersaitas"/>
                <w:rFonts w:ascii="Calibri" w:hAnsi="Calibri" w:cs="Calibri"/>
                <w:noProof/>
              </w:rPr>
              <w:t>XII.</w:t>
            </w:r>
            <w:r w:rsidR="000F5652">
              <w:rPr>
                <w:rFonts w:cstheme="minorBidi"/>
                <w:b w:val="0"/>
                <w:noProof/>
                <w:sz w:val="22"/>
                <w:szCs w:val="22"/>
              </w:rPr>
              <w:tab/>
            </w:r>
            <w:r w:rsidR="000F5652" w:rsidRPr="00734DF7">
              <w:rPr>
                <w:rStyle w:val="Hipersaitas"/>
                <w:noProof/>
              </w:rPr>
              <w:t>KINTAMOS SROVĖS GALIOS KABELIŲ PATIKRINIMAI</w:t>
            </w:r>
            <w:r w:rsidR="000F5652">
              <w:rPr>
                <w:noProof/>
                <w:webHidden/>
              </w:rPr>
              <w:tab/>
            </w:r>
            <w:r w:rsidR="000F5652">
              <w:rPr>
                <w:noProof/>
                <w:webHidden/>
              </w:rPr>
              <w:fldChar w:fldCharType="begin"/>
            </w:r>
            <w:r w:rsidR="000F5652">
              <w:rPr>
                <w:noProof/>
                <w:webHidden/>
              </w:rPr>
              <w:instrText xml:space="preserve"> PAGEREF _Toc87516135 \h </w:instrText>
            </w:r>
            <w:r w:rsidR="000F5652">
              <w:rPr>
                <w:noProof/>
                <w:webHidden/>
              </w:rPr>
            </w:r>
            <w:r w:rsidR="000F5652">
              <w:rPr>
                <w:noProof/>
                <w:webHidden/>
              </w:rPr>
              <w:fldChar w:fldCharType="separate"/>
            </w:r>
            <w:r w:rsidR="00C61E20">
              <w:rPr>
                <w:noProof/>
                <w:webHidden/>
              </w:rPr>
              <w:t>103</w:t>
            </w:r>
            <w:r w:rsidR="000F5652">
              <w:rPr>
                <w:noProof/>
                <w:webHidden/>
              </w:rPr>
              <w:fldChar w:fldCharType="end"/>
            </w:r>
          </w:hyperlink>
        </w:p>
        <w:p w14:paraId="4626E2A4" w14:textId="3EB36242" w:rsidR="000F5652" w:rsidRDefault="00676450">
          <w:pPr>
            <w:pStyle w:val="Turinys1"/>
            <w:rPr>
              <w:rFonts w:cstheme="minorBidi"/>
              <w:b w:val="0"/>
              <w:noProof/>
              <w:sz w:val="22"/>
              <w:szCs w:val="22"/>
            </w:rPr>
          </w:pPr>
          <w:hyperlink w:anchor="_Toc87516136" w:history="1">
            <w:r w:rsidR="000F5652" w:rsidRPr="00734DF7">
              <w:rPr>
                <w:rStyle w:val="Hipersaitas"/>
                <w:rFonts w:ascii="Calibri" w:hAnsi="Calibri" w:cs="Calibri"/>
                <w:noProof/>
              </w:rPr>
              <w:t>XIII.</w:t>
            </w:r>
            <w:r w:rsidR="000F5652">
              <w:rPr>
                <w:rFonts w:cstheme="minorBidi"/>
                <w:b w:val="0"/>
                <w:noProof/>
                <w:sz w:val="22"/>
                <w:szCs w:val="22"/>
              </w:rPr>
              <w:tab/>
            </w:r>
            <w:r w:rsidR="000F5652" w:rsidRPr="00734DF7">
              <w:rPr>
                <w:rStyle w:val="Hipersaitas"/>
                <w:noProof/>
              </w:rPr>
              <w:t>TERMOVIZINIAI PATIKRINIMAI</w:t>
            </w:r>
            <w:r w:rsidR="000F5652">
              <w:rPr>
                <w:noProof/>
                <w:webHidden/>
              </w:rPr>
              <w:tab/>
            </w:r>
            <w:r w:rsidR="000F5652">
              <w:rPr>
                <w:noProof/>
                <w:webHidden/>
              </w:rPr>
              <w:fldChar w:fldCharType="begin"/>
            </w:r>
            <w:r w:rsidR="000F5652">
              <w:rPr>
                <w:noProof/>
                <w:webHidden/>
              </w:rPr>
              <w:instrText xml:space="preserve"> PAGEREF _Toc87516136 \h </w:instrText>
            </w:r>
            <w:r w:rsidR="000F5652">
              <w:rPr>
                <w:noProof/>
                <w:webHidden/>
              </w:rPr>
            </w:r>
            <w:r w:rsidR="000F5652">
              <w:rPr>
                <w:noProof/>
                <w:webHidden/>
              </w:rPr>
              <w:fldChar w:fldCharType="separate"/>
            </w:r>
            <w:r w:rsidR="00C61E20">
              <w:rPr>
                <w:noProof/>
                <w:webHidden/>
              </w:rPr>
              <w:t>106</w:t>
            </w:r>
            <w:r w:rsidR="000F5652">
              <w:rPr>
                <w:noProof/>
                <w:webHidden/>
              </w:rPr>
              <w:fldChar w:fldCharType="end"/>
            </w:r>
          </w:hyperlink>
        </w:p>
        <w:p w14:paraId="5CD17B21" w14:textId="446E5D3B" w:rsidR="000F5652" w:rsidRDefault="00676450">
          <w:pPr>
            <w:pStyle w:val="Turinys1"/>
            <w:rPr>
              <w:rFonts w:cstheme="minorBidi"/>
              <w:b w:val="0"/>
              <w:noProof/>
              <w:sz w:val="22"/>
              <w:szCs w:val="22"/>
            </w:rPr>
          </w:pPr>
          <w:hyperlink w:anchor="_Toc87516137" w:history="1">
            <w:r w:rsidR="000F5652" w:rsidRPr="00734DF7">
              <w:rPr>
                <w:rStyle w:val="Hipersaitas"/>
                <w:rFonts w:ascii="Calibri" w:hAnsi="Calibri" w:cs="Calibri"/>
                <w:noProof/>
              </w:rPr>
              <w:t>XIV.</w:t>
            </w:r>
            <w:r w:rsidR="000F5652">
              <w:rPr>
                <w:rFonts w:cstheme="minorBidi"/>
                <w:b w:val="0"/>
                <w:noProof/>
                <w:sz w:val="22"/>
                <w:szCs w:val="22"/>
              </w:rPr>
              <w:tab/>
            </w:r>
            <w:r w:rsidR="000F5652" w:rsidRPr="00734DF7">
              <w:rPr>
                <w:rStyle w:val="Hipersaitas"/>
                <w:noProof/>
              </w:rPr>
              <w:t>BEKS BATERIJOS</w:t>
            </w:r>
            <w:r w:rsidR="000F5652">
              <w:rPr>
                <w:noProof/>
                <w:webHidden/>
              </w:rPr>
              <w:tab/>
            </w:r>
            <w:r w:rsidR="000F5652">
              <w:rPr>
                <w:noProof/>
                <w:webHidden/>
              </w:rPr>
              <w:fldChar w:fldCharType="begin"/>
            </w:r>
            <w:r w:rsidR="000F5652">
              <w:rPr>
                <w:noProof/>
                <w:webHidden/>
              </w:rPr>
              <w:instrText xml:space="preserve"> PAGEREF _Toc87516137 \h </w:instrText>
            </w:r>
            <w:r w:rsidR="000F5652">
              <w:rPr>
                <w:noProof/>
                <w:webHidden/>
              </w:rPr>
            </w:r>
            <w:r w:rsidR="000F5652">
              <w:rPr>
                <w:noProof/>
                <w:webHidden/>
              </w:rPr>
              <w:fldChar w:fldCharType="separate"/>
            </w:r>
            <w:r w:rsidR="00C61E20">
              <w:rPr>
                <w:noProof/>
                <w:webHidden/>
              </w:rPr>
              <w:t>108</w:t>
            </w:r>
            <w:r w:rsidR="000F5652">
              <w:rPr>
                <w:noProof/>
                <w:webHidden/>
              </w:rPr>
              <w:fldChar w:fldCharType="end"/>
            </w:r>
          </w:hyperlink>
        </w:p>
        <w:p w14:paraId="6B6D7AC0" w14:textId="7AF85C73" w:rsidR="000F5652" w:rsidRDefault="00676450">
          <w:pPr>
            <w:pStyle w:val="Turinys1"/>
            <w:rPr>
              <w:rFonts w:cstheme="minorBidi"/>
              <w:b w:val="0"/>
              <w:noProof/>
              <w:sz w:val="22"/>
              <w:szCs w:val="22"/>
            </w:rPr>
          </w:pPr>
          <w:hyperlink w:anchor="_Toc87516138" w:history="1">
            <w:r w:rsidR="000F5652" w:rsidRPr="00734DF7">
              <w:rPr>
                <w:rStyle w:val="Hipersaitas"/>
                <w:rFonts w:ascii="Calibri" w:hAnsi="Calibri" w:cs="Calibri"/>
                <w:noProof/>
              </w:rPr>
              <w:t>XV.</w:t>
            </w:r>
            <w:r w:rsidR="000F5652">
              <w:rPr>
                <w:rFonts w:cstheme="minorBidi"/>
                <w:b w:val="0"/>
                <w:noProof/>
                <w:sz w:val="22"/>
                <w:szCs w:val="22"/>
              </w:rPr>
              <w:tab/>
            </w:r>
            <w:r w:rsidR="000F5652" w:rsidRPr="00734DF7">
              <w:rPr>
                <w:rStyle w:val="Hipersaitas"/>
                <w:noProof/>
              </w:rPr>
              <w:t>SAULĖS ELEKTRINĖS FOTOVOLTINIAI MODULIAI</w:t>
            </w:r>
            <w:r w:rsidR="000F5652">
              <w:rPr>
                <w:noProof/>
                <w:webHidden/>
              </w:rPr>
              <w:tab/>
            </w:r>
            <w:r w:rsidR="000F5652">
              <w:rPr>
                <w:noProof/>
                <w:webHidden/>
              </w:rPr>
              <w:fldChar w:fldCharType="begin"/>
            </w:r>
            <w:r w:rsidR="000F5652">
              <w:rPr>
                <w:noProof/>
                <w:webHidden/>
              </w:rPr>
              <w:instrText xml:space="preserve"> PAGEREF _Toc87516138 \h </w:instrText>
            </w:r>
            <w:r w:rsidR="000F5652">
              <w:rPr>
                <w:noProof/>
                <w:webHidden/>
              </w:rPr>
            </w:r>
            <w:r w:rsidR="000F5652">
              <w:rPr>
                <w:noProof/>
                <w:webHidden/>
              </w:rPr>
              <w:fldChar w:fldCharType="separate"/>
            </w:r>
            <w:r w:rsidR="00C61E20">
              <w:rPr>
                <w:noProof/>
                <w:webHidden/>
              </w:rPr>
              <w:t>109</w:t>
            </w:r>
            <w:r w:rsidR="000F5652">
              <w:rPr>
                <w:noProof/>
                <w:webHidden/>
              </w:rPr>
              <w:fldChar w:fldCharType="end"/>
            </w:r>
          </w:hyperlink>
        </w:p>
        <w:p w14:paraId="620B08D1" w14:textId="50D3D608" w:rsidR="000F5652" w:rsidRDefault="00676450">
          <w:pPr>
            <w:pStyle w:val="Turinys1"/>
            <w:rPr>
              <w:rFonts w:cstheme="minorBidi"/>
              <w:b w:val="0"/>
              <w:noProof/>
              <w:sz w:val="22"/>
              <w:szCs w:val="22"/>
            </w:rPr>
          </w:pPr>
          <w:hyperlink w:anchor="_Toc87516139" w:history="1">
            <w:r w:rsidR="000F5652" w:rsidRPr="00734DF7">
              <w:rPr>
                <w:rStyle w:val="Hipersaitas"/>
                <w:rFonts w:ascii="Calibri" w:hAnsi="Calibri" w:cs="Calibri"/>
                <w:noProof/>
              </w:rPr>
              <w:t>XVI.</w:t>
            </w:r>
            <w:r w:rsidR="000F5652">
              <w:rPr>
                <w:rFonts w:cstheme="minorBidi"/>
                <w:b w:val="0"/>
                <w:noProof/>
                <w:sz w:val="22"/>
                <w:szCs w:val="22"/>
              </w:rPr>
              <w:tab/>
            </w:r>
            <w:r w:rsidR="000F5652" w:rsidRPr="00734DF7">
              <w:rPr>
                <w:rStyle w:val="Hipersaitas"/>
                <w:noProof/>
              </w:rPr>
              <w:t>AUTOMATINIO MONITORINGO SISTEMOS (AMS)</w:t>
            </w:r>
            <w:r w:rsidR="000F5652">
              <w:rPr>
                <w:noProof/>
                <w:webHidden/>
              </w:rPr>
              <w:tab/>
            </w:r>
            <w:r w:rsidR="000F5652">
              <w:rPr>
                <w:noProof/>
                <w:webHidden/>
              </w:rPr>
              <w:fldChar w:fldCharType="begin"/>
            </w:r>
            <w:r w:rsidR="000F5652">
              <w:rPr>
                <w:noProof/>
                <w:webHidden/>
              </w:rPr>
              <w:instrText xml:space="preserve"> PAGEREF _Toc87516139 \h </w:instrText>
            </w:r>
            <w:r w:rsidR="000F5652">
              <w:rPr>
                <w:noProof/>
                <w:webHidden/>
              </w:rPr>
            </w:r>
            <w:r w:rsidR="000F5652">
              <w:rPr>
                <w:noProof/>
                <w:webHidden/>
              </w:rPr>
              <w:fldChar w:fldCharType="separate"/>
            </w:r>
            <w:r w:rsidR="00C61E20">
              <w:rPr>
                <w:noProof/>
                <w:webHidden/>
              </w:rPr>
              <w:t>110</w:t>
            </w:r>
            <w:r w:rsidR="000F5652">
              <w:rPr>
                <w:noProof/>
                <w:webHidden/>
              </w:rPr>
              <w:fldChar w:fldCharType="end"/>
            </w:r>
          </w:hyperlink>
        </w:p>
        <w:p w14:paraId="5C5E1783" w14:textId="1A9671A5" w:rsidR="000F5652" w:rsidRDefault="00676450">
          <w:pPr>
            <w:pStyle w:val="Turinys1"/>
            <w:rPr>
              <w:rFonts w:cstheme="minorBidi"/>
              <w:b w:val="0"/>
              <w:noProof/>
              <w:sz w:val="22"/>
              <w:szCs w:val="22"/>
            </w:rPr>
          </w:pPr>
          <w:hyperlink w:anchor="_Toc87516140" w:history="1">
            <w:r w:rsidR="000F5652" w:rsidRPr="00734DF7">
              <w:rPr>
                <w:rStyle w:val="Hipersaitas"/>
                <w:noProof/>
              </w:rPr>
              <w:t>PRIEDAS NR.1</w:t>
            </w:r>
            <w:r w:rsidR="000F5652">
              <w:rPr>
                <w:noProof/>
                <w:webHidden/>
              </w:rPr>
              <w:tab/>
            </w:r>
            <w:r w:rsidR="000F5652">
              <w:rPr>
                <w:noProof/>
                <w:webHidden/>
              </w:rPr>
              <w:fldChar w:fldCharType="begin"/>
            </w:r>
            <w:r w:rsidR="000F5652">
              <w:rPr>
                <w:noProof/>
                <w:webHidden/>
              </w:rPr>
              <w:instrText xml:space="preserve"> PAGEREF _Toc87516140 \h </w:instrText>
            </w:r>
            <w:r w:rsidR="000F5652">
              <w:rPr>
                <w:noProof/>
                <w:webHidden/>
              </w:rPr>
            </w:r>
            <w:r w:rsidR="000F5652">
              <w:rPr>
                <w:noProof/>
                <w:webHidden/>
              </w:rPr>
              <w:fldChar w:fldCharType="separate"/>
            </w:r>
            <w:r w:rsidR="00C61E20">
              <w:rPr>
                <w:noProof/>
                <w:webHidden/>
              </w:rPr>
              <w:t>112</w:t>
            </w:r>
            <w:r w:rsidR="000F5652">
              <w:rPr>
                <w:noProof/>
                <w:webHidden/>
              </w:rPr>
              <w:fldChar w:fldCharType="end"/>
            </w:r>
          </w:hyperlink>
        </w:p>
        <w:p w14:paraId="20B8D169" w14:textId="189278B2" w:rsidR="000F5652" w:rsidRDefault="00676450">
          <w:pPr>
            <w:pStyle w:val="Turinys1"/>
            <w:rPr>
              <w:rFonts w:cstheme="minorBidi"/>
              <w:b w:val="0"/>
              <w:noProof/>
              <w:sz w:val="22"/>
              <w:szCs w:val="22"/>
            </w:rPr>
          </w:pPr>
          <w:hyperlink w:anchor="_Toc87516141" w:history="1">
            <w:r w:rsidR="000F5652" w:rsidRPr="00734DF7">
              <w:rPr>
                <w:rStyle w:val="Hipersaitas"/>
                <w:noProof/>
              </w:rPr>
              <w:t>RANGOVO VYKDANČIO DIAGNOSTINIUS MATAVIMUS DARBO VIETOS PATIKRINIMO FORMA</w:t>
            </w:r>
          </w:hyperlink>
        </w:p>
        <w:p w14:paraId="2B26B239" w14:textId="6D46744C" w:rsidR="005F5120" w:rsidRDefault="005F5120">
          <w:r>
            <w:rPr>
              <w:b/>
              <w:bCs/>
            </w:rPr>
            <w:fldChar w:fldCharType="end"/>
          </w:r>
        </w:p>
      </w:sdtContent>
    </w:sdt>
    <w:p w14:paraId="7FE2383A" w14:textId="77777777" w:rsidR="003018FB" w:rsidRDefault="003018FB" w:rsidP="005D14CC">
      <w:pPr>
        <w:pStyle w:val="Sraopastraipa"/>
        <w:ind w:left="0"/>
        <w:jc w:val="center"/>
        <w:rPr>
          <w:rFonts w:asciiTheme="minorHAnsi" w:hAnsiTheme="minorHAnsi" w:cstheme="minorHAnsi"/>
          <w:b/>
        </w:rPr>
      </w:pPr>
    </w:p>
    <w:p w14:paraId="2493F378" w14:textId="77777777" w:rsidR="003018FB" w:rsidRDefault="003018FB">
      <w:pPr>
        <w:rPr>
          <w:rFonts w:eastAsia="Times New Roman" w:cstheme="minorHAnsi"/>
          <w:b/>
          <w:sz w:val="24"/>
          <w:szCs w:val="24"/>
          <w:lang w:eastAsia="lt-LT"/>
        </w:rPr>
      </w:pPr>
      <w:r>
        <w:rPr>
          <w:rFonts w:cstheme="minorHAnsi"/>
          <w:b/>
        </w:rPr>
        <w:br w:type="page"/>
      </w:r>
    </w:p>
    <w:p w14:paraId="5AF019BC" w14:textId="77777777" w:rsidR="003D445B" w:rsidRPr="0051604A" w:rsidRDefault="003D445B" w:rsidP="006465F8">
      <w:pPr>
        <w:pStyle w:val="Antrat1"/>
        <w:tabs>
          <w:tab w:val="clear" w:pos="3905"/>
          <w:tab w:val="num" w:pos="426"/>
        </w:tabs>
        <w:ind w:left="426" w:hanging="426"/>
        <w:jc w:val="left"/>
      </w:pPr>
      <w:bookmarkStart w:id="2" w:name="_Ref292112744"/>
      <w:bookmarkStart w:id="3" w:name="_Toc355939723"/>
      <w:bookmarkStart w:id="4" w:name="_Toc355940134"/>
      <w:bookmarkStart w:id="5" w:name="_Toc87516124"/>
      <w:bookmarkEnd w:id="0"/>
      <w:r w:rsidRPr="0051604A">
        <w:lastRenderedPageBreak/>
        <w:t>BENDROJI DALIS</w:t>
      </w:r>
      <w:bookmarkEnd w:id="2"/>
      <w:bookmarkEnd w:id="3"/>
      <w:bookmarkEnd w:id="4"/>
      <w:bookmarkEnd w:id="5"/>
    </w:p>
    <w:p w14:paraId="30C4E0DC" w14:textId="77777777" w:rsidR="00230BFF" w:rsidRDefault="00EC18DA" w:rsidP="00E15AC9">
      <w:pPr>
        <w:pStyle w:val="Antrat11"/>
        <w:tabs>
          <w:tab w:val="clear" w:pos="1134"/>
          <w:tab w:val="num" w:pos="426"/>
        </w:tabs>
        <w:ind w:left="426" w:hanging="426"/>
        <w:outlineLvl w:val="9"/>
      </w:pPr>
      <w:r w:rsidRPr="00EC18DA">
        <w:t xml:space="preserve">Prieš pripažįstant tinkamu naudoti naujus, rekonstruotus ar suremontuotus elektros įrenginius, būtina juos išbandyti, atlikti matavimus, vadovaujantis šio Reglamento reikalavimais ir įrenginių gamintojų instrukcijomis. </w:t>
      </w:r>
    </w:p>
    <w:p w14:paraId="481824A7" w14:textId="305D5C12" w:rsidR="00D33D0B" w:rsidRDefault="00EC18DA" w:rsidP="00230BFF">
      <w:pPr>
        <w:pStyle w:val="Antrat11"/>
        <w:numPr>
          <w:ilvl w:val="0"/>
          <w:numId w:val="0"/>
        </w:numPr>
        <w:spacing w:before="0"/>
        <w:ind w:left="425"/>
        <w:outlineLvl w:val="9"/>
      </w:pPr>
      <w:r w:rsidRPr="00EC18DA">
        <w:t>Pirminės įrenginio kontrolės metu, prieš įrenginių garantinio termino pabaigą, techninės priežiūros ir po remonto atliekami gamintojo numatomi, bei visi patikrinimai nurodyti šio Reglamento atitinkamam įrenginio potipio skyriuje.  Papildomi patikrinimai numatyti Reglamente nelaikomi prieštaravimu gamintojų instrukcijų nurodymams, o papildo jas ir privalo būti atliekami. Atlikus įrenginio patikrinimą prieš garantinio termino pabaigą, sekantis patikrinimas planuojamas Reglamente numatomu periodiškumu, t. y., pvz., naujo tipo (IEC) skyrikliams sekantis patikrinimas planuojamas po 8 metų skaičiuojant nuo metų kada buvo atliktas patikrinimas prieš garantinio termino pabaigą.</w:t>
      </w:r>
    </w:p>
    <w:p w14:paraId="08A1E49A" w14:textId="2A9CD5BE" w:rsidR="00A572F5" w:rsidRPr="00A572F5" w:rsidRDefault="00A572F5" w:rsidP="00A572F5">
      <w:pPr>
        <w:pStyle w:val="Antrat11"/>
        <w:numPr>
          <w:ilvl w:val="0"/>
          <w:numId w:val="0"/>
        </w:numPr>
        <w:spacing w:before="0"/>
        <w:ind w:left="425"/>
        <w:outlineLvl w:val="9"/>
      </w:pPr>
      <w:r w:rsidRPr="00A572F5">
        <w:t xml:space="preserve">Izoliacijos patikrinimų periodiškumas sutankinimas nustačius, kad izoliacijos dielektrinių nuostolių kampo tgδ arba izoliacijos varžos </w:t>
      </w:r>
      <w:r>
        <w:t>R</w:t>
      </w:r>
      <w:r w:rsidRPr="00A572F5">
        <w:rPr>
          <w:vertAlign w:val="subscript"/>
        </w:rPr>
        <w:t>60</w:t>
      </w:r>
      <w:r>
        <w:t xml:space="preserve"> </w:t>
      </w:r>
      <w:r w:rsidRPr="00A572F5">
        <w:t>vertė skiriasi nuo ribinės didžiausios/mažiausio leistinos reikšmės mažiau kaip 20% arba 10%. Esant skirtumui nuo  20% iki 10% (imtinai), pakartotinis izoliacijos matavimas privalomai turi būti atliekamas ne vėliau kaip po 24 mėnesių (2 metų), o esant skirtumui mažesniam nei 10%, ne vėliau kaip po 12 mėnesių (1 metų).</w:t>
      </w:r>
    </w:p>
    <w:p w14:paraId="6142EEF6" w14:textId="522F8470" w:rsidR="003D445B" w:rsidRPr="00B55A1F" w:rsidRDefault="00F46AD8" w:rsidP="00E15AC9">
      <w:pPr>
        <w:pStyle w:val="Antrat11"/>
        <w:tabs>
          <w:tab w:val="clear" w:pos="1134"/>
          <w:tab w:val="num" w:pos="426"/>
        </w:tabs>
        <w:ind w:left="426" w:hanging="426"/>
        <w:outlineLvl w:val="9"/>
      </w:pPr>
      <w:bookmarkStart w:id="6" w:name="_Ref294002534"/>
      <w:bookmarkStart w:id="7" w:name="_Toc364674640"/>
      <w:bookmarkStart w:id="8" w:name="_Toc364675200"/>
      <w:r w:rsidRPr="00B55A1F">
        <w:t xml:space="preserve">Jeigu šiame Reglamente </w:t>
      </w:r>
      <w:r>
        <w:t xml:space="preserve">ar kituose </w:t>
      </w:r>
      <w:r w:rsidR="005774A2">
        <w:t>Litgrid, AB (toliau</w:t>
      </w:r>
      <w:r w:rsidR="001325C3">
        <w:t xml:space="preserve"> </w:t>
      </w:r>
      <w:r>
        <w:t>Bendrovės</w:t>
      </w:r>
      <w:r w:rsidR="001325C3">
        <w:t>)</w:t>
      </w:r>
      <w:r>
        <w:t xml:space="preserve"> įrenginių priežiūrą ir patikrinimus reglamentuojančiuose norminiuose teisės aktuose</w:t>
      </w:r>
      <w:r w:rsidRPr="00B55A1F">
        <w:t xml:space="preserve"> elektros įrenginio bandymų ir matavimų periodiškumas n</w:t>
      </w:r>
      <w:r w:rsidR="008B0D5A">
        <w:t xml:space="preserve">ėra </w:t>
      </w:r>
      <w:r w:rsidRPr="00B55A1F">
        <w:t xml:space="preserve">nurodomas, reikia vadovautis </w:t>
      </w:r>
      <w:r>
        <w:t xml:space="preserve">įrenginio </w:t>
      </w:r>
      <w:r w:rsidRPr="002F3289">
        <w:t>gamintoj</w:t>
      </w:r>
      <w:r>
        <w:t xml:space="preserve">o </w:t>
      </w:r>
      <w:r w:rsidR="005913A4">
        <w:rPr>
          <w:bCs/>
        </w:rPr>
        <w:t>instrukcijomis</w:t>
      </w:r>
      <w:r>
        <w:t>.</w:t>
      </w:r>
      <w:bookmarkEnd w:id="6"/>
      <w:bookmarkEnd w:id="7"/>
      <w:bookmarkEnd w:id="8"/>
      <w:r w:rsidR="00D26189">
        <w:t xml:space="preserve"> </w:t>
      </w:r>
    </w:p>
    <w:p w14:paraId="79DF28B7" w14:textId="667D3F00" w:rsidR="009C43C8" w:rsidRDefault="00FD0D00" w:rsidP="00B31674">
      <w:pPr>
        <w:pStyle w:val="Antrat11"/>
        <w:tabs>
          <w:tab w:val="clear" w:pos="1134"/>
          <w:tab w:val="num" w:pos="426"/>
        </w:tabs>
        <w:ind w:left="426" w:hanging="426"/>
        <w:outlineLvl w:val="9"/>
      </w:pPr>
      <w:bookmarkStart w:id="9" w:name="_Toc364674644"/>
      <w:bookmarkStart w:id="10" w:name="_Toc364675204"/>
      <w:r>
        <w:rPr>
          <w:rFonts w:cstheme="minorHAnsi"/>
        </w:rPr>
        <w:t>Įrenginių bandymų ir matavimų paslaugas teikiančių juridinių asmenų (toliau Rangovas</w:t>
      </w:r>
      <w:r w:rsidR="001C5047">
        <w:rPr>
          <w:rFonts w:cstheme="minorHAnsi"/>
        </w:rPr>
        <w:t>) b</w:t>
      </w:r>
      <w:r w:rsidR="002E148E" w:rsidRPr="00D16B18">
        <w:rPr>
          <w:rFonts w:cstheme="minorHAnsi"/>
        </w:rPr>
        <w:t>andym</w:t>
      </w:r>
      <w:r w:rsidR="002E148E">
        <w:rPr>
          <w:rFonts w:cstheme="minorHAnsi"/>
        </w:rPr>
        <w:t>ų</w:t>
      </w:r>
      <w:r w:rsidR="002E148E" w:rsidRPr="00D16B18">
        <w:rPr>
          <w:rFonts w:cstheme="minorHAnsi"/>
        </w:rPr>
        <w:t xml:space="preserve"> laboratorija privalo tur</w:t>
      </w:r>
      <w:r w:rsidR="002E148E">
        <w:rPr>
          <w:rFonts w:cstheme="minorHAnsi"/>
        </w:rPr>
        <w:t>ė</w:t>
      </w:r>
      <w:r w:rsidR="002E148E" w:rsidRPr="00D16B18">
        <w:rPr>
          <w:rFonts w:cstheme="minorHAnsi"/>
        </w:rPr>
        <w:t>ti vis</w:t>
      </w:r>
      <w:r w:rsidR="002E148E">
        <w:rPr>
          <w:rFonts w:cstheme="minorHAnsi"/>
        </w:rPr>
        <w:t>ų</w:t>
      </w:r>
      <w:r w:rsidR="002E148E" w:rsidRPr="00D16B18">
        <w:rPr>
          <w:rFonts w:cstheme="minorHAnsi"/>
        </w:rPr>
        <w:t xml:space="preserve"> </w:t>
      </w:r>
      <w:r w:rsidR="002E148E">
        <w:t>pagal sutart</w:t>
      </w:r>
      <w:r w:rsidR="00A12F16">
        <w:t>į</w:t>
      </w:r>
      <w:r w:rsidR="002E148E">
        <w:t xml:space="preserve"> vykdom</w:t>
      </w:r>
      <w:r w:rsidR="00A12F16">
        <w:t>ų</w:t>
      </w:r>
      <w:r w:rsidR="002E148E">
        <w:t xml:space="preserve"> patikrinimų atlikimo metodikas</w:t>
      </w:r>
      <w:r w:rsidR="002E148E" w:rsidRPr="00D16B18">
        <w:rPr>
          <w:rFonts w:cstheme="minorHAnsi"/>
        </w:rPr>
        <w:t xml:space="preserve"> (programas)</w:t>
      </w:r>
      <w:r w:rsidR="00430538">
        <w:rPr>
          <w:rFonts w:cstheme="minorHAnsi"/>
        </w:rPr>
        <w:t xml:space="preserve"> </w:t>
      </w:r>
      <w:r w:rsidR="002E148E" w:rsidRPr="00D16B18">
        <w:rPr>
          <w:rFonts w:cstheme="minorHAnsi"/>
        </w:rPr>
        <w:t>ir vis</w:t>
      </w:r>
      <w:r w:rsidR="002E148E">
        <w:rPr>
          <w:rFonts w:cstheme="minorHAnsi"/>
        </w:rPr>
        <w:t>ų</w:t>
      </w:r>
      <w:r w:rsidR="002E148E" w:rsidRPr="00D16B18">
        <w:rPr>
          <w:rFonts w:cstheme="minorHAnsi"/>
        </w:rPr>
        <w:t xml:space="preserve"> </w:t>
      </w:r>
      <w:r w:rsidR="002E148E">
        <w:rPr>
          <w:rFonts w:cstheme="minorHAnsi"/>
        </w:rPr>
        <w:t>į</w:t>
      </w:r>
      <w:r w:rsidR="002E148E" w:rsidRPr="00D16B18">
        <w:rPr>
          <w:rFonts w:cstheme="minorHAnsi"/>
        </w:rPr>
        <w:t>rengim</w:t>
      </w:r>
      <w:r w:rsidR="002E148E">
        <w:rPr>
          <w:rFonts w:cstheme="minorHAnsi"/>
        </w:rPr>
        <w:t>ų</w:t>
      </w:r>
      <w:r w:rsidR="002E148E" w:rsidRPr="00D16B18">
        <w:rPr>
          <w:rFonts w:cstheme="minorHAnsi"/>
        </w:rPr>
        <w:t>,</w:t>
      </w:r>
      <w:r w:rsidR="002E148E">
        <w:rPr>
          <w:rFonts w:cstheme="minorHAnsi"/>
        </w:rPr>
        <w:t xml:space="preserve"> prietaisų </w:t>
      </w:r>
      <w:r w:rsidR="002E148E" w:rsidRPr="00D16B18">
        <w:rPr>
          <w:rFonts w:cstheme="minorHAnsi"/>
        </w:rPr>
        <w:t>naudojam</w:t>
      </w:r>
      <w:r w:rsidR="002E148E">
        <w:rPr>
          <w:rFonts w:cstheme="minorHAnsi"/>
        </w:rPr>
        <w:t>ų</w:t>
      </w:r>
      <w:r w:rsidR="002E148E" w:rsidRPr="00D16B18">
        <w:rPr>
          <w:rFonts w:cstheme="minorHAnsi"/>
        </w:rPr>
        <w:t xml:space="preserve"> </w:t>
      </w:r>
      <w:r w:rsidR="002E148E">
        <w:rPr>
          <w:rFonts w:cstheme="minorHAnsi"/>
        </w:rPr>
        <w:t xml:space="preserve">patikrinimams atlikti </w:t>
      </w:r>
      <w:r w:rsidR="002E148E" w:rsidRPr="00D16B18">
        <w:rPr>
          <w:rFonts w:cstheme="minorHAnsi"/>
        </w:rPr>
        <w:t>naudojimo instrukcijas.</w:t>
      </w:r>
      <w:r w:rsidR="002E148E">
        <w:rPr>
          <w:rFonts w:cstheme="minorHAnsi"/>
        </w:rPr>
        <w:t xml:space="preserve"> </w:t>
      </w:r>
      <w:r w:rsidR="00E856E4">
        <w:t>P</w:t>
      </w:r>
      <w:r w:rsidR="002E148E">
        <w:t>atikrinimų metodikos</w:t>
      </w:r>
      <w:r w:rsidR="002E148E" w:rsidRPr="00354F23">
        <w:t xml:space="preserve"> </w:t>
      </w:r>
      <w:r w:rsidR="00FE0228">
        <w:t>p</w:t>
      </w:r>
      <w:r w:rsidR="005F0B57">
        <w:t xml:space="preserve">ateikiamos </w:t>
      </w:r>
      <w:r w:rsidR="00E73332">
        <w:t xml:space="preserve">peržiūrai </w:t>
      </w:r>
      <w:r w:rsidR="002E68B0">
        <w:t xml:space="preserve">darbų užsakovui </w:t>
      </w:r>
      <w:r w:rsidR="005F0B57">
        <w:t xml:space="preserve">prieš </w:t>
      </w:r>
      <w:r w:rsidR="00E031AE">
        <w:rPr>
          <w:rFonts w:cstheme="minorHAnsi"/>
        </w:rPr>
        <w:t xml:space="preserve">įrenginių </w:t>
      </w:r>
      <w:r w:rsidR="00E031AE">
        <w:t xml:space="preserve">patikrinimų </w:t>
      </w:r>
      <w:r w:rsidR="00E031AE">
        <w:rPr>
          <w:rFonts w:cstheme="minorHAnsi"/>
        </w:rPr>
        <w:t>paslaugo</w:t>
      </w:r>
      <w:r w:rsidR="00E73332">
        <w:rPr>
          <w:rFonts w:cstheme="minorHAnsi"/>
        </w:rPr>
        <w:t>s</w:t>
      </w:r>
      <w:r w:rsidR="00E031AE">
        <w:rPr>
          <w:rFonts w:cstheme="minorHAnsi"/>
        </w:rPr>
        <w:t xml:space="preserve"> teikimo </w:t>
      </w:r>
      <w:r w:rsidR="005F0B57">
        <w:t>sutarties sudarymą</w:t>
      </w:r>
      <w:r w:rsidR="00A35617">
        <w:t>, jos</w:t>
      </w:r>
      <w:r w:rsidR="005F0B57">
        <w:t xml:space="preserve"> </w:t>
      </w:r>
      <w:r w:rsidR="002E148E" w:rsidRPr="00354F23">
        <w:t>turi b</w:t>
      </w:r>
      <w:r w:rsidR="002E148E">
        <w:t>ū</w:t>
      </w:r>
      <w:r w:rsidR="002E148E" w:rsidRPr="00354F23">
        <w:t>ti nuolatos atnaujinam</w:t>
      </w:r>
      <w:r w:rsidR="002E148E">
        <w:t xml:space="preserve">os </w:t>
      </w:r>
      <w:r w:rsidR="0050394B">
        <w:t xml:space="preserve">bandymo laboratorijos </w:t>
      </w:r>
      <w:r w:rsidR="002E148E">
        <w:t>nustatytų periodiškumu</w:t>
      </w:r>
      <w:r w:rsidR="00B237C7">
        <w:t xml:space="preserve"> arba pagal poreikį</w:t>
      </w:r>
      <w:r w:rsidR="00227544">
        <w:t xml:space="preserve">, bet ne </w:t>
      </w:r>
      <w:r w:rsidR="00416BC1">
        <w:t>rečiau nei kas keturi metai</w:t>
      </w:r>
      <w:r w:rsidR="002E148E" w:rsidRPr="00354F23">
        <w:t>.</w:t>
      </w:r>
      <w:r w:rsidR="007637B0">
        <w:t xml:space="preserve"> </w:t>
      </w:r>
      <w:r w:rsidR="00DA689C">
        <w:t>Pagal sutart</w:t>
      </w:r>
      <w:r>
        <w:t>į</w:t>
      </w:r>
      <w:r w:rsidR="00DA689C">
        <w:t xml:space="preserve"> vykdomų patikrinimų</w:t>
      </w:r>
      <w:r w:rsidR="00DA689C" w:rsidRPr="00354F23">
        <w:t xml:space="preserve"> </w:t>
      </w:r>
      <w:r w:rsidR="00DA689C">
        <w:t xml:space="preserve">metodikos prieš darbų vykdymo pradžią ir jas koreguojant/atnaujinant turi būti suderintos su </w:t>
      </w:r>
      <w:r w:rsidR="001C5047">
        <w:t xml:space="preserve">Bendrovės </w:t>
      </w:r>
      <w:r w:rsidR="00DA689C">
        <w:t>IPC centrinės buveinės specialistais.</w:t>
      </w:r>
      <w:r w:rsidR="00261E90">
        <w:t xml:space="preserve"> </w:t>
      </w:r>
      <w:r w:rsidR="00261E90" w:rsidRPr="00261E90">
        <w:t>Užsakovas turi teisę patikrinti Rangovo vykdančio diagnostinius matavimus darbo vietą.</w:t>
      </w:r>
      <w:r w:rsidR="00967D89" w:rsidRPr="00967D89">
        <w:t xml:space="preserve"> </w:t>
      </w:r>
      <w:r w:rsidR="00967D89" w:rsidRPr="00A93490">
        <w:t xml:space="preserve">Rangovo, vykdančio diagnostinius matavimo darbus, darbo vietos patikrinimai įforminami </w:t>
      </w:r>
      <w:r w:rsidR="005B2B7B">
        <w:t xml:space="preserve">bendrovės turto valdymo informacinėje sistemoje (toliau </w:t>
      </w:r>
      <w:r w:rsidR="00967D89" w:rsidRPr="00A93490">
        <w:t>TVIS</w:t>
      </w:r>
      <w:r w:rsidR="005B2B7B">
        <w:t>)</w:t>
      </w:r>
      <w:r w:rsidR="00967D89" w:rsidRPr="00A93490">
        <w:t xml:space="preserve"> atskiru protokolu, užpildant darbo vietos patikrinimo formą</w:t>
      </w:r>
      <w:r w:rsidR="00967D89">
        <w:t xml:space="preserve"> (žiūrėti </w:t>
      </w:r>
      <w:r w:rsidR="00967D89" w:rsidRPr="00261E90">
        <w:t>Priedas Nr.</w:t>
      </w:r>
      <w:r w:rsidR="00967D89">
        <w:t>1</w:t>
      </w:r>
      <w:r w:rsidR="00967D89" w:rsidRPr="00261E90">
        <w:t>)</w:t>
      </w:r>
    </w:p>
    <w:p w14:paraId="6B74EDEF" w14:textId="0262BA92" w:rsidR="004A744F" w:rsidRPr="004A744F" w:rsidRDefault="004A744F" w:rsidP="00B31674">
      <w:pPr>
        <w:pStyle w:val="Antrat11"/>
        <w:tabs>
          <w:tab w:val="clear" w:pos="1134"/>
          <w:tab w:val="num" w:pos="426"/>
        </w:tabs>
        <w:ind w:left="426" w:hanging="426"/>
        <w:outlineLvl w:val="9"/>
      </w:pPr>
      <w:r w:rsidRPr="00D16B18">
        <w:rPr>
          <w:rFonts w:cstheme="minorHAnsi"/>
        </w:rPr>
        <w:t>Bandym</w:t>
      </w:r>
      <w:r>
        <w:rPr>
          <w:rFonts w:cstheme="minorHAnsi"/>
        </w:rPr>
        <w:t>ų</w:t>
      </w:r>
      <w:r w:rsidRPr="00D16B18">
        <w:rPr>
          <w:rFonts w:cstheme="minorHAnsi"/>
        </w:rPr>
        <w:t xml:space="preserve"> laboratorija privalo tur</w:t>
      </w:r>
      <w:r>
        <w:rPr>
          <w:rFonts w:cstheme="minorHAnsi"/>
        </w:rPr>
        <w:t>ė</w:t>
      </w:r>
      <w:r w:rsidRPr="00D16B18">
        <w:rPr>
          <w:rFonts w:cstheme="minorHAnsi"/>
        </w:rPr>
        <w:t>ti pakankam</w:t>
      </w:r>
      <w:r>
        <w:rPr>
          <w:rFonts w:cstheme="minorHAnsi"/>
        </w:rPr>
        <w:t>ą</w:t>
      </w:r>
      <w:r w:rsidRPr="00D16B18">
        <w:rPr>
          <w:rFonts w:cstheme="minorHAnsi"/>
        </w:rPr>
        <w:t xml:space="preserve"> skai</w:t>
      </w:r>
      <w:r>
        <w:rPr>
          <w:rFonts w:cstheme="minorHAnsi"/>
        </w:rPr>
        <w:t>č</w:t>
      </w:r>
      <w:r w:rsidRPr="00D16B18">
        <w:rPr>
          <w:rFonts w:cstheme="minorHAnsi"/>
        </w:rPr>
        <w:t>i</w:t>
      </w:r>
      <w:r>
        <w:rPr>
          <w:rFonts w:cstheme="minorHAnsi"/>
        </w:rPr>
        <w:t xml:space="preserve">ų </w:t>
      </w:r>
      <w:r w:rsidRPr="00D16B18">
        <w:rPr>
          <w:rFonts w:cstheme="minorHAnsi"/>
        </w:rPr>
        <w:t>reikiamo išsilavinimo ir kvalifikacijos darbuotoj</w:t>
      </w:r>
      <w:r>
        <w:rPr>
          <w:rFonts w:cstheme="minorHAnsi"/>
        </w:rPr>
        <w:t>ų</w:t>
      </w:r>
      <w:r w:rsidRPr="00D16B18">
        <w:rPr>
          <w:rFonts w:cstheme="minorHAnsi"/>
        </w:rPr>
        <w:t xml:space="preserve">, pavestiems darbams atlikti, ir </w:t>
      </w:r>
      <w:r w:rsidR="00A12F16">
        <w:rPr>
          <w:rFonts w:cstheme="minorHAnsi"/>
        </w:rPr>
        <w:t xml:space="preserve">darbuotojai turi </w:t>
      </w:r>
      <w:r w:rsidRPr="00D16B18">
        <w:rPr>
          <w:rFonts w:cstheme="minorHAnsi"/>
        </w:rPr>
        <w:t>b</w:t>
      </w:r>
      <w:r>
        <w:rPr>
          <w:rFonts w:cstheme="minorHAnsi"/>
        </w:rPr>
        <w:t>ū</w:t>
      </w:r>
      <w:r w:rsidRPr="00D16B18">
        <w:rPr>
          <w:rFonts w:cstheme="minorHAnsi"/>
        </w:rPr>
        <w:t>ti</w:t>
      </w:r>
      <w:r>
        <w:rPr>
          <w:rFonts w:cstheme="minorHAnsi"/>
        </w:rPr>
        <w:t xml:space="preserve"> </w:t>
      </w:r>
      <w:r w:rsidRPr="00D16B18">
        <w:rPr>
          <w:rFonts w:cstheme="minorHAnsi"/>
        </w:rPr>
        <w:t>apr</w:t>
      </w:r>
      <w:r>
        <w:rPr>
          <w:rFonts w:cstheme="minorHAnsi"/>
        </w:rPr>
        <w:t>ū</w:t>
      </w:r>
      <w:r w:rsidRPr="00D16B18">
        <w:rPr>
          <w:rFonts w:cstheme="minorHAnsi"/>
        </w:rPr>
        <w:t>pinti visais</w:t>
      </w:r>
      <w:r>
        <w:rPr>
          <w:rFonts w:cstheme="minorHAnsi"/>
        </w:rPr>
        <w:t xml:space="preserve"> į</w:t>
      </w:r>
      <w:r w:rsidRPr="00D16B18">
        <w:rPr>
          <w:rFonts w:cstheme="minorHAnsi"/>
        </w:rPr>
        <w:t>rengimais,</w:t>
      </w:r>
      <w:r>
        <w:rPr>
          <w:rFonts w:cstheme="minorHAnsi"/>
        </w:rPr>
        <w:t xml:space="preserve"> prietaisais</w:t>
      </w:r>
      <w:r w:rsidR="00A12F16">
        <w:rPr>
          <w:rFonts w:cstheme="minorHAnsi"/>
        </w:rPr>
        <w:t>,</w:t>
      </w:r>
      <w:r w:rsidRPr="00D16B18">
        <w:rPr>
          <w:rFonts w:cstheme="minorHAnsi"/>
        </w:rPr>
        <w:t xml:space="preserve"> reikalingais bandymams ir matavimams atlikti</w:t>
      </w:r>
      <w:r w:rsidR="00A12F16">
        <w:rPr>
          <w:rFonts w:cstheme="minorHAnsi"/>
        </w:rPr>
        <w:t>,</w:t>
      </w:r>
      <w:r w:rsidR="0027088D">
        <w:rPr>
          <w:rFonts w:cstheme="minorHAnsi"/>
        </w:rPr>
        <w:t xml:space="preserve"> pagal </w:t>
      </w:r>
      <w:r w:rsidR="0027088D">
        <w:t>patikrinimų metodik</w:t>
      </w:r>
      <w:r w:rsidR="00A134D3">
        <w:t>ų reikalavimus</w:t>
      </w:r>
      <w:r w:rsidRPr="00D16B18">
        <w:rPr>
          <w:rFonts w:cstheme="minorHAnsi"/>
        </w:rPr>
        <w:t>.</w:t>
      </w:r>
    </w:p>
    <w:p w14:paraId="76DC7BB3" w14:textId="68C2C4B6" w:rsidR="00DA689C" w:rsidRDefault="004A744F" w:rsidP="00B31674">
      <w:pPr>
        <w:pStyle w:val="Antrat11"/>
        <w:tabs>
          <w:tab w:val="clear" w:pos="1134"/>
          <w:tab w:val="num" w:pos="426"/>
        </w:tabs>
        <w:ind w:left="426" w:hanging="426"/>
        <w:outlineLvl w:val="9"/>
      </w:pPr>
      <w:r w:rsidRPr="00B55A1F">
        <w:t xml:space="preserve">Įrenginio bandymų ir matavimų metu naudojamos matavimo priemonės turi būti patikrintos pagal </w:t>
      </w:r>
      <w:r>
        <w:t xml:space="preserve">diagnostikos </w:t>
      </w:r>
      <w:r w:rsidRPr="00B55A1F">
        <w:t xml:space="preserve">prietaisų eksploatavimo dokumentų reikalavimus </w:t>
      </w:r>
      <w:r>
        <w:t xml:space="preserve">ir </w:t>
      </w:r>
      <w:r w:rsidRPr="00B55A1F">
        <w:t>Bendrovėje š</w:t>
      </w:r>
      <w:r>
        <w:t>ią</w:t>
      </w:r>
      <w:r w:rsidRPr="00B55A1F">
        <w:t xml:space="preserve"> sritį reglamentuojančių norminių teisės aktų reikalavimus. Matavimo priemonėms, kurios naudojamos Lietuvos Respublikos metrologijos įstatyme nurodytose srityse, taikoma valstybinė metrologinė matavimo priemonių kontrolė. Draudžiama įrenginių charakteristikų, parametrų matavimams naudoti nesertifikuotas/savadarbes matavimo priemones, savadarbes apkrovas ir pan</w:t>
      </w:r>
      <w:r w:rsidR="00751207">
        <w:t>ašiai</w:t>
      </w:r>
      <w:r w:rsidR="00DA689C">
        <w:t>.</w:t>
      </w:r>
    </w:p>
    <w:p w14:paraId="5CFFEB8B" w14:textId="18853710" w:rsidR="00603621" w:rsidRDefault="00DA689C" w:rsidP="00B31674">
      <w:pPr>
        <w:pStyle w:val="Antrat11"/>
        <w:tabs>
          <w:tab w:val="clear" w:pos="1134"/>
          <w:tab w:val="num" w:pos="426"/>
        </w:tabs>
        <w:ind w:left="426" w:hanging="426"/>
        <w:outlineLvl w:val="9"/>
      </w:pPr>
      <w:r w:rsidRPr="00B55A1F">
        <w:lastRenderedPageBreak/>
        <w:t>Įrenginio bandymų ir matavimų me</w:t>
      </w:r>
      <w:r>
        <w:t xml:space="preserve">tu naudojamų matavimo priemonių patikrinimo data ir patikrinimų periodiškumas turi būti nurodyti įrenginio patikrinimo protokole/patikrinimo formoje </w:t>
      </w:r>
      <w:r w:rsidR="005B2B7B">
        <w:t xml:space="preserve">saugomoje </w:t>
      </w:r>
      <w:r>
        <w:t>TVIS‘e.</w:t>
      </w:r>
      <w:r w:rsidRPr="00DA689C">
        <w:t xml:space="preserve"> </w:t>
      </w:r>
      <w:r>
        <w:t xml:space="preserve">Esant poreikiui </w:t>
      </w:r>
      <w:r w:rsidRPr="00B55A1F">
        <w:t>bandymų ir matavimų</w:t>
      </w:r>
      <w:r>
        <w:t xml:space="preserve"> darbų užsakovas turi teisę paprašyti pateikti matavimo priemonės patikrinimo/kalibravimo protokolą ir patikrinimų periodiškumui nustatymui naudotą dokumentaciją.</w:t>
      </w:r>
    </w:p>
    <w:p w14:paraId="5685DFB9" w14:textId="1F7BE954" w:rsidR="00B31674" w:rsidRPr="00B55A1F" w:rsidRDefault="009E472E" w:rsidP="00B31674">
      <w:pPr>
        <w:pStyle w:val="Antrat11"/>
        <w:tabs>
          <w:tab w:val="clear" w:pos="1134"/>
          <w:tab w:val="num" w:pos="426"/>
        </w:tabs>
        <w:ind w:left="426" w:hanging="426"/>
        <w:outlineLvl w:val="9"/>
      </w:pPr>
      <w:r>
        <w:t>Į p</w:t>
      </w:r>
      <w:r w:rsidR="00B31674" w:rsidRPr="00B55A1F">
        <w:t>radedamo eksploatuoti elektros įrenginio bandymų ir matavimų apimt</w:t>
      </w:r>
      <w:r w:rsidR="00612943">
        <w:t>i</w:t>
      </w:r>
      <w:r w:rsidR="00B31674" w:rsidRPr="00B55A1F">
        <w:t>s</w:t>
      </w:r>
      <w:r w:rsidR="00B31674">
        <w:t xml:space="preserve"> </w:t>
      </w:r>
      <w:r w:rsidR="00B31674" w:rsidRPr="00B55A1F">
        <w:t>turi</w:t>
      </w:r>
      <w:r w:rsidR="00B31674">
        <w:t xml:space="preserve"> </w:t>
      </w:r>
      <w:r>
        <w:t>būti įtraukti</w:t>
      </w:r>
      <w:r w:rsidR="00B31674">
        <w:t xml:space="preserve"> vis</w:t>
      </w:r>
      <w:r w:rsidR="009E7C32">
        <w:t>i</w:t>
      </w:r>
      <w:r w:rsidR="00B31674" w:rsidRPr="00B55A1F">
        <w:t xml:space="preserve"> gamintojo instrukcij</w:t>
      </w:r>
      <w:r w:rsidR="009E7C32">
        <w:t>ose</w:t>
      </w:r>
      <w:r w:rsidR="00B31674">
        <w:t xml:space="preserve"> ir Reglamente eksploatacijos metu numatom</w:t>
      </w:r>
      <w:r w:rsidR="00612943">
        <w:t>i</w:t>
      </w:r>
      <w:r w:rsidR="00B31674">
        <w:t xml:space="preserve"> patikrinim</w:t>
      </w:r>
      <w:r w:rsidR="00612943">
        <w:t>ai</w:t>
      </w:r>
      <w:r w:rsidR="00B31674" w:rsidRPr="00B55A1F">
        <w:t xml:space="preserve">, tam, kad, nustatyti pradinius duomenis, reikalingus įrenginio būklės pokyčiams įvertinti jį eksploatuojant. Diagnostiniai matavimai turi užtikrinti elektros įrenginio būklės įvertinimą pagal išmatuotų verčių atitikimą/neatitikimą gamintojo nustatytai normai </w:t>
      </w:r>
      <w:r w:rsidR="009A1DB3">
        <w:t>ir</w:t>
      </w:r>
      <w:r w:rsidR="00B31674" w:rsidRPr="00B55A1F">
        <w:t xml:space="preserve"> </w:t>
      </w:r>
      <w:r w:rsidR="00B31674">
        <w:t xml:space="preserve">Bendrovės </w:t>
      </w:r>
      <w:r w:rsidR="00B31674" w:rsidRPr="00B55A1F">
        <w:t>norminių dokumentų reikalavim</w:t>
      </w:r>
      <w:r w:rsidR="00A90EBB">
        <w:t>am</w:t>
      </w:r>
      <w:r w:rsidR="00B31674" w:rsidRPr="00B55A1F">
        <w:t>s, bei jų pokytį palyginus su įrenginio gamintojo protokoluose nurodytais analogiškų patikrinimų rezultatais.</w:t>
      </w:r>
      <w:r w:rsidR="00A13577" w:rsidRPr="00A13577">
        <w:t xml:space="preserve"> </w:t>
      </w:r>
      <w:r w:rsidR="00A13577">
        <w:t>P</w:t>
      </w:r>
      <w:r w:rsidR="00A13577" w:rsidRPr="00B55A1F">
        <w:t>radedamo eksploatuoti elektros įrenginio bandymų ir matavimų apimt</w:t>
      </w:r>
      <w:r w:rsidR="00A13577">
        <w:t>i</w:t>
      </w:r>
      <w:r w:rsidR="00A13577" w:rsidRPr="00B55A1F">
        <w:t>s</w:t>
      </w:r>
      <w:r w:rsidR="00A13577">
        <w:t xml:space="preserve"> kontroliuoją ir pateiktų patikrinimų rezultatų atitikimą </w:t>
      </w:r>
      <w:r w:rsidR="00A13577" w:rsidRPr="00B55A1F">
        <w:t>gamintojo instrukcij</w:t>
      </w:r>
      <w:r w:rsidR="000C47C5">
        <w:t>os</w:t>
      </w:r>
      <w:r w:rsidR="00A13577">
        <w:t xml:space="preserve"> bei Reglamente nustatytiems reikalavimams, vertina </w:t>
      </w:r>
      <w:r w:rsidR="000C47C5" w:rsidRPr="006D29EB">
        <w:rPr>
          <w:snapToGrid w:val="0"/>
        </w:rPr>
        <w:t>inžinierius, kuriam priskirta atsakomybė už šio įrenginio eksploatavimą ir veikimo patikimumą</w:t>
      </w:r>
      <w:r w:rsidR="00A13577">
        <w:t>.</w:t>
      </w:r>
    </w:p>
    <w:p w14:paraId="58B47247" w14:textId="1B27E8B3" w:rsidR="00D33D0B" w:rsidRPr="000645F8" w:rsidRDefault="006D612B" w:rsidP="00E15AC9">
      <w:pPr>
        <w:pStyle w:val="Antrat11"/>
        <w:tabs>
          <w:tab w:val="clear" w:pos="1134"/>
          <w:tab w:val="num" w:pos="426"/>
        </w:tabs>
        <w:ind w:left="426" w:hanging="426"/>
        <w:outlineLvl w:val="9"/>
      </w:pPr>
      <w:bookmarkStart w:id="11" w:name="_Toc364674646"/>
      <w:bookmarkStart w:id="12" w:name="_Toc364675206"/>
      <w:bookmarkEnd w:id="9"/>
      <w:bookmarkEnd w:id="10"/>
      <w:r w:rsidRPr="00B55A1F">
        <w:t>Rezerve esantiems įrenginiams diagnostiniai bandymai ir matavimai atliekami vadovaujantis analogiškų eksploatuojamų įrenginių normomis ir periodiškumu</w:t>
      </w:r>
      <w:r w:rsidRPr="000645F8">
        <w:t>.</w:t>
      </w:r>
      <w:bookmarkEnd w:id="11"/>
      <w:bookmarkEnd w:id="12"/>
    </w:p>
    <w:p w14:paraId="1D90FD83" w14:textId="751FFD26" w:rsidR="003D445B" w:rsidRPr="00B55A1F" w:rsidRDefault="003D445B" w:rsidP="00E15AC9">
      <w:pPr>
        <w:pStyle w:val="Antrat11"/>
        <w:tabs>
          <w:tab w:val="clear" w:pos="1134"/>
          <w:tab w:val="num" w:pos="426"/>
        </w:tabs>
        <w:ind w:left="426" w:hanging="426"/>
        <w:outlineLvl w:val="9"/>
      </w:pPr>
      <w:bookmarkStart w:id="13" w:name="_Toc364674647"/>
      <w:bookmarkStart w:id="14" w:name="_Toc364675207"/>
      <w:r w:rsidRPr="00B55A1F">
        <w:t xml:space="preserve">Įrenginiams bandymai 50 Hz dažnio </w:t>
      </w:r>
      <w:r w:rsidRPr="00B55A1F">
        <w:rPr>
          <w:rFonts w:eastAsia="Calibri"/>
        </w:rPr>
        <w:t xml:space="preserve">paaukštintąja įtampa atliekami tik, jeigu tokie bandymai numatomi įrenginio gamintojo eksploatavimo instrukcijoje. </w:t>
      </w:r>
      <w:r w:rsidRPr="00B55A1F">
        <w:t>Prieš pradedant bandyti įrenginių izoliaciją paaukštintąja įtampa, jos būklė turi būti įvertinta kitais metodais</w:t>
      </w:r>
      <w:r w:rsidR="00A053CF">
        <w:t xml:space="preserve"> ir </w:t>
      </w:r>
      <w:r w:rsidR="008A455F">
        <w:t>pateik</w:t>
      </w:r>
      <w:r w:rsidR="0024614A">
        <w:t>iant</w:t>
      </w:r>
      <w:r w:rsidR="008A455F">
        <w:t xml:space="preserve"> pati</w:t>
      </w:r>
      <w:r w:rsidR="00A228A7">
        <w:t>krinimo protokol</w:t>
      </w:r>
      <w:r w:rsidR="002B1EDF">
        <w:t>us</w:t>
      </w:r>
      <w:r w:rsidR="003A6C37">
        <w:t>/</w:t>
      </w:r>
      <w:r w:rsidR="00BF5525">
        <w:t>užpild</w:t>
      </w:r>
      <w:r w:rsidR="000248FB">
        <w:t>ant</w:t>
      </w:r>
      <w:r w:rsidR="0031576F">
        <w:t xml:space="preserve"> atitinkam</w:t>
      </w:r>
      <w:r w:rsidR="000248FB">
        <w:t>ą</w:t>
      </w:r>
      <w:r w:rsidR="0031576F">
        <w:t xml:space="preserve"> fo</w:t>
      </w:r>
      <w:r w:rsidR="00371405">
        <w:t>rm</w:t>
      </w:r>
      <w:r w:rsidR="000A2726">
        <w:t xml:space="preserve">ą </w:t>
      </w:r>
      <w:r w:rsidR="00371405">
        <w:t>TVIS</w:t>
      </w:r>
      <w:bookmarkEnd w:id="13"/>
      <w:bookmarkEnd w:id="14"/>
      <w:r w:rsidR="005F1202">
        <w:t>.</w:t>
      </w:r>
    </w:p>
    <w:p w14:paraId="5E5A5DC2" w14:textId="3257D547" w:rsidR="00E2147F" w:rsidRDefault="00E2147F" w:rsidP="00E15AC9">
      <w:pPr>
        <w:pStyle w:val="Antrat11"/>
        <w:tabs>
          <w:tab w:val="clear" w:pos="1134"/>
          <w:tab w:val="num" w:pos="426"/>
        </w:tabs>
        <w:ind w:left="426" w:hanging="426"/>
        <w:outlineLvl w:val="9"/>
      </w:pPr>
      <w:bookmarkStart w:id="15" w:name="_Toc364674648"/>
      <w:bookmarkStart w:id="16" w:name="_Toc364675208"/>
      <w:r>
        <w:t>Patikrinimo metų privalomai matuojamos aplinkos temperatūra ir drėgmė</w:t>
      </w:r>
      <w:r w:rsidR="001A626C">
        <w:t xml:space="preserve"> </w:t>
      </w:r>
      <w:r w:rsidR="005F0FE2">
        <w:t>bei</w:t>
      </w:r>
      <w:r w:rsidR="001A626C">
        <w:t xml:space="preserve"> nustatytos reikšmės įrašomi į patikrinimo protokolą/įrenginio patikrinimo formą TVIS‘e</w:t>
      </w:r>
      <w:r>
        <w:t xml:space="preserve">. </w:t>
      </w:r>
    </w:p>
    <w:p w14:paraId="4BCBCD24" w14:textId="2D864711" w:rsidR="003D445B" w:rsidRPr="00B55A1F" w:rsidRDefault="003D445B" w:rsidP="00E15AC9">
      <w:pPr>
        <w:pStyle w:val="Antrat11"/>
        <w:tabs>
          <w:tab w:val="clear" w:pos="1134"/>
          <w:tab w:val="num" w:pos="426"/>
        </w:tabs>
        <w:ind w:left="426" w:hanging="426"/>
        <w:outlineLvl w:val="9"/>
      </w:pPr>
      <w:r w:rsidRPr="00B55A1F">
        <w:t xml:space="preserve">Elektros įrenginių izoliacija bandoma ir izoliacinės alyvos bandomieji pavyzdžiai paimami, kai </w:t>
      </w:r>
      <w:r w:rsidR="00494349">
        <w:t xml:space="preserve">įrenginio </w:t>
      </w:r>
      <w:r w:rsidRPr="00B55A1F">
        <w:t xml:space="preserve">izoliacijos temperatūra yra ne žemesnė kaip </w:t>
      </w:r>
      <w:r w:rsidRPr="00B55A1F">
        <w:rPr>
          <w:rFonts w:ascii="Symbol" w:eastAsia="Symbol" w:hAnsi="Symbol" w:cs="Symbol"/>
        </w:rPr>
        <w:t></w:t>
      </w:r>
      <w:r w:rsidRPr="00B55A1F">
        <w:t>5</w:t>
      </w:r>
      <w:r w:rsidRPr="00B55A1F">
        <w:rPr>
          <w:rFonts w:ascii="Symbol" w:eastAsia="Symbol" w:hAnsi="Symbol" w:cs="Symbol"/>
        </w:rPr>
        <w:t></w:t>
      </w:r>
      <w:r w:rsidRPr="00B55A1F">
        <w:t xml:space="preserve">C, o oro drėgmė ne didesnė </w:t>
      </w:r>
      <w:r w:rsidR="00D9208C">
        <w:t>kaip</w:t>
      </w:r>
      <w:r w:rsidRPr="00B55A1F">
        <w:t xml:space="preserve"> 90%, išskyrus atvejus, kada įrenginio gamintojo instrukcijose nu</w:t>
      </w:r>
      <w:r w:rsidR="00503BD6">
        <w:t>matoma</w:t>
      </w:r>
      <w:r w:rsidRPr="00B55A1F">
        <w:t xml:space="preserve"> kitaip. Esant žemesnei aplinkos temperatūrai ar didesnei oro drėgmei, parametrų matavimai atliekami tik</w:t>
      </w:r>
      <w:r w:rsidR="00DD556B">
        <w:t>,</w:t>
      </w:r>
      <w:r w:rsidRPr="00B55A1F">
        <w:t xml:space="preserve"> jei nėra galimybės atidėti įrenginio patikrinimo, bet </w:t>
      </w:r>
      <w:r w:rsidR="00577A64">
        <w:t>ne vėliau kaip</w:t>
      </w:r>
      <w:r w:rsidR="00ED3515">
        <w:t xml:space="preserve"> </w:t>
      </w:r>
      <w:r w:rsidR="00577A64">
        <w:t xml:space="preserve">po 6 mėnesių </w:t>
      </w:r>
      <w:r w:rsidRPr="00B55A1F">
        <w:t xml:space="preserve">jie turi būti pakartoti prie tinkamų </w:t>
      </w:r>
      <w:r w:rsidR="000E7F52" w:rsidRPr="00B55A1F">
        <w:t xml:space="preserve">aplinkos oro </w:t>
      </w:r>
      <w:r w:rsidRPr="00B55A1F">
        <w:t>sąlygų.</w:t>
      </w:r>
      <w:bookmarkEnd w:id="15"/>
      <w:bookmarkEnd w:id="16"/>
      <w:r w:rsidRPr="00B55A1F">
        <w:t xml:space="preserve"> </w:t>
      </w:r>
    </w:p>
    <w:p w14:paraId="6489CCF8" w14:textId="231B9AB5" w:rsidR="00B43D8A" w:rsidRPr="00B55A1F" w:rsidRDefault="00EC18DA" w:rsidP="00E15AC9">
      <w:pPr>
        <w:pStyle w:val="Antrat11"/>
        <w:tabs>
          <w:tab w:val="clear" w:pos="1134"/>
          <w:tab w:val="num" w:pos="426"/>
        </w:tabs>
        <w:ind w:left="426" w:hanging="426"/>
        <w:outlineLvl w:val="9"/>
      </w:pPr>
      <w:r w:rsidRPr="00EC18DA">
        <w:t>Įrenginio izoliacijos varžos ir dielektrinių nuostolių kampo tg</w:t>
      </w:r>
      <w:r>
        <w:t>δ</w:t>
      </w:r>
      <w:r w:rsidRPr="00EC18DA">
        <w:t xml:space="preserve"> verčių bandymų ir matavimų rezultatai visada turi būti perskaičiuojami prie +20 °C temperatūros pagal įrenginio gamintojo instrukcijų rekomendacijas arba, jeigu tokių nėra, pagal šio Reglamento nurodymus. Papildomai atliekamas 110 ir aukštesnės įtampos galios transformatorių izoliacijos verčių R</w:t>
      </w:r>
      <w:r w:rsidRPr="00EC18DA">
        <w:rPr>
          <w:vertAlign w:val="subscript"/>
        </w:rPr>
        <w:t>60</w:t>
      </w:r>
      <w:r w:rsidRPr="00EC18DA">
        <w:t xml:space="preserve"> ir tgδ perskaičiavimas prie pateikiamos transformatoriaus gamykliniame arba pirminio patikrinimo protokole temperatūros pagal įrenginio gamintojo instrukcijų rekomendacijas arba, jeigu tokių nėra, pagal šio Reglamento </w:t>
      </w:r>
      <w:r w:rsidRPr="004F7433">
        <w:rPr>
          <w:shd w:val="clear" w:color="auto" w:fill="F2F2F2" w:themeFill="background1" w:themeFillShade="F2"/>
        </w:rPr>
        <w:t>27</w:t>
      </w:r>
      <w:r w:rsidRPr="00EC18DA">
        <w:t xml:space="preserve"> ir </w:t>
      </w:r>
      <w:r w:rsidRPr="004F7433">
        <w:rPr>
          <w:shd w:val="clear" w:color="auto" w:fill="F2F2F2" w:themeFill="background1" w:themeFillShade="F2"/>
        </w:rPr>
        <w:t>28</w:t>
      </w:r>
      <w:r w:rsidRPr="00EC18DA">
        <w:t xml:space="preserve"> punktų nurodymus. Visiems 10 kV ir aukštesnės įtampos įrenginiams, </w:t>
      </w:r>
      <w:r w:rsidRPr="00594C48">
        <w:t>išskyrus</w:t>
      </w:r>
      <w:r w:rsidRPr="00EC18DA">
        <w:t xml:space="preserve"> 110 ir aukštesnės įtampos galios</w:t>
      </w:r>
      <w:r w:rsidR="006C59C4">
        <w:t>, 10 kV reguliavimo</w:t>
      </w:r>
      <w:r w:rsidRPr="00EC18DA">
        <w:t xml:space="preserve"> </w:t>
      </w:r>
      <w:r w:rsidR="006C59C4" w:rsidRPr="00EC18DA">
        <w:t xml:space="preserve">transformatorių </w:t>
      </w:r>
      <w:r w:rsidR="006C59C4">
        <w:t xml:space="preserve">bei </w:t>
      </w:r>
      <w:r w:rsidR="006C59C4" w:rsidRPr="00EC18DA">
        <w:t xml:space="preserve">110 ir aukštesnės įtampos </w:t>
      </w:r>
      <w:r w:rsidR="009B6A06">
        <w:t xml:space="preserve">alyvinių šunto reaktorių </w:t>
      </w:r>
      <w:r w:rsidRPr="00EC18DA">
        <w:t>apvijų izoliacijos matavimus, temperatūriniai perskaičiavimai neatliekami esant aplinkos temperatūrai nuo +15 iki +25 °C (imtinai). Išmatuotos ir perskaičiuotos reikšmės pateikiami patikrinimo protokole/įrenginio patikrinimo formoje TVIS‘e.</w:t>
      </w:r>
    </w:p>
    <w:p w14:paraId="15893FB5" w14:textId="77777777" w:rsidR="00B43D8A" w:rsidRPr="00B55A1F" w:rsidRDefault="00B43D8A" w:rsidP="00E15AC9">
      <w:pPr>
        <w:pStyle w:val="Antrat11"/>
        <w:tabs>
          <w:tab w:val="clear" w:pos="1134"/>
          <w:tab w:val="num" w:pos="426"/>
        </w:tabs>
        <w:ind w:left="426" w:hanging="426"/>
        <w:outlineLvl w:val="9"/>
      </w:pPr>
      <w:bookmarkStart w:id="17" w:name="_Toc364674650"/>
      <w:bookmarkStart w:id="18" w:name="_Toc364675210"/>
      <w:r w:rsidRPr="00B55A1F">
        <w:t xml:space="preserve">Ruošiant elektros įrenginį izoliacijos bandymams ir matavimams išorinis izoliacijos paviršius (porcelianas ir pan.) turi būti nuvalytas ir sausas. Atliekant įrenginio </w:t>
      </w:r>
      <w:r w:rsidR="00A50933" w:rsidRPr="00B55A1F">
        <w:t xml:space="preserve">pagrindinės </w:t>
      </w:r>
      <w:r w:rsidRPr="00B55A1F">
        <w:t>izoliacijos</w:t>
      </w:r>
      <w:r w:rsidR="00A50933" w:rsidRPr="00B55A1F">
        <w:t xml:space="preserve"> </w:t>
      </w:r>
      <w:r w:rsidR="00A50933" w:rsidRPr="00B55A1F">
        <w:lastRenderedPageBreak/>
        <w:t>varžos ir</w:t>
      </w:r>
      <w:r w:rsidRPr="00B55A1F">
        <w:t xml:space="preserve"> dielektrinių nuostolių kampo tg</w:t>
      </w:r>
      <w:r w:rsidRPr="00B55A1F">
        <w:rPr>
          <w:rFonts w:ascii="Symbol" w:eastAsia="Symbol" w:hAnsi="Symbol" w:cs="Symbol"/>
        </w:rPr>
        <w:t></w:t>
      </w:r>
      <w:r w:rsidRPr="00B55A1F">
        <w:t xml:space="preserve"> verčių matavimus visais atvejais būtina atjungti laidus/šynas nuo aukštos įtampos įvadinių </w:t>
      </w:r>
      <w:r w:rsidR="00D04960" w:rsidRPr="00B55A1F">
        <w:t>gnybtų</w:t>
      </w:r>
      <w:r w:rsidRPr="00B55A1F">
        <w:t>.</w:t>
      </w:r>
      <w:bookmarkEnd w:id="17"/>
      <w:bookmarkEnd w:id="18"/>
    </w:p>
    <w:p w14:paraId="4D5DAEA9" w14:textId="10A28F26" w:rsidR="00732E80" w:rsidRPr="00B55A1F" w:rsidRDefault="00732E80" w:rsidP="00E15AC9">
      <w:pPr>
        <w:pStyle w:val="Antrat11"/>
        <w:tabs>
          <w:tab w:val="clear" w:pos="1134"/>
          <w:tab w:val="num" w:pos="426"/>
        </w:tabs>
        <w:ind w:left="426" w:hanging="426"/>
        <w:outlineLvl w:val="9"/>
      </w:pPr>
      <w:bookmarkStart w:id="19" w:name="_Toc364674651"/>
      <w:bookmarkStart w:id="20" w:name="_Toc364675211"/>
      <w:r w:rsidRPr="00B55A1F">
        <w:t>Hermetiškų elektros įrenginių izoliacinės alyvos ir SF</w:t>
      </w:r>
      <w:r w:rsidRPr="00DD653B">
        <w:rPr>
          <w:vertAlign w:val="subscript"/>
        </w:rPr>
        <w:t>6</w:t>
      </w:r>
      <w:r w:rsidRPr="00B55A1F">
        <w:t xml:space="preserve"> dujų kokybės rodiklių matavimai įrenginio eksploatavimo pradžioje atliekami tik, jeigu taip numato įrenginio gamintojo instrukcija.</w:t>
      </w:r>
      <w:bookmarkEnd w:id="19"/>
      <w:bookmarkEnd w:id="20"/>
      <w:r w:rsidRPr="00B55A1F">
        <w:t xml:space="preserve"> </w:t>
      </w:r>
      <w:r w:rsidR="00642CD4">
        <w:t>Eksploatuojant tokių</w:t>
      </w:r>
      <w:r w:rsidR="00642CD4" w:rsidRPr="00B55A1F">
        <w:t xml:space="preserve"> įrenginių izoliacinės alyvos ir SF</w:t>
      </w:r>
      <w:r w:rsidR="00642CD4" w:rsidRPr="00DD653B">
        <w:rPr>
          <w:vertAlign w:val="subscript"/>
        </w:rPr>
        <w:t>6</w:t>
      </w:r>
      <w:r w:rsidR="00642CD4" w:rsidRPr="00B55A1F">
        <w:t xml:space="preserve"> dujų kokybės rodiklių matavimai</w:t>
      </w:r>
      <w:r w:rsidR="00642CD4">
        <w:t xml:space="preserve"> atliekami ne rečiau kaip kas 16 metų</w:t>
      </w:r>
      <w:r w:rsidR="00DD556B">
        <w:t>,</w:t>
      </w:r>
      <w:r w:rsidR="00642CD4">
        <w:t xml:space="preserve"> jeigu įrenginio gamintojo </w:t>
      </w:r>
      <w:r w:rsidR="00397012">
        <w:t>ne</w:t>
      </w:r>
      <w:r w:rsidR="00642CD4">
        <w:t>nurodomas trumpesnis patikrinimų periodiškumas</w:t>
      </w:r>
      <w:r w:rsidR="00DD556B">
        <w:t>,</w:t>
      </w:r>
      <w:r w:rsidR="00642CD4">
        <w:t xml:space="preserve"> </w:t>
      </w:r>
      <w:r w:rsidR="00E11236">
        <w:t xml:space="preserve">ir </w:t>
      </w:r>
      <w:r w:rsidR="00564F68">
        <w:t xml:space="preserve">gamintojo </w:t>
      </w:r>
      <w:r w:rsidR="00BD3297">
        <w:t xml:space="preserve">įrenginio eksploatavimo instrukcijoje </w:t>
      </w:r>
      <w:r w:rsidR="00E11236">
        <w:t>nėra</w:t>
      </w:r>
      <w:r w:rsidR="00BD3297">
        <w:t xml:space="preserve"> įraš</w:t>
      </w:r>
      <w:r w:rsidR="00E11236">
        <w:t xml:space="preserve">o </w:t>
      </w:r>
      <w:r w:rsidR="00642CD4">
        <w:t>draudžia</w:t>
      </w:r>
      <w:r w:rsidR="00E11236">
        <w:t>nčio</w:t>
      </w:r>
      <w:r w:rsidR="00642CD4">
        <w:t xml:space="preserve"> mėginių paėmimą.</w:t>
      </w:r>
    </w:p>
    <w:p w14:paraId="1E02742B" w14:textId="6FA0DFAE" w:rsidR="00717881" w:rsidRPr="00B55A1F" w:rsidRDefault="003D445B" w:rsidP="00E15AC9">
      <w:pPr>
        <w:pStyle w:val="Antrat11"/>
        <w:tabs>
          <w:tab w:val="clear" w:pos="1134"/>
          <w:tab w:val="num" w:pos="426"/>
        </w:tabs>
        <w:ind w:left="426" w:hanging="426"/>
        <w:outlineLvl w:val="9"/>
      </w:pPr>
      <w:bookmarkStart w:id="21" w:name="_Toc364674652"/>
      <w:bookmarkStart w:id="22" w:name="_Toc364675212"/>
      <w:r w:rsidRPr="00B55A1F">
        <w:t>Nehermetiškų elektros įrenginių izoliacinė alyva pirminė</w:t>
      </w:r>
      <w:r w:rsidR="00473A3F">
        <w:t>s</w:t>
      </w:r>
      <w:r w:rsidRPr="00B55A1F">
        <w:t xml:space="preserve"> elektros įrenginio kontrolės metu turi būti išbandyta prieš supilant/papildant ją į įrenginį ir </w:t>
      </w:r>
      <w:r w:rsidR="00F0432B">
        <w:t xml:space="preserve">pakartotinai </w:t>
      </w:r>
      <w:r w:rsidRPr="00B55A1F">
        <w:t xml:space="preserve">prieš įrenginio eksploatavimo pradžią, </w:t>
      </w:r>
      <w:r w:rsidR="00441491">
        <w:rPr>
          <w:rFonts w:asciiTheme="minorHAnsi" w:hAnsiTheme="minorHAnsi" w:cstheme="minorHAnsi"/>
        </w:rPr>
        <w:t>bet ne ankščiau kaip po 12 valandų</w:t>
      </w:r>
      <w:r w:rsidR="00441491" w:rsidRPr="00244573">
        <w:rPr>
          <w:rFonts w:asciiTheme="minorHAnsi" w:hAnsiTheme="minorHAnsi" w:cstheme="minorHAnsi"/>
        </w:rPr>
        <w:t xml:space="preserve"> </w:t>
      </w:r>
      <w:r w:rsidR="00441491">
        <w:rPr>
          <w:rFonts w:asciiTheme="minorHAnsi" w:hAnsiTheme="minorHAnsi" w:cstheme="minorHAnsi"/>
        </w:rPr>
        <w:t>po alyvos įpylimo</w:t>
      </w:r>
      <w:r w:rsidR="00441491" w:rsidRPr="00B55A1F">
        <w:t>,</w:t>
      </w:r>
      <w:r w:rsidR="00441491">
        <w:t xml:space="preserve"> </w:t>
      </w:r>
      <w:r w:rsidRPr="00B55A1F">
        <w:t>vadovaujantis gamintojo instrukcijoje pateiktais reikalavimais ir šio Reglamento nurodymais.</w:t>
      </w:r>
      <w:bookmarkEnd w:id="21"/>
      <w:bookmarkEnd w:id="22"/>
      <w:r w:rsidR="00A93490">
        <w:t xml:space="preserve"> </w:t>
      </w:r>
      <w:r w:rsidR="00A93490" w:rsidRPr="00A93490">
        <w:t>Jei įrenginiai tik papildomi alyva  po alyvos mėginių ėmimo analizei, tai tokiems įrenginiams papildomas alyvos kokybės tikrinimas po papildymo neatliekamas.</w:t>
      </w:r>
    </w:p>
    <w:p w14:paraId="5F2F693D" w14:textId="5B20C72B" w:rsidR="00717881" w:rsidRPr="00B55A1F" w:rsidRDefault="006D612B" w:rsidP="00E15AC9">
      <w:pPr>
        <w:pStyle w:val="Antrat11"/>
        <w:tabs>
          <w:tab w:val="clear" w:pos="1134"/>
          <w:tab w:val="num" w:pos="426"/>
        </w:tabs>
        <w:ind w:left="426" w:hanging="426"/>
        <w:outlineLvl w:val="9"/>
      </w:pPr>
      <w:bookmarkStart w:id="23" w:name="_Toc364674653"/>
      <w:bookmarkStart w:id="24" w:name="_Toc364675213"/>
      <w:r w:rsidRPr="00B55A1F">
        <w:t>Eksploatavimo metu izoliacinė alyva bandoma, vadovaujantis LST EN 60422, alyvos (įrenginio) gamintojo nurodymais ir šio Reglamento reikalavimais. Alyvos bandiniai paimami pagal LST IEC 60475 reikalavimus. Alyvos bandiniai ištirpusių dujų chromatografinė analizei paimami pagal LST EN 60567, o matavimo rezultatai įvertinami pagal LST EN 60599 nurodymus.</w:t>
      </w:r>
      <w:bookmarkEnd w:id="23"/>
      <w:bookmarkEnd w:id="24"/>
      <w:r>
        <w:t xml:space="preserve"> </w:t>
      </w:r>
      <w:r w:rsidRPr="00817871">
        <w:rPr>
          <w:color w:val="000000"/>
        </w:rPr>
        <w:t xml:space="preserve">Izoliacinės alyvos mėginius kokybinių rodiklių nustatymui paėmimui naudoti </w:t>
      </w:r>
      <w:r>
        <w:rPr>
          <w:color w:val="000000"/>
        </w:rPr>
        <w:t xml:space="preserve">tam tikslui skirtus </w:t>
      </w:r>
      <w:r w:rsidRPr="00817871">
        <w:rPr>
          <w:color w:val="000000"/>
        </w:rPr>
        <w:t>tamsius stiklinius (0,5</w:t>
      </w:r>
      <w:r>
        <w:rPr>
          <w:color w:val="000000"/>
        </w:rPr>
        <w:t xml:space="preserve"> </w:t>
      </w:r>
      <w:r w:rsidRPr="00817871">
        <w:rPr>
          <w:color w:val="000000"/>
        </w:rPr>
        <w:t xml:space="preserve">- 1,0 l talpos) butelius su alyvai atspariais kamščiais arba </w:t>
      </w:r>
      <w:r>
        <w:rPr>
          <w:color w:val="000000"/>
        </w:rPr>
        <w:t>specializuotą tarą pagal įrenginio gamintojo dokumentacijoje teikiamus nurodymus.</w:t>
      </w:r>
      <w:r w:rsidR="0041363C">
        <w:rPr>
          <w:color w:val="000000"/>
        </w:rPr>
        <w:t xml:space="preserve"> </w:t>
      </w:r>
      <w:r w:rsidR="00EF4EC5" w:rsidRPr="00EF4EC5">
        <w:t xml:space="preserve">Ant kiekvieno izoliacinės alyvos mėginiui paimti skirto švirkšto/talpos (butelio) turi būti ženklinamas unikaliu nepašalinamu numeriu/žymėjimu. </w:t>
      </w:r>
      <w:r w:rsidR="00EF4EC5" w:rsidRPr="00EF4EC5">
        <w:rPr>
          <w:rFonts w:cstheme="minorHAnsi"/>
        </w:rPr>
        <w:t>Bandymų laboratorija/Rangovas</w:t>
      </w:r>
      <w:r w:rsidR="00EF4EC5" w:rsidRPr="00EF4EC5">
        <w:t xml:space="preserve"> turi sužymėti visus savo švirkštus/talpas naudojamus alyvos mėginiams paimti. Alyvos mėginio paėmimo metu turi būti užpildoma mėginį lydinti kortelė su nurodytu pastotės/skirstyklos ir įrenginio dispečerinių pavadinimais, įrenginio fazės žymėjimu (jeigu toks taikytinas), mėginio paėmimo data bei švirkšto/talpos unikaliu numeriu/žymėjimu. Mėginį lydinti kortelė po alyvos mėginio paėmimo turi būti pritvirtinamą prie atitinkamo švirkšto ar alyvos talpos (butelio).</w:t>
      </w:r>
    </w:p>
    <w:p w14:paraId="15B29814" w14:textId="24A94167" w:rsidR="005D7354" w:rsidRDefault="007650F5" w:rsidP="00FC6399">
      <w:pPr>
        <w:pStyle w:val="Antrat11"/>
        <w:tabs>
          <w:tab w:val="clear" w:pos="1134"/>
          <w:tab w:val="num" w:pos="426"/>
        </w:tabs>
        <w:ind w:left="426" w:hanging="426"/>
        <w:outlineLvl w:val="9"/>
      </w:pPr>
      <w:bookmarkStart w:id="25" w:name="_Toc364674657"/>
      <w:bookmarkStart w:id="26" w:name="_Toc364675217"/>
      <w:bookmarkStart w:id="27" w:name="_Toc364674656"/>
      <w:bookmarkStart w:id="28" w:name="_Toc364675216"/>
      <w:bookmarkStart w:id="29" w:name="_Ref294003062"/>
      <w:r w:rsidRPr="00B55A1F">
        <w:t>Jeigu įrenginio patikrinimo metu nustatomas defektas, dėl kurio negalima įrenginį toliau eksploatuoti, tai bandymus ar matavimus vykdantis asmuo nedelsdamas turi informuoti už objekto techninę priežiūrą atsaking</w:t>
      </w:r>
      <w:r>
        <w:t>ą</w:t>
      </w:r>
      <w:r w:rsidRPr="00B55A1F">
        <w:t xml:space="preserve"> </w:t>
      </w:r>
      <w:r>
        <w:t>Bendrovės</w:t>
      </w:r>
      <w:r w:rsidRPr="00B55A1F">
        <w:t xml:space="preserve"> darbuotoj</w:t>
      </w:r>
      <w:r>
        <w:t>ą</w:t>
      </w:r>
      <w:r w:rsidRPr="00B55A1F">
        <w:t>.</w:t>
      </w:r>
      <w:bookmarkEnd w:id="25"/>
      <w:bookmarkEnd w:id="26"/>
      <w:r w:rsidR="003B313B">
        <w:t xml:space="preserve"> </w:t>
      </w:r>
      <w:r w:rsidR="00E379A9" w:rsidRPr="00B55A1F">
        <w:t>Jei</w:t>
      </w:r>
      <w:r w:rsidR="005242D2">
        <w:t>gu</w:t>
      </w:r>
      <w:r w:rsidR="00E379A9" w:rsidRPr="00B55A1F">
        <w:t xml:space="preserve"> </w:t>
      </w:r>
      <w:r w:rsidR="00E379A9">
        <w:t>tikrinant</w:t>
      </w:r>
      <w:r w:rsidR="00E379A9" w:rsidRPr="00B55A1F">
        <w:t xml:space="preserve"> elektros įrenginį</w:t>
      </w:r>
      <w:r w:rsidR="00E379A9">
        <w:t>,</w:t>
      </w:r>
      <w:r w:rsidR="00E379A9" w:rsidRPr="00B55A1F">
        <w:t xml:space="preserve"> bandymo ar matavimų rezultatai neatitinka norminiams dydžiams, priežastims išaiškinti atliekami papildomi patikrinimai, pagal įrenginio gamintojo rekomendacijas. Toks įrenginys gali būti pripažintas tinkamu naudoti tik po defekto pašalinimo arba įrenginio gamintojo raštiško nustatyto neatitikimo priežasties paaiškinimo ir patvirtinimo, kad įrenginys gali būti eksploatuojamas.</w:t>
      </w:r>
      <w:bookmarkEnd w:id="27"/>
      <w:bookmarkEnd w:id="28"/>
      <w:r w:rsidR="00737EF6">
        <w:t xml:space="preserve"> </w:t>
      </w:r>
    </w:p>
    <w:p w14:paraId="7F80F467" w14:textId="315C85ED" w:rsidR="003C5CE9" w:rsidRPr="00B55A1F" w:rsidRDefault="00A621D2" w:rsidP="00E15AC9">
      <w:pPr>
        <w:pStyle w:val="Antrat11"/>
        <w:tabs>
          <w:tab w:val="clear" w:pos="1134"/>
          <w:tab w:val="num" w:pos="426"/>
        </w:tabs>
        <w:ind w:left="426" w:hanging="426"/>
        <w:outlineLvl w:val="9"/>
      </w:pPr>
      <w:r>
        <w:t>Prieš įrenginio remontą/techninę priežiūrą/pakeitimą užfiksuotas n</w:t>
      </w:r>
      <w:r w:rsidRPr="00B55A1F">
        <w:t>eatiti</w:t>
      </w:r>
      <w:r>
        <w:t>kimas</w:t>
      </w:r>
      <w:r w:rsidRPr="00B55A1F">
        <w:t xml:space="preserve"> norminiams dydžiams</w:t>
      </w:r>
      <w:r>
        <w:t xml:space="preserve"> bei visi papildomi patikrinimai (</w:t>
      </w:r>
      <w:r w:rsidRPr="00B55A1F">
        <w:t>pagal įrenginio gamintojo rekomendacijas</w:t>
      </w:r>
      <w:r>
        <w:t xml:space="preserve">) privalo būti įforminami nustatytos formos patikrinimo protokolais ir </w:t>
      </w:r>
      <w:r w:rsidRPr="00B55A1F">
        <w:t>kompiuterinės laikmenos pavidalu pateikiam</w:t>
      </w:r>
      <w:r>
        <w:t xml:space="preserve">i </w:t>
      </w:r>
      <w:r w:rsidRPr="00B55A1F">
        <w:t>(siunčiama elektroniniu paštu</w:t>
      </w:r>
      <w:r>
        <w:t>/užpildoma patikrinimo forma TVIS‘e</w:t>
      </w:r>
      <w:r w:rsidRPr="00B55A1F">
        <w:t xml:space="preserve">) už objekto techninę priežiūrą atsakingam </w:t>
      </w:r>
      <w:r>
        <w:t>Bendrovės</w:t>
      </w:r>
      <w:r w:rsidRPr="00B55A1F">
        <w:t xml:space="preserve"> darbuotojui per 3  darbo dienas nuo </w:t>
      </w:r>
      <w:r>
        <w:t>defekto nustatymo/papildomo patikrinimo atlikimo</w:t>
      </w:r>
      <w:r w:rsidRPr="00B55A1F">
        <w:t xml:space="preserve"> datos.</w:t>
      </w:r>
      <w:r>
        <w:t xml:space="preserve"> Įrenginio remonto/techninės priežiūros metu tarpiniai/pagalbiniai, derinimo tikslams atliekamų matavimų rezultatai </w:t>
      </w:r>
      <w:r w:rsidR="002077FA">
        <w:t xml:space="preserve">gali būti </w:t>
      </w:r>
      <w:r>
        <w:t xml:space="preserve">neįforminami patikrinimo protokolais ir </w:t>
      </w:r>
      <w:r w:rsidRPr="00B55A1F">
        <w:t>už objekto techninę priežiūrą atsaking</w:t>
      </w:r>
      <w:r>
        <w:t>ą</w:t>
      </w:r>
      <w:r w:rsidRPr="00B55A1F">
        <w:t xml:space="preserve"> </w:t>
      </w:r>
      <w:r>
        <w:t>Bendrovės</w:t>
      </w:r>
      <w:r w:rsidRPr="00B55A1F">
        <w:t xml:space="preserve"> darbuotoj</w:t>
      </w:r>
      <w:r>
        <w:t>ui nepateikiami.</w:t>
      </w:r>
      <w:r w:rsidR="00EF13DD">
        <w:t xml:space="preserve"> </w:t>
      </w:r>
    </w:p>
    <w:p w14:paraId="4D8C1B19" w14:textId="77777777" w:rsidR="00182D8E" w:rsidRDefault="00EB3D5A" w:rsidP="00E15AC9">
      <w:pPr>
        <w:pStyle w:val="Antrat11"/>
        <w:tabs>
          <w:tab w:val="clear" w:pos="1134"/>
          <w:tab w:val="num" w:pos="426"/>
        </w:tabs>
        <w:ind w:left="426" w:hanging="426"/>
        <w:outlineLvl w:val="9"/>
      </w:pPr>
      <w:bookmarkStart w:id="30" w:name="_Toc364674658"/>
      <w:bookmarkStart w:id="31" w:name="_Toc364675218"/>
      <w:r>
        <w:lastRenderedPageBreak/>
        <w:t>Galutinių b</w:t>
      </w:r>
      <w:r w:rsidRPr="00B55A1F">
        <w:t xml:space="preserve">andymų ir matavimų rezultatai </w:t>
      </w:r>
      <w:r>
        <w:t>po įrenginio remonto/techninės priežiūros</w:t>
      </w:r>
      <w:r w:rsidRPr="00B55A1F">
        <w:t xml:space="preserve"> įforminami </w:t>
      </w:r>
      <w:r>
        <w:t>nustatytos formos</w:t>
      </w:r>
      <w:r w:rsidRPr="00B55A1F">
        <w:t xml:space="preserve"> patikrinimo protokole</w:t>
      </w:r>
      <w:r>
        <w:t>/užpildoma įrenginio patikrinimo forma TVIS‘e</w:t>
      </w:r>
      <w:r w:rsidRPr="00B55A1F">
        <w:t>.</w:t>
      </w:r>
      <w:r w:rsidR="009F4028" w:rsidRPr="00B55A1F">
        <w:t xml:space="preserve"> </w:t>
      </w:r>
    </w:p>
    <w:p w14:paraId="3CF45814" w14:textId="77777777" w:rsidR="00182D8E" w:rsidRDefault="00EC18DA" w:rsidP="00182D8E">
      <w:pPr>
        <w:pStyle w:val="Antrat11"/>
        <w:numPr>
          <w:ilvl w:val="0"/>
          <w:numId w:val="0"/>
        </w:numPr>
        <w:spacing w:before="0"/>
        <w:ind w:left="425"/>
        <w:outlineLvl w:val="9"/>
      </w:pPr>
      <w:r w:rsidRPr="00EC18DA">
        <w:t>Protokolo tūrinis (matavimų/lentelių kiekis) ne</w:t>
      </w:r>
      <w:r>
        <w:t>gali</w:t>
      </w:r>
      <w:r w:rsidRPr="00EC18DA">
        <w:t xml:space="preserve"> būti keičiamas, gali būti kečiam</w:t>
      </w:r>
      <w:r>
        <w:t>a</w:t>
      </w:r>
      <w:r w:rsidRPr="00EC18DA">
        <w:t xml:space="preserve"> tik pačių matavimų/lentelių informacija (jeigu yra poreikis). Jeigu matavimas neatliekamas, lentelė lieka tuščia bet pastabose privalomai įrašoma kodėl matavimas neatliktas.</w:t>
      </w:r>
    </w:p>
    <w:p w14:paraId="44C67DDB" w14:textId="77777777" w:rsidR="00182D8E" w:rsidRDefault="007D4858" w:rsidP="00182D8E">
      <w:pPr>
        <w:pStyle w:val="Antrat11"/>
        <w:numPr>
          <w:ilvl w:val="0"/>
          <w:numId w:val="0"/>
        </w:numPr>
        <w:spacing w:before="0"/>
        <w:ind w:left="425"/>
        <w:outlineLvl w:val="9"/>
      </w:pPr>
      <w:r>
        <w:t>P</w:t>
      </w:r>
      <w:r w:rsidR="008857A7">
        <w:t>astočių/skirstyklų ir atskirų įrenginių termovizini</w:t>
      </w:r>
      <w:r w:rsidR="0044229B">
        <w:t>s</w:t>
      </w:r>
      <w:r w:rsidR="0026415A">
        <w:t xml:space="preserve"> protokola</w:t>
      </w:r>
      <w:r w:rsidR="0044229B">
        <w:t>s</w:t>
      </w:r>
      <w:r w:rsidR="00275793">
        <w:t xml:space="preserve"> su termovizinėmis</w:t>
      </w:r>
      <w:r w:rsidR="000B1DF8">
        <w:t xml:space="preserve"> nuotraukomis</w:t>
      </w:r>
      <w:r w:rsidR="008857A7">
        <w:t xml:space="preserve"> </w:t>
      </w:r>
      <w:r w:rsidR="004E272A">
        <w:t>pateikiam</w:t>
      </w:r>
      <w:r w:rsidR="0044229B">
        <w:t>as</w:t>
      </w:r>
      <w:r w:rsidR="004E272A">
        <w:t xml:space="preserve"> </w:t>
      </w:r>
      <w:r w:rsidR="00DB3988">
        <w:t>spalvotas</w:t>
      </w:r>
      <w:r w:rsidR="00DB3988" w:rsidRPr="00647536">
        <w:t xml:space="preserve"> </w:t>
      </w:r>
      <w:r w:rsidR="00FB1BEC" w:rsidRPr="00647536">
        <w:t xml:space="preserve">ne žemesnės kaip 300 dpi </w:t>
      </w:r>
      <w:r w:rsidR="00FB1BEC">
        <w:t>raiškos</w:t>
      </w:r>
      <w:r w:rsidR="00FB1BEC" w:rsidRPr="00B55A1F">
        <w:t xml:space="preserve"> </w:t>
      </w:r>
      <w:r w:rsidR="004E272A" w:rsidRPr="00B55A1F">
        <w:t>kompiuterinės laikmenos pavidal</w:t>
      </w:r>
      <w:r w:rsidR="0044229B">
        <w:t>u</w:t>
      </w:r>
      <w:r w:rsidR="008657C1">
        <w:t xml:space="preserve">. </w:t>
      </w:r>
      <w:r w:rsidR="00541EA0">
        <w:t>Atlikus patikrinimus</w:t>
      </w:r>
      <w:r w:rsidR="003E5F38">
        <w:t xml:space="preserve"> </w:t>
      </w:r>
      <w:r w:rsidR="00157114">
        <w:t xml:space="preserve">be galimybės </w:t>
      </w:r>
      <w:r w:rsidR="00D14A28">
        <w:t>užpildyti</w:t>
      </w:r>
      <w:r w:rsidR="00414A16" w:rsidRPr="00414A16">
        <w:t xml:space="preserve"> </w:t>
      </w:r>
      <w:r w:rsidR="00414A16">
        <w:t>įrenginio patikrinimo forma TVIS‘e,</w:t>
      </w:r>
      <w:r w:rsidR="00D14A28">
        <w:t xml:space="preserve"> </w:t>
      </w:r>
      <w:r w:rsidR="009F4028" w:rsidRPr="00B55A1F">
        <w:t xml:space="preserve">Rangovas </w:t>
      </w:r>
      <w:r w:rsidR="007F1BFB">
        <w:t xml:space="preserve">taip pat </w:t>
      </w:r>
      <w:r w:rsidR="009F4028" w:rsidRPr="00B55A1F">
        <w:t>turi pateikti patikrinimo</w:t>
      </w:r>
      <w:r w:rsidR="003E5F38">
        <w:t xml:space="preserve"> protokolo</w:t>
      </w:r>
      <w:r w:rsidR="009F4028" w:rsidRPr="00B55A1F">
        <w:t xml:space="preserve"> kompiuterinės laikmenos pavidalo versiją</w:t>
      </w:r>
      <w:r w:rsidR="00647536">
        <w:t xml:space="preserve"> (spalvota</w:t>
      </w:r>
      <w:r w:rsidR="00647536" w:rsidRPr="00647536">
        <w:t xml:space="preserve"> ne žemesnės kaip 300 dpi </w:t>
      </w:r>
      <w:r w:rsidR="00647536">
        <w:t>raiškos</w:t>
      </w:r>
      <w:r w:rsidR="00647536" w:rsidRPr="00647536">
        <w:t>)</w:t>
      </w:r>
      <w:r w:rsidR="009F4028" w:rsidRPr="00B55A1F">
        <w:t xml:space="preserve">. </w:t>
      </w:r>
    </w:p>
    <w:p w14:paraId="62754847" w14:textId="77777777" w:rsidR="004A2DD5" w:rsidRDefault="00EC18DA" w:rsidP="00182D8E">
      <w:pPr>
        <w:pStyle w:val="Antrat11"/>
        <w:numPr>
          <w:ilvl w:val="0"/>
          <w:numId w:val="0"/>
        </w:numPr>
        <w:spacing w:before="0"/>
        <w:ind w:left="425"/>
        <w:outlineLvl w:val="9"/>
      </w:pPr>
      <w:r w:rsidRPr="00EC18DA">
        <w:t>Patikrinimo protokoluose privalomai turi būti nurodomos matavimo sąlygos, matavimo priemonių tipų/markių pavadinimai ir jų metrologinės patikros ar patikrinimo atlikimo datą bei metrologinės patikros ar patikrinimo galiojimo pabaigos datą (</w:t>
      </w:r>
      <w:r w:rsidR="00792713" w:rsidRPr="000C3B09">
        <w:t xml:space="preserve">formatu </w:t>
      </w:r>
      <w:r w:rsidR="00792713">
        <w:t>–</w:t>
      </w:r>
      <w:r w:rsidR="00792713" w:rsidRPr="000C3B09">
        <w:t xml:space="preserve"> </w:t>
      </w:r>
      <w:r w:rsidR="00792713">
        <w:t>„</w:t>
      </w:r>
      <w:r w:rsidR="00792713" w:rsidRPr="000C3B09">
        <w:t xml:space="preserve">Patikrintas 20XX-XX-XX </w:t>
      </w:r>
      <w:r w:rsidR="00792713">
        <w:t xml:space="preserve">- </w:t>
      </w:r>
      <w:r w:rsidR="00792713" w:rsidRPr="000C3B09">
        <w:t>galioja iki 20XX-XX-XX</w:t>
      </w:r>
      <w:r w:rsidR="00792713">
        <w:t>“</w:t>
      </w:r>
      <w:r w:rsidRPr="00EC18DA">
        <w:t>), išmatuotų parametrų vertės bei gamintojo nustatytos arba kituose norminiuose dokumentuose pateikti norminiai dydžiai. Matavimo sąlygos suprantamos taip: aplinkos temperatūra ir drėgmė, kur aplinkos temperatūra suprantama kaip sritis turinti didžiausia įtaka matavimo rezultatui, pvz., įvadams, matavimo transformatoriams – aplinko oro temperatūra, 10</w:t>
      </w:r>
      <w:r w:rsidR="00182D8E">
        <w:t xml:space="preserve"> kV</w:t>
      </w:r>
      <w:r w:rsidRPr="00EC18DA">
        <w:t xml:space="preserve"> ir aukštesnės įtampos galios/reguliavimo alyvinių transformatorių apvijoms – įrenginio alyvos temperatūra</w:t>
      </w:r>
      <w:r w:rsidR="00182D8E">
        <w:t>.</w:t>
      </w:r>
    </w:p>
    <w:p w14:paraId="0D95917B" w14:textId="5F67DB72" w:rsidR="00182D8E" w:rsidRDefault="004A2DD5" w:rsidP="00182D8E">
      <w:pPr>
        <w:pStyle w:val="Antrat11"/>
        <w:numPr>
          <w:ilvl w:val="0"/>
          <w:numId w:val="0"/>
        </w:numPr>
        <w:spacing w:before="0"/>
        <w:ind w:left="425"/>
        <w:outlineLvl w:val="9"/>
      </w:pPr>
      <w:r>
        <w:t>Jungtuvų ir skyriklių p</w:t>
      </w:r>
      <w:r w:rsidRPr="00EC18DA">
        <w:t>atikrinimo protokoluose privalomai turi būti nurodom</w:t>
      </w:r>
      <w:r>
        <w:t>a</w:t>
      </w:r>
      <w:r w:rsidRPr="00EC18DA">
        <w:t xml:space="preserve">s </w:t>
      </w:r>
      <w:r>
        <w:t>pavaros operacijų skaitiklio parodymai (jeigu toks yra įrengtas) prieš patikrinimo pradžią ir po patikrinimo pabaigos.</w:t>
      </w:r>
      <w:r w:rsidR="003C5CE9" w:rsidRPr="00B55A1F">
        <w:t xml:space="preserve"> </w:t>
      </w:r>
      <w:r w:rsidR="00885732">
        <w:t>Jeigu jungtuvo konstrukcijoje naudojami įvadai, kuriems atliekami izoliacijos patikrinimai, protokoluose privalomai nurodomas įvadų tipai ir jų gamykliniai numeriai. Įvadų gamykliniai numeriai turi būti nurodomi prie įvado identifikatoriaus (p</w:t>
      </w:r>
      <w:r w:rsidR="007A11F3">
        <w:t>vz., A fazė, dešinė, gamyklinis nr. XXXXXX).</w:t>
      </w:r>
    </w:p>
    <w:p w14:paraId="5D28E431" w14:textId="4EB9D712" w:rsidR="00182D8E" w:rsidRDefault="00182D8E" w:rsidP="00182D8E">
      <w:pPr>
        <w:pStyle w:val="Antrat11"/>
        <w:numPr>
          <w:ilvl w:val="0"/>
          <w:numId w:val="0"/>
        </w:numPr>
        <w:spacing w:before="0"/>
        <w:ind w:left="425"/>
        <w:outlineLvl w:val="9"/>
      </w:pPr>
      <w:r w:rsidRPr="00182D8E">
        <w:t>Patikrinimo protokoluose privalomai turi būti pateikiami dviejų paskutinių izoliacijos dielektrinių nuostolių kampo tgδ, izoliacijos varžos (R</w:t>
      </w:r>
      <w:r w:rsidRPr="00182D8E">
        <w:rPr>
          <w:vertAlign w:val="subscript"/>
        </w:rPr>
        <w:t>60</w:t>
      </w:r>
      <w:r w:rsidRPr="00182D8E">
        <w:t>) ir izoliacijos talpos matavimų rezultatai, nurodant matavimo datas ir aplinkos sąlygas (temperatūrą/drėgmę). Visos protokole pateikiamos izoliacijos dielektrinių nuostolių kampo tgδ ir izoliacijos varžos (R</w:t>
      </w:r>
      <w:r w:rsidRPr="00182D8E">
        <w:rPr>
          <w:vertAlign w:val="subscript"/>
        </w:rPr>
        <w:t>60</w:t>
      </w:r>
      <w:r w:rsidRPr="00182D8E">
        <w:t>) reikšmės turi būti perskaičiuoti prie +20 °C temperatūros</w:t>
      </w:r>
      <w:r>
        <w:t xml:space="preserve"> atsižvelgiant į </w:t>
      </w:r>
      <w:r w:rsidRPr="004F7433">
        <w:rPr>
          <w:shd w:val="clear" w:color="auto" w:fill="F2F2F2" w:themeFill="background1" w:themeFillShade="F2"/>
        </w:rPr>
        <w:t>12</w:t>
      </w:r>
      <w:r>
        <w:t xml:space="preserve"> punkto nurodymus</w:t>
      </w:r>
      <w:r w:rsidRPr="00182D8E">
        <w:t>.</w:t>
      </w:r>
    </w:p>
    <w:p w14:paraId="112D1C04" w14:textId="3DFAE4D0" w:rsidR="00CB36CA" w:rsidRDefault="003C5CE9" w:rsidP="00182D8E">
      <w:pPr>
        <w:pStyle w:val="Antrat11"/>
        <w:numPr>
          <w:ilvl w:val="0"/>
          <w:numId w:val="0"/>
        </w:numPr>
        <w:spacing w:before="0"/>
        <w:ind w:left="425"/>
        <w:outlineLvl w:val="9"/>
      </w:pPr>
      <w:r w:rsidRPr="00B55A1F">
        <w:t xml:space="preserve">Surašomos išvados apie įrenginio būklę ir teikiamos rekomendacijos dėl tolesnės įrenginio eksploatacijos. </w:t>
      </w:r>
      <w:r w:rsidR="00152EEA" w:rsidRPr="00B55A1F">
        <w:t xml:space="preserve">Kartu su patikrinimo </w:t>
      </w:r>
      <w:r w:rsidR="00381B5C">
        <w:t>rezultatais</w:t>
      </w:r>
      <w:r w:rsidR="00152EEA" w:rsidRPr="00B55A1F">
        <w:t xml:space="preserve"> turi būti pateikiami matavimo priemonėmis spausdinami (jeigu tokie yra) išmatuotų verčių suvestinių, grafikų ir t. t. </w:t>
      </w:r>
      <w:r w:rsidR="00964EDF">
        <w:t xml:space="preserve">skanuoti </w:t>
      </w:r>
      <w:r w:rsidR="00152EEA" w:rsidRPr="00B55A1F">
        <w:t>originalai</w:t>
      </w:r>
      <w:r w:rsidR="00595823">
        <w:t xml:space="preserve"> (elektroninės laikmenos pavidalu)</w:t>
      </w:r>
      <w:r w:rsidR="00152EEA" w:rsidRPr="00B55A1F">
        <w:t xml:space="preserve">, kurių pagrindu buvo </w:t>
      </w:r>
      <w:r w:rsidR="00646108">
        <w:t>pateikti</w:t>
      </w:r>
      <w:r w:rsidR="00616C03">
        <w:t xml:space="preserve"> </w:t>
      </w:r>
      <w:r w:rsidR="00152EEA" w:rsidRPr="00B55A1F">
        <w:t xml:space="preserve">patikrinimo </w:t>
      </w:r>
      <w:r w:rsidR="00616C03">
        <w:t>rezultatai</w:t>
      </w:r>
      <w:r w:rsidR="00152EEA" w:rsidRPr="00B55A1F">
        <w:t>.</w:t>
      </w:r>
    </w:p>
    <w:p w14:paraId="4A1083DB" w14:textId="3D03E363" w:rsidR="00062245" w:rsidRDefault="009F4028" w:rsidP="00E15AC9">
      <w:pPr>
        <w:pStyle w:val="Antrat11"/>
        <w:tabs>
          <w:tab w:val="clear" w:pos="1134"/>
          <w:tab w:val="num" w:pos="426"/>
        </w:tabs>
        <w:ind w:left="426" w:hanging="426"/>
        <w:outlineLvl w:val="9"/>
      </w:pPr>
      <w:bookmarkStart w:id="32" w:name="_Hlk23746679"/>
      <w:bookmarkStart w:id="33" w:name="_Hlk23411002"/>
      <w:r w:rsidRPr="00B55A1F">
        <w:t>Vis</w:t>
      </w:r>
      <w:r w:rsidR="00F1479C" w:rsidRPr="00B55A1F">
        <w:t>i</w:t>
      </w:r>
      <w:r w:rsidRPr="00B55A1F">
        <w:t xml:space="preserve"> pateikiam</w:t>
      </w:r>
      <w:r w:rsidR="00F1479C" w:rsidRPr="00B55A1F">
        <w:t>i</w:t>
      </w:r>
      <w:r w:rsidRPr="00B55A1F">
        <w:t xml:space="preserve"> patikrinimo protokol</w:t>
      </w:r>
      <w:r w:rsidR="00F1479C" w:rsidRPr="00B55A1F">
        <w:t>ai</w:t>
      </w:r>
      <w:r w:rsidRPr="00B55A1F">
        <w:t xml:space="preserve"> turi būti patvirtinti matavimus atlikusio specialisto ir jo </w:t>
      </w:r>
      <w:r w:rsidR="00B17840">
        <w:t xml:space="preserve">tiesioginio </w:t>
      </w:r>
      <w:r w:rsidRPr="00B55A1F">
        <w:t>vadovo parašais</w:t>
      </w:r>
      <w:r w:rsidR="001A1044">
        <w:t>.</w:t>
      </w:r>
      <w:r w:rsidR="003474B4">
        <w:t xml:space="preserve"> </w:t>
      </w:r>
      <w:r w:rsidR="001A1044">
        <w:t>K</w:t>
      </w:r>
      <w:r w:rsidR="003474B4">
        <w:t>a</w:t>
      </w:r>
      <w:r w:rsidR="00DD556B">
        <w:t>i</w:t>
      </w:r>
      <w:r w:rsidR="003474B4">
        <w:t xml:space="preserve"> patikrinimų duomenys įvedami į įrenginio patikrinimo formą TVIS‘e</w:t>
      </w:r>
      <w:r w:rsidR="001A1044">
        <w:t xml:space="preserve"> už jų teisingumą atsako duomenys įkėlęs asmuo</w:t>
      </w:r>
      <w:r w:rsidR="000C4E36">
        <w:t xml:space="preserve"> (pagal TVIS fiksuojamą</w:t>
      </w:r>
      <w:r w:rsidR="00A365D2">
        <w:t xml:space="preserve"> </w:t>
      </w:r>
      <w:r w:rsidR="00A365D2" w:rsidRPr="00A365D2">
        <w:t>naudotojo identifikatori</w:t>
      </w:r>
      <w:r w:rsidR="00A365D2">
        <w:t>ų</w:t>
      </w:r>
      <w:r w:rsidR="000C4E36">
        <w:t>)</w:t>
      </w:r>
      <w:r w:rsidR="001A1044">
        <w:t xml:space="preserve"> ir jo tiesioginis vadovas</w:t>
      </w:r>
      <w:bookmarkEnd w:id="32"/>
      <w:r w:rsidR="00694BDE">
        <w:t>.</w:t>
      </w:r>
      <w:bookmarkEnd w:id="33"/>
    </w:p>
    <w:p w14:paraId="0E189DFE" w14:textId="46A56C51" w:rsidR="000C4E36" w:rsidRPr="00563391" w:rsidRDefault="000C4E36" w:rsidP="000C4E36">
      <w:pPr>
        <w:pStyle w:val="Antrat11"/>
        <w:tabs>
          <w:tab w:val="clear" w:pos="1134"/>
          <w:tab w:val="num" w:pos="426"/>
        </w:tabs>
        <w:ind w:left="426" w:hanging="426"/>
        <w:outlineLvl w:val="9"/>
      </w:pPr>
      <w:bookmarkStart w:id="34" w:name="_Hlk23747393"/>
      <w:bookmarkEnd w:id="29"/>
      <w:bookmarkEnd w:id="30"/>
      <w:bookmarkEnd w:id="31"/>
      <w:r w:rsidRPr="003B1971">
        <w:t>Visų kompiuterinės laikmenos pavidalu pateikiamu, tame tarpe ir  TVIS‘e, patikrinimo protokol</w:t>
      </w:r>
      <w:r w:rsidR="00724AA0" w:rsidRPr="003B1971">
        <w:t>ų</w:t>
      </w:r>
      <w:r w:rsidR="00EE1D12" w:rsidRPr="003B1971">
        <w:t>, termovizinių nuotraukų bei kitų su pastočių/skirstyklų įrenginių patikrinimais susijusių dokumentų/kompiuterinės laikmenų</w:t>
      </w:r>
      <w:r w:rsidRPr="003B1971">
        <w:t xml:space="preserve"> pavadinimai sudaromi pagal žemiau  nurodytas taisykles</w:t>
      </w:r>
      <w:bookmarkEnd w:id="34"/>
      <w:r w:rsidRPr="003B1971">
        <w:t>:</w:t>
      </w:r>
    </w:p>
    <w:p w14:paraId="6171D9A3" w14:textId="7BE24475" w:rsidR="000C4E36" w:rsidRDefault="000C4E36" w:rsidP="00296576">
      <w:pPr>
        <w:pStyle w:val="Antrat11"/>
        <w:numPr>
          <w:ilvl w:val="3"/>
          <w:numId w:val="15"/>
        </w:numPr>
        <w:tabs>
          <w:tab w:val="clear" w:pos="1134"/>
          <w:tab w:val="num" w:pos="851"/>
        </w:tabs>
        <w:spacing w:before="60"/>
        <w:ind w:left="851" w:hanging="284"/>
        <w:outlineLvl w:val="9"/>
      </w:pPr>
      <w:r w:rsidRPr="00876375">
        <w:t>pavadinim</w:t>
      </w:r>
      <w:r>
        <w:t>o sudėtyje privalomai</w:t>
      </w:r>
      <w:r w:rsidRPr="00876375">
        <w:t xml:space="preserve"> </w:t>
      </w:r>
      <w:r>
        <w:t>turi būti žemiau nurodytos dalys, jos įrašomos</w:t>
      </w:r>
      <w:r w:rsidRPr="00876375">
        <w:t xml:space="preserve"> nurodytu eiliškumu kiekvieną dalį atskiriant </w:t>
      </w:r>
      <w:r>
        <w:t>ženklu „_“</w:t>
      </w:r>
      <w:r w:rsidRPr="00876375">
        <w:t>:</w:t>
      </w:r>
    </w:p>
    <w:p w14:paraId="67B71D2D" w14:textId="77777777" w:rsidR="000C4E36" w:rsidRPr="00347B49" w:rsidRDefault="000C4E36" w:rsidP="00296576">
      <w:pPr>
        <w:pStyle w:val="Antrat11"/>
        <w:numPr>
          <w:ilvl w:val="4"/>
          <w:numId w:val="16"/>
        </w:numPr>
        <w:spacing w:before="60"/>
        <w:ind w:left="1134" w:hanging="283"/>
        <w:outlineLvl w:val="9"/>
      </w:pPr>
      <w:r w:rsidRPr="00BA54AE">
        <w:rPr>
          <w:i/>
          <w:iCs/>
        </w:rPr>
        <w:lastRenderedPageBreak/>
        <w:t>patikrinimo data</w:t>
      </w:r>
      <w:r>
        <w:t xml:space="preserve"> – nurodoma patikrinimo atlikimo data, </w:t>
      </w:r>
      <w:r>
        <w:rPr>
          <w:color w:val="000000"/>
        </w:rPr>
        <w:t>metai, mėnesiai ir dienos atskiriamos brūkšniu, pvz.: 2019-10-21;</w:t>
      </w:r>
    </w:p>
    <w:p w14:paraId="76E734D1" w14:textId="77777777" w:rsidR="000C4E36" w:rsidRDefault="000C4E36" w:rsidP="00296576">
      <w:pPr>
        <w:pStyle w:val="Antrat11"/>
        <w:numPr>
          <w:ilvl w:val="4"/>
          <w:numId w:val="16"/>
        </w:numPr>
        <w:spacing w:before="60"/>
        <w:ind w:left="1134" w:hanging="283"/>
        <w:outlineLvl w:val="9"/>
        <w:rPr>
          <w:color w:val="000000"/>
        </w:rPr>
      </w:pPr>
      <w:r w:rsidRPr="00042A91">
        <w:rPr>
          <w:i/>
          <w:iCs/>
        </w:rPr>
        <w:t>pastotės/skirstyklos pavadinimas</w:t>
      </w:r>
      <w:r>
        <w:t xml:space="preserve"> – prieš </w:t>
      </w:r>
      <w:r w:rsidRPr="008E1561">
        <w:t>pastotės/skirstyklos</w:t>
      </w:r>
      <w:r>
        <w:t xml:space="preserve"> p</w:t>
      </w:r>
      <w:r w:rsidRPr="007130C6">
        <w:rPr>
          <w:color w:val="000000"/>
        </w:rPr>
        <w:t>avadinim</w:t>
      </w:r>
      <w:r>
        <w:rPr>
          <w:color w:val="000000"/>
        </w:rPr>
        <w:t>ą</w:t>
      </w:r>
      <w:r w:rsidRPr="007130C6">
        <w:rPr>
          <w:color w:val="000000"/>
        </w:rPr>
        <w:t xml:space="preserve"> visada prideda</w:t>
      </w:r>
      <w:r>
        <w:rPr>
          <w:color w:val="000000"/>
        </w:rPr>
        <w:t>mas</w:t>
      </w:r>
      <w:r w:rsidRPr="007130C6">
        <w:rPr>
          <w:color w:val="000000"/>
        </w:rPr>
        <w:t xml:space="preserve"> sutrumpinim</w:t>
      </w:r>
      <w:r>
        <w:rPr>
          <w:color w:val="000000"/>
        </w:rPr>
        <w:t>as</w:t>
      </w:r>
      <w:r w:rsidRPr="007130C6">
        <w:rPr>
          <w:color w:val="000000"/>
        </w:rPr>
        <w:t xml:space="preserve"> „TP“</w:t>
      </w:r>
      <w:r>
        <w:rPr>
          <w:color w:val="000000"/>
        </w:rPr>
        <w:t xml:space="preserve">, pvz.: TP </w:t>
      </w:r>
      <w:r w:rsidRPr="007130C6">
        <w:rPr>
          <w:color w:val="000000"/>
        </w:rPr>
        <w:t xml:space="preserve">Vilnius; </w:t>
      </w:r>
      <w:r>
        <w:rPr>
          <w:color w:val="000000"/>
        </w:rPr>
        <w:t xml:space="preserve">TP </w:t>
      </w:r>
      <w:r w:rsidRPr="007130C6">
        <w:rPr>
          <w:color w:val="000000"/>
        </w:rPr>
        <w:t>Ąžuolynė</w:t>
      </w:r>
      <w:r>
        <w:rPr>
          <w:color w:val="000000"/>
        </w:rPr>
        <w:t>; TP Smeltė ir pan.;</w:t>
      </w:r>
    </w:p>
    <w:p w14:paraId="1EE21E3A" w14:textId="28F36579" w:rsidR="000C4E36" w:rsidRDefault="000C4E36" w:rsidP="00296576">
      <w:pPr>
        <w:pStyle w:val="Antrat11"/>
        <w:numPr>
          <w:ilvl w:val="4"/>
          <w:numId w:val="16"/>
        </w:numPr>
        <w:spacing w:before="60"/>
        <w:ind w:left="1134" w:hanging="283"/>
        <w:outlineLvl w:val="9"/>
      </w:pPr>
      <w:r w:rsidRPr="0064464B">
        <w:rPr>
          <w:i/>
          <w:iCs/>
        </w:rPr>
        <w:t>operatyvinis pavadinimas</w:t>
      </w:r>
      <w:r>
        <w:rPr>
          <w:color w:val="000000"/>
        </w:rPr>
        <w:t xml:space="preserve"> – nurodomas patikrinto </w:t>
      </w:r>
      <w:r w:rsidRPr="006C5232">
        <w:t>įrengini</w:t>
      </w:r>
      <w:r>
        <w:t>o</w:t>
      </w:r>
      <w:r w:rsidRPr="006C5232">
        <w:t xml:space="preserve"> operatyvinis pavadinimas</w:t>
      </w:r>
      <w:r>
        <w:t xml:space="preserve"> be tarpų, jeigu operatyviniame pavadinime naudojamas ženklas „/“ arba kitokie specialus ženklai, kurie programiškai yra draudžiami naudoti </w:t>
      </w:r>
      <w:r w:rsidRPr="00B55A1F">
        <w:t>kompiuterinės laikmenos</w:t>
      </w:r>
      <w:r>
        <w:t xml:space="preserve"> pavadinime, jie pakeičiami ženklu „_“, pvz.: </w:t>
      </w:r>
      <w:r w:rsidRPr="00FA34B4">
        <w:t>ST</w:t>
      </w:r>
      <w:r>
        <w:t>_</w:t>
      </w:r>
      <w:r w:rsidRPr="00FA34B4">
        <w:t>ĮT-Sov</w:t>
      </w:r>
      <w:r>
        <w:t>i</w:t>
      </w:r>
      <w:r w:rsidRPr="00FA34B4">
        <w:t>etskas104</w:t>
      </w:r>
      <w:r>
        <w:t>; RIB</w:t>
      </w:r>
      <w:r w:rsidRPr="002F4B0F">
        <w:t>-Klaipėda</w:t>
      </w:r>
      <w:r w:rsidR="000F1CE6">
        <w:t>_</w:t>
      </w:r>
      <w:r w:rsidRPr="002F4B0F">
        <w:t>Marios1</w:t>
      </w:r>
      <w:r>
        <w:t xml:space="preserve">; </w:t>
      </w:r>
      <w:r w:rsidRPr="000E5AC0">
        <w:t>L-Kl</w:t>
      </w:r>
      <w:r w:rsidR="000F1CE6">
        <w:t>_</w:t>
      </w:r>
      <w:r w:rsidRPr="000E5AC0">
        <w:t>Mr1-0</w:t>
      </w:r>
      <w:r>
        <w:t xml:space="preserve"> ir pan.. Jeigu patikrinimas atliekamas pastotės/skirstyklos įrangai, kuri neturi operatyvinio pavadinimo (pvz., pastotės/skirstyklos įžeminimo kontūras, žaibosaugos įrenginiai, apšvietimo įrenginiai ir pan.), pateikiamas sutrumpinimas naudojamas TVIS‘e šios įrangos tipo žymėjimui, pvz.: </w:t>
      </w:r>
      <w:r w:rsidRPr="000B7494">
        <w:t>SR-ĮŽEMKONT</w:t>
      </w:r>
      <w:r>
        <w:t xml:space="preserve">; </w:t>
      </w:r>
      <w:r w:rsidRPr="00E97A1A">
        <w:t>SR-ŽAIB</w:t>
      </w:r>
      <w:r>
        <w:t xml:space="preserve">; </w:t>
      </w:r>
      <w:r w:rsidRPr="006C37B3">
        <w:t>SR-APŠV</w:t>
      </w:r>
      <w:r>
        <w:t xml:space="preserve"> ir pan.. Jeigu patikrinimas atliekamas skirtingų įrenginių elementams/mazgams/įtaisams paruošiama šių matavimų suvestinė (pvz., prijungimo prie įžeminimo kontūro varžtinių sujungimų pereinamųjų varžų matavimų suvestinė), pastotės/skirstyklos visų įrenginių termovizinis patikrinimas ir pan., „operatyvinio pavadinio“ dalis nepildoma;   </w:t>
      </w:r>
    </w:p>
    <w:p w14:paraId="4028CE79" w14:textId="1D6E651E" w:rsidR="004C695D" w:rsidRPr="004C695D" w:rsidRDefault="000C4E36" w:rsidP="00296576">
      <w:pPr>
        <w:pStyle w:val="Antrat11"/>
        <w:numPr>
          <w:ilvl w:val="4"/>
          <w:numId w:val="16"/>
        </w:numPr>
        <w:spacing w:before="60" w:after="120"/>
        <w:ind w:left="1135" w:hanging="284"/>
        <w:outlineLvl w:val="9"/>
      </w:pPr>
      <w:r w:rsidRPr="005B3937">
        <w:rPr>
          <w:i/>
          <w:iCs/>
        </w:rPr>
        <w:t>patikrinimo pavadinimas</w:t>
      </w:r>
      <w:r>
        <w:t xml:space="preserve"> – pateikiamas </w:t>
      </w:r>
      <w:r w:rsidRPr="00CC15F8">
        <w:t>patikrinimo pavadinim</w:t>
      </w:r>
      <w:r>
        <w:t xml:space="preserve">o sutrumpinimas didžiosiomis raidėmis. </w:t>
      </w:r>
      <w:r>
        <w:rPr>
          <w:color w:val="000000"/>
        </w:rPr>
        <w:t>Kai protokole pateikiami įrenginio įvairių matavimų rezultatai/charakteristikos, pavadinime nurodomas žymėjimas „CHAR“; kai tikrinami įrenginio atskiros dalies/alyvos/SF</w:t>
      </w:r>
      <w:r w:rsidRPr="004C695D">
        <w:rPr>
          <w:color w:val="000000"/>
          <w:vertAlign w:val="subscript"/>
        </w:rPr>
        <w:t>6</w:t>
      </w:r>
      <w:r>
        <w:rPr>
          <w:color w:val="000000"/>
        </w:rPr>
        <w:t xml:space="preserve"> dujų rodikliai, pavadinime nurodomas tikrinamos dalies/izoliacinės medžiagos pavadinimas (pvz., įvado; alyvos; SF6 dujų ir pan.) bei pačio patikrinimo pavadinimas</w:t>
      </w:r>
      <w:r w:rsidRPr="006C5232">
        <w:t>.</w:t>
      </w:r>
      <w:r>
        <w:t xml:space="preserve"> Patikrinimo pavadinime turi būti naudojamas sutrumpinamas leidžiantis suprasti atlikto patikrinimo tipą/rūšį, pvz.: įvadų IZOL – </w:t>
      </w:r>
      <w:r w:rsidRPr="00482786">
        <w:rPr>
          <w:i/>
          <w:iCs/>
        </w:rPr>
        <w:t xml:space="preserve">įvadų </w:t>
      </w:r>
      <w:r w:rsidRPr="00A74A2F">
        <w:rPr>
          <w:i/>
          <w:iCs/>
        </w:rPr>
        <w:t>izoliacijos patikrinimas</w:t>
      </w:r>
      <w:r>
        <w:t xml:space="preserve">; alyvos CHR – </w:t>
      </w:r>
      <w:r w:rsidRPr="00D102E0">
        <w:rPr>
          <w:i/>
          <w:iCs/>
        </w:rPr>
        <w:t>alyvoje ištirpusių dujų chromatografinis patikrinimas</w:t>
      </w:r>
      <w:r>
        <w:t xml:space="preserve">; perjungiklio alyvos KO – </w:t>
      </w:r>
      <w:r w:rsidRPr="00B42F64">
        <w:rPr>
          <w:i/>
          <w:iCs/>
        </w:rPr>
        <w:t>atšakų perjungiklio alyvos kokybės patikrinimas</w:t>
      </w:r>
      <w:r>
        <w:rPr>
          <w:i/>
          <w:iCs/>
        </w:rPr>
        <w:t xml:space="preserve">; </w:t>
      </w:r>
      <w:r>
        <w:t xml:space="preserve">TERMO – </w:t>
      </w:r>
      <w:r w:rsidRPr="00E5124E">
        <w:rPr>
          <w:i/>
          <w:iCs/>
        </w:rPr>
        <w:t>pastotės/skirstyklos įrenginių termovizinis patikrinimas</w:t>
      </w:r>
      <w:r>
        <w:t xml:space="preserve"> ir pan..</w:t>
      </w:r>
      <w:r w:rsidR="004C695D">
        <w:t xml:space="preserve"> Į</w:t>
      </w:r>
      <w:r w:rsidR="004C695D" w:rsidRPr="005508D4">
        <w:t>renginio korpuso šilimo termovizinio patikrinimo nuotraukos pavadinime turi būti naudojamas žemėjimas „TERMOn“ su nuotraukos eilės nr. (1, 2,3...).</w:t>
      </w:r>
    </w:p>
    <w:tbl>
      <w:tblPr>
        <w:tblStyle w:val="Lentelstinklelis"/>
        <w:tblW w:w="8222" w:type="dxa"/>
        <w:tblInd w:w="1129" w:type="dxa"/>
        <w:tblLook w:val="04A0" w:firstRow="1" w:lastRow="0" w:firstColumn="1" w:lastColumn="0" w:noHBand="0" w:noVBand="1"/>
      </w:tblPr>
      <w:tblGrid>
        <w:gridCol w:w="4394"/>
        <w:gridCol w:w="3828"/>
      </w:tblGrid>
      <w:tr w:rsidR="000C4E36" w:rsidRPr="00D01AB0" w14:paraId="04FD67EF" w14:textId="77777777" w:rsidTr="00A365D2">
        <w:tc>
          <w:tcPr>
            <w:tcW w:w="4394" w:type="dxa"/>
            <w:shd w:val="clear" w:color="auto" w:fill="D9D9D9" w:themeFill="background1" w:themeFillShade="D9"/>
            <w:vAlign w:val="center"/>
          </w:tcPr>
          <w:p w14:paraId="354876AA" w14:textId="77777777" w:rsidR="000C4E36" w:rsidRPr="00306314" w:rsidRDefault="000C4E36" w:rsidP="00A365D2">
            <w:pPr>
              <w:rPr>
                <w:rFonts w:ascii="Calibri" w:hAnsi="Calibri" w:cs="Calibri"/>
                <w:color w:val="000000"/>
                <w:sz w:val="22"/>
                <w:szCs w:val="22"/>
              </w:rPr>
            </w:pPr>
            <w:r w:rsidRPr="00306314">
              <w:rPr>
                <w:rFonts w:ascii="Calibri" w:hAnsi="Calibri" w:cs="Calibri"/>
                <w:color w:val="000000"/>
                <w:sz w:val="22"/>
                <w:szCs w:val="22"/>
              </w:rPr>
              <w:t>Protokolų pavadinimų pavyzdžiai:</w:t>
            </w:r>
          </w:p>
        </w:tc>
        <w:tc>
          <w:tcPr>
            <w:tcW w:w="3828" w:type="dxa"/>
            <w:shd w:val="clear" w:color="auto" w:fill="D9D9D9" w:themeFill="background1" w:themeFillShade="D9"/>
            <w:vAlign w:val="center"/>
          </w:tcPr>
          <w:p w14:paraId="37FD2190" w14:textId="77777777" w:rsidR="000C4E36" w:rsidRPr="00306314" w:rsidRDefault="000C4E36" w:rsidP="00A365D2">
            <w:pPr>
              <w:rPr>
                <w:rFonts w:ascii="Calibri" w:hAnsi="Calibri" w:cs="Calibri"/>
                <w:color w:val="000000"/>
                <w:sz w:val="22"/>
                <w:szCs w:val="22"/>
              </w:rPr>
            </w:pPr>
            <w:r w:rsidRPr="00306314">
              <w:rPr>
                <w:rFonts w:ascii="Calibri" w:hAnsi="Calibri" w:cs="Calibri"/>
                <w:color w:val="000000"/>
                <w:sz w:val="22"/>
                <w:szCs w:val="22"/>
              </w:rPr>
              <w:t>Paaiškinimas</w:t>
            </w:r>
          </w:p>
        </w:tc>
      </w:tr>
      <w:tr w:rsidR="000C4E36" w14:paraId="022A52A6" w14:textId="77777777" w:rsidTr="00A365D2">
        <w:trPr>
          <w:trHeight w:val="488"/>
        </w:trPr>
        <w:tc>
          <w:tcPr>
            <w:tcW w:w="4394" w:type="dxa"/>
            <w:vAlign w:val="center"/>
          </w:tcPr>
          <w:p w14:paraId="0888EE68" w14:textId="77777777" w:rsidR="000C4E36" w:rsidRPr="00056AAB" w:rsidRDefault="000C4E36" w:rsidP="00A365D2">
            <w:pPr>
              <w:rPr>
                <w:rFonts w:ascii="Calibri" w:hAnsi="Calibri" w:cs="Calibri"/>
                <w:b/>
                <w:bCs/>
                <w:color w:val="000000"/>
              </w:rPr>
            </w:pPr>
            <w:r w:rsidRPr="00056AAB">
              <w:rPr>
                <w:rFonts w:ascii="Calibri" w:hAnsi="Calibri" w:cs="Calibri"/>
                <w:b/>
                <w:bCs/>
                <w:color w:val="000000"/>
              </w:rPr>
              <w:t>2019-10-01</w:t>
            </w:r>
            <w:r>
              <w:rPr>
                <w:rFonts w:ascii="Calibri" w:hAnsi="Calibri" w:cs="Calibri"/>
                <w:b/>
                <w:bCs/>
                <w:color w:val="000000"/>
              </w:rPr>
              <w:t>_TP_</w:t>
            </w:r>
            <w:r w:rsidRPr="00056AAB">
              <w:rPr>
                <w:rFonts w:ascii="Calibri" w:hAnsi="Calibri" w:cs="Calibri"/>
                <w:b/>
                <w:bCs/>
                <w:color w:val="000000"/>
              </w:rPr>
              <w:t>Vilnius</w:t>
            </w:r>
            <w:r>
              <w:rPr>
                <w:rFonts w:ascii="Calibri" w:hAnsi="Calibri" w:cs="Calibri"/>
                <w:b/>
                <w:bCs/>
                <w:color w:val="000000"/>
              </w:rPr>
              <w:t>_</w:t>
            </w:r>
            <w:r w:rsidRPr="00056AAB">
              <w:rPr>
                <w:rFonts w:ascii="Calibri" w:hAnsi="Calibri" w:cs="Calibri"/>
                <w:b/>
                <w:bCs/>
                <w:color w:val="000000"/>
              </w:rPr>
              <w:t>AT-1</w:t>
            </w:r>
            <w:r>
              <w:rPr>
                <w:rFonts w:ascii="Calibri" w:hAnsi="Calibri" w:cs="Calibri"/>
                <w:b/>
                <w:bCs/>
                <w:color w:val="000000"/>
              </w:rPr>
              <w:t>_</w:t>
            </w:r>
            <w:r w:rsidRPr="00056AAB">
              <w:rPr>
                <w:rFonts w:ascii="Calibri" w:hAnsi="Calibri" w:cs="Calibri"/>
                <w:b/>
                <w:bCs/>
                <w:color w:val="000000"/>
              </w:rPr>
              <w:t>CHAR</w:t>
            </w:r>
            <w:r>
              <w:rPr>
                <w:rFonts w:ascii="Calibri" w:hAnsi="Calibri" w:cs="Calibri"/>
                <w:b/>
                <w:bCs/>
                <w:color w:val="000000"/>
              </w:rPr>
              <w:t>_</w:t>
            </w:r>
            <w:r w:rsidRPr="00056AAB">
              <w:rPr>
                <w:rFonts w:ascii="Calibri" w:hAnsi="Calibri" w:cs="Calibri"/>
                <w:b/>
                <w:bCs/>
                <w:color w:val="000000"/>
              </w:rPr>
              <w:t>p</w:t>
            </w:r>
          </w:p>
        </w:tc>
        <w:tc>
          <w:tcPr>
            <w:tcW w:w="3828" w:type="dxa"/>
            <w:vAlign w:val="center"/>
          </w:tcPr>
          <w:p w14:paraId="082EB033" w14:textId="77777777" w:rsidR="000C4E36" w:rsidRPr="00056AAB" w:rsidRDefault="000C4E36" w:rsidP="00A365D2">
            <w:pPr>
              <w:rPr>
                <w:rFonts w:ascii="Calibri" w:hAnsi="Calibri" w:cs="Calibri"/>
                <w:color w:val="000000"/>
              </w:rPr>
            </w:pPr>
            <w:r>
              <w:rPr>
                <w:rFonts w:ascii="Calibri" w:hAnsi="Calibri" w:cs="Calibri"/>
                <w:color w:val="000000"/>
              </w:rPr>
              <w:t>A</w:t>
            </w:r>
            <w:r w:rsidRPr="00056AAB">
              <w:rPr>
                <w:rFonts w:ascii="Calibri" w:hAnsi="Calibri" w:cs="Calibri"/>
                <w:color w:val="000000"/>
              </w:rPr>
              <w:t xml:space="preserve">utotransformatoriaus visų </w:t>
            </w:r>
            <w:r>
              <w:rPr>
                <w:rFonts w:ascii="Calibri" w:hAnsi="Calibri" w:cs="Calibri"/>
                <w:color w:val="000000"/>
              </w:rPr>
              <w:t>parametrų</w:t>
            </w:r>
            <w:r w:rsidRPr="00056AAB">
              <w:rPr>
                <w:rFonts w:ascii="Calibri" w:hAnsi="Calibri" w:cs="Calibri"/>
                <w:color w:val="000000"/>
              </w:rPr>
              <w:t xml:space="preserve"> pilnutinis patikrinimas (kas 4 metai)</w:t>
            </w:r>
          </w:p>
        </w:tc>
      </w:tr>
      <w:tr w:rsidR="000C4E36" w:rsidRPr="001975B0" w14:paraId="2268FF6B" w14:textId="77777777" w:rsidTr="00A365D2">
        <w:trPr>
          <w:trHeight w:val="488"/>
        </w:trPr>
        <w:tc>
          <w:tcPr>
            <w:tcW w:w="4394" w:type="dxa"/>
            <w:vAlign w:val="center"/>
          </w:tcPr>
          <w:p w14:paraId="2CB14DAC" w14:textId="77777777" w:rsidR="000C4E36" w:rsidRPr="00056AAB" w:rsidRDefault="000C4E36" w:rsidP="00A365D2">
            <w:pPr>
              <w:rPr>
                <w:rFonts w:ascii="Calibri" w:hAnsi="Calibri" w:cs="Calibri"/>
                <w:b/>
                <w:bCs/>
                <w:color w:val="000000"/>
              </w:rPr>
            </w:pPr>
            <w:r w:rsidRPr="00056AAB">
              <w:rPr>
                <w:rFonts w:ascii="Calibri" w:hAnsi="Calibri" w:cs="Calibri"/>
                <w:b/>
                <w:bCs/>
                <w:color w:val="000000"/>
              </w:rPr>
              <w:t>2019-09-21</w:t>
            </w:r>
            <w:r>
              <w:rPr>
                <w:rFonts w:ascii="Calibri" w:hAnsi="Calibri" w:cs="Calibri"/>
                <w:b/>
                <w:bCs/>
                <w:color w:val="000000"/>
              </w:rPr>
              <w:t>_TP_</w:t>
            </w:r>
            <w:r w:rsidRPr="00056AAB">
              <w:rPr>
                <w:rFonts w:ascii="Calibri" w:hAnsi="Calibri" w:cs="Calibri"/>
                <w:b/>
                <w:bCs/>
                <w:color w:val="000000"/>
              </w:rPr>
              <w:t>Vilnius</w:t>
            </w:r>
            <w:r>
              <w:rPr>
                <w:rFonts w:ascii="Calibri" w:hAnsi="Calibri" w:cs="Calibri"/>
                <w:b/>
                <w:bCs/>
                <w:color w:val="000000"/>
              </w:rPr>
              <w:t>_</w:t>
            </w:r>
            <w:r w:rsidRPr="00056AAB">
              <w:rPr>
                <w:rFonts w:ascii="Calibri" w:hAnsi="Calibri" w:cs="Calibri"/>
                <w:b/>
                <w:bCs/>
                <w:color w:val="000000"/>
              </w:rPr>
              <w:t>TERMO</w:t>
            </w:r>
          </w:p>
        </w:tc>
        <w:tc>
          <w:tcPr>
            <w:tcW w:w="3828" w:type="dxa"/>
            <w:vAlign w:val="center"/>
          </w:tcPr>
          <w:p w14:paraId="28FD8F23" w14:textId="77777777" w:rsidR="000C4E36" w:rsidRPr="00056AAB" w:rsidRDefault="000C4E36" w:rsidP="00A365D2">
            <w:pPr>
              <w:rPr>
                <w:rFonts w:ascii="Calibri" w:hAnsi="Calibri" w:cs="Calibri"/>
                <w:color w:val="000000"/>
              </w:rPr>
            </w:pPr>
            <w:r w:rsidRPr="00056AAB">
              <w:rPr>
                <w:rFonts w:ascii="Calibri" w:hAnsi="Calibri" w:cs="Calibri"/>
                <w:color w:val="000000"/>
              </w:rPr>
              <w:t>TP įrenginių termovizinis patikrinimas</w:t>
            </w:r>
          </w:p>
        </w:tc>
      </w:tr>
      <w:tr w:rsidR="000C4E36" w:rsidRPr="001975B0" w14:paraId="2B00A487" w14:textId="77777777" w:rsidTr="00A365D2">
        <w:trPr>
          <w:trHeight w:val="488"/>
        </w:trPr>
        <w:tc>
          <w:tcPr>
            <w:tcW w:w="4394" w:type="dxa"/>
            <w:vAlign w:val="center"/>
          </w:tcPr>
          <w:p w14:paraId="311B6D36" w14:textId="77777777" w:rsidR="000C4E36" w:rsidRPr="00056AAB" w:rsidRDefault="000C4E36" w:rsidP="00A365D2">
            <w:pPr>
              <w:rPr>
                <w:rFonts w:ascii="Calibri" w:hAnsi="Calibri" w:cs="Calibri"/>
                <w:b/>
                <w:bCs/>
                <w:color w:val="000000"/>
              </w:rPr>
            </w:pPr>
            <w:r w:rsidRPr="00056AAB">
              <w:rPr>
                <w:rFonts w:ascii="Calibri" w:hAnsi="Calibri" w:cs="Calibri"/>
                <w:b/>
                <w:bCs/>
                <w:color w:val="000000"/>
              </w:rPr>
              <w:t>2019-03-15</w:t>
            </w:r>
            <w:r>
              <w:rPr>
                <w:rFonts w:ascii="Calibri" w:hAnsi="Calibri" w:cs="Calibri"/>
                <w:b/>
                <w:bCs/>
                <w:color w:val="000000"/>
              </w:rPr>
              <w:t>_TP_</w:t>
            </w:r>
            <w:r w:rsidRPr="00056AAB">
              <w:rPr>
                <w:rFonts w:ascii="Calibri" w:hAnsi="Calibri" w:cs="Calibri"/>
                <w:b/>
                <w:bCs/>
                <w:color w:val="000000"/>
              </w:rPr>
              <w:t>Kreting</w:t>
            </w:r>
            <w:r>
              <w:rPr>
                <w:rFonts w:ascii="Calibri" w:hAnsi="Calibri" w:cs="Calibri"/>
                <w:b/>
                <w:bCs/>
                <w:color w:val="000000"/>
              </w:rPr>
              <w:t>a_</w:t>
            </w:r>
            <w:r w:rsidRPr="00056AAB">
              <w:rPr>
                <w:rFonts w:ascii="Calibri" w:hAnsi="Calibri" w:cs="Calibri"/>
                <w:b/>
                <w:bCs/>
                <w:color w:val="000000"/>
              </w:rPr>
              <w:t>SR-ĮŽEMKONT</w:t>
            </w:r>
            <w:r>
              <w:rPr>
                <w:rFonts w:ascii="Calibri" w:hAnsi="Calibri" w:cs="Calibri"/>
                <w:b/>
                <w:bCs/>
                <w:color w:val="000000"/>
              </w:rPr>
              <w:t>_</w:t>
            </w:r>
            <w:r w:rsidRPr="00056AAB">
              <w:rPr>
                <w:rFonts w:ascii="Calibri" w:hAnsi="Calibri" w:cs="Calibri"/>
                <w:b/>
                <w:bCs/>
                <w:color w:val="000000"/>
              </w:rPr>
              <w:t>VARŽ</w:t>
            </w:r>
          </w:p>
        </w:tc>
        <w:tc>
          <w:tcPr>
            <w:tcW w:w="3828" w:type="dxa"/>
            <w:vAlign w:val="center"/>
          </w:tcPr>
          <w:p w14:paraId="04397315" w14:textId="77777777" w:rsidR="000C4E36" w:rsidRPr="00056AAB" w:rsidRDefault="000C4E36" w:rsidP="00A365D2">
            <w:pPr>
              <w:rPr>
                <w:rFonts w:ascii="Calibri" w:hAnsi="Calibri" w:cs="Calibri"/>
                <w:color w:val="000000"/>
              </w:rPr>
            </w:pPr>
            <w:r w:rsidRPr="00056AAB">
              <w:rPr>
                <w:rFonts w:ascii="Calibri" w:hAnsi="Calibri" w:cs="Calibri"/>
                <w:color w:val="000000"/>
              </w:rPr>
              <w:t>TP įžeminimo kontūro varžos  matavimas</w:t>
            </w:r>
          </w:p>
        </w:tc>
      </w:tr>
      <w:tr w:rsidR="000C4E36" w14:paraId="271CF018" w14:textId="77777777" w:rsidTr="00A365D2">
        <w:trPr>
          <w:trHeight w:val="488"/>
        </w:trPr>
        <w:tc>
          <w:tcPr>
            <w:tcW w:w="4394" w:type="dxa"/>
            <w:vAlign w:val="center"/>
          </w:tcPr>
          <w:p w14:paraId="52B495D9" w14:textId="3D401C5C" w:rsidR="000C4E36" w:rsidRPr="00DC2A38" w:rsidRDefault="000C4E36" w:rsidP="00A365D2">
            <w:pPr>
              <w:rPr>
                <w:rFonts w:ascii="Calibri" w:hAnsi="Calibri" w:cs="Calibri"/>
                <w:b/>
                <w:bCs/>
                <w:color w:val="000000"/>
              </w:rPr>
            </w:pPr>
            <w:r w:rsidRPr="00DC2A38">
              <w:rPr>
                <w:rFonts w:ascii="Calibri" w:hAnsi="Calibri" w:cs="Calibri"/>
                <w:b/>
                <w:bCs/>
                <w:color w:val="000000"/>
              </w:rPr>
              <w:t>2019-06-03</w:t>
            </w:r>
            <w:r>
              <w:rPr>
                <w:rFonts w:ascii="Calibri" w:hAnsi="Calibri" w:cs="Calibri"/>
                <w:b/>
                <w:bCs/>
                <w:color w:val="000000"/>
              </w:rPr>
              <w:t>_TP_</w:t>
            </w:r>
            <w:r w:rsidRPr="00DC2A38">
              <w:rPr>
                <w:rFonts w:ascii="Calibri" w:hAnsi="Calibri" w:cs="Calibri"/>
                <w:b/>
                <w:bCs/>
                <w:color w:val="000000"/>
              </w:rPr>
              <w:t>Šeškinė</w:t>
            </w:r>
            <w:r>
              <w:rPr>
                <w:rFonts w:ascii="Calibri" w:hAnsi="Calibri" w:cs="Calibri"/>
                <w:b/>
                <w:bCs/>
                <w:color w:val="000000"/>
              </w:rPr>
              <w:t>_</w:t>
            </w:r>
            <w:r w:rsidRPr="00DC2A38">
              <w:rPr>
                <w:rFonts w:ascii="Calibri" w:hAnsi="Calibri" w:cs="Calibri"/>
                <w:b/>
                <w:bCs/>
                <w:color w:val="000000"/>
              </w:rPr>
              <w:t>T-101</w:t>
            </w:r>
            <w:r>
              <w:rPr>
                <w:rFonts w:ascii="Calibri" w:hAnsi="Calibri" w:cs="Calibri"/>
                <w:b/>
                <w:bCs/>
                <w:color w:val="000000"/>
              </w:rPr>
              <w:t>_</w:t>
            </w:r>
            <w:r w:rsidR="00C56E71">
              <w:rPr>
                <w:rFonts w:ascii="Calibri" w:hAnsi="Calibri" w:cs="Calibri"/>
                <w:b/>
                <w:bCs/>
                <w:color w:val="000000"/>
              </w:rPr>
              <w:t>ĮV</w:t>
            </w:r>
            <w:r>
              <w:rPr>
                <w:rFonts w:ascii="Calibri" w:hAnsi="Calibri" w:cs="Calibri"/>
                <w:b/>
                <w:bCs/>
                <w:color w:val="000000"/>
              </w:rPr>
              <w:t>_</w:t>
            </w:r>
            <w:r w:rsidR="00C56E71">
              <w:rPr>
                <w:rFonts w:ascii="Calibri" w:hAnsi="Calibri" w:cs="Calibri"/>
                <w:b/>
                <w:bCs/>
                <w:color w:val="000000"/>
              </w:rPr>
              <w:t>AL</w:t>
            </w:r>
            <w:r>
              <w:rPr>
                <w:rFonts w:ascii="Calibri" w:hAnsi="Calibri" w:cs="Calibri"/>
                <w:b/>
                <w:bCs/>
                <w:color w:val="000000"/>
              </w:rPr>
              <w:t>_</w:t>
            </w:r>
            <w:r w:rsidRPr="00DC2A38">
              <w:rPr>
                <w:rFonts w:ascii="Calibri" w:hAnsi="Calibri" w:cs="Calibri"/>
                <w:b/>
                <w:bCs/>
                <w:color w:val="000000"/>
              </w:rPr>
              <w:t>KO</w:t>
            </w:r>
          </w:p>
        </w:tc>
        <w:tc>
          <w:tcPr>
            <w:tcW w:w="3828" w:type="dxa"/>
            <w:vAlign w:val="center"/>
          </w:tcPr>
          <w:p w14:paraId="74E5989F" w14:textId="77777777" w:rsidR="000C4E36" w:rsidRPr="00056AAB" w:rsidRDefault="000C4E36" w:rsidP="00A365D2">
            <w:pPr>
              <w:rPr>
                <w:rFonts w:ascii="Calibri" w:hAnsi="Calibri" w:cs="Calibri"/>
                <w:color w:val="000000"/>
              </w:rPr>
            </w:pPr>
            <w:r>
              <w:rPr>
                <w:rFonts w:ascii="Calibri" w:hAnsi="Calibri" w:cs="Calibri"/>
                <w:color w:val="000000"/>
              </w:rPr>
              <w:t>Jungtuvo įvadų alyvos kokybės patikrinimas</w:t>
            </w:r>
          </w:p>
        </w:tc>
      </w:tr>
      <w:tr w:rsidR="000C4E36" w14:paraId="5F0E4DE2" w14:textId="77777777" w:rsidTr="00A365D2">
        <w:trPr>
          <w:trHeight w:val="488"/>
        </w:trPr>
        <w:tc>
          <w:tcPr>
            <w:tcW w:w="4394" w:type="dxa"/>
            <w:vAlign w:val="center"/>
          </w:tcPr>
          <w:p w14:paraId="1C338497" w14:textId="77777777" w:rsidR="000C4E36" w:rsidRPr="00F41E52" w:rsidRDefault="000C4E36" w:rsidP="00A365D2">
            <w:pPr>
              <w:rPr>
                <w:rFonts w:ascii="Calibri" w:hAnsi="Calibri" w:cs="Calibri"/>
                <w:b/>
                <w:bCs/>
                <w:color w:val="000000"/>
              </w:rPr>
            </w:pPr>
            <w:r w:rsidRPr="00F41E52">
              <w:rPr>
                <w:rFonts w:ascii="Calibri" w:hAnsi="Calibri" w:cs="Calibri"/>
                <w:b/>
                <w:bCs/>
                <w:color w:val="000000"/>
              </w:rPr>
              <w:t>2019-10-02</w:t>
            </w:r>
            <w:r>
              <w:rPr>
                <w:rFonts w:ascii="Calibri" w:hAnsi="Calibri" w:cs="Calibri"/>
                <w:b/>
                <w:bCs/>
                <w:color w:val="000000"/>
              </w:rPr>
              <w:t>_TP_</w:t>
            </w:r>
            <w:r w:rsidRPr="00F41E52">
              <w:rPr>
                <w:rFonts w:ascii="Calibri" w:hAnsi="Calibri" w:cs="Calibri"/>
                <w:b/>
                <w:bCs/>
                <w:color w:val="000000"/>
              </w:rPr>
              <w:t>Gubernij</w:t>
            </w:r>
            <w:r>
              <w:rPr>
                <w:rFonts w:ascii="Calibri" w:hAnsi="Calibri" w:cs="Calibri"/>
                <w:b/>
                <w:bCs/>
                <w:color w:val="000000"/>
              </w:rPr>
              <w:t>a_</w:t>
            </w:r>
            <w:r w:rsidRPr="00F41E52">
              <w:rPr>
                <w:rFonts w:ascii="Calibri" w:hAnsi="Calibri" w:cs="Calibri"/>
                <w:b/>
                <w:bCs/>
                <w:color w:val="000000"/>
              </w:rPr>
              <w:t>ST_ĮT-T101</w:t>
            </w:r>
            <w:r>
              <w:rPr>
                <w:rFonts w:ascii="Calibri" w:hAnsi="Calibri" w:cs="Calibri"/>
                <w:b/>
                <w:bCs/>
                <w:color w:val="000000"/>
              </w:rPr>
              <w:t>_</w:t>
            </w:r>
            <w:r w:rsidRPr="00F41E52">
              <w:rPr>
                <w:rFonts w:ascii="Calibri" w:hAnsi="Calibri" w:cs="Calibri"/>
                <w:b/>
                <w:bCs/>
                <w:color w:val="000000"/>
              </w:rPr>
              <w:t>IZOL</w:t>
            </w:r>
          </w:p>
        </w:tc>
        <w:tc>
          <w:tcPr>
            <w:tcW w:w="3828" w:type="dxa"/>
            <w:vAlign w:val="center"/>
          </w:tcPr>
          <w:p w14:paraId="7F724D59" w14:textId="77777777" w:rsidR="000C4E36" w:rsidRPr="00056AAB" w:rsidRDefault="000C4E36" w:rsidP="00A365D2">
            <w:pPr>
              <w:rPr>
                <w:rFonts w:ascii="Calibri" w:hAnsi="Calibri" w:cs="Calibri"/>
                <w:color w:val="000000"/>
              </w:rPr>
            </w:pPr>
            <w:r>
              <w:rPr>
                <w:rFonts w:ascii="Calibri" w:hAnsi="Calibri" w:cs="Calibri"/>
                <w:color w:val="000000"/>
              </w:rPr>
              <w:t>Kombinuoto matavimo transformatoriaus izoliacijos patikrinimas</w:t>
            </w:r>
          </w:p>
        </w:tc>
      </w:tr>
      <w:tr w:rsidR="000C4E36" w14:paraId="7F3A56B4" w14:textId="77777777" w:rsidTr="00A365D2">
        <w:trPr>
          <w:trHeight w:val="489"/>
        </w:trPr>
        <w:tc>
          <w:tcPr>
            <w:tcW w:w="4394" w:type="dxa"/>
            <w:vAlign w:val="center"/>
          </w:tcPr>
          <w:p w14:paraId="42CECF5D" w14:textId="53FF387B" w:rsidR="000C4E36" w:rsidRPr="00B656AD" w:rsidRDefault="000C4E36" w:rsidP="00A365D2">
            <w:pPr>
              <w:rPr>
                <w:rFonts w:ascii="Calibri" w:hAnsi="Calibri" w:cs="Calibri"/>
                <w:b/>
                <w:bCs/>
                <w:color w:val="000000"/>
              </w:rPr>
            </w:pPr>
            <w:r w:rsidRPr="00B656AD">
              <w:rPr>
                <w:rFonts w:ascii="Calibri" w:hAnsi="Calibri" w:cs="Calibri"/>
                <w:b/>
                <w:bCs/>
                <w:color w:val="000000"/>
              </w:rPr>
              <w:t>2019-05-28</w:t>
            </w:r>
            <w:r>
              <w:rPr>
                <w:rFonts w:ascii="Calibri" w:hAnsi="Calibri" w:cs="Calibri"/>
                <w:b/>
                <w:bCs/>
                <w:color w:val="000000"/>
              </w:rPr>
              <w:t>_</w:t>
            </w:r>
            <w:r w:rsidRPr="00B656AD">
              <w:rPr>
                <w:rFonts w:ascii="Calibri" w:hAnsi="Calibri" w:cs="Calibri"/>
                <w:b/>
                <w:bCs/>
                <w:color w:val="000000"/>
              </w:rPr>
              <w:t>TP</w:t>
            </w:r>
            <w:r>
              <w:rPr>
                <w:rFonts w:ascii="Calibri" w:hAnsi="Calibri" w:cs="Calibri"/>
                <w:b/>
                <w:bCs/>
                <w:color w:val="000000"/>
              </w:rPr>
              <w:t>_</w:t>
            </w:r>
            <w:r w:rsidRPr="00B656AD">
              <w:rPr>
                <w:rFonts w:ascii="Calibri" w:hAnsi="Calibri" w:cs="Calibri"/>
                <w:b/>
                <w:bCs/>
                <w:color w:val="000000"/>
              </w:rPr>
              <w:t>Lazdijai</w:t>
            </w:r>
            <w:r>
              <w:rPr>
                <w:rFonts w:ascii="Calibri" w:hAnsi="Calibri" w:cs="Calibri"/>
                <w:b/>
                <w:bCs/>
                <w:color w:val="000000"/>
              </w:rPr>
              <w:t>_</w:t>
            </w:r>
            <w:r w:rsidRPr="00B656AD">
              <w:rPr>
                <w:rFonts w:ascii="Calibri" w:hAnsi="Calibri" w:cs="Calibri"/>
                <w:b/>
                <w:bCs/>
                <w:color w:val="000000"/>
              </w:rPr>
              <w:t>T-101</w:t>
            </w:r>
            <w:r>
              <w:rPr>
                <w:rFonts w:ascii="Calibri" w:hAnsi="Calibri" w:cs="Calibri"/>
                <w:b/>
                <w:bCs/>
                <w:color w:val="000000"/>
              </w:rPr>
              <w:softHyphen/>
              <w:t>_CHAR</w:t>
            </w:r>
          </w:p>
        </w:tc>
        <w:tc>
          <w:tcPr>
            <w:tcW w:w="3828" w:type="dxa"/>
            <w:vAlign w:val="center"/>
          </w:tcPr>
          <w:p w14:paraId="12F5EAB8" w14:textId="77777777" w:rsidR="000C4E36" w:rsidRPr="00056AAB" w:rsidRDefault="000C4E36" w:rsidP="00A365D2">
            <w:pPr>
              <w:rPr>
                <w:rFonts w:ascii="Calibri" w:hAnsi="Calibri" w:cs="Calibri"/>
                <w:color w:val="000000"/>
              </w:rPr>
            </w:pPr>
            <w:r>
              <w:rPr>
                <w:rFonts w:ascii="Calibri" w:hAnsi="Calibri" w:cs="Calibri"/>
                <w:color w:val="000000"/>
              </w:rPr>
              <w:t>Skirtuvo ir trumpiklio</w:t>
            </w:r>
            <w:r w:rsidRPr="00056AAB">
              <w:rPr>
                <w:rFonts w:ascii="Calibri" w:hAnsi="Calibri" w:cs="Calibri"/>
                <w:color w:val="000000"/>
              </w:rPr>
              <w:t xml:space="preserve"> visų </w:t>
            </w:r>
            <w:r>
              <w:rPr>
                <w:rFonts w:ascii="Calibri" w:hAnsi="Calibri" w:cs="Calibri"/>
                <w:color w:val="000000"/>
              </w:rPr>
              <w:t>parametrų</w:t>
            </w:r>
            <w:r w:rsidRPr="00056AAB">
              <w:rPr>
                <w:rFonts w:ascii="Calibri" w:hAnsi="Calibri" w:cs="Calibri"/>
                <w:color w:val="000000"/>
              </w:rPr>
              <w:t xml:space="preserve"> </w:t>
            </w:r>
            <w:r>
              <w:rPr>
                <w:rFonts w:ascii="Calibri" w:hAnsi="Calibri" w:cs="Calibri"/>
                <w:color w:val="000000"/>
              </w:rPr>
              <w:t>sutrumpintas</w:t>
            </w:r>
            <w:r w:rsidRPr="00056AAB">
              <w:rPr>
                <w:rFonts w:ascii="Calibri" w:hAnsi="Calibri" w:cs="Calibri"/>
                <w:color w:val="000000"/>
              </w:rPr>
              <w:t xml:space="preserve"> patikrinimas (kasmet)</w:t>
            </w:r>
          </w:p>
        </w:tc>
      </w:tr>
      <w:tr w:rsidR="00A93490" w14:paraId="72E2E994" w14:textId="77777777" w:rsidTr="00A365D2">
        <w:trPr>
          <w:trHeight w:val="489"/>
        </w:trPr>
        <w:tc>
          <w:tcPr>
            <w:tcW w:w="4394" w:type="dxa"/>
            <w:vAlign w:val="center"/>
          </w:tcPr>
          <w:p w14:paraId="15CDA80F" w14:textId="28F30F9E" w:rsidR="00A93490" w:rsidRPr="00B656AD" w:rsidRDefault="00A93490" w:rsidP="00A365D2">
            <w:pPr>
              <w:rPr>
                <w:rFonts w:ascii="Calibri" w:hAnsi="Calibri" w:cs="Calibri"/>
                <w:b/>
                <w:bCs/>
                <w:color w:val="000000"/>
              </w:rPr>
            </w:pPr>
            <w:r w:rsidRPr="00A93490">
              <w:rPr>
                <w:rFonts w:ascii="Calibri" w:hAnsi="Calibri" w:cs="Calibri"/>
                <w:b/>
                <w:bCs/>
                <w:color w:val="000000"/>
              </w:rPr>
              <w:t>2020-05-19_TP_Dumpiai_ST-T102_RDVP</w:t>
            </w:r>
          </w:p>
        </w:tc>
        <w:tc>
          <w:tcPr>
            <w:tcW w:w="3828" w:type="dxa"/>
            <w:vAlign w:val="center"/>
          </w:tcPr>
          <w:p w14:paraId="0DB4F9E1" w14:textId="17EAE0EA" w:rsidR="00A93490" w:rsidRDefault="00A93490" w:rsidP="00A365D2">
            <w:pPr>
              <w:rPr>
                <w:rFonts w:ascii="Calibri" w:hAnsi="Calibri" w:cs="Calibri"/>
                <w:color w:val="000000"/>
              </w:rPr>
            </w:pPr>
            <w:r>
              <w:rPr>
                <w:rFonts w:ascii="Calibri" w:hAnsi="Calibri" w:cs="Calibri"/>
                <w:color w:val="000000"/>
              </w:rPr>
              <w:t>Rangovų laboratorijos darbo vietos patikrinimas</w:t>
            </w:r>
          </w:p>
        </w:tc>
      </w:tr>
      <w:tr w:rsidR="00EE1D12" w14:paraId="4BE13C67" w14:textId="77777777" w:rsidTr="00A365D2">
        <w:trPr>
          <w:trHeight w:val="489"/>
        </w:trPr>
        <w:tc>
          <w:tcPr>
            <w:tcW w:w="4394" w:type="dxa"/>
            <w:vAlign w:val="center"/>
          </w:tcPr>
          <w:p w14:paraId="02F82B52" w14:textId="6DDFDE3D" w:rsidR="00EE1D12" w:rsidRPr="005508D4" w:rsidRDefault="00EE1D12" w:rsidP="00EE1D12">
            <w:pPr>
              <w:rPr>
                <w:rFonts w:ascii="Calibri" w:hAnsi="Calibri" w:cs="Calibri"/>
                <w:b/>
                <w:bCs/>
              </w:rPr>
            </w:pPr>
            <w:r w:rsidRPr="005508D4">
              <w:rPr>
                <w:rFonts w:ascii="Calibri" w:hAnsi="Calibri" w:cs="Calibri"/>
                <w:b/>
                <w:bCs/>
              </w:rPr>
              <w:t>2020-09-28_TP_Aerouostas_RIB-T101_TERMO_1</w:t>
            </w:r>
          </w:p>
        </w:tc>
        <w:tc>
          <w:tcPr>
            <w:tcW w:w="3828" w:type="dxa"/>
            <w:vAlign w:val="center"/>
          </w:tcPr>
          <w:p w14:paraId="05A2A6AF" w14:textId="5F92A005" w:rsidR="00EE1D12" w:rsidRPr="005508D4" w:rsidRDefault="00EE1D12" w:rsidP="00EE1D12">
            <w:pPr>
              <w:rPr>
                <w:rFonts w:ascii="Calibri" w:hAnsi="Calibri" w:cs="Calibri"/>
              </w:rPr>
            </w:pPr>
            <w:r w:rsidRPr="005508D4">
              <w:rPr>
                <w:rFonts w:ascii="Calibri" w:hAnsi="Calibri" w:cs="Calibri"/>
              </w:rPr>
              <w:t>Viršįtampių ribotuvo korpuso šilimo termovizinės nuotraukos pavadinimas</w:t>
            </w:r>
            <w:r w:rsidRPr="005508D4">
              <w:rPr>
                <w:rFonts w:cs="Calibri"/>
              </w:rPr>
              <w:t xml:space="preserve"> </w:t>
            </w:r>
            <w:r w:rsidRPr="005508D4">
              <w:rPr>
                <w:rFonts w:ascii="Calibri" w:hAnsi="Calibri" w:cs="Calibri"/>
              </w:rPr>
              <w:t>(pirm</w:t>
            </w:r>
            <w:r w:rsidRPr="005508D4">
              <w:rPr>
                <w:rFonts w:cs="Calibri"/>
              </w:rPr>
              <w:t>a</w:t>
            </w:r>
            <w:r w:rsidRPr="005508D4">
              <w:rPr>
                <w:rFonts w:ascii="Calibri" w:hAnsi="Calibri" w:cs="Calibri"/>
              </w:rPr>
              <w:t xml:space="preserve"> </w:t>
            </w:r>
            <w:r w:rsidRPr="005508D4">
              <w:rPr>
                <w:rFonts w:cs="Calibri"/>
              </w:rPr>
              <w:t>nuotrauka</w:t>
            </w:r>
            <w:r w:rsidRPr="005508D4">
              <w:rPr>
                <w:rFonts w:ascii="Calibri" w:hAnsi="Calibri" w:cs="Calibri"/>
              </w:rPr>
              <w:t>)</w:t>
            </w:r>
          </w:p>
        </w:tc>
      </w:tr>
    </w:tbl>
    <w:p w14:paraId="1B7423CD" w14:textId="77777777" w:rsidR="00EE1D12" w:rsidRDefault="000C4E36" w:rsidP="00296576">
      <w:pPr>
        <w:pStyle w:val="Antrat11"/>
        <w:numPr>
          <w:ilvl w:val="3"/>
          <w:numId w:val="15"/>
        </w:numPr>
        <w:tabs>
          <w:tab w:val="clear" w:pos="1134"/>
          <w:tab w:val="num" w:pos="851"/>
        </w:tabs>
        <w:spacing w:before="60"/>
        <w:ind w:left="851" w:hanging="284"/>
        <w:outlineLvl w:val="9"/>
      </w:pPr>
      <w:r>
        <w:t xml:space="preserve">kiekvieno įrenginio turinčio operatyvinį pavadinimą arba pastotės/skirstyklos atskiros įrangos (pvz., pastotės/skirstyklos įžeminimo kontūras, žaibosaugos įrenginiai, </w:t>
      </w:r>
      <w:r>
        <w:lastRenderedPageBreak/>
        <w:t>apšvietimo įrenginiai ir pan.), arba vienos pastotės/skirstyklos skirtingų įrenginių atskirų elementų matavimų suvestinė (pvz., prijungimo prie įžeminimo kontūro varžtinių sujungimų pereinamųjų varžų matavimų suvestinė, pastotės/skirstyklos visų įrenginių termovizinis patikrinimas ir pan.) patikrinimų rezultatai įforminamas atskirame protokole</w:t>
      </w:r>
    </w:p>
    <w:p w14:paraId="17278B57" w14:textId="4D3DE234" w:rsidR="009F4028" w:rsidRPr="00B55A1F" w:rsidRDefault="00591723" w:rsidP="00E15AC9">
      <w:pPr>
        <w:pStyle w:val="Antrat11"/>
        <w:tabs>
          <w:tab w:val="clear" w:pos="1134"/>
          <w:tab w:val="num" w:pos="426"/>
        </w:tabs>
        <w:ind w:left="426" w:hanging="426"/>
        <w:outlineLvl w:val="9"/>
      </w:pPr>
      <w:bookmarkStart w:id="35" w:name="_Toc364674659"/>
      <w:bookmarkStart w:id="36" w:name="_Toc364675219"/>
      <w:bookmarkStart w:id="37" w:name="_Hlk23746808"/>
      <w:r>
        <w:t>Matavimų rezultatai pildomi patikrinimo formoje TVIS‘e per 3</w:t>
      </w:r>
      <w:r w:rsidRPr="00B55A1F">
        <w:t xml:space="preserve"> darbo dienas nuo matavimo darbų atlikimo datos</w:t>
      </w:r>
      <w:r>
        <w:t xml:space="preserve"> bei apie tai </w:t>
      </w:r>
      <w:r w:rsidRPr="00B55A1F">
        <w:t>elektroniniu paštu</w:t>
      </w:r>
      <w:r w:rsidRPr="000C46A5">
        <w:t xml:space="preserve"> </w:t>
      </w:r>
      <w:r>
        <w:t>informuo</w:t>
      </w:r>
      <w:r w:rsidR="00D4230D">
        <w:t>jamas</w:t>
      </w:r>
      <w:r>
        <w:t xml:space="preserve"> </w:t>
      </w:r>
      <w:r w:rsidRPr="00B55A1F">
        <w:t>už objekto techninę priežiūrą atsaking</w:t>
      </w:r>
      <w:r>
        <w:t>as</w:t>
      </w:r>
      <w:r w:rsidRPr="00B55A1F">
        <w:t xml:space="preserve"> </w:t>
      </w:r>
      <w:r>
        <w:t>Bendrovės</w:t>
      </w:r>
      <w:r w:rsidRPr="00B55A1F">
        <w:t xml:space="preserve"> darbuotoj</w:t>
      </w:r>
      <w:r>
        <w:t>as</w:t>
      </w:r>
      <w:r w:rsidRPr="00B55A1F">
        <w:t>.</w:t>
      </w:r>
      <w:r>
        <w:t xml:space="preserve"> Jeigu matavimų rezultatai negali būti užpildomi patikrinimo formoje TVIS‘e,</w:t>
      </w:r>
      <w:r w:rsidRPr="00B55A1F">
        <w:t xml:space="preserve"> </w:t>
      </w:r>
      <w:r w:rsidR="00A33FAE" w:rsidRPr="00B55A1F">
        <w:t>protokolai kompiuterinės laikmenos pavidalu siunčiam</w:t>
      </w:r>
      <w:r w:rsidR="00D520DD">
        <w:t>i</w:t>
      </w:r>
      <w:r w:rsidR="00A33FAE" w:rsidRPr="00B55A1F">
        <w:t xml:space="preserve"> elektroniniu paštu</w:t>
      </w:r>
      <w:r w:rsidR="00A33FAE">
        <w:t xml:space="preserve"> </w:t>
      </w:r>
      <w:r w:rsidR="00C903BD" w:rsidRPr="00B55A1F">
        <w:t>už objekto techninę priežiūrą atsaking</w:t>
      </w:r>
      <w:r w:rsidR="00334966">
        <w:t>am</w:t>
      </w:r>
      <w:r w:rsidR="00C903BD" w:rsidRPr="00B55A1F">
        <w:t xml:space="preserve"> </w:t>
      </w:r>
      <w:r w:rsidR="00C903BD">
        <w:t>Bendrovės</w:t>
      </w:r>
      <w:r w:rsidR="00C903BD" w:rsidRPr="00B55A1F">
        <w:t xml:space="preserve"> darbuotoj</w:t>
      </w:r>
      <w:r w:rsidR="00334966">
        <w:t>ui</w:t>
      </w:r>
      <w:r w:rsidR="00C903BD" w:rsidRPr="00B55A1F">
        <w:t xml:space="preserve"> per 3  darbo dienas nuo matavimo darbų atlikimo datos</w:t>
      </w:r>
      <w:r w:rsidR="000C46A5">
        <w:t>.</w:t>
      </w:r>
      <w:bookmarkEnd w:id="35"/>
      <w:bookmarkEnd w:id="36"/>
      <w:r w:rsidR="009F4028" w:rsidRPr="00B55A1F">
        <w:t xml:space="preserve">  </w:t>
      </w:r>
      <w:bookmarkEnd w:id="37"/>
      <w:r w:rsidR="00585DEA">
        <w:t>R</w:t>
      </w:r>
      <w:r w:rsidR="00C56E71">
        <w:t xml:space="preserve">eikalavimas </w:t>
      </w:r>
      <w:r w:rsidR="00585DEA">
        <w:t>taikomas</w:t>
      </w:r>
      <w:r w:rsidR="00C56E71">
        <w:t xml:space="preserve"> jei įrenginio bandymo rezultatai geri, tačiau jei įrenginio bandymo rezultatai blogi ir įrenginio negalima eksploatuoti </w:t>
      </w:r>
      <w:r w:rsidR="00585DEA">
        <w:t>bei</w:t>
      </w:r>
      <w:r w:rsidR="00C56E71">
        <w:t xml:space="preserve"> reikia skubiai remontuoti tokiu atveju Bendrovės darbuotojas turi būti informuotas nedelsiant tik gavus duomenis ir įsitikinus Rangovo darbuotojui, kad gauti duomenys teisingi</w:t>
      </w:r>
      <w:r w:rsidR="00585DEA">
        <w:t xml:space="preserve"> (papildomai žiūrėti 17 punkto nurodymus)</w:t>
      </w:r>
      <w:r w:rsidR="00C56E71">
        <w:t>.</w:t>
      </w:r>
      <w:r w:rsidR="00585DEA">
        <w:t xml:space="preserve"> Nurodyti patikrinimo protokolų pateikimo terminai taikomi jeigu Rangovo vykdančio atitinkamus darbus </w:t>
      </w:r>
      <w:r w:rsidR="00585DEA" w:rsidRPr="006D29EB">
        <w:t>sutart</w:t>
      </w:r>
      <w:r w:rsidR="00585DEA">
        <w:t>yje</w:t>
      </w:r>
      <w:r w:rsidR="00585DEA" w:rsidRPr="006D29EB">
        <w:t xml:space="preserve"> su Bendrove</w:t>
      </w:r>
      <w:r w:rsidR="00585DEA">
        <w:t xml:space="preserve"> nenurodyta kitaip.</w:t>
      </w:r>
    </w:p>
    <w:p w14:paraId="5E10D609" w14:textId="77777777" w:rsidR="003C5CE9" w:rsidRPr="00794012" w:rsidRDefault="003C5CE9" w:rsidP="003F0B7C"/>
    <w:p w14:paraId="46F00018" w14:textId="77777777" w:rsidR="006A5DAE" w:rsidRDefault="006A5DAE">
      <w:pPr>
        <w:rPr>
          <w:rFonts w:ascii="Calibri" w:eastAsia="Times New Roman" w:hAnsi="Calibri" w:cs="Calibri"/>
          <w:b/>
          <w:sz w:val="24"/>
          <w:szCs w:val="24"/>
          <w:lang w:eastAsia="lt-LT"/>
        </w:rPr>
      </w:pPr>
      <w:r>
        <w:rPr>
          <w:rFonts w:ascii="Calibri" w:hAnsi="Calibri" w:cs="Calibri"/>
          <w:b/>
        </w:rPr>
        <w:br w:type="page"/>
      </w:r>
    </w:p>
    <w:p w14:paraId="442141FE" w14:textId="4F47E8A5" w:rsidR="004207E2" w:rsidRPr="00C11A4D" w:rsidRDefault="008A481B" w:rsidP="006465F8">
      <w:pPr>
        <w:pStyle w:val="Antrat1"/>
        <w:tabs>
          <w:tab w:val="clear" w:pos="3905"/>
          <w:tab w:val="num" w:pos="426"/>
        </w:tabs>
        <w:ind w:left="426" w:hanging="426"/>
        <w:jc w:val="left"/>
      </w:pPr>
      <w:bookmarkStart w:id="38" w:name="_Hlk12260114"/>
      <w:bookmarkStart w:id="39" w:name="_Toc355939724"/>
      <w:bookmarkStart w:id="40" w:name="_Toc355940135"/>
      <w:bookmarkStart w:id="41" w:name="_Toc87516125"/>
      <w:r w:rsidRPr="00C11A4D">
        <w:lastRenderedPageBreak/>
        <w:t>AUTOTRANSFORMATORIŲ</w:t>
      </w:r>
      <w:r>
        <w:t>,</w:t>
      </w:r>
      <w:r w:rsidRPr="001E3274">
        <w:t xml:space="preserve"> </w:t>
      </w:r>
      <w:r>
        <w:t xml:space="preserve">VALDOMŲ ŠUNTO REAKTORIŲ, </w:t>
      </w:r>
      <w:r w:rsidRPr="001E3274">
        <w:t>GALIOS TRANSFORMATORI</w:t>
      </w:r>
      <w:r>
        <w:t>Ų</w:t>
      </w:r>
      <w:r w:rsidRPr="001E3274">
        <w:t>, REGULIAVIMO TRANSFORMATORI</w:t>
      </w:r>
      <w:r>
        <w:t>Ų</w:t>
      </w:r>
      <w:r w:rsidRPr="001E3274">
        <w:t xml:space="preserve">, </w:t>
      </w:r>
      <w:r w:rsidR="006D77DA">
        <w:t>ŠUNTO</w:t>
      </w:r>
      <w:r w:rsidR="00B00E58">
        <w:t xml:space="preserve"> REAKTORIŲ, </w:t>
      </w:r>
      <w:r w:rsidRPr="001E3274">
        <w:t>SROVĖS RIBOJIMO REAKTORI</w:t>
      </w:r>
      <w:r>
        <w:t>Ų,</w:t>
      </w:r>
      <w:r w:rsidRPr="001E3274">
        <w:t xml:space="preserve"> KOMPENSACIN</w:t>
      </w:r>
      <w:r>
        <w:t>IŲ</w:t>
      </w:r>
      <w:r w:rsidRPr="001E3274">
        <w:t xml:space="preserve"> RI</w:t>
      </w:r>
      <w:r>
        <w:t>ČIŲ</w:t>
      </w:r>
      <w:r w:rsidRPr="001E3274">
        <w:t>, SAVŲJŲ REIKMIŲ TRANSFORMATORI</w:t>
      </w:r>
      <w:r>
        <w:t>Ų</w:t>
      </w:r>
      <w:r w:rsidRPr="001E3274">
        <w:t>, SKIRIAM</w:t>
      </w:r>
      <w:r>
        <w:t>ŲJŲ</w:t>
      </w:r>
      <w:r w:rsidRPr="001E3274">
        <w:t xml:space="preserve"> </w:t>
      </w:r>
      <w:r w:rsidRPr="00C11A4D">
        <w:t>TRANSFORMATORIŲ</w:t>
      </w:r>
      <w:bookmarkEnd w:id="38"/>
      <w:r w:rsidRPr="00C11A4D">
        <w:t xml:space="preserve"> PATIKRINIMAI</w:t>
      </w:r>
      <w:bookmarkEnd w:id="1"/>
      <w:bookmarkEnd w:id="39"/>
      <w:bookmarkEnd w:id="40"/>
      <w:bookmarkEnd w:id="41"/>
    </w:p>
    <w:p w14:paraId="1362BABF" w14:textId="7E8B98B2" w:rsidR="006A5DAE" w:rsidRPr="007732DD" w:rsidRDefault="00CF6133" w:rsidP="005F5120">
      <w:pPr>
        <w:pStyle w:val="Lentelipavadinimai"/>
        <w:tabs>
          <w:tab w:val="clear" w:pos="1418"/>
          <w:tab w:val="left" w:pos="284"/>
        </w:tabs>
        <w:ind w:left="0" w:firstLine="0"/>
      </w:pPr>
      <w:bookmarkStart w:id="42" w:name="_Toc355939732"/>
      <w:bookmarkStart w:id="43" w:name="_Toc355940143"/>
      <w:r w:rsidRPr="007732DD">
        <w:t>lentelė.</w:t>
      </w:r>
      <w:r>
        <w:t xml:space="preserve"> Patikrinimų apimtys ir periodiškumai (AT</w:t>
      </w:r>
      <w:r w:rsidRPr="00C11A4D">
        <w:t xml:space="preserve"> </w:t>
      </w:r>
      <w:r>
        <w:t xml:space="preserve">- </w:t>
      </w:r>
      <w:r w:rsidRPr="00C11A4D">
        <w:t>autotransformator</w:t>
      </w:r>
      <w:r>
        <w:t>ius,</w:t>
      </w:r>
      <w:r w:rsidRPr="001E3274">
        <w:t xml:space="preserve"> </w:t>
      </w:r>
      <w:r>
        <w:t xml:space="preserve">VŠR - valdomas šunto reaktorius, GT - 110 kV </w:t>
      </w:r>
      <w:r w:rsidRPr="001E3274">
        <w:t>galios transformatori</w:t>
      </w:r>
      <w:r>
        <w:t>us</w:t>
      </w:r>
      <w:r w:rsidRPr="001E3274">
        <w:t xml:space="preserve">, RT </w:t>
      </w:r>
      <w:r>
        <w:t xml:space="preserve">- </w:t>
      </w:r>
      <w:r w:rsidRPr="001E3274">
        <w:t xml:space="preserve">10 </w:t>
      </w:r>
      <w:r>
        <w:t>k</w:t>
      </w:r>
      <w:r w:rsidRPr="001E3274">
        <w:t>V reguliavimo transformatori</w:t>
      </w:r>
      <w:r>
        <w:t>us</w:t>
      </w:r>
      <w:r w:rsidRPr="001E3274">
        <w:t xml:space="preserve">, REAKT </w:t>
      </w:r>
      <w:r>
        <w:t xml:space="preserve">- </w:t>
      </w:r>
      <w:r w:rsidRPr="001E3274">
        <w:t>srovės ribojimo reaktori</w:t>
      </w:r>
      <w:r>
        <w:t>us,</w:t>
      </w:r>
      <w:r w:rsidRPr="001E3274">
        <w:t xml:space="preserve"> KR </w:t>
      </w:r>
      <w:r>
        <w:t xml:space="preserve">- </w:t>
      </w:r>
      <w:r w:rsidRPr="001E3274">
        <w:t>kompensacin</w:t>
      </w:r>
      <w:r>
        <w:t>ė</w:t>
      </w:r>
      <w:r w:rsidRPr="001E3274">
        <w:t xml:space="preserve"> ri</w:t>
      </w:r>
      <w:r>
        <w:t>tė</w:t>
      </w:r>
      <w:r w:rsidRPr="001E3274">
        <w:t xml:space="preserve">, SRT </w:t>
      </w:r>
      <w:r>
        <w:t xml:space="preserve">- </w:t>
      </w:r>
      <w:r w:rsidRPr="001E3274">
        <w:t>savųjų reikmių transformatori</w:t>
      </w:r>
      <w:r>
        <w:t>us</w:t>
      </w:r>
      <w:r w:rsidR="00DD6066">
        <w:t>*</w:t>
      </w:r>
      <w:r w:rsidRPr="001E3274">
        <w:t>, 0,4</w:t>
      </w:r>
      <w:r>
        <w:t>k</w:t>
      </w:r>
      <w:r w:rsidRPr="001E3274">
        <w:t xml:space="preserve">VGT </w:t>
      </w:r>
      <w:r>
        <w:t xml:space="preserve">- </w:t>
      </w:r>
      <w:r w:rsidRPr="001E3274">
        <w:t xml:space="preserve">0,4 </w:t>
      </w:r>
      <w:r>
        <w:t>k</w:t>
      </w:r>
      <w:r w:rsidRPr="001E3274">
        <w:t xml:space="preserve">V galios </w:t>
      </w:r>
      <w:r w:rsidRPr="00C11A4D">
        <w:t>transformatori</w:t>
      </w:r>
      <w:r>
        <w:t xml:space="preserve">us, </w:t>
      </w:r>
      <w:r w:rsidRPr="001E3274">
        <w:t>0,4</w:t>
      </w:r>
      <w:r>
        <w:t>k</w:t>
      </w:r>
      <w:r w:rsidRPr="001E3274">
        <w:t xml:space="preserve">VSKRT </w:t>
      </w:r>
      <w:r>
        <w:t xml:space="preserve">- </w:t>
      </w:r>
      <w:r w:rsidRPr="001E3274">
        <w:t xml:space="preserve">0,4 </w:t>
      </w:r>
      <w:r>
        <w:t>k</w:t>
      </w:r>
      <w:r w:rsidRPr="001E3274">
        <w:t>V skiriam</w:t>
      </w:r>
      <w:r>
        <w:t>asis</w:t>
      </w:r>
      <w:r w:rsidRPr="001E3274">
        <w:t xml:space="preserve"> </w:t>
      </w:r>
      <w:r w:rsidRPr="00C11A4D">
        <w:t>transformatori</w:t>
      </w:r>
      <w:r>
        <w:t>us)</w:t>
      </w:r>
      <w:bookmarkEnd w:id="42"/>
      <w:bookmarkEnd w:id="43"/>
    </w:p>
    <w:tbl>
      <w:tblPr>
        <w:tblW w:w="9342" w:type="dxa"/>
        <w:tblLook w:val="04A0" w:firstRow="1" w:lastRow="0" w:firstColumn="1" w:lastColumn="0" w:noHBand="0" w:noVBand="1"/>
      </w:tblPr>
      <w:tblGrid>
        <w:gridCol w:w="988"/>
        <w:gridCol w:w="2653"/>
        <w:gridCol w:w="813"/>
        <w:gridCol w:w="814"/>
        <w:gridCol w:w="813"/>
        <w:gridCol w:w="814"/>
        <w:gridCol w:w="813"/>
        <w:gridCol w:w="814"/>
        <w:gridCol w:w="820"/>
      </w:tblGrid>
      <w:tr w:rsidR="00BD41D1" w:rsidRPr="005C6F05" w14:paraId="506076B9" w14:textId="77777777" w:rsidTr="00EB63C9">
        <w:trPr>
          <w:trHeight w:val="264"/>
        </w:trPr>
        <w:tc>
          <w:tcPr>
            <w:tcW w:w="3641" w:type="dxa"/>
            <w:gridSpan w:val="2"/>
            <w:vMerge w:val="restart"/>
            <w:tcBorders>
              <w:top w:val="single" w:sz="12" w:space="0" w:color="auto"/>
              <w:left w:val="single" w:sz="12" w:space="0" w:color="auto"/>
              <w:bottom w:val="single" w:sz="4" w:space="0" w:color="auto"/>
              <w:right w:val="single" w:sz="12" w:space="0" w:color="auto"/>
            </w:tcBorders>
            <w:shd w:val="clear" w:color="000000" w:fill="000000"/>
            <w:vAlign w:val="center"/>
            <w:hideMark/>
          </w:tcPr>
          <w:p w14:paraId="00781C5F" w14:textId="77777777" w:rsidR="00BD41D1" w:rsidRPr="001E51E4" w:rsidRDefault="00BD41D1" w:rsidP="00604C55">
            <w:pPr>
              <w:ind w:firstLineChars="100" w:firstLine="200"/>
              <w:jc w:val="left"/>
              <w:rPr>
                <w:rFonts w:ascii="Calibri" w:eastAsia="Times New Roman" w:hAnsi="Calibri" w:cs="Calibri"/>
                <w:color w:val="FFFFFF"/>
                <w:sz w:val="20"/>
                <w:szCs w:val="20"/>
                <w:lang w:eastAsia="lt-LT"/>
              </w:rPr>
            </w:pPr>
            <w:r w:rsidRPr="001E51E4">
              <w:rPr>
                <w:rFonts w:ascii="Calibri" w:eastAsia="Times New Roman" w:hAnsi="Calibri" w:cs="Calibri"/>
                <w:color w:val="FFFFFF"/>
                <w:sz w:val="20"/>
                <w:szCs w:val="20"/>
                <w:lang w:eastAsia="lt-LT"/>
              </w:rPr>
              <w:t>Patikrinimo pavadinimas</w:t>
            </w:r>
          </w:p>
        </w:tc>
        <w:tc>
          <w:tcPr>
            <w:tcW w:w="3254" w:type="dxa"/>
            <w:gridSpan w:val="4"/>
            <w:tcBorders>
              <w:top w:val="single" w:sz="12" w:space="0" w:color="auto"/>
              <w:left w:val="single" w:sz="12" w:space="0" w:color="auto"/>
              <w:bottom w:val="single" w:sz="4" w:space="0" w:color="auto"/>
              <w:right w:val="single" w:sz="12" w:space="0" w:color="auto"/>
            </w:tcBorders>
            <w:shd w:val="clear" w:color="000000" w:fill="D9D9D9"/>
            <w:vAlign w:val="center"/>
            <w:hideMark/>
          </w:tcPr>
          <w:p w14:paraId="1AE5085C" w14:textId="48FEF159" w:rsidR="00BD41D1" w:rsidRPr="005C6F05" w:rsidRDefault="00BD41D1" w:rsidP="00604C55">
            <w:pPr>
              <w:jc w:val="center"/>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 xml:space="preserve">110 ir </w:t>
            </w:r>
            <w:r w:rsidR="005455B1">
              <w:rPr>
                <w:rFonts w:ascii="Calibri" w:eastAsia="Times New Roman" w:hAnsi="Calibri" w:cs="Calibri"/>
                <w:color w:val="000000"/>
                <w:sz w:val="16"/>
                <w:szCs w:val="16"/>
                <w:lang w:eastAsia="lt-LT"/>
              </w:rPr>
              <w:t>330 (400)</w:t>
            </w:r>
            <w:r w:rsidRPr="005C6F05">
              <w:rPr>
                <w:rFonts w:ascii="Calibri" w:eastAsia="Times New Roman" w:hAnsi="Calibri" w:cs="Calibri"/>
                <w:color w:val="000000"/>
                <w:sz w:val="16"/>
                <w:szCs w:val="16"/>
                <w:lang w:eastAsia="lt-LT"/>
              </w:rPr>
              <w:t xml:space="preserve"> kV AT, GT, VŠR</w:t>
            </w:r>
          </w:p>
        </w:tc>
        <w:tc>
          <w:tcPr>
            <w:tcW w:w="813" w:type="dxa"/>
            <w:tcBorders>
              <w:top w:val="single" w:sz="12" w:space="0" w:color="auto"/>
              <w:left w:val="single" w:sz="12" w:space="0" w:color="auto"/>
              <w:bottom w:val="single" w:sz="4" w:space="0" w:color="auto"/>
              <w:right w:val="single" w:sz="12" w:space="0" w:color="auto"/>
            </w:tcBorders>
            <w:shd w:val="clear" w:color="000000" w:fill="D9D9D9"/>
            <w:vAlign w:val="center"/>
            <w:hideMark/>
          </w:tcPr>
          <w:p w14:paraId="5F7E6C77" w14:textId="77777777" w:rsidR="00BD41D1" w:rsidRPr="005C6F05" w:rsidRDefault="00BD41D1" w:rsidP="00604C55">
            <w:pPr>
              <w:jc w:val="center"/>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RT, SRT</w:t>
            </w:r>
          </w:p>
        </w:tc>
        <w:tc>
          <w:tcPr>
            <w:tcW w:w="814" w:type="dxa"/>
            <w:tcBorders>
              <w:top w:val="single" w:sz="12" w:space="0" w:color="auto"/>
              <w:left w:val="single" w:sz="12" w:space="0" w:color="auto"/>
              <w:bottom w:val="single" w:sz="4" w:space="0" w:color="auto"/>
              <w:right w:val="single" w:sz="12" w:space="0" w:color="auto"/>
            </w:tcBorders>
            <w:shd w:val="clear" w:color="000000" w:fill="D9D9D9"/>
            <w:vAlign w:val="center"/>
            <w:hideMark/>
          </w:tcPr>
          <w:p w14:paraId="1013FBAB" w14:textId="77777777" w:rsidR="00BD41D1" w:rsidRPr="005C6F05" w:rsidRDefault="00BD41D1" w:rsidP="00604C55">
            <w:pPr>
              <w:jc w:val="center"/>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KR, REAKT</w:t>
            </w:r>
          </w:p>
        </w:tc>
        <w:tc>
          <w:tcPr>
            <w:tcW w:w="820" w:type="dxa"/>
            <w:tcBorders>
              <w:top w:val="single" w:sz="12" w:space="0" w:color="auto"/>
              <w:left w:val="single" w:sz="12" w:space="0" w:color="auto"/>
              <w:bottom w:val="single" w:sz="4" w:space="0" w:color="auto"/>
              <w:right w:val="single" w:sz="12" w:space="0" w:color="auto"/>
            </w:tcBorders>
            <w:shd w:val="clear" w:color="000000" w:fill="D9D9D9"/>
            <w:vAlign w:val="center"/>
            <w:hideMark/>
          </w:tcPr>
          <w:p w14:paraId="69AA969A" w14:textId="77777777" w:rsidR="00BD41D1" w:rsidRPr="005C6F05" w:rsidRDefault="00BD41D1" w:rsidP="00604C55">
            <w:pPr>
              <w:jc w:val="center"/>
              <w:rPr>
                <w:rFonts w:ascii="Calibri" w:eastAsia="Times New Roman" w:hAnsi="Calibri" w:cs="Calibri"/>
                <w:color w:val="000000"/>
                <w:sz w:val="14"/>
                <w:szCs w:val="14"/>
                <w:lang w:eastAsia="lt-LT"/>
              </w:rPr>
            </w:pPr>
            <w:r w:rsidRPr="00B37BE9">
              <w:rPr>
                <w:rFonts w:ascii="Calibri" w:eastAsia="Times New Roman" w:hAnsi="Calibri" w:cs="Calibri"/>
                <w:color w:val="000000"/>
                <w:sz w:val="16"/>
                <w:szCs w:val="16"/>
                <w:lang w:eastAsia="lt-LT"/>
              </w:rPr>
              <w:t>0,4kV GT, SKRT</w:t>
            </w:r>
          </w:p>
        </w:tc>
      </w:tr>
      <w:tr w:rsidR="00BD41D1" w:rsidRPr="005C6F05" w14:paraId="59EFEB3B" w14:textId="77777777" w:rsidTr="00EB63C9">
        <w:trPr>
          <w:trHeight w:val="264"/>
        </w:trPr>
        <w:tc>
          <w:tcPr>
            <w:tcW w:w="3641" w:type="dxa"/>
            <w:gridSpan w:val="2"/>
            <w:vMerge/>
            <w:tcBorders>
              <w:top w:val="single" w:sz="4" w:space="0" w:color="auto"/>
              <w:left w:val="single" w:sz="12" w:space="0" w:color="auto"/>
              <w:bottom w:val="single" w:sz="4" w:space="0" w:color="auto"/>
              <w:right w:val="single" w:sz="12" w:space="0" w:color="auto"/>
            </w:tcBorders>
            <w:vAlign w:val="center"/>
            <w:hideMark/>
          </w:tcPr>
          <w:p w14:paraId="1FB77CD0" w14:textId="77777777" w:rsidR="00BD41D1" w:rsidRPr="005C6F05" w:rsidRDefault="00BD41D1" w:rsidP="00604C55">
            <w:pPr>
              <w:jc w:val="left"/>
              <w:rPr>
                <w:rFonts w:ascii="Calibri" w:eastAsia="Times New Roman" w:hAnsi="Calibri" w:cs="Calibri"/>
                <w:b/>
                <w:bCs/>
                <w:color w:val="FFFFFF"/>
                <w:sz w:val="16"/>
                <w:szCs w:val="16"/>
                <w:lang w:eastAsia="lt-LT"/>
              </w:rPr>
            </w:pPr>
          </w:p>
        </w:tc>
        <w:tc>
          <w:tcPr>
            <w:tcW w:w="813" w:type="dxa"/>
            <w:tcBorders>
              <w:top w:val="nil"/>
              <w:left w:val="single" w:sz="12" w:space="0" w:color="auto"/>
              <w:bottom w:val="single" w:sz="4" w:space="0" w:color="auto"/>
              <w:right w:val="single" w:sz="4" w:space="0" w:color="auto"/>
            </w:tcBorders>
            <w:shd w:val="clear" w:color="000000" w:fill="D9D9D9"/>
            <w:vAlign w:val="center"/>
            <w:hideMark/>
          </w:tcPr>
          <w:p w14:paraId="5D3BF6BA" w14:textId="77777777" w:rsidR="00BD41D1" w:rsidRPr="009D7340" w:rsidRDefault="00BD41D1" w:rsidP="00604C55">
            <w:pPr>
              <w:jc w:val="center"/>
              <w:rPr>
                <w:rFonts w:ascii="Calibri" w:eastAsia="Times New Roman" w:hAnsi="Calibri" w:cs="Calibri"/>
                <w:color w:val="000000"/>
                <w:sz w:val="14"/>
                <w:szCs w:val="14"/>
                <w:lang w:eastAsia="lt-LT"/>
              </w:rPr>
            </w:pPr>
            <w:r w:rsidRPr="009D7340">
              <w:rPr>
                <w:rFonts w:ascii="Calibri" w:eastAsia="Times New Roman" w:hAnsi="Calibri" w:cs="Calibri"/>
                <w:color w:val="000000"/>
                <w:sz w:val="14"/>
                <w:szCs w:val="14"/>
                <w:lang w:eastAsia="lt-LT"/>
              </w:rPr>
              <w:t>kas 6 mėn.</w:t>
            </w:r>
          </w:p>
        </w:tc>
        <w:tc>
          <w:tcPr>
            <w:tcW w:w="814" w:type="dxa"/>
            <w:tcBorders>
              <w:top w:val="nil"/>
              <w:left w:val="nil"/>
              <w:bottom w:val="single" w:sz="4" w:space="0" w:color="auto"/>
              <w:right w:val="single" w:sz="4" w:space="0" w:color="auto"/>
            </w:tcBorders>
            <w:shd w:val="clear" w:color="000000" w:fill="D9D9D9"/>
            <w:vAlign w:val="center"/>
            <w:hideMark/>
          </w:tcPr>
          <w:p w14:paraId="60751C21" w14:textId="77777777" w:rsidR="00BD41D1" w:rsidRPr="009D7340" w:rsidRDefault="00BD41D1" w:rsidP="00604C55">
            <w:pPr>
              <w:jc w:val="center"/>
              <w:rPr>
                <w:rFonts w:ascii="Calibri" w:eastAsia="Times New Roman" w:hAnsi="Calibri" w:cs="Calibri"/>
                <w:color w:val="000000"/>
                <w:sz w:val="14"/>
                <w:szCs w:val="14"/>
                <w:lang w:eastAsia="lt-LT"/>
              </w:rPr>
            </w:pPr>
            <w:r w:rsidRPr="009D7340">
              <w:rPr>
                <w:rFonts w:ascii="Calibri" w:eastAsia="Times New Roman" w:hAnsi="Calibri" w:cs="Calibri"/>
                <w:color w:val="000000"/>
                <w:sz w:val="14"/>
                <w:szCs w:val="14"/>
                <w:lang w:eastAsia="lt-LT"/>
              </w:rPr>
              <w:t>kas 1 m</w:t>
            </w:r>
            <w:r>
              <w:rPr>
                <w:rFonts w:ascii="Calibri" w:eastAsia="Times New Roman" w:hAnsi="Calibri" w:cs="Calibri"/>
                <w:color w:val="000000"/>
                <w:sz w:val="14"/>
                <w:szCs w:val="14"/>
                <w:lang w:eastAsia="lt-LT"/>
              </w:rPr>
              <w:t>.</w:t>
            </w:r>
            <w:r w:rsidRPr="009D7340">
              <w:rPr>
                <w:rFonts w:ascii="Calibri" w:eastAsia="Times New Roman" w:hAnsi="Calibri" w:cs="Calibri"/>
                <w:color w:val="000000"/>
                <w:sz w:val="14"/>
                <w:szCs w:val="14"/>
                <w:lang w:eastAsia="lt-LT"/>
              </w:rPr>
              <w:t xml:space="preserve"> </w:t>
            </w:r>
          </w:p>
        </w:tc>
        <w:tc>
          <w:tcPr>
            <w:tcW w:w="813" w:type="dxa"/>
            <w:tcBorders>
              <w:top w:val="nil"/>
              <w:left w:val="nil"/>
              <w:bottom w:val="single" w:sz="4" w:space="0" w:color="auto"/>
              <w:right w:val="single" w:sz="4" w:space="0" w:color="auto"/>
            </w:tcBorders>
            <w:shd w:val="clear" w:color="000000" w:fill="D9D9D9"/>
            <w:vAlign w:val="center"/>
            <w:hideMark/>
          </w:tcPr>
          <w:p w14:paraId="07C500AC" w14:textId="77777777" w:rsidR="00BD41D1" w:rsidRPr="009D7340" w:rsidRDefault="00BD41D1" w:rsidP="00604C55">
            <w:pPr>
              <w:jc w:val="center"/>
              <w:rPr>
                <w:rFonts w:ascii="Calibri" w:eastAsia="Times New Roman" w:hAnsi="Calibri" w:cs="Calibri"/>
                <w:color w:val="000000"/>
                <w:sz w:val="14"/>
                <w:szCs w:val="14"/>
                <w:lang w:eastAsia="lt-LT"/>
              </w:rPr>
            </w:pPr>
            <w:r w:rsidRPr="009D7340">
              <w:rPr>
                <w:rFonts w:ascii="Calibri" w:eastAsia="Times New Roman" w:hAnsi="Calibri" w:cs="Calibri"/>
                <w:color w:val="000000"/>
                <w:sz w:val="14"/>
                <w:szCs w:val="14"/>
                <w:lang w:eastAsia="lt-LT"/>
              </w:rPr>
              <w:t>kas 2 m</w:t>
            </w:r>
            <w:r>
              <w:rPr>
                <w:rFonts w:ascii="Calibri" w:eastAsia="Times New Roman" w:hAnsi="Calibri" w:cs="Calibri"/>
                <w:color w:val="000000"/>
                <w:sz w:val="14"/>
                <w:szCs w:val="14"/>
                <w:lang w:eastAsia="lt-LT"/>
              </w:rPr>
              <w:t>.</w:t>
            </w:r>
            <w:r w:rsidRPr="009D7340">
              <w:rPr>
                <w:rFonts w:ascii="Calibri" w:eastAsia="Times New Roman" w:hAnsi="Calibri" w:cs="Calibri"/>
                <w:color w:val="000000"/>
                <w:sz w:val="14"/>
                <w:szCs w:val="14"/>
                <w:lang w:eastAsia="lt-LT"/>
              </w:rPr>
              <w:t xml:space="preserve"> </w:t>
            </w:r>
          </w:p>
        </w:tc>
        <w:tc>
          <w:tcPr>
            <w:tcW w:w="814" w:type="dxa"/>
            <w:tcBorders>
              <w:top w:val="nil"/>
              <w:left w:val="nil"/>
              <w:bottom w:val="single" w:sz="4" w:space="0" w:color="auto"/>
              <w:right w:val="single" w:sz="12" w:space="0" w:color="auto"/>
            </w:tcBorders>
            <w:shd w:val="clear" w:color="000000" w:fill="D9D9D9"/>
            <w:vAlign w:val="center"/>
            <w:hideMark/>
          </w:tcPr>
          <w:p w14:paraId="2BB7826E" w14:textId="77777777" w:rsidR="00BD41D1" w:rsidRPr="009D7340" w:rsidRDefault="00BD41D1" w:rsidP="00604C55">
            <w:pPr>
              <w:jc w:val="center"/>
              <w:rPr>
                <w:rFonts w:ascii="Calibri" w:eastAsia="Times New Roman" w:hAnsi="Calibri" w:cs="Calibri"/>
                <w:color w:val="000000"/>
                <w:sz w:val="14"/>
                <w:szCs w:val="14"/>
                <w:lang w:eastAsia="lt-LT"/>
              </w:rPr>
            </w:pPr>
            <w:r w:rsidRPr="009D7340">
              <w:rPr>
                <w:rFonts w:ascii="Calibri" w:eastAsia="Times New Roman" w:hAnsi="Calibri" w:cs="Calibri"/>
                <w:color w:val="000000"/>
                <w:sz w:val="14"/>
                <w:szCs w:val="14"/>
                <w:lang w:eastAsia="lt-LT"/>
              </w:rPr>
              <w:t>kas 4 m</w:t>
            </w:r>
            <w:r>
              <w:rPr>
                <w:rFonts w:ascii="Calibri" w:eastAsia="Times New Roman" w:hAnsi="Calibri" w:cs="Calibri"/>
                <w:color w:val="000000"/>
                <w:sz w:val="14"/>
                <w:szCs w:val="14"/>
                <w:lang w:eastAsia="lt-LT"/>
              </w:rPr>
              <w:t>.</w:t>
            </w:r>
            <w:r w:rsidRPr="009D7340">
              <w:rPr>
                <w:rFonts w:ascii="Calibri" w:eastAsia="Times New Roman" w:hAnsi="Calibri" w:cs="Calibri"/>
                <w:color w:val="000000"/>
                <w:sz w:val="14"/>
                <w:szCs w:val="14"/>
                <w:lang w:eastAsia="lt-LT"/>
              </w:rPr>
              <w:t xml:space="preserve"> </w:t>
            </w:r>
          </w:p>
        </w:tc>
        <w:tc>
          <w:tcPr>
            <w:tcW w:w="813" w:type="dxa"/>
            <w:tcBorders>
              <w:top w:val="nil"/>
              <w:left w:val="single" w:sz="12" w:space="0" w:color="auto"/>
              <w:bottom w:val="single" w:sz="4" w:space="0" w:color="auto"/>
              <w:right w:val="single" w:sz="12" w:space="0" w:color="auto"/>
            </w:tcBorders>
            <w:shd w:val="clear" w:color="000000" w:fill="D9D9D9"/>
            <w:vAlign w:val="center"/>
            <w:hideMark/>
          </w:tcPr>
          <w:p w14:paraId="3A13756D" w14:textId="77777777" w:rsidR="00BD41D1" w:rsidRPr="009D7340" w:rsidRDefault="00BD41D1" w:rsidP="00604C55">
            <w:pPr>
              <w:jc w:val="center"/>
              <w:rPr>
                <w:rFonts w:ascii="Calibri" w:eastAsia="Times New Roman" w:hAnsi="Calibri" w:cs="Calibri"/>
                <w:color w:val="000000"/>
                <w:sz w:val="14"/>
                <w:szCs w:val="14"/>
                <w:lang w:eastAsia="lt-LT"/>
              </w:rPr>
            </w:pPr>
            <w:r w:rsidRPr="009D7340">
              <w:rPr>
                <w:rFonts w:ascii="Calibri" w:eastAsia="Times New Roman" w:hAnsi="Calibri" w:cs="Calibri"/>
                <w:color w:val="000000"/>
                <w:sz w:val="14"/>
                <w:szCs w:val="14"/>
                <w:lang w:eastAsia="lt-LT"/>
              </w:rPr>
              <w:t>kas 4 m</w:t>
            </w:r>
            <w:r>
              <w:rPr>
                <w:rFonts w:ascii="Calibri" w:eastAsia="Times New Roman" w:hAnsi="Calibri" w:cs="Calibri"/>
                <w:color w:val="000000"/>
                <w:sz w:val="14"/>
                <w:szCs w:val="14"/>
                <w:lang w:eastAsia="lt-LT"/>
              </w:rPr>
              <w:t>.</w:t>
            </w:r>
            <w:r w:rsidRPr="009D7340">
              <w:rPr>
                <w:rFonts w:ascii="Calibri" w:eastAsia="Times New Roman" w:hAnsi="Calibri" w:cs="Calibri"/>
                <w:color w:val="000000"/>
                <w:sz w:val="14"/>
                <w:szCs w:val="14"/>
                <w:lang w:eastAsia="lt-LT"/>
              </w:rPr>
              <w:t xml:space="preserve"> </w:t>
            </w:r>
          </w:p>
        </w:tc>
        <w:tc>
          <w:tcPr>
            <w:tcW w:w="814" w:type="dxa"/>
            <w:tcBorders>
              <w:top w:val="nil"/>
              <w:left w:val="single" w:sz="12" w:space="0" w:color="auto"/>
              <w:bottom w:val="single" w:sz="4" w:space="0" w:color="auto"/>
              <w:right w:val="single" w:sz="12" w:space="0" w:color="auto"/>
            </w:tcBorders>
            <w:shd w:val="clear" w:color="000000" w:fill="D9D9D9"/>
            <w:vAlign w:val="center"/>
            <w:hideMark/>
          </w:tcPr>
          <w:p w14:paraId="178CAAAC" w14:textId="77777777" w:rsidR="00BD41D1" w:rsidRPr="009D7340" w:rsidRDefault="00BD41D1" w:rsidP="00604C55">
            <w:pPr>
              <w:jc w:val="center"/>
              <w:rPr>
                <w:rFonts w:ascii="Calibri" w:eastAsia="Times New Roman" w:hAnsi="Calibri" w:cs="Calibri"/>
                <w:color w:val="000000"/>
                <w:sz w:val="14"/>
                <w:szCs w:val="14"/>
                <w:lang w:eastAsia="lt-LT"/>
              </w:rPr>
            </w:pPr>
            <w:r w:rsidRPr="009D7340">
              <w:rPr>
                <w:rFonts w:ascii="Calibri" w:eastAsia="Times New Roman" w:hAnsi="Calibri" w:cs="Calibri"/>
                <w:color w:val="000000"/>
                <w:sz w:val="14"/>
                <w:szCs w:val="14"/>
                <w:lang w:eastAsia="lt-LT"/>
              </w:rPr>
              <w:t>kas 4 m</w:t>
            </w:r>
            <w:r>
              <w:rPr>
                <w:rFonts w:ascii="Calibri" w:eastAsia="Times New Roman" w:hAnsi="Calibri" w:cs="Calibri"/>
                <w:color w:val="000000"/>
                <w:sz w:val="14"/>
                <w:szCs w:val="14"/>
                <w:lang w:eastAsia="lt-LT"/>
              </w:rPr>
              <w:t>.</w:t>
            </w:r>
          </w:p>
        </w:tc>
        <w:tc>
          <w:tcPr>
            <w:tcW w:w="820" w:type="dxa"/>
            <w:tcBorders>
              <w:top w:val="nil"/>
              <w:left w:val="single" w:sz="12" w:space="0" w:color="auto"/>
              <w:bottom w:val="single" w:sz="4" w:space="0" w:color="auto"/>
              <w:right w:val="single" w:sz="12" w:space="0" w:color="auto"/>
            </w:tcBorders>
            <w:shd w:val="clear" w:color="000000" w:fill="D9D9D9"/>
            <w:vAlign w:val="center"/>
            <w:hideMark/>
          </w:tcPr>
          <w:p w14:paraId="0A7C3452" w14:textId="77777777" w:rsidR="00BD41D1" w:rsidRPr="009D7340" w:rsidRDefault="00BD41D1" w:rsidP="00604C55">
            <w:pPr>
              <w:jc w:val="center"/>
              <w:rPr>
                <w:rFonts w:ascii="Calibri" w:eastAsia="Times New Roman" w:hAnsi="Calibri" w:cs="Calibri"/>
                <w:color w:val="000000"/>
                <w:sz w:val="14"/>
                <w:szCs w:val="14"/>
                <w:lang w:eastAsia="lt-LT"/>
              </w:rPr>
            </w:pPr>
            <w:r w:rsidRPr="009D7340">
              <w:rPr>
                <w:rFonts w:ascii="Calibri" w:eastAsia="Times New Roman" w:hAnsi="Calibri" w:cs="Calibri"/>
                <w:color w:val="000000"/>
                <w:sz w:val="14"/>
                <w:szCs w:val="14"/>
                <w:lang w:eastAsia="lt-LT"/>
              </w:rPr>
              <w:t>kas 4 m</w:t>
            </w:r>
            <w:r>
              <w:rPr>
                <w:rFonts w:ascii="Calibri" w:eastAsia="Times New Roman" w:hAnsi="Calibri" w:cs="Calibri"/>
                <w:color w:val="000000"/>
                <w:sz w:val="14"/>
                <w:szCs w:val="14"/>
                <w:lang w:eastAsia="lt-LT"/>
              </w:rPr>
              <w:t>.</w:t>
            </w:r>
            <w:r w:rsidRPr="009D7340">
              <w:rPr>
                <w:rFonts w:ascii="Calibri" w:eastAsia="Times New Roman" w:hAnsi="Calibri" w:cs="Calibri"/>
                <w:color w:val="000000"/>
                <w:sz w:val="14"/>
                <w:szCs w:val="14"/>
                <w:lang w:eastAsia="lt-LT"/>
              </w:rPr>
              <w:t xml:space="preserve"> </w:t>
            </w:r>
          </w:p>
        </w:tc>
      </w:tr>
      <w:tr w:rsidR="00C9562E" w:rsidRPr="005C6F05" w14:paraId="6C1CEE1B" w14:textId="77777777" w:rsidTr="00185730">
        <w:trPr>
          <w:trHeight w:val="264"/>
        </w:trPr>
        <w:tc>
          <w:tcPr>
            <w:tcW w:w="3641" w:type="dxa"/>
            <w:gridSpan w:val="2"/>
            <w:tcBorders>
              <w:top w:val="nil"/>
              <w:left w:val="single" w:sz="12" w:space="0" w:color="auto"/>
              <w:bottom w:val="single" w:sz="4" w:space="0" w:color="auto"/>
              <w:right w:val="single" w:sz="12" w:space="0" w:color="auto"/>
            </w:tcBorders>
            <w:shd w:val="clear" w:color="auto" w:fill="auto"/>
            <w:vAlign w:val="center"/>
            <w:hideMark/>
          </w:tcPr>
          <w:p w14:paraId="64200E2C" w14:textId="77777777" w:rsidR="00C9562E" w:rsidRPr="005C6F05" w:rsidRDefault="00C9562E" w:rsidP="00C9562E">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Alyvoje ištirpusių dujų chromatografinė analizė</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3CCCA2B9" w14:textId="77777777"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r w:rsidRPr="005C6F05">
              <w:rPr>
                <w:rFonts w:ascii="Calibri" w:eastAsia="Times New Roman" w:hAnsi="Calibri" w:cs="Calibri"/>
                <w:b/>
                <w:bCs/>
                <w:color w:val="000000"/>
                <w:sz w:val="16"/>
                <w:szCs w:val="16"/>
                <w:vertAlign w:val="superscript"/>
                <w:lang w:eastAsia="lt-LT"/>
              </w:rPr>
              <w:t xml:space="preserve"> </w:t>
            </w:r>
            <w:r w:rsidRPr="005C6F05">
              <w:rPr>
                <w:rFonts w:ascii="Calibri" w:eastAsia="Times New Roman" w:hAnsi="Calibri" w:cs="Calibri"/>
                <w:color w:val="000000"/>
                <w:sz w:val="16"/>
                <w:szCs w:val="16"/>
                <w:vertAlign w:val="superscript"/>
                <w:lang w:eastAsia="lt-LT"/>
              </w:rPr>
              <w:t>(1)</w:t>
            </w:r>
          </w:p>
        </w:tc>
        <w:tc>
          <w:tcPr>
            <w:tcW w:w="814" w:type="dxa"/>
            <w:tcBorders>
              <w:top w:val="nil"/>
              <w:left w:val="nil"/>
              <w:bottom w:val="single" w:sz="4" w:space="0" w:color="auto"/>
              <w:right w:val="single" w:sz="4" w:space="0" w:color="auto"/>
            </w:tcBorders>
            <w:shd w:val="clear" w:color="auto" w:fill="auto"/>
            <w:vAlign w:val="center"/>
            <w:hideMark/>
          </w:tcPr>
          <w:p w14:paraId="118B6CE6" w14:textId="77777777" w:rsidR="00C9562E" w:rsidRPr="005C6F05" w:rsidRDefault="00C9562E" w:rsidP="00C9562E">
            <w:pPr>
              <w:jc w:val="center"/>
              <w:rPr>
                <w:rFonts w:ascii="Calibri" w:eastAsia="Times New Roman" w:hAnsi="Calibri" w:cs="Calibri"/>
                <w:color w:val="000000"/>
                <w:sz w:val="16"/>
                <w:szCs w:val="16"/>
                <w:lang w:eastAsia="lt-LT"/>
              </w:rPr>
            </w:pPr>
            <w:r w:rsidRPr="005C6F05">
              <w:rPr>
                <w:rFonts w:ascii="Calibri" w:eastAsia="Times New Roman" w:hAnsi="Calibri" w:cs="Calibri"/>
                <w:b/>
                <w:bCs/>
                <w:color w:val="000000"/>
                <w:sz w:val="16"/>
                <w:szCs w:val="16"/>
                <w:lang w:eastAsia="lt-LT"/>
              </w:rPr>
              <w:t>×</w:t>
            </w:r>
            <w:r w:rsidRPr="005C6F05">
              <w:rPr>
                <w:rFonts w:ascii="Calibri" w:eastAsia="Times New Roman" w:hAnsi="Calibri" w:cs="Calibri"/>
                <w:b/>
                <w:bCs/>
                <w:color w:val="000000"/>
                <w:sz w:val="16"/>
                <w:szCs w:val="16"/>
                <w:vertAlign w:val="superscript"/>
                <w:lang w:eastAsia="lt-LT"/>
              </w:rPr>
              <w:t xml:space="preserve"> </w:t>
            </w:r>
            <w:r w:rsidRPr="005C6F05">
              <w:rPr>
                <w:rFonts w:ascii="Calibri" w:eastAsia="Times New Roman" w:hAnsi="Calibri" w:cs="Calibri"/>
                <w:color w:val="000000"/>
                <w:sz w:val="16"/>
                <w:szCs w:val="16"/>
                <w:vertAlign w:val="superscript"/>
                <w:lang w:eastAsia="lt-LT"/>
              </w:rPr>
              <w:t>(1.1)</w:t>
            </w:r>
          </w:p>
        </w:tc>
        <w:tc>
          <w:tcPr>
            <w:tcW w:w="813" w:type="dxa"/>
            <w:tcBorders>
              <w:top w:val="nil"/>
              <w:left w:val="nil"/>
              <w:bottom w:val="single" w:sz="4" w:space="0" w:color="auto"/>
              <w:right w:val="single" w:sz="4" w:space="0" w:color="auto"/>
            </w:tcBorders>
            <w:shd w:val="clear" w:color="auto" w:fill="auto"/>
            <w:vAlign w:val="center"/>
          </w:tcPr>
          <w:p w14:paraId="2CDD774B" w14:textId="1B044520"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47363384" w14:textId="0464685C"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12" w:space="0" w:color="auto"/>
            </w:tcBorders>
            <w:shd w:val="clear" w:color="auto" w:fill="auto"/>
            <w:noWrap/>
            <w:vAlign w:val="center"/>
            <w:hideMark/>
          </w:tcPr>
          <w:p w14:paraId="05631C6F"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14" w:type="dxa"/>
            <w:tcBorders>
              <w:top w:val="nil"/>
              <w:left w:val="single" w:sz="12" w:space="0" w:color="auto"/>
              <w:bottom w:val="single" w:sz="4" w:space="0" w:color="auto"/>
              <w:right w:val="single" w:sz="12" w:space="0" w:color="auto"/>
            </w:tcBorders>
            <w:shd w:val="clear" w:color="auto" w:fill="auto"/>
            <w:noWrap/>
            <w:vAlign w:val="center"/>
            <w:hideMark/>
          </w:tcPr>
          <w:p w14:paraId="46467AC2"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hideMark/>
          </w:tcPr>
          <w:p w14:paraId="18E0334E"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r>
      <w:tr w:rsidR="00C9562E" w:rsidRPr="005C6F05" w14:paraId="30702204" w14:textId="77777777" w:rsidTr="00185730">
        <w:trPr>
          <w:trHeight w:val="264"/>
        </w:trPr>
        <w:tc>
          <w:tcPr>
            <w:tcW w:w="988" w:type="dxa"/>
            <w:vMerge w:val="restart"/>
            <w:tcBorders>
              <w:top w:val="single" w:sz="4" w:space="0" w:color="auto"/>
              <w:left w:val="single" w:sz="12" w:space="0" w:color="auto"/>
              <w:bottom w:val="single" w:sz="4" w:space="0" w:color="auto"/>
              <w:right w:val="single" w:sz="4" w:space="0" w:color="auto"/>
            </w:tcBorders>
            <w:shd w:val="clear" w:color="000000" w:fill="F2F2F2"/>
            <w:vAlign w:val="center"/>
          </w:tcPr>
          <w:p w14:paraId="2CE7798C" w14:textId="77777777" w:rsidR="00C9562E" w:rsidRPr="005C6F05" w:rsidRDefault="00C9562E" w:rsidP="00C9562E">
            <w:pPr>
              <w:jc w:val="left"/>
              <w:rPr>
                <w:rFonts w:ascii="Calibri" w:eastAsia="Times New Roman" w:hAnsi="Calibri" w:cs="Calibri"/>
                <w:color w:val="000000"/>
                <w:sz w:val="16"/>
                <w:szCs w:val="16"/>
                <w:lang w:eastAsia="lt-LT"/>
              </w:rPr>
            </w:pPr>
            <w:r w:rsidRPr="009D7340">
              <w:rPr>
                <w:rFonts w:ascii="Calibri" w:eastAsia="Times New Roman" w:hAnsi="Calibri" w:cs="Calibri"/>
                <w:color w:val="000000"/>
                <w:sz w:val="16"/>
                <w:szCs w:val="16"/>
                <w:lang w:eastAsia="lt-LT"/>
              </w:rPr>
              <w:t>Alyvos kokybės rodiklių nustatymas</w:t>
            </w:r>
          </w:p>
        </w:tc>
        <w:tc>
          <w:tcPr>
            <w:tcW w:w="2653" w:type="dxa"/>
            <w:tcBorders>
              <w:top w:val="nil"/>
              <w:left w:val="single" w:sz="4" w:space="0" w:color="auto"/>
              <w:bottom w:val="single" w:sz="4" w:space="0" w:color="auto"/>
              <w:right w:val="single" w:sz="12" w:space="0" w:color="auto"/>
            </w:tcBorders>
            <w:shd w:val="clear" w:color="000000" w:fill="F2F2F2"/>
            <w:vAlign w:val="center"/>
          </w:tcPr>
          <w:p w14:paraId="472EAD86" w14:textId="77777777" w:rsidR="00C9562E" w:rsidRPr="005C6F05" w:rsidRDefault="00C9562E" w:rsidP="00C9562E">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pramušimo įtampa</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64C3DA53"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hideMark/>
          </w:tcPr>
          <w:p w14:paraId="489B8A87" w14:textId="77777777" w:rsidR="00C9562E" w:rsidRPr="005C6F05" w:rsidRDefault="00C9562E" w:rsidP="00C9562E">
            <w:pPr>
              <w:jc w:val="center"/>
              <w:rPr>
                <w:rFonts w:ascii="Calibri" w:eastAsia="Times New Roman" w:hAnsi="Calibri" w:cs="Calibri"/>
                <w:b/>
                <w:bCs/>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hideMark/>
          </w:tcPr>
          <w:p w14:paraId="121E37DC" w14:textId="0E0169EA"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r w:rsidRPr="005C6F05">
              <w:rPr>
                <w:rFonts w:ascii="Calibri" w:eastAsia="Times New Roman" w:hAnsi="Calibri" w:cs="Calibri"/>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 xml:space="preserve">2, </w:t>
            </w:r>
            <w:r w:rsidRPr="005C6F05">
              <w:rPr>
                <w:rFonts w:ascii="Calibri" w:eastAsia="Times New Roman" w:hAnsi="Calibri" w:cs="Calibri"/>
                <w:color w:val="000000"/>
                <w:sz w:val="16"/>
                <w:szCs w:val="16"/>
                <w:vertAlign w:val="superscript"/>
                <w:lang w:eastAsia="lt-LT"/>
              </w:rPr>
              <w:t>3)</w:t>
            </w:r>
          </w:p>
        </w:tc>
        <w:tc>
          <w:tcPr>
            <w:tcW w:w="814" w:type="dxa"/>
            <w:tcBorders>
              <w:top w:val="nil"/>
              <w:left w:val="nil"/>
              <w:bottom w:val="single" w:sz="4" w:space="0" w:color="auto"/>
              <w:right w:val="single" w:sz="12" w:space="0" w:color="auto"/>
            </w:tcBorders>
            <w:shd w:val="clear" w:color="auto" w:fill="auto"/>
            <w:vAlign w:val="center"/>
          </w:tcPr>
          <w:p w14:paraId="2C51AC18" w14:textId="0DDC9CD8" w:rsidR="00C9562E" w:rsidRPr="005C6F05" w:rsidRDefault="00C9562E" w:rsidP="00C9562E">
            <w:pPr>
              <w:jc w:val="center"/>
              <w:rPr>
                <w:rFonts w:ascii="Calibri" w:eastAsia="Times New Roman" w:hAnsi="Calibri" w:cs="Calibri"/>
                <w:b/>
                <w:bCs/>
                <w:color w:val="000000"/>
                <w:sz w:val="16"/>
                <w:szCs w:val="16"/>
                <w:lang w:eastAsia="lt-LT"/>
              </w:rPr>
            </w:pPr>
          </w:p>
        </w:tc>
        <w:tc>
          <w:tcPr>
            <w:tcW w:w="813" w:type="dxa"/>
            <w:tcBorders>
              <w:top w:val="nil"/>
              <w:left w:val="single" w:sz="12" w:space="0" w:color="auto"/>
              <w:bottom w:val="single" w:sz="4" w:space="0" w:color="auto"/>
              <w:right w:val="single" w:sz="12" w:space="0" w:color="auto"/>
            </w:tcBorders>
            <w:shd w:val="clear" w:color="auto" w:fill="auto"/>
            <w:vAlign w:val="center"/>
            <w:hideMark/>
          </w:tcPr>
          <w:p w14:paraId="5443DEE6" w14:textId="77777777"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r w:rsidRPr="005C6F05">
              <w:rPr>
                <w:rFonts w:ascii="Calibri" w:eastAsia="Times New Roman" w:hAnsi="Calibri" w:cs="Calibri"/>
                <w:color w:val="000000"/>
                <w:sz w:val="16"/>
                <w:szCs w:val="16"/>
                <w:vertAlign w:val="superscript"/>
                <w:lang w:eastAsia="lt-LT"/>
              </w:rPr>
              <w:t xml:space="preserve"> (3.1)</w:t>
            </w:r>
          </w:p>
        </w:tc>
        <w:tc>
          <w:tcPr>
            <w:tcW w:w="814" w:type="dxa"/>
            <w:tcBorders>
              <w:top w:val="nil"/>
              <w:left w:val="single" w:sz="12" w:space="0" w:color="auto"/>
              <w:bottom w:val="single" w:sz="4" w:space="0" w:color="auto"/>
              <w:right w:val="single" w:sz="12" w:space="0" w:color="auto"/>
            </w:tcBorders>
            <w:shd w:val="clear" w:color="auto" w:fill="auto"/>
            <w:noWrap/>
            <w:vAlign w:val="center"/>
            <w:hideMark/>
          </w:tcPr>
          <w:p w14:paraId="4ACAF0A6"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hideMark/>
          </w:tcPr>
          <w:p w14:paraId="667EFB00"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r>
      <w:tr w:rsidR="00C9562E" w:rsidRPr="005C6F05" w14:paraId="3955C048" w14:textId="77777777" w:rsidTr="00185730">
        <w:trPr>
          <w:trHeight w:val="264"/>
        </w:trPr>
        <w:tc>
          <w:tcPr>
            <w:tcW w:w="988" w:type="dxa"/>
            <w:vMerge/>
            <w:tcBorders>
              <w:top w:val="single" w:sz="4" w:space="0" w:color="auto"/>
              <w:left w:val="single" w:sz="12" w:space="0" w:color="auto"/>
              <w:bottom w:val="single" w:sz="4" w:space="0" w:color="auto"/>
              <w:right w:val="single" w:sz="4" w:space="0" w:color="auto"/>
            </w:tcBorders>
            <w:shd w:val="clear" w:color="000000" w:fill="F2F2F2"/>
            <w:vAlign w:val="center"/>
          </w:tcPr>
          <w:p w14:paraId="58D5C653" w14:textId="77777777" w:rsidR="00C9562E" w:rsidRPr="005C6F05" w:rsidRDefault="00C9562E" w:rsidP="00C9562E">
            <w:pPr>
              <w:jc w:val="left"/>
              <w:rPr>
                <w:rFonts w:ascii="Calibri" w:eastAsia="Times New Roman" w:hAnsi="Calibri" w:cs="Calibri"/>
                <w:color w:val="000000"/>
                <w:sz w:val="16"/>
                <w:szCs w:val="16"/>
                <w:lang w:eastAsia="lt-LT"/>
              </w:rPr>
            </w:pPr>
          </w:p>
        </w:tc>
        <w:tc>
          <w:tcPr>
            <w:tcW w:w="2653" w:type="dxa"/>
            <w:tcBorders>
              <w:top w:val="nil"/>
              <w:left w:val="single" w:sz="4" w:space="0" w:color="auto"/>
              <w:bottom w:val="single" w:sz="4" w:space="0" w:color="auto"/>
              <w:right w:val="single" w:sz="12" w:space="0" w:color="auto"/>
            </w:tcBorders>
            <w:shd w:val="clear" w:color="000000" w:fill="F2F2F2"/>
            <w:vAlign w:val="center"/>
          </w:tcPr>
          <w:p w14:paraId="1C2633F3" w14:textId="77777777" w:rsidR="00C9562E" w:rsidRPr="005C6F05" w:rsidRDefault="00C9562E" w:rsidP="00C9562E">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rūgštingumas</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00A3A3EF"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hideMark/>
          </w:tcPr>
          <w:p w14:paraId="20D4B336"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hideMark/>
          </w:tcPr>
          <w:p w14:paraId="1AEBD89E" w14:textId="713DE238"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r w:rsidRPr="005C6F05">
              <w:rPr>
                <w:rFonts w:ascii="Calibri" w:eastAsia="Times New Roman" w:hAnsi="Calibri" w:cs="Calibri"/>
                <w:color w:val="000000"/>
                <w:sz w:val="16"/>
                <w:szCs w:val="16"/>
                <w:vertAlign w:val="superscript"/>
                <w:lang w:eastAsia="lt-LT"/>
              </w:rPr>
              <w:t xml:space="preserve"> (3)</w:t>
            </w:r>
          </w:p>
        </w:tc>
        <w:tc>
          <w:tcPr>
            <w:tcW w:w="814" w:type="dxa"/>
            <w:tcBorders>
              <w:top w:val="nil"/>
              <w:left w:val="nil"/>
              <w:bottom w:val="single" w:sz="4" w:space="0" w:color="auto"/>
              <w:right w:val="single" w:sz="12" w:space="0" w:color="auto"/>
            </w:tcBorders>
            <w:shd w:val="clear" w:color="auto" w:fill="auto"/>
            <w:vAlign w:val="center"/>
          </w:tcPr>
          <w:p w14:paraId="64E1D4A4" w14:textId="6379B121" w:rsidR="00C9562E" w:rsidRPr="005C6F05" w:rsidRDefault="00C9562E" w:rsidP="00C9562E">
            <w:pPr>
              <w:jc w:val="center"/>
              <w:rPr>
                <w:rFonts w:ascii="Calibri" w:eastAsia="Times New Roman" w:hAnsi="Calibri" w:cs="Calibri"/>
                <w:b/>
                <w:bCs/>
                <w:color w:val="000000"/>
                <w:sz w:val="16"/>
                <w:szCs w:val="16"/>
                <w:lang w:eastAsia="lt-LT"/>
              </w:rPr>
            </w:pPr>
          </w:p>
        </w:tc>
        <w:tc>
          <w:tcPr>
            <w:tcW w:w="813" w:type="dxa"/>
            <w:tcBorders>
              <w:top w:val="nil"/>
              <w:left w:val="single" w:sz="12" w:space="0" w:color="auto"/>
              <w:bottom w:val="single" w:sz="4" w:space="0" w:color="auto"/>
              <w:right w:val="single" w:sz="12" w:space="0" w:color="auto"/>
            </w:tcBorders>
            <w:shd w:val="clear" w:color="auto" w:fill="auto"/>
            <w:vAlign w:val="center"/>
            <w:hideMark/>
          </w:tcPr>
          <w:p w14:paraId="46A7725B" w14:textId="77777777"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r w:rsidRPr="005C6F05">
              <w:rPr>
                <w:rFonts w:ascii="Calibri" w:eastAsia="Times New Roman" w:hAnsi="Calibri" w:cs="Calibri"/>
                <w:color w:val="000000"/>
                <w:sz w:val="16"/>
                <w:szCs w:val="16"/>
                <w:vertAlign w:val="superscript"/>
                <w:lang w:eastAsia="lt-LT"/>
              </w:rPr>
              <w:t xml:space="preserve"> (3.1)</w:t>
            </w:r>
          </w:p>
        </w:tc>
        <w:tc>
          <w:tcPr>
            <w:tcW w:w="814" w:type="dxa"/>
            <w:tcBorders>
              <w:top w:val="nil"/>
              <w:left w:val="single" w:sz="12" w:space="0" w:color="auto"/>
              <w:bottom w:val="single" w:sz="4" w:space="0" w:color="auto"/>
              <w:right w:val="single" w:sz="12" w:space="0" w:color="auto"/>
            </w:tcBorders>
            <w:shd w:val="clear" w:color="auto" w:fill="auto"/>
            <w:noWrap/>
            <w:vAlign w:val="center"/>
            <w:hideMark/>
          </w:tcPr>
          <w:p w14:paraId="20DAD5E4"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hideMark/>
          </w:tcPr>
          <w:p w14:paraId="064C5496"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r>
      <w:tr w:rsidR="00C9562E" w:rsidRPr="005C6F05" w14:paraId="6B4719BA" w14:textId="77777777" w:rsidTr="00185730">
        <w:trPr>
          <w:trHeight w:val="264"/>
        </w:trPr>
        <w:tc>
          <w:tcPr>
            <w:tcW w:w="988" w:type="dxa"/>
            <w:vMerge/>
            <w:tcBorders>
              <w:top w:val="single" w:sz="4" w:space="0" w:color="auto"/>
              <w:left w:val="single" w:sz="12" w:space="0" w:color="auto"/>
              <w:bottom w:val="single" w:sz="4" w:space="0" w:color="auto"/>
              <w:right w:val="single" w:sz="4" w:space="0" w:color="auto"/>
            </w:tcBorders>
            <w:shd w:val="clear" w:color="000000" w:fill="F2F2F2"/>
            <w:vAlign w:val="center"/>
          </w:tcPr>
          <w:p w14:paraId="29BE5011" w14:textId="77777777" w:rsidR="00C9562E" w:rsidRPr="005C6F05" w:rsidRDefault="00C9562E" w:rsidP="00C9562E">
            <w:pPr>
              <w:jc w:val="left"/>
              <w:rPr>
                <w:rFonts w:ascii="Calibri" w:eastAsia="Times New Roman" w:hAnsi="Calibri" w:cs="Calibri"/>
                <w:color w:val="000000"/>
                <w:sz w:val="16"/>
                <w:szCs w:val="16"/>
                <w:lang w:eastAsia="lt-LT"/>
              </w:rPr>
            </w:pPr>
          </w:p>
        </w:tc>
        <w:tc>
          <w:tcPr>
            <w:tcW w:w="2653" w:type="dxa"/>
            <w:tcBorders>
              <w:top w:val="nil"/>
              <w:left w:val="single" w:sz="4" w:space="0" w:color="auto"/>
              <w:bottom w:val="single" w:sz="4" w:space="0" w:color="auto"/>
              <w:right w:val="single" w:sz="12" w:space="0" w:color="auto"/>
            </w:tcBorders>
            <w:shd w:val="clear" w:color="000000" w:fill="F2F2F2"/>
            <w:vAlign w:val="center"/>
          </w:tcPr>
          <w:p w14:paraId="051261B7" w14:textId="402FF446" w:rsidR="00C9562E" w:rsidRPr="005C6F05" w:rsidRDefault="00C9562E" w:rsidP="00C9562E">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vandens kiekis</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2D3B4C2C"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hideMark/>
          </w:tcPr>
          <w:p w14:paraId="56E611A5"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hideMark/>
          </w:tcPr>
          <w:p w14:paraId="533FC2BA" w14:textId="545827D1"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r w:rsidRPr="005C6F05">
              <w:rPr>
                <w:rFonts w:ascii="Calibri" w:eastAsia="Times New Roman" w:hAnsi="Calibri" w:cs="Calibri"/>
                <w:color w:val="000000"/>
                <w:sz w:val="16"/>
                <w:szCs w:val="16"/>
                <w:vertAlign w:val="superscript"/>
                <w:lang w:eastAsia="lt-LT"/>
              </w:rPr>
              <w:t xml:space="preserve"> (3)</w:t>
            </w:r>
          </w:p>
        </w:tc>
        <w:tc>
          <w:tcPr>
            <w:tcW w:w="814" w:type="dxa"/>
            <w:tcBorders>
              <w:top w:val="nil"/>
              <w:left w:val="nil"/>
              <w:bottom w:val="single" w:sz="4" w:space="0" w:color="auto"/>
              <w:right w:val="single" w:sz="12" w:space="0" w:color="auto"/>
            </w:tcBorders>
            <w:shd w:val="clear" w:color="auto" w:fill="auto"/>
            <w:vAlign w:val="center"/>
          </w:tcPr>
          <w:p w14:paraId="501E46F7" w14:textId="4E8D34B3" w:rsidR="00C9562E" w:rsidRPr="005C6F05" w:rsidRDefault="00C9562E" w:rsidP="00C9562E">
            <w:pPr>
              <w:jc w:val="center"/>
              <w:rPr>
                <w:rFonts w:ascii="Calibri" w:eastAsia="Times New Roman" w:hAnsi="Calibri" w:cs="Calibri"/>
                <w:b/>
                <w:bCs/>
                <w:color w:val="000000"/>
                <w:sz w:val="16"/>
                <w:szCs w:val="16"/>
                <w:lang w:eastAsia="lt-LT"/>
              </w:rPr>
            </w:pPr>
          </w:p>
        </w:tc>
        <w:tc>
          <w:tcPr>
            <w:tcW w:w="813" w:type="dxa"/>
            <w:tcBorders>
              <w:top w:val="nil"/>
              <w:left w:val="single" w:sz="12" w:space="0" w:color="auto"/>
              <w:bottom w:val="single" w:sz="4" w:space="0" w:color="auto"/>
              <w:right w:val="single" w:sz="12" w:space="0" w:color="auto"/>
            </w:tcBorders>
            <w:shd w:val="clear" w:color="auto" w:fill="auto"/>
            <w:vAlign w:val="center"/>
            <w:hideMark/>
          </w:tcPr>
          <w:p w14:paraId="34955310" w14:textId="77777777"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r w:rsidRPr="005C6F05">
              <w:rPr>
                <w:rFonts w:ascii="Calibri" w:eastAsia="Times New Roman" w:hAnsi="Calibri" w:cs="Calibri"/>
                <w:color w:val="000000"/>
                <w:sz w:val="16"/>
                <w:szCs w:val="16"/>
                <w:vertAlign w:val="superscript"/>
                <w:lang w:eastAsia="lt-LT"/>
              </w:rPr>
              <w:t xml:space="preserve"> (3.1)</w:t>
            </w:r>
          </w:p>
        </w:tc>
        <w:tc>
          <w:tcPr>
            <w:tcW w:w="814" w:type="dxa"/>
            <w:tcBorders>
              <w:top w:val="nil"/>
              <w:left w:val="single" w:sz="12" w:space="0" w:color="auto"/>
              <w:bottom w:val="single" w:sz="4" w:space="0" w:color="auto"/>
              <w:right w:val="single" w:sz="12" w:space="0" w:color="auto"/>
            </w:tcBorders>
            <w:shd w:val="clear" w:color="auto" w:fill="auto"/>
            <w:vAlign w:val="center"/>
            <w:hideMark/>
          </w:tcPr>
          <w:p w14:paraId="5FA064C7" w14:textId="77777777" w:rsidR="00C9562E" w:rsidRPr="005C6F05" w:rsidRDefault="00C9562E" w:rsidP="00C9562E">
            <w:pPr>
              <w:jc w:val="center"/>
              <w:rPr>
                <w:rFonts w:ascii="Calibri" w:eastAsia="Times New Roman" w:hAnsi="Calibri" w:cs="Calibri"/>
                <w:b/>
                <w:bCs/>
                <w:color w:val="000000"/>
                <w:sz w:val="16"/>
                <w:szCs w:val="16"/>
                <w:lang w:eastAsia="lt-LT"/>
              </w:rPr>
            </w:pPr>
          </w:p>
        </w:tc>
        <w:tc>
          <w:tcPr>
            <w:tcW w:w="820" w:type="dxa"/>
            <w:tcBorders>
              <w:top w:val="nil"/>
              <w:left w:val="single" w:sz="12" w:space="0" w:color="auto"/>
              <w:bottom w:val="single" w:sz="4" w:space="0" w:color="auto"/>
              <w:right w:val="single" w:sz="12" w:space="0" w:color="auto"/>
            </w:tcBorders>
            <w:shd w:val="clear" w:color="auto" w:fill="auto"/>
            <w:vAlign w:val="center"/>
            <w:hideMark/>
          </w:tcPr>
          <w:p w14:paraId="27470993" w14:textId="77777777" w:rsidR="00C9562E" w:rsidRPr="005C6F05" w:rsidRDefault="00C9562E" w:rsidP="00C9562E">
            <w:pPr>
              <w:jc w:val="center"/>
              <w:rPr>
                <w:rFonts w:ascii="Calibri" w:eastAsia="Times New Roman" w:hAnsi="Calibri" w:cs="Calibri"/>
                <w:b/>
                <w:bCs/>
                <w:color w:val="000000"/>
                <w:sz w:val="16"/>
                <w:szCs w:val="16"/>
                <w:lang w:eastAsia="lt-LT"/>
              </w:rPr>
            </w:pPr>
          </w:p>
        </w:tc>
      </w:tr>
      <w:tr w:rsidR="00C9562E" w:rsidRPr="005C6F05" w14:paraId="64624400" w14:textId="77777777" w:rsidTr="00185730">
        <w:trPr>
          <w:trHeight w:val="264"/>
        </w:trPr>
        <w:tc>
          <w:tcPr>
            <w:tcW w:w="988" w:type="dxa"/>
            <w:vMerge/>
            <w:tcBorders>
              <w:top w:val="single" w:sz="4" w:space="0" w:color="auto"/>
              <w:left w:val="single" w:sz="12" w:space="0" w:color="auto"/>
              <w:bottom w:val="single" w:sz="4" w:space="0" w:color="auto"/>
              <w:right w:val="single" w:sz="4" w:space="0" w:color="auto"/>
            </w:tcBorders>
            <w:shd w:val="clear" w:color="000000" w:fill="F2F2F2"/>
            <w:vAlign w:val="center"/>
          </w:tcPr>
          <w:p w14:paraId="21B2DFCB" w14:textId="77777777" w:rsidR="00C9562E" w:rsidRPr="005C6F05" w:rsidRDefault="00C9562E" w:rsidP="00C9562E">
            <w:pPr>
              <w:jc w:val="left"/>
              <w:rPr>
                <w:rFonts w:ascii="Calibri" w:eastAsia="Times New Roman" w:hAnsi="Calibri" w:cs="Calibri"/>
                <w:color w:val="000000"/>
                <w:sz w:val="16"/>
                <w:szCs w:val="16"/>
                <w:lang w:eastAsia="lt-LT"/>
              </w:rPr>
            </w:pPr>
          </w:p>
        </w:tc>
        <w:tc>
          <w:tcPr>
            <w:tcW w:w="2653" w:type="dxa"/>
            <w:tcBorders>
              <w:top w:val="nil"/>
              <w:left w:val="single" w:sz="4" w:space="0" w:color="auto"/>
              <w:bottom w:val="single" w:sz="4" w:space="0" w:color="auto"/>
              <w:right w:val="single" w:sz="12" w:space="0" w:color="auto"/>
            </w:tcBorders>
            <w:shd w:val="clear" w:color="000000" w:fill="F2F2F2"/>
            <w:vAlign w:val="center"/>
          </w:tcPr>
          <w:p w14:paraId="664045E3" w14:textId="6D891D25" w:rsidR="00C9562E" w:rsidRPr="005C6F05" w:rsidRDefault="00C9562E" w:rsidP="00C9562E">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mechaninių priemaišų kiekis, spalva</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4AC5F8D2"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hideMark/>
          </w:tcPr>
          <w:p w14:paraId="27E76496"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hideMark/>
          </w:tcPr>
          <w:p w14:paraId="730A8F3A" w14:textId="6E62FCD7"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r w:rsidRPr="005C6F05">
              <w:rPr>
                <w:rFonts w:ascii="Calibri" w:eastAsia="Times New Roman" w:hAnsi="Calibri" w:cs="Calibri"/>
                <w:color w:val="000000"/>
                <w:sz w:val="16"/>
                <w:szCs w:val="16"/>
                <w:vertAlign w:val="superscript"/>
                <w:lang w:eastAsia="lt-LT"/>
              </w:rPr>
              <w:t xml:space="preserve"> (3)</w:t>
            </w:r>
          </w:p>
        </w:tc>
        <w:tc>
          <w:tcPr>
            <w:tcW w:w="814" w:type="dxa"/>
            <w:tcBorders>
              <w:top w:val="nil"/>
              <w:left w:val="nil"/>
              <w:bottom w:val="single" w:sz="4" w:space="0" w:color="auto"/>
              <w:right w:val="single" w:sz="12" w:space="0" w:color="auto"/>
            </w:tcBorders>
            <w:shd w:val="clear" w:color="auto" w:fill="auto"/>
            <w:vAlign w:val="center"/>
          </w:tcPr>
          <w:p w14:paraId="7725A1DF" w14:textId="1A2B9E95"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12" w:space="0" w:color="auto"/>
            </w:tcBorders>
            <w:shd w:val="clear" w:color="auto" w:fill="auto"/>
            <w:vAlign w:val="center"/>
            <w:hideMark/>
          </w:tcPr>
          <w:p w14:paraId="79BFE750" w14:textId="77777777"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r w:rsidRPr="005C6F05">
              <w:rPr>
                <w:rFonts w:ascii="Calibri" w:eastAsia="Times New Roman" w:hAnsi="Calibri" w:cs="Calibri"/>
                <w:color w:val="000000"/>
                <w:sz w:val="16"/>
                <w:szCs w:val="16"/>
                <w:vertAlign w:val="superscript"/>
                <w:lang w:eastAsia="lt-LT"/>
              </w:rPr>
              <w:t xml:space="preserve"> (3.1)</w:t>
            </w:r>
          </w:p>
        </w:tc>
        <w:tc>
          <w:tcPr>
            <w:tcW w:w="814" w:type="dxa"/>
            <w:tcBorders>
              <w:top w:val="nil"/>
              <w:left w:val="single" w:sz="12" w:space="0" w:color="auto"/>
              <w:bottom w:val="single" w:sz="4" w:space="0" w:color="auto"/>
              <w:right w:val="single" w:sz="12" w:space="0" w:color="auto"/>
            </w:tcBorders>
            <w:shd w:val="clear" w:color="auto" w:fill="auto"/>
            <w:noWrap/>
            <w:vAlign w:val="center"/>
            <w:hideMark/>
          </w:tcPr>
          <w:p w14:paraId="5219D947"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hideMark/>
          </w:tcPr>
          <w:p w14:paraId="44B16451"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r>
      <w:tr w:rsidR="00C9562E" w:rsidRPr="005C6F05" w14:paraId="13CEC885" w14:textId="77777777" w:rsidTr="00185730">
        <w:trPr>
          <w:trHeight w:val="264"/>
        </w:trPr>
        <w:tc>
          <w:tcPr>
            <w:tcW w:w="3641" w:type="dxa"/>
            <w:gridSpan w:val="2"/>
            <w:tcBorders>
              <w:top w:val="nil"/>
              <w:left w:val="single" w:sz="12" w:space="0" w:color="auto"/>
              <w:bottom w:val="single" w:sz="4" w:space="0" w:color="auto"/>
              <w:right w:val="single" w:sz="12" w:space="0" w:color="auto"/>
            </w:tcBorders>
            <w:shd w:val="clear" w:color="auto" w:fill="auto"/>
            <w:vAlign w:val="center"/>
            <w:hideMark/>
          </w:tcPr>
          <w:p w14:paraId="0F4EB9F9" w14:textId="77777777" w:rsidR="00C9562E" w:rsidRPr="005C6F05" w:rsidRDefault="00C9562E" w:rsidP="00C9562E">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 xml:space="preserve">Termovizinė kontrolė </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5A412E71"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hideMark/>
          </w:tcPr>
          <w:p w14:paraId="119F8C9B" w14:textId="77777777"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p>
        </w:tc>
        <w:tc>
          <w:tcPr>
            <w:tcW w:w="813" w:type="dxa"/>
            <w:tcBorders>
              <w:top w:val="nil"/>
              <w:left w:val="nil"/>
              <w:bottom w:val="single" w:sz="4" w:space="0" w:color="auto"/>
              <w:right w:val="single" w:sz="4" w:space="0" w:color="auto"/>
            </w:tcBorders>
            <w:shd w:val="clear" w:color="auto" w:fill="auto"/>
            <w:vAlign w:val="center"/>
          </w:tcPr>
          <w:p w14:paraId="30E1CAD6" w14:textId="4BF4E32B"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612F33E1" w14:textId="166F6EA8"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12" w:space="0" w:color="auto"/>
            </w:tcBorders>
            <w:shd w:val="clear" w:color="auto" w:fill="auto"/>
            <w:noWrap/>
            <w:vAlign w:val="center"/>
            <w:hideMark/>
          </w:tcPr>
          <w:p w14:paraId="6AE62B28"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14" w:type="dxa"/>
            <w:tcBorders>
              <w:top w:val="nil"/>
              <w:left w:val="single" w:sz="12" w:space="0" w:color="auto"/>
              <w:bottom w:val="single" w:sz="4" w:space="0" w:color="auto"/>
              <w:right w:val="single" w:sz="12" w:space="0" w:color="auto"/>
            </w:tcBorders>
            <w:shd w:val="clear" w:color="auto" w:fill="auto"/>
            <w:noWrap/>
            <w:vAlign w:val="center"/>
            <w:hideMark/>
          </w:tcPr>
          <w:p w14:paraId="1B12975E"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hideMark/>
          </w:tcPr>
          <w:p w14:paraId="3345B21D"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r>
      <w:tr w:rsidR="00C9562E" w:rsidRPr="005C6F05" w14:paraId="2E924592" w14:textId="77777777" w:rsidTr="00185730">
        <w:trPr>
          <w:trHeight w:val="264"/>
        </w:trPr>
        <w:tc>
          <w:tcPr>
            <w:tcW w:w="3641" w:type="dxa"/>
            <w:gridSpan w:val="2"/>
            <w:tcBorders>
              <w:top w:val="nil"/>
              <w:left w:val="single" w:sz="12" w:space="0" w:color="auto"/>
              <w:bottom w:val="single" w:sz="4" w:space="0" w:color="auto"/>
              <w:right w:val="single" w:sz="12" w:space="0" w:color="auto"/>
            </w:tcBorders>
            <w:shd w:val="clear" w:color="auto" w:fill="auto"/>
            <w:vAlign w:val="center"/>
            <w:hideMark/>
          </w:tcPr>
          <w:p w14:paraId="7EEF62D1" w14:textId="5CB33EB1" w:rsidR="00C9562E" w:rsidRPr="005C6F05" w:rsidRDefault="00C9562E" w:rsidP="00C9562E">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 xml:space="preserve">Aušinimo sistemos variklių guolių būklės </w:t>
            </w:r>
            <w:r w:rsidR="00452589">
              <w:rPr>
                <w:rFonts w:ascii="Calibri" w:eastAsia="Times New Roman" w:hAnsi="Calibri" w:cs="Calibri"/>
                <w:color w:val="000000"/>
                <w:sz w:val="16"/>
                <w:szCs w:val="16"/>
                <w:lang w:eastAsia="lt-LT"/>
              </w:rPr>
              <w:t xml:space="preserve">ir statorių apvijų izoliacijos varžos </w:t>
            </w:r>
            <w:r w:rsidRPr="005C6F05">
              <w:rPr>
                <w:rFonts w:ascii="Calibri" w:eastAsia="Times New Roman" w:hAnsi="Calibri" w:cs="Calibri"/>
                <w:color w:val="000000"/>
                <w:sz w:val="16"/>
                <w:szCs w:val="16"/>
                <w:lang w:eastAsia="lt-LT"/>
              </w:rPr>
              <w:t>patikrinimas</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40AED739"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hideMark/>
          </w:tcPr>
          <w:p w14:paraId="0E8383BF" w14:textId="016C1841" w:rsidR="00C9562E" w:rsidRPr="005C6F05" w:rsidRDefault="00C9562E" w:rsidP="00C9562E">
            <w:pPr>
              <w:jc w:val="center"/>
              <w:rPr>
                <w:rFonts w:ascii="Calibri" w:eastAsia="Times New Roman" w:hAnsi="Calibri" w:cs="Calibri"/>
                <w:b/>
                <w:bCs/>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hideMark/>
          </w:tcPr>
          <w:p w14:paraId="6661E849" w14:textId="1134B434" w:rsidR="00C9562E" w:rsidRPr="005C6F05" w:rsidRDefault="00C9562E" w:rsidP="00C9562E">
            <w:pPr>
              <w:jc w:val="center"/>
              <w:rPr>
                <w:rFonts w:ascii="Calibri" w:eastAsia="Times New Roman" w:hAnsi="Calibri" w:cs="Calibri"/>
                <w:color w:val="000000"/>
                <w:sz w:val="16"/>
                <w:szCs w:val="16"/>
                <w:lang w:eastAsia="lt-LT"/>
              </w:rPr>
            </w:pPr>
            <w:r w:rsidRPr="005C6F05">
              <w:rPr>
                <w:rFonts w:ascii="Calibri" w:eastAsia="Times New Roman" w:hAnsi="Calibri" w:cs="Calibri"/>
                <w:b/>
                <w:bCs/>
                <w:color w:val="000000"/>
                <w:sz w:val="16"/>
                <w:szCs w:val="16"/>
                <w:lang w:eastAsia="lt-LT"/>
              </w:rPr>
              <w:t>×</w:t>
            </w:r>
          </w:p>
        </w:tc>
        <w:tc>
          <w:tcPr>
            <w:tcW w:w="814" w:type="dxa"/>
            <w:tcBorders>
              <w:top w:val="nil"/>
              <w:left w:val="nil"/>
              <w:bottom w:val="single" w:sz="4" w:space="0" w:color="auto"/>
              <w:right w:val="single" w:sz="12" w:space="0" w:color="auto"/>
            </w:tcBorders>
            <w:shd w:val="clear" w:color="auto" w:fill="auto"/>
            <w:vAlign w:val="center"/>
          </w:tcPr>
          <w:p w14:paraId="551937AC" w14:textId="0CBBD50C"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12" w:space="0" w:color="auto"/>
            </w:tcBorders>
            <w:shd w:val="clear" w:color="auto" w:fill="auto"/>
            <w:noWrap/>
            <w:vAlign w:val="center"/>
            <w:hideMark/>
          </w:tcPr>
          <w:p w14:paraId="4379A4B1"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14" w:type="dxa"/>
            <w:tcBorders>
              <w:top w:val="nil"/>
              <w:left w:val="single" w:sz="12" w:space="0" w:color="auto"/>
              <w:bottom w:val="single" w:sz="4" w:space="0" w:color="auto"/>
              <w:right w:val="single" w:sz="12" w:space="0" w:color="auto"/>
            </w:tcBorders>
            <w:shd w:val="clear" w:color="auto" w:fill="auto"/>
            <w:noWrap/>
            <w:vAlign w:val="center"/>
            <w:hideMark/>
          </w:tcPr>
          <w:p w14:paraId="2CAFE0A9"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hideMark/>
          </w:tcPr>
          <w:p w14:paraId="724A7C5F"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r>
      <w:tr w:rsidR="00C9562E" w:rsidRPr="005C6F05" w14:paraId="4EF15A62" w14:textId="77777777" w:rsidTr="00185730">
        <w:trPr>
          <w:trHeight w:val="264"/>
        </w:trPr>
        <w:tc>
          <w:tcPr>
            <w:tcW w:w="3641" w:type="dxa"/>
            <w:gridSpan w:val="2"/>
            <w:tcBorders>
              <w:top w:val="nil"/>
              <w:left w:val="single" w:sz="12" w:space="0" w:color="auto"/>
              <w:bottom w:val="single" w:sz="4" w:space="0" w:color="auto"/>
              <w:right w:val="single" w:sz="12" w:space="0" w:color="auto"/>
            </w:tcBorders>
            <w:shd w:val="clear" w:color="auto" w:fill="auto"/>
            <w:vAlign w:val="center"/>
            <w:hideMark/>
          </w:tcPr>
          <w:p w14:paraId="3C83ABA9" w14:textId="2D33D9A4" w:rsidR="00C9562E" w:rsidRPr="005C6F05" w:rsidRDefault="00C9562E" w:rsidP="00C9562E">
            <w:pPr>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330 (400)</w:t>
            </w:r>
            <w:r w:rsidRPr="005C6F05">
              <w:rPr>
                <w:rFonts w:ascii="Calibri" w:eastAsia="Times New Roman" w:hAnsi="Calibri" w:cs="Calibri"/>
                <w:color w:val="000000"/>
                <w:sz w:val="16"/>
                <w:szCs w:val="16"/>
                <w:lang w:eastAsia="lt-LT"/>
              </w:rPr>
              <w:t xml:space="preserve"> ir 110 kV įvadų izoliacijos varžų ir dielektrinių nuostolių kampo tgδ verčių matavimai</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225D4006"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hideMark/>
          </w:tcPr>
          <w:p w14:paraId="6E6DE08C"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hideMark/>
          </w:tcPr>
          <w:p w14:paraId="084C47CF" w14:textId="77777777"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p>
        </w:tc>
        <w:tc>
          <w:tcPr>
            <w:tcW w:w="814" w:type="dxa"/>
            <w:tcBorders>
              <w:top w:val="nil"/>
              <w:left w:val="nil"/>
              <w:bottom w:val="single" w:sz="4" w:space="0" w:color="auto"/>
              <w:right w:val="single" w:sz="12" w:space="0" w:color="auto"/>
            </w:tcBorders>
            <w:shd w:val="clear" w:color="auto" w:fill="auto"/>
            <w:vAlign w:val="center"/>
          </w:tcPr>
          <w:p w14:paraId="716B87DE" w14:textId="1CE8DA78"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12" w:space="0" w:color="auto"/>
            </w:tcBorders>
            <w:shd w:val="clear" w:color="auto" w:fill="auto"/>
            <w:noWrap/>
            <w:vAlign w:val="center"/>
            <w:hideMark/>
          </w:tcPr>
          <w:p w14:paraId="45484E47"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14" w:type="dxa"/>
            <w:tcBorders>
              <w:top w:val="nil"/>
              <w:left w:val="single" w:sz="12" w:space="0" w:color="auto"/>
              <w:bottom w:val="single" w:sz="4" w:space="0" w:color="auto"/>
              <w:right w:val="single" w:sz="12" w:space="0" w:color="auto"/>
            </w:tcBorders>
            <w:shd w:val="clear" w:color="auto" w:fill="auto"/>
            <w:noWrap/>
            <w:vAlign w:val="center"/>
            <w:hideMark/>
          </w:tcPr>
          <w:p w14:paraId="01EFD2BD"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hideMark/>
          </w:tcPr>
          <w:p w14:paraId="68744113"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r>
      <w:tr w:rsidR="00C9562E" w:rsidRPr="005C6F05" w14:paraId="29946418" w14:textId="77777777" w:rsidTr="00185730">
        <w:trPr>
          <w:trHeight w:val="264"/>
        </w:trPr>
        <w:tc>
          <w:tcPr>
            <w:tcW w:w="3641" w:type="dxa"/>
            <w:gridSpan w:val="2"/>
            <w:tcBorders>
              <w:top w:val="nil"/>
              <w:left w:val="single" w:sz="12" w:space="0" w:color="auto"/>
              <w:bottom w:val="single" w:sz="4" w:space="0" w:color="auto"/>
              <w:right w:val="single" w:sz="12" w:space="0" w:color="auto"/>
            </w:tcBorders>
            <w:shd w:val="clear" w:color="auto" w:fill="auto"/>
            <w:vAlign w:val="center"/>
            <w:hideMark/>
          </w:tcPr>
          <w:p w14:paraId="1C254256" w14:textId="58075A02" w:rsidR="00C9562E" w:rsidRPr="005C6F05" w:rsidRDefault="00C9562E" w:rsidP="00C9562E">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Apvijų izoliacijos varžos matavimai</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5C6EA3D3"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hideMark/>
          </w:tcPr>
          <w:p w14:paraId="1B8FB38A"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hideMark/>
          </w:tcPr>
          <w:p w14:paraId="72E77F75" w14:textId="77777777"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p>
        </w:tc>
        <w:tc>
          <w:tcPr>
            <w:tcW w:w="814" w:type="dxa"/>
            <w:tcBorders>
              <w:top w:val="nil"/>
              <w:left w:val="nil"/>
              <w:bottom w:val="single" w:sz="4" w:space="0" w:color="auto"/>
              <w:right w:val="single" w:sz="12" w:space="0" w:color="auto"/>
            </w:tcBorders>
            <w:shd w:val="clear" w:color="auto" w:fill="auto"/>
            <w:vAlign w:val="center"/>
          </w:tcPr>
          <w:p w14:paraId="3611B2E6" w14:textId="2C11EE69"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12" w:space="0" w:color="auto"/>
            </w:tcBorders>
            <w:shd w:val="clear" w:color="auto" w:fill="auto"/>
            <w:vAlign w:val="center"/>
            <w:hideMark/>
          </w:tcPr>
          <w:p w14:paraId="60090415" w14:textId="77777777" w:rsidR="00C9562E" w:rsidRPr="007124B4" w:rsidRDefault="00C9562E" w:rsidP="00C9562E">
            <w:pPr>
              <w:jc w:val="center"/>
              <w:rPr>
                <w:rFonts w:ascii="Calibri" w:eastAsia="Times New Roman" w:hAnsi="Calibri" w:cs="Calibri"/>
                <w:b/>
                <w:bCs/>
                <w:color w:val="000000"/>
                <w:sz w:val="16"/>
                <w:szCs w:val="16"/>
                <w:lang w:eastAsia="lt-LT"/>
              </w:rPr>
            </w:pPr>
            <w:r w:rsidRPr="007124B4">
              <w:rPr>
                <w:rFonts w:ascii="Calibri" w:eastAsia="Times New Roman" w:hAnsi="Calibri" w:cs="Calibri"/>
                <w:b/>
                <w:bCs/>
                <w:color w:val="000000"/>
                <w:sz w:val="16"/>
                <w:szCs w:val="16"/>
                <w:lang w:eastAsia="lt-LT"/>
              </w:rPr>
              <w:t>×</w:t>
            </w:r>
          </w:p>
        </w:tc>
        <w:tc>
          <w:tcPr>
            <w:tcW w:w="814" w:type="dxa"/>
            <w:tcBorders>
              <w:top w:val="nil"/>
              <w:left w:val="single" w:sz="12" w:space="0" w:color="auto"/>
              <w:bottom w:val="single" w:sz="4" w:space="0" w:color="auto"/>
              <w:right w:val="single" w:sz="12" w:space="0" w:color="auto"/>
            </w:tcBorders>
            <w:shd w:val="clear" w:color="auto" w:fill="auto"/>
            <w:vAlign w:val="center"/>
            <w:hideMark/>
          </w:tcPr>
          <w:p w14:paraId="54EE945C" w14:textId="77777777" w:rsidR="00C9562E" w:rsidRPr="007124B4" w:rsidRDefault="00C9562E" w:rsidP="00C9562E">
            <w:pPr>
              <w:jc w:val="center"/>
              <w:rPr>
                <w:rFonts w:ascii="Calibri" w:eastAsia="Times New Roman" w:hAnsi="Calibri" w:cs="Calibri"/>
                <w:b/>
                <w:bCs/>
                <w:color w:val="000000"/>
                <w:sz w:val="16"/>
                <w:szCs w:val="16"/>
                <w:lang w:eastAsia="lt-LT"/>
              </w:rPr>
            </w:pPr>
            <w:r w:rsidRPr="007124B4">
              <w:rPr>
                <w:rFonts w:ascii="Calibri" w:eastAsia="Times New Roman" w:hAnsi="Calibri" w:cs="Calibri"/>
                <w:b/>
                <w:bCs/>
                <w:color w:val="000000"/>
                <w:sz w:val="16"/>
                <w:szCs w:val="16"/>
                <w:lang w:eastAsia="lt-LT"/>
              </w:rPr>
              <w:t>×</w:t>
            </w:r>
          </w:p>
        </w:tc>
        <w:tc>
          <w:tcPr>
            <w:tcW w:w="820" w:type="dxa"/>
            <w:tcBorders>
              <w:top w:val="nil"/>
              <w:left w:val="single" w:sz="12" w:space="0" w:color="auto"/>
              <w:bottom w:val="single" w:sz="4" w:space="0" w:color="auto"/>
              <w:right w:val="single" w:sz="12" w:space="0" w:color="auto"/>
            </w:tcBorders>
            <w:shd w:val="clear" w:color="auto" w:fill="auto"/>
            <w:vAlign w:val="center"/>
            <w:hideMark/>
          </w:tcPr>
          <w:p w14:paraId="5FBE7B7D" w14:textId="77777777" w:rsidR="00C9562E" w:rsidRPr="007124B4" w:rsidRDefault="00C9562E" w:rsidP="00C9562E">
            <w:pPr>
              <w:jc w:val="center"/>
              <w:rPr>
                <w:rFonts w:ascii="Calibri" w:eastAsia="Times New Roman" w:hAnsi="Calibri" w:cs="Calibri"/>
                <w:b/>
                <w:bCs/>
                <w:color w:val="000000"/>
                <w:sz w:val="16"/>
                <w:szCs w:val="16"/>
                <w:lang w:eastAsia="lt-LT"/>
              </w:rPr>
            </w:pPr>
            <w:r w:rsidRPr="007124B4">
              <w:rPr>
                <w:rFonts w:ascii="Calibri" w:eastAsia="Times New Roman" w:hAnsi="Calibri" w:cs="Calibri"/>
                <w:b/>
                <w:bCs/>
                <w:color w:val="000000"/>
                <w:sz w:val="16"/>
                <w:szCs w:val="16"/>
                <w:lang w:eastAsia="lt-LT"/>
              </w:rPr>
              <w:t>×</w:t>
            </w:r>
          </w:p>
        </w:tc>
      </w:tr>
      <w:tr w:rsidR="00C9562E" w:rsidRPr="005C6F05" w14:paraId="5664E5B3" w14:textId="77777777" w:rsidTr="00EB63C9">
        <w:trPr>
          <w:trHeight w:val="264"/>
        </w:trPr>
        <w:tc>
          <w:tcPr>
            <w:tcW w:w="3641" w:type="dxa"/>
            <w:gridSpan w:val="2"/>
            <w:tcBorders>
              <w:top w:val="nil"/>
              <w:left w:val="single" w:sz="12" w:space="0" w:color="auto"/>
              <w:bottom w:val="single" w:sz="4" w:space="0" w:color="auto"/>
              <w:right w:val="single" w:sz="12" w:space="0" w:color="auto"/>
            </w:tcBorders>
            <w:shd w:val="clear" w:color="auto" w:fill="auto"/>
            <w:vAlign w:val="center"/>
          </w:tcPr>
          <w:p w14:paraId="33C4DC48" w14:textId="590CB84D" w:rsidR="00C9562E" w:rsidRPr="005C6F05" w:rsidRDefault="00C9562E" w:rsidP="00C9562E">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Apvijų izoliacijos dielektrinių nuostolių kampo tgδ verčių matavimai</w:t>
            </w:r>
          </w:p>
        </w:tc>
        <w:tc>
          <w:tcPr>
            <w:tcW w:w="813" w:type="dxa"/>
            <w:tcBorders>
              <w:top w:val="nil"/>
              <w:left w:val="single" w:sz="12" w:space="0" w:color="auto"/>
              <w:bottom w:val="single" w:sz="4" w:space="0" w:color="auto"/>
              <w:right w:val="single" w:sz="4" w:space="0" w:color="auto"/>
            </w:tcBorders>
            <w:shd w:val="clear" w:color="auto" w:fill="auto"/>
            <w:vAlign w:val="center"/>
          </w:tcPr>
          <w:p w14:paraId="22437B2B"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tcPr>
          <w:p w14:paraId="11D8DF44"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tcPr>
          <w:p w14:paraId="47F9E17C" w14:textId="729E2860"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p>
        </w:tc>
        <w:tc>
          <w:tcPr>
            <w:tcW w:w="814" w:type="dxa"/>
            <w:tcBorders>
              <w:top w:val="nil"/>
              <w:left w:val="nil"/>
              <w:bottom w:val="single" w:sz="4" w:space="0" w:color="auto"/>
              <w:right w:val="single" w:sz="12" w:space="0" w:color="auto"/>
            </w:tcBorders>
            <w:shd w:val="clear" w:color="auto" w:fill="auto"/>
            <w:vAlign w:val="center"/>
          </w:tcPr>
          <w:p w14:paraId="584C2B36" w14:textId="46F3EA31"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12" w:space="0" w:color="auto"/>
            </w:tcBorders>
            <w:shd w:val="clear" w:color="auto" w:fill="auto"/>
            <w:noWrap/>
            <w:vAlign w:val="center"/>
          </w:tcPr>
          <w:p w14:paraId="7D22964C"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14" w:type="dxa"/>
            <w:tcBorders>
              <w:top w:val="nil"/>
              <w:left w:val="single" w:sz="12" w:space="0" w:color="auto"/>
              <w:bottom w:val="single" w:sz="4" w:space="0" w:color="auto"/>
              <w:right w:val="single" w:sz="12" w:space="0" w:color="auto"/>
            </w:tcBorders>
            <w:shd w:val="clear" w:color="auto" w:fill="auto"/>
            <w:noWrap/>
            <w:vAlign w:val="center"/>
          </w:tcPr>
          <w:p w14:paraId="32ECE017"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tcPr>
          <w:p w14:paraId="445D9D35"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r>
      <w:tr w:rsidR="00C9562E" w:rsidRPr="005C6F05" w14:paraId="6AB2FDD8" w14:textId="77777777" w:rsidTr="00185730">
        <w:trPr>
          <w:trHeight w:val="264"/>
        </w:trPr>
        <w:tc>
          <w:tcPr>
            <w:tcW w:w="3641" w:type="dxa"/>
            <w:gridSpan w:val="2"/>
            <w:tcBorders>
              <w:top w:val="nil"/>
              <w:left w:val="single" w:sz="12" w:space="0" w:color="auto"/>
              <w:bottom w:val="single" w:sz="4" w:space="0" w:color="auto"/>
              <w:right w:val="single" w:sz="12" w:space="0" w:color="auto"/>
            </w:tcBorders>
            <w:shd w:val="clear" w:color="auto" w:fill="auto"/>
            <w:vAlign w:val="center"/>
            <w:hideMark/>
          </w:tcPr>
          <w:p w14:paraId="3CD0C5F5" w14:textId="708178CB" w:rsidR="00C9562E" w:rsidRPr="005C6F05" w:rsidRDefault="00C9562E" w:rsidP="00C9562E">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 xml:space="preserve">Atšakų perjungiklių pavarų </w:t>
            </w:r>
            <w:r>
              <w:rPr>
                <w:rFonts w:ascii="Calibri" w:eastAsia="Times New Roman" w:hAnsi="Calibri" w:cs="Calibri"/>
                <w:color w:val="000000"/>
                <w:sz w:val="16"/>
                <w:szCs w:val="16"/>
                <w:lang w:eastAsia="lt-LT"/>
              </w:rPr>
              <w:t xml:space="preserve">mechanizmų nusidėvėjimo ir sureguliavimo </w:t>
            </w:r>
            <w:r w:rsidRPr="005C6F05">
              <w:rPr>
                <w:rFonts w:ascii="Calibri" w:eastAsia="Times New Roman" w:hAnsi="Calibri" w:cs="Calibri"/>
                <w:color w:val="000000"/>
                <w:sz w:val="16"/>
                <w:szCs w:val="16"/>
                <w:lang w:eastAsia="lt-LT"/>
              </w:rPr>
              <w:t>patikrinimas</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30472EA8"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hideMark/>
          </w:tcPr>
          <w:p w14:paraId="35D5B707"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hideMark/>
          </w:tcPr>
          <w:p w14:paraId="62DB52C5" w14:textId="77777777"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p>
        </w:tc>
        <w:tc>
          <w:tcPr>
            <w:tcW w:w="814" w:type="dxa"/>
            <w:tcBorders>
              <w:top w:val="nil"/>
              <w:left w:val="nil"/>
              <w:bottom w:val="single" w:sz="4" w:space="0" w:color="auto"/>
              <w:right w:val="single" w:sz="12" w:space="0" w:color="auto"/>
            </w:tcBorders>
            <w:shd w:val="clear" w:color="auto" w:fill="auto"/>
            <w:vAlign w:val="center"/>
          </w:tcPr>
          <w:p w14:paraId="1303377F" w14:textId="166C2E8C"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12" w:space="0" w:color="auto"/>
            </w:tcBorders>
            <w:shd w:val="clear" w:color="auto" w:fill="auto"/>
            <w:noWrap/>
            <w:vAlign w:val="center"/>
            <w:hideMark/>
          </w:tcPr>
          <w:p w14:paraId="7D74B423" w14:textId="7089AE20" w:rsidR="00C9562E" w:rsidRPr="005C6F05" w:rsidRDefault="00C9562E" w:rsidP="00C9562E">
            <w:pPr>
              <w:jc w:val="center"/>
              <w:rPr>
                <w:rFonts w:ascii="Times New Roman" w:eastAsia="Times New Roman" w:hAnsi="Times New Roman" w:cs="Times New Roman"/>
                <w:color w:val="000000"/>
                <w:sz w:val="20"/>
                <w:szCs w:val="20"/>
                <w:lang w:eastAsia="lt-LT"/>
              </w:rPr>
            </w:pPr>
            <w:r w:rsidRPr="007124B4">
              <w:rPr>
                <w:rFonts w:ascii="Calibri" w:eastAsia="Times New Roman" w:hAnsi="Calibri" w:cs="Calibri"/>
                <w:b/>
                <w:bCs/>
                <w:color w:val="000000"/>
                <w:sz w:val="16"/>
                <w:szCs w:val="16"/>
                <w:lang w:eastAsia="lt-LT"/>
              </w:rPr>
              <w:t>×</w:t>
            </w:r>
            <w:r w:rsidRPr="005C6F05">
              <w:rPr>
                <w:rFonts w:ascii="Calibri" w:eastAsia="Times New Roman" w:hAnsi="Calibri" w:cs="Calibri"/>
                <w:b/>
                <w:bCs/>
                <w:color w:val="000000"/>
                <w:sz w:val="16"/>
                <w:szCs w:val="16"/>
                <w:vertAlign w:val="superscript"/>
                <w:lang w:eastAsia="lt-LT"/>
              </w:rPr>
              <w:t xml:space="preserve"> </w:t>
            </w:r>
            <w:r w:rsidRPr="005C6F05">
              <w:rPr>
                <w:rFonts w:ascii="Calibri" w:eastAsia="Times New Roman" w:hAnsi="Calibri" w:cs="Calibri"/>
                <w:color w:val="000000"/>
                <w:sz w:val="16"/>
                <w:szCs w:val="16"/>
                <w:vertAlign w:val="superscript"/>
                <w:lang w:eastAsia="lt-LT"/>
              </w:rPr>
              <w:t>(</w:t>
            </w:r>
            <w:r>
              <w:rPr>
                <w:rFonts w:ascii="Calibri" w:eastAsia="Times New Roman" w:hAnsi="Calibri" w:cs="Calibri"/>
                <w:color w:val="000000"/>
                <w:sz w:val="16"/>
                <w:szCs w:val="16"/>
                <w:vertAlign w:val="superscript"/>
                <w:lang w:eastAsia="lt-LT"/>
              </w:rPr>
              <w:t>6</w:t>
            </w:r>
            <w:r w:rsidRPr="005C6F05">
              <w:rPr>
                <w:rFonts w:ascii="Calibri" w:eastAsia="Times New Roman" w:hAnsi="Calibri" w:cs="Calibri"/>
                <w:color w:val="000000"/>
                <w:sz w:val="16"/>
                <w:szCs w:val="16"/>
                <w:vertAlign w:val="superscript"/>
                <w:lang w:eastAsia="lt-LT"/>
              </w:rPr>
              <w:t>)</w:t>
            </w:r>
          </w:p>
        </w:tc>
        <w:tc>
          <w:tcPr>
            <w:tcW w:w="814" w:type="dxa"/>
            <w:tcBorders>
              <w:top w:val="nil"/>
              <w:left w:val="single" w:sz="12" w:space="0" w:color="auto"/>
              <w:bottom w:val="single" w:sz="4" w:space="0" w:color="auto"/>
              <w:right w:val="single" w:sz="12" w:space="0" w:color="auto"/>
            </w:tcBorders>
            <w:shd w:val="clear" w:color="auto" w:fill="auto"/>
            <w:noWrap/>
            <w:vAlign w:val="center"/>
            <w:hideMark/>
          </w:tcPr>
          <w:p w14:paraId="012F9AFB"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hideMark/>
          </w:tcPr>
          <w:p w14:paraId="1A5930D4"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r>
      <w:tr w:rsidR="00C9562E" w:rsidRPr="005C6F05" w14:paraId="500461A0" w14:textId="77777777" w:rsidTr="00EB63C9">
        <w:trPr>
          <w:trHeight w:val="264"/>
        </w:trPr>
        <w:tc>
          <w:tcPr>
            <w:tcW w:w="3641" w:type="dxa"/>
            <w:gridSpan w:val="2"/>
            <w:tcBorders>
              <w:top w:val="nil"/>
              <w:left w:val="single" w:sz="12" w:space="0" w:color="auto"/>
              <w:bottom w:val="single" w:sz="4" w:space="0" w:color="auto"/>
              <w:right w:val="single" w:sz="12" w:space="0" w:color="auto"/>
            </w:tcBorders>
            <w:shd w:val="clear" w:color="auto" w:fill="auto"/>
            <w:vAlign w:val="center"/>
          </w:tcPr>
          <w:p w14:paraId="30622C0C" w14:textId="0C211ADB" w:rsidR="00C9562E" w:rsidRPr="005C6F05" w:rsidRDefault="00C9562E" w:rsidP="00C9562E">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 xml:space="preserve">Atšakų perjungiklių </w:t>
            </w:r>
            <w:r w:rsidRPr="005B774B">
              <w:rPr>
                <w:rFonts w:ascii="Calibri" w:eastAsia="Times New Roman" w:hAnsi="Calibri" w:cs="Calibri"/>
                <w:color w:val="000000"/>
                <w:sz w:val="16"/>
                <w:szCs w:val="16"/>
                <w:lang w:eastAsia="lt-LT"/>
              </w:rPr>
              <w:t>pavarų maitinimo, valdymo, apsaugos grandinių izoliacijos varžos matavimas</w:t>
            </w:r>
          </w:p>
        </w:tc>
        <w:tc>
          <w:tcPr>
            <w:tcW w:w="813" w:type="dxa"/>
            <w:tcBorders>
              <w:top w:val="nil"/>
              <w:left w:val="single" w:sz="12" w:space="0" w:color="auto"/>
              <w:bottom w:val="single" w:sz="4" w:space="0" w:color="auto"/>
              <w:right w:val="single" w:sz="4" w:space="0" w:color="auto"/>
            </w:tcBorders>
            <w:shd w:val="clear" w:color="auto" w:fill="auto"/>
            <w:vAlign w:val="center"/>
          </w:tcPr>
          <w:p w14:paraId="41409503"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tcPr>
          <w:p w14:paraId="65A166F5"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tcPr>
          <w:p w14:paraId="7BF7C128" w14:textId="16A1CABF"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p>
        </w:tc>
        <w:tc>
          <w:tcPr>
            <w:tcW w:w="814" w:type="dxa"/>
            <w:tcBorders>
              <w:top w:val="nil"/>
              <w:left w:val="nil"/>
              <w:bottom w:val="single" w:sz="4" w:space="0" w:color="auto"/>
              <w:right w:val="single" w:sz="12" w:space="0" w:color="auto"/>
            </w:tcBorders>
            <w:shd w:val="clear" w:color="auto" w:fill="auto"/>
            <w:vAlign w:val="center"/>
          </w:tcPr>
          <w:p w14:paraId="6ABA1AE8" w14:textId="4F42750B"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12" w:space="0" w:color="auto"/>
            </w:tcBorders>
            <w:shd w:val="clear" w:color="auto" w:fill="auto"/>
            <w:noWrap/>
            <w:vAlign w:val="center"/>
          </w:tcPr>
          <w:p w14:paraId="00A72E65" w14:textId="22BAF066" w:rsidR="00C9562E" w:rsidRPr="005C6F05" w:rsidRDefault="00C9562E" w:rsidP="00C9562E">
            <w:pPr>
              <w:jc w:val="center"/>
              <w:rPr>
                <w:rFonts w:ascii="Times New Roman" w:eastAsia="Times New Roman" w:hAnsi="Times New Roman" w:cs="Times New Roman"/>
                <w:color w:val="000000"/>
                <w:sz w:val="20"/>
                <w:szCs w:val="20"/>
                <w:lang w:eastAsia="lt-LT"/>
              </w:rPr>
            </w:pPr>
            <w:r w:rsidRPr="007124B4">
              <w:rPr>
                <w:rFonts w:ascii="Calibri" w:eastAsia="Times New Roman" w:hAnsi="Calibri" w:cs="Calibri"/>
                <w:b/>
                <w:bCs/>
                <w:color w:val="000000"/>
                <w:sz w:val="16"/>
                <w:szCs w:val="16"/>
                <w:lang w:eastAsia="lt-LT"/>
              </w:rPr>
              <w:t>×</w:t>
            </w:r>
            <w:r w:rsidRPr="005C6F05">
              <w:rPr>
                <w:rFonts w:ascii="Calibri" w:eastAsia="Times New Roman" w:hAnsi="Calibri" w:cs="Calibri"/>
                <w:b/>
                <w:bCs/>
                <w:color w:val="000000"/>
                <w:sz w:val="16"/>
                <w:szCs w:val="16"/>
                <w:vertAlign w:val="superscript"/>
                <w:lang w:eastAsia="lt-LT"/>
              </w:rPr>
              <w:t xml:space="preserve"> </w:t>
            </w:r>
            <w:r w:rsidRPr="005C6F05">
              <w:rPr>
                <w:rFonts w:ascii="Calibri" w:eastAsia="Times New Roman" w:hAnsi="Calibri" w:cs="Calibri"/>
                <w:color w:val="000000"/>
                <w:sz w:val="16"/>
                <w:szCs w:val="16"/>
                <w:vertAlign w:val="superscript"/>
                <w:lang w:eastAsia="lt-LT"/>
              </w:rPr>
              <w:t>(</w:t>
            </w:r>
            <w:r>
              <w:rPr>
                <w:rFonts w:ascii="Calibri" w:eastAsia="Times New Roman" w:hAnsi="Calibri" w:cs="Calibri"/>
                <w:color w:val="000000"/>
                <w:sz w:val="16"/>
                <w:szCs w:val="16"/>
                <w:vertAlign w:val="superscript"/>
                <w:lang w:eastAsia="lt-LT"/>
              </w:rPr>
              <w:t>6</w:t>
            </w:r>
            <w:r w:rsidRPr="005C6F05">
              <w:rPr>
                <w:rFonts w:ascii="Calibri" w:eastAsia="Times New Roman" w:hAnsi="Calibri" w:cs="Calibri"/>
                <w:color w:val="000000"/>
                <w:sz w:val="16"/>
                <w:szCs w:val="16"/>
                <w:vertAlign w:val="superscript"/>
                <w:lang w:eastAsia="lt-LT"/>
              </w:rPr>
              <w:t>)</w:t>
            </w:r>
          </w:p>
        </w:tc>
        <w:tc>
          <w:tcPr>
            <w:tcW w:w="814" w:type="dxa"/>
            <w:tcBorders>
              <w:top w:val="nil"/>
              <w:left w:val="single" w:sz="12" w:space="0" w:color="auto"/>
              <w:bottom w:val="single" w:sz="4" w:space="0" w:color="auto"/>
              <w:right w:val="single" w:sz="12" w:space="0" w:color="auto"/>
            </w:tcBorders>
            <w:shd w:val="clear" w:color="auto" w:fill="auto"/>
            <w:noWrap/>
            <w:vAlign w:val="center"/>
          </w:tcPr>
          <w:p w14:paraId="28AB92B0"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tcPr>
          <w:p w14:paraId="5927340B"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r>
      <w:tr w:rsidR="00C9562E" w:rsidRPr="005C6F05" w14:paraId="4E866E6E" w14:textId="77777777" w:rsidTr="00185730">
        <w:trPr>
          <w:trHeight w:val="264"/>
        </w:trPr>
        <w:tc>
          <w:tcPr>
            <w:tcW w:w="3641" w:type="dxa"/>
            <w:gridSpan w:val="2"/>
            <w:tcBorders>
              <w:top w:val="nil"/>
              <w:left w:val="single" w:sz="12" w:space="0" w:color="auto"/>
              <w:bottom w:val="single" w:sz="4" w:space="0" w:color="auto"/>
              <w:right w:val="single" w:sz="12" w:space="0" w:color="auto"/>
            </w:tcBorders>
            <w:shd w:val="clear" w:color="auto" w:fill="auto"/>
            <w:vAlign w:val="center"/>
            <w:hideMark/>
          </w:tcPr>
          <w:p w14:paraId="6FC14216" w14:textId="77777777" w:rsidR="00C9562E" w:rsidRPr="005C6F05" w:rsidRDefault="00C9562E" w:rsidP="00C9562E">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Magnetolaidžio izoliacijos varžos patikrinimas</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64113CD4"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hideMark/>
          </w:tcPr>
          <w:p w14:paraId="04576E28" w14:textId="77777777"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hideMark/>
          </w:tcPr>
          <w:p w14:paraId="29299F8B" w14:textId="77777777" w:rsidR="00C9562E" w:rsidRPr="005C6F05" w:rsidRDefault="00C9562E" w:rsidP="00C9562E">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r w:rsidRPr="005C6F05">
              <w:rPr>
                <w:rFonts w:ascii="Calibri" w:eastAsia="Times New Roman" w:hAnsi="Calibri" w:cs="Calibri"/>
                <w:color w:val="000000"/>
                <w:sz w:val="16"/>
                <w:szCs w:val="16"/>
                <w:vertAlign w:val="superscript"/>
                <w:lang w:eastAsia="lt-LT"/>
              </w:rPr>
              <w:t xml:space="preserve"> (4)</w:t>
            </w:r>
          </w:p>
        </w:tc>
        <w:tc>
          <w:tcPr>
            <w:tcW w:w="814" w:type="dxa"/>
            <w:tcBorders>
              <w:top w:val="nil"/>
              <w:left w:val="nil"/>
              <w:bottom w:val="single" w:sz="4" w:space="0" w:color="auto"/>
              <w:right w:val="single" w:sz="12" w:space="0" w:color="auto"/>
            </w:tcBorders>
            <w:shd w:val="clear" w:color="auto" w:fill="auto"/>
            <w:vAlign w:val="center"/>
          </w:tcPr>
          <w:p w14:paraId="3CDA5503" w14:textId="43910C13" w:rsidR="00C9562E" w:rsidRPr="005C6F05" w:rsidRDefault="00C9562E" w:rsidP="00C9562E">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12" w:space="0" w:color="auto"/>
            </w:tcBorders>
            <w:shd w:val="clear" w:color="auto" w:fill="auto"/>
            <w:noWrap/>
            <w:vAlign w:val="center"/>
            <w:hideMark/>
          </w:tcPr>
          <w:p w14:paraId="1EFC32CD"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14" w:type="dxa"/>
            <w:tcBorders>
              <w:top w:val="nil"/>
              <w:left w:val="single" w:sz="12" w:space="0" w:color="auto"/>
              <w:bottom w:val="single" w:sz="4" w:space="0" w:color="auto"/>
              <w:right w:val="single" w:sz="12" w:space="0" w:color="auto"/>
            </w:tcBorders>
            <w:shd w:val="clear" w:color="auto" w:fill="auto"/>
            <w:noWrap/>
            <w:vAlign w:val="center"/>
            <w:hideMark/>
          </w:tcPr>
          <w:p w14:paraId="4C35ACBA"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hideMark/>
          </w:tcPr>
          <w:p w14:paraId="423035A2" w14:textId="77777777" w:rsidR="00C9562E" w:rsidRPr="005C6F05" w:rsidRDefault="00C9562E" w:rsidP="00C9562E">
            <w:pPr>
              <w:jc w:val="center"/>
              <w:rPr>
                <w:rFonts w:ascii="Times New Roman" w:eastAsia="Times New Roman" w:hAnsi="Times New Roman" w:cs="Times New Roman"/>
                <w:color w:val="000000"/>
                <w:sz w:val="20"/>
                <w:szCs w:val="20"/>
                <w:lang w:eastAsia="lt-LT"/>
              </w:rPr>
            </w:pPr>
          </w:p>
        </w:tc>
      </w:tr>
      <w:tr w:rsidR="005B774B" w:rsidRPr="005C6F05" w14:paraId="000DE8ED" w14:textId="77777777" w:rsidTr="00EB63C9">
        <w:trPr>
          <w:trHeight w:val="264"/>
        </w:trPr>
        <w:tc>
          <w:tcPr>
            <w:tcW w:w="3641" w:type="dxa"/>
            <w:gridSpan w:val="2"/>
            <w:tcBorders>
              <w:top w:val="nil"/>
              <w:left w:val="single" w:sz="12" w:space="0" w:color="auto"/>
              <w:bottom w:val="single" w:sz="4" w:space="0" w:color="auto"/>
              <w:right w:val="single" w:sz="12" w:space="0" w:color="auto"/>
            </w:tcBorders>
            <w:shd w:val="clear" w:color="auto" w:fill="auto"/>
            <w:vAlign w:val="center"/>
            <w:hideMark/>
          </w:tcPr>
          <w:p w14:paraId="16473EFD" w14:textId="77777777" w:rsidR="005B774B" w:rsidRPr="005C6F05" w:rsidRDefault="005B774B" w:rsidP="005B774B">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Apvijų varžų matavimai</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46483F42" w14:textId="77777777" w:rsidR="005B774B" w:rsidRPr="005C6F05" w:rsidRDefault="005B774B" w:rsidP="005B774B">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hideMark/>
          </w:tcPr>
          <w:p w14:paraId="5CAFAE87" w14:textId="77777777" w:rsidR="005B774B" w:rsidRPr="005C6F05" w:rsidRDefault="005B774B" w:rsidP="005B774B">
            <w:pPr>
              <w:jc w:val="center"/>
              <w:rPr>
                <w:rFonts w:ascii="Calibri" w:eastAsia="Times New Roman" w:hAnsi="Calibri" w:cs="Calibri"/>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hideMark/>
          </w:tcPr>
          <w:p w14:paraId="5AC74BEE" w14:textId="77777777" w:rsidR="005B774B" w:rsidRPr="005C6F05" w:rsidRDefault="005B774B" w:rsidP="005B774B">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hideMark/>
          </w:tcPr>
          <w:p w14:paraId="2AB8CFF7" w14:textId="77777777" w:rsidR="005B774B" w:rsidRPr="005C6F05" w:rsidRDefault="005B774B" w:rsidP="005B774B">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p>
        </w:tc>
        <w:tc>
          <w:tcPr>
            <w:tcW w:w="813" w:type="dxa"/>
            <w:tcBorders>
              <w:top w:val="nil"/>
              <w:left w:val="single" w:sz="12" w:space="0" w:color="auto"/>
              <w:bottom w:val="single" w:sz="4" w:space="0" w:color="auto"/>
              <w:right w:val="single" w:sz="12" w:space="0" w:color="auto"/>
            </w:tcBorders>
            <w:shd w:val="clear" w:color="auto" w:fill="auto"/>
            <w:noWrap/>
            <w:vAlign w:val="center"/>
            <w:hideMark/>
          </w:tcPr>
          <w:p w14:paraId="0F0EFCCB" w14:textId="77777777" w:rsidR="005B774B" w:rsidRPr="005C6F05" w:rsidRDefault="005B774B" w:rsidP="005B774B">
            <w:pPr>
              <w:jc w:val="center"/>
              <w:rPr>
                <w:rFonts w:ascii="Times New Roman" w:eastAsia="Times New Roman" w:hAnsi="Times New Roman" w:cs="Times New Roman"/>
                <w:color w:val="000000"/>
                <w:sz w:val="20"/>
                <w:szCs w:val="20"/>
                <w:lang w:eastAsia="lt-LT"/>
              </w:rPr>
            </w:pPr>
          </w:p>
        </w:tc>
        <w:tc>
          <w:tcPr>
            <w:tcW w:w="814" w:type="dxa"/>
            <w:tcBorders>
              <w:top w:val="nil"/>
              <w:left w:val="single" w:sz="12" w:space="0" w:color="auto"/>
              <w:bottom w:val="single" w:sz="4" w:space="0" w:color="auto"/>
              <w:right w:val="single" w:sz="12" w:space="0" w:color="auto"/>
            </w:tcBorders>
            <w:shd w:val="clear" w:color="auto" w:fill="auto"/>
            <w:noWrap/>
            <w:vAlign w:val="center"/>
            <w:hideMark/>
          </w:tcPr>
          <w:p w14:paraId="4D04A4DA" w14:textId="77777777" w:rsidR="005B774B" w:rsidRPr="005C6F05" w:rsidRDefault="005B774B" w:rsidP="005B774B">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hideMark/>
          </w:tcPr>
          <w:p w14:paraId="4635265F" w14:textId="77777777" w:rsidR="005B774B" w:rsidRPr="005C6F05" w:rsidRDefault="005B774B" w:rsidP="005B774B">
            <w:pPr>
              <w:jc w:val="center"/>
              <w:rPr>
                <w:rFonts w:ascii="Times New Roman" w:eastAsia="Times New Roman" w:hAnsi="Times New Roman" w:cs="Times New Roman"/>
                <w:color w:val="000000"/>
                <w:sz w:val="20"/>
                <w:szCs w:val="20"/>
                <w:lang w:eastAsia="lt-LT"/>
              </w:rPr>
            </w:pPr>
          </w:p>
        </w:tc>
      </w:tr>
      <w:tr w:rsidR="005B774B" w:rsidRPr="005C6F05" w14:paraId="060FE302" w14:textId="77777777" w:rsidTr="00EB63C9">
        <w:trPr>
          <w:trHeight w:val="264"/>
        </w:trPr>
        <w:tc>
          <w:tcPr>
            <w:tcW w:w="3641" w:type="dxa"/>
            <w:gridSpan w:val="2"/>
            <w:tcBorders>
              <w:top w:val="nil"/>
              <w:left w:val="single" w:sz="12" w:space="0" w:color="auto"/>
              <w:bottom w:val="single" w:sz="4" w:space="0" w:color="auto"/>
              <w:right w:val="single" w:sz="12" w:space="0" w:color="auto"/>
            </w:tcBorders>
            <w:shd w:val="clear" w:color="auto" w:fill="auto"/>
            <w:vAlign w:val="center"/>
            <w:hideMark/>
          </w:tcPr>
          <w:p w14:paraId="30AD7A7B" w14:textId="77777777" w:rsidR="005B774B" w:rsidRPr="005C6F05" w:rsidRDefault="005B774B" w:rsidP="005B774B">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Tuščiosios veikos srovės ir galios nuostolių matavimas</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0A4084E0" w14:textId="77777777" w:rsidR="005B774B" w:rsidRPr="005C6F05" w:rsidRDefault="005B774B" w:rsidP="005B774B">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hideMark/>
          </w:tcPr>
          <w:p w14:paraId="68362B5D" w14:textId="77777777" w:rsidR="005B774B" w:rsidRPr="005C6F05" w:rsidRDefault="005B774B" w:rsidP="005B774B">
            <w:pPr>
              <w:jc w:val="center"/>
              <w:rPr>
                <w:rFonts w:ascii="Calibri" w:eastAsia="Times New Roman" w:hAnsi="Calibri" w:cs="Calibri"/>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hideMark/>
          </w:tcPr>
          <w:p w14:paraId="012A6C26" w14:textId="77777777" w:rsidR="005B774B" w:rsidRPr="005C6F05" w:rsidRDefault="005B774B" w:rsidP="005B774B">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hideMark/>
          </w:tcPr>
          <w:p w14:paraId="5383ADB8" w14:textId="77777777" w:rsidR="005B774B" w:rsidRPr="005C6F05" w:rsidRDefault="005B774B" w:rsidP="005B774B">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p>
        </w:tc>
        <w:tc>
          <w:tcPr>
            <w:tcW w:w="813" w:type="dxa"/>
            <w:tcBorders>
              <w:top w:val="nil"/>
              <w:left w:val="single" w:sz="12" w:space="0" w:color="auto"/>
              <w:bottom w:val="single" w:sz="4" w:space="0" w:color="auto"/>
              <w:right w:val="single" w:sz="12" w:space="0" w:color="auto"/>
            </w:tcBorders>
            <w:shd w:val="clear" w:color="auto" w:fill="auto"/>
            <w:noWrap/>
            <w:vAlign w:val="center"/>
            <w:hideMark/>
          </w:tcPr>
          <w:p w14:paraId="7DAC435C" w14:textId="77777777" w:rsidR="005B774B" w:rsidRPr="005C6F05" w:rsidRDefault="005B774B" w:rsidP="005B774B">
            <w:pPr>
              <w:jc w:val="center"/>
              <w:rPr>
                <w:rFonts w:ascii="Times New Roman" w:eastAsia="Times New Roman" w:hAnsi="Times New Roman" w:cs="Times New Roman"/>
                <w:color w:val="000000"/>
                <w:sz w:val="20"/>
                <w:szCs w:val="20"/>
                <w:lang w:eastAsia="lt-LT"/>
              </w:rPr>
            </w:pPr>
          </w:p>
        </w:tc>
        <w:tc>
          <w:tcPr>
            <w:tcW w:w="814" w:type="dxa"/>
            <w:tcBorders>
              <w:top w:val="nil"/>
              <w:left w:val="single" w:sz="12" w:space="0" w:color="auto"/>
              <w:bottom w:val="single" w:sz="4" w:space="0" w:color="auto"/>
              <w:right w:val="single" w:sz="12" w:space="0" w:color="auto"/>
            </w:tcBorders>
            <w:shd w:val="clear" w:color="auto" w:fill="auto"/>
            <w:noWrap/>
            <w:vAlign w:val="center"/>
            <w:hideMark/>
          </w:tcPr>
          <w:p w14:paraId="54A10BB8" w14:textId="77777777" w:rsidR="005B774B" w:rsidRPr="005C6F05" w:rsidRDefault="005B774B" w:rsidP="005B774B">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hideMark/>
          </w:tcPr>
          <w:p w14:paraId="414B6FE1" w14:textId="77777777" w:rsidR="005B774B" w:rsidRPr="005C6F05" w:rsidRDefault="005B774B" w:rsidP="005B774B">
            <w:pPr>
              <w:jc w:val="center"/>
              <w:rPr>
                <w:rFonts w:ascii="Times New Roman" w:eastAsia="Times New Roman" w:hAnsi="Times New Roman" w:cs="Times New Roman"/>
                <w:color w:val="000000"/>
                <w:sz w:val="20"/>
                <w:szCs w:val="20"/>
                <w:lang w:eastAsia="lt-LT"/>
              </w:rPr>
            </w:pPr>
          </w:p>
        </w:tc>
      </w:tr>
      <w:tr w:rsidR="005B774B" w:rsidRPr="005C6F05" w14:paraId="652EB9B2" w14:textId="77777777" w:rsidTr="00EB63C9">
        <w:trPr>
          <w:trHeight w:val="264"/>
        </w:trPr>
        <w:tc>
          <w:tcPr>
            <w:tcW w:w="3641" w:type="dxa"/>
            <w:gridSpan w:val="2"/>
            <w:tcBorders>
              <w:top w:val="nil"/>
              <w:left w:val="single" w:sz="12" w:space="0" w:color="auto"/>
              <w:bottom w:val="single" w:sz="4" w:space="0" w:color="auto"/>
              <w:right w:val="single" w:sz="12" w:space="0" w:color="auto"/>
            </w:tcBorders>
            <w:shd w:val="clear" w:color="auto" w:fill="auto"/>
            <w:vAlign w:val="center"/>
            <w:hideMark/>
          </w:tcPr>
          <w:p w14:paraId="2A847628" w14:textId="77777777" w:rsidR="005B774B" w:rsidRPr="005C6F05" w:rsidRDefault="005B774B" w:rsidP="005B774B">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Trumpojo jungimo varžos (z</w:t>
            </w:r>
            <w:r w:rsidRPr="005C6F05">
              <w:rPr>
                <w:rFonts w:ascii="Calibri" w:eastAsia="Times New Roman" w:hAnsi="Calibri" w:cs="Calibri"/>
                <w:color w:val="000000"/>
                <w:sz w:val="16"/>
                <w:szCs w:val="16"/>
                <w:vertAlign w:val="subscript"/>
                <w:lang w:eastAsia="lt-LT"/>
              </w:rPr>
              <w:t>t</w:t>
            </w:r>
            <w:r w:rsidRPr="005C6F05">
              <w:rPr>
                <w:rFonts w:ascii="Calibri" w:eastAsia="Times New Roman" w:hAnsi="Calibri" w:cs="Calibri"/>
                <w:color w:val="000000"/>
                <w:sz w:val="16"/>
                <w:szCs w:val="16"/>
                <w:lang w:eastAsia="lt-LT"/>
              </w:rPr>
              <w:t>) matavimas</w:t>
            </w:r>
          </w:p>
        </w:tc>
        <w:tc>
          <w:tcPr>
            <w:tcW w:w="813" w:type="dxa"/>
            <w:tcBorders>
              <w:top w:val="nil"/>
              <w:left w:val="single" w:sz="12" w:space="0" w:color="auto"/>
              <w:bottom w:val="single" w:sz="4" w:space="0" w:color="auto"/>
              <w:right w:val="single" w:sz="4" w:space="0" w:color="auto"/>
            </w:tcBorders>
            <w:shd w:val="clear" w:color="auto" w:fill="auto"/>
            <w:vAlign w:val="center"/>
            <w:hideMark/>
          </w:tcPr>
          <w:p w14:paraId="36B59960" w14:textId="77777777" w:rsidR="005B774B" w:rsidRPr="005C6F05" w:rsidRDefault="005B774B" w:rsidP="005B774B">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4" w:space="0" w:color="auto"/>
            </w:tcBorders>
            <w:shd w:val="clear" w:color="auto" w:fill="auto"/>
            <w:vAlign w:val="center"/>
            <w:hideMark/>
          </w:tcPr>
          <w:p w14:paraId="6FC9BE3B" w14:textId="77777777" w:rsidR="005B774B" w:rsidRPr="005C6F05" w:rsidRDefault="005B774B" w:rsidP="005B774B">
            <w:pPr>
              <w:jc w:val="center"/>
              <w:rPr>
                <w:rFonts w:ascii="Calibri" w:eastAsia="Times New Roman" w:hAnsi="Calibri" w:cs="Calibri"/>
                <w:color w:val="000000"/>
                <w:sz w:val="16"/>
                <w:szCs w:val="16"/>
                <w:lang w:eastAsia="lt-LT"/>
              </w:rPr>
            </w:pPr>
          </w:p>
        </w:tc>
        <w:tc>
          <w:tcPr>
            <w:tcW w:w="813" w:type="dxa"/>
            <w:tcBorders>
              <w:top w:val="nil"/>
              <w:left w:val="nil"/>
              <w:bottom w:val="single" w:sz="4" w:space="0" w:color="auto"/>
              <w:right w:val="single" w:sz="4" w:space="0" w:color="auto"/>
            </w:tcBorders>
            <w:shd w:val="clear" w:color="auto" w:fill="auto"/>
            <w:vAlign w:val="center"/>
            <w:hideMark/>
          </w:tcPr>
          <w:p w14:paraId="2993CCC7" w14:textId="77777777" w:rsidR="005B774B" w:rsidRPr="005C6F05" w:rsidRDefault="005B774B" w:rsidP="005B774B">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hideMark/>
          </w:tcPr>
          <w:p w14:paraId="2623C523" w14:textId="77777777" w:rsidR="005B774B" w:rsidRPr="005C6F05" w:rsidRDefault="005B774B" w:rsidP="005B774B">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r w:rsidRPr="005C6F05">
              <w:rPr>
                <w:rFonts w:ascii="Calibri" w:eastAsia="Times New Roman" w:hAnsi="Calibri" w:cs="Calibri"/>
                <w:color w:val="000000"/>
                <w:sz w:val="16"/>
                <w:szCs w:val="16"/>
                <w:vertAlign w:val="superscript"/>
                <w:lang w:eastAsia="lt-LT"/>
              </w:rPr>
              <w:t xml:space="preserve"> (5)</w:t>
            </w:r>
          </w:p>
        </w:tc>
        <w:tc>
          <w:tcPr>
            <w:tcW w:w="813" w:type="dxa"/>
            <w:tcBorders>
              <w:top w:val="nil"/>
              <w:left w:val="single" w:sz="12" w:space="0" w:color="auto"/>
              <w:bottom w:val="single" w:sz="4" w:space="0" w:color="auto"/>
              <w:right w:val="single" w:sz="12" w:space="0" w:color="auto"/>
            </w:tcBorders>
            <w:shd w:val="clear" w:color="auto" w:fill="auto"/>
            <w:noWrap/>
            <w:vAlign w:val="center"/>
            <w:hideMark/>
          </w:tcPr>
          <w:p w14:paraId="454E9732" w14:textId="77777777" w:rsidR="005B774B" w:rsidRPr="005C6F05" w:rsidRDefault="005B774B" w:rsidP="005B774B">
            <w:pPr>
              <w:jc w:val="center"/>
              <w:rPr>
                <w:rFonts w:ascii="Times New Roman" w:eastAsia="Times New Roman" w:hAnsi="Times New Roman" w:cs="Times New Roman"/>
                <w:color w:val="000000"/>
                <w:sz w:val="20"/>
                <w:szCs w:val="20"/>
                <w:lang w:eastAsia="lt-LT"/>
              </w:rPr>
            </w:pPr>
          </w:p>
        </w:tc>
        <w:tc>
          <w:tcPr>
            <w:tcW w:w="814" w:type="dxa"/>
            <w:tcBorders>
              <w:top w:val="nil"/>
              <w:left w:val="single" w:sz="12" w:space="0" w:color="auto"/>
              <w:bottom w:val="single" w:sz="4" w:space="0" w:color="auto"/>
              <w:right w:val="single" w:sz="12" w:space="0" w:color="auto"/>
            </w:tcBorders>
            <w:shd w:val="clear" w:color="auto" w:fill="auto"/>
            <w:noWrap/>
            <w:vAlign w:val="center"/>
            <w:hideMark/>
          </w:tcPr>
          <w:p w14:paraId="730B3DF1" w14:textId="77777777" w:rsidR="005B774B" w:rsidRPr="005C6F05" w:rsidRDefault="005B774B" w:rsidP="005B774B">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4" w:space="0" w:color="auto"/>
              <w:right w:val="single" w:sz="12" w:space="0" w:color="auto"/>
            </w:tcBorders>
            <w:shd w:val="clear" w:color="auto" w:fill="auto"/>
            <w:noWrap/>
            <w:vAlign w:val="center"/>
            <w:hideMark/>
          </w:tcPr>
          <w:p w14:paraId="11542C28" w14:textId="77777777" w:rsidR="005B774B" w:rsidRPr="005C6F05" w:rsidRDefault="005B774B" w:rsidP="005B774B">
            <w:pPr>
              <w:jc w:val="center"/>
              <w:rPr>
                <w:rFonts w:ascii="Times New Roman" w:eastAsia="Times New Roman" w:hAnsi="Times New Roman" w:cs="Times New Roman"/>
                <w:color w:val="000000"/>
                <w:sz w:val="20"/>
                <w:szCs w:val="20"/>
                <w:lang w:eastAsia="lt-LT"/>
              </w:rPr>
            </w:pPr>
          </w:p>
        </w:tc>
      </w:tr>
      <w:tr w:rsidR="005B774B" w:rsidRPr="005C6F05" w14:paraId="1B5F75F7" w14:textId="77777777" w:rsidTr="00EB63C9">
        <w:trPr>
          <w:trHeight w:val="264"/>
        </w:trPr>
        <w:tc>
          <w:tcPr>
            <w:tcW w:w="3641" w:type="dxa"/>
            <w:gridSpan w:val="2"/>
            <w:tcBorders>
              <w:top w:val="nil"/>
              <w:left w:val="single" w:sz="12" w:space="0" w:color="auto"/>
              <w:bottom w:val="single" w:sz="12" w:space="0" w:color="auto"/>
              <w:right w:val="single" w:sz="12" w:space="0" w:color="auto"/>
            </w:tcBorders>
            <w:shd w:val="clear" w:color="auto" w:fill="auto"/>
            <w:vAlign w:val="center"/>
            <w:hideMark/>
          </w:tcPr>
          <w:p w14:paraId="4C96C039" w14:textId="77777777" w:rsidR="005B774B" w:rsidRPr="005C6F05" w:rsidRDefault="005B774B" w:rsidP="005B774B">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Atšakų perjungiklio kontaktų perjungimo sekos kontrolė (apskritiminės diagramos sudarymas) ir mechanizmo kontaktų perjungimo oscilografavimas</w:t>
            </w:r>
          </w:p>
        </w:tc>
        <w:tc>
          <w:tcPr>
            <w:tcW w:w="813" w:type="dxa"/>
            <w:tcBorders>
              <w:top w:val="nil"/>
              <w:left w:val="single" w:sz="12" w:space="0" w:color="auto"/>
              <w:bottom w:val="single" w:sz="12" w:space="0" w:color="auto"/>
              <w:right w:val="single" w:sz="4" w:space="0" w:color="auto"/>
            </w:tcBorders>
            <w:shd w:val="clear" w:color="auto" w:fill="auto"/>
            <w:vAlign w:val="center"/>
            <w:hideMark/>
          </w:tcPr>
          <w:p w14:paraId="4E592D63" w14:textId="77777777" w:rsidR="005B774B" w:rsidRPr="005C6F05" w:rsidRDefault="005B774B" w:rsidP="005B774B">
            <w:pPr>
              <w:jc w:val="center"/>
              <w:rPr>
                <w:rFonts w:ascii="Calibri" w:eastAsia="Times New Roman" w:hAnsi="Calibri" w:cs="Calibri"/>
                <w:color w:val="000000"/>
                <w:sz w:val="16"/>
                <w:szCs w:val="16"/>
                <w:lang w:eastAsia="lt-LT"/>
              </w:rPr>
            </w:pPr>
          </w:p>
        </w:tc>
        <w:tc>
          <w:tcPr>
            <w:tcW w:w="814" w:type="dxa"/>
            <w:tcBorders>
              <w:top w:val="nil"/>
              <w:left w:val="nil"/>
              <w:bottom w:val="single" w:sz="12" w:space="0" w:color="auto"/>
              <w:right w:val="single" w:sz="4" w:space="0" w:color="auto"/>
            </w:tcBorders>
            <w:shd w:val="clear" w:color="auto" w:fill="auto"/>
            <w:vAlign w:val="center"/>
            <w:hideMark/>
          </w:tcPr>
          <w:p w14:paraId="4E2F1145" w14:textId="77777777" w:rsidR="005B774B" w:rsidRPr="005C6F05" w:rsidRDefault="005B774B" w:rsidP="005B774B">
            <w:pPr>
              <w:jc w:val="center"/>
              <w:rPr>
                <w:rFonts w:ascii="Calibri" w:eastAsia="Times New Roman" w:hAnsi="Calibri" w:cs="Calibri"/>
                <w:color w:val="000000"/>
                <w:sz w:val="16"/>
                <w:szCs w:val="16"/>
                <w:lang w:eastAsia="lt-LT"/>
              </w:rPr>
            </w:pPr>
          </w:p>
        </w:tc>
        <w:tc>
          <w:tcPr>
            <w:tcW w:w="813" w:type="dxa"/>
            <w:tcBorders>
              <w:top w:val="nil"/>
              <w:left w:val="nil"/>
              <w:bottom w:val="single" w:sz="12" w:space="0" w:color="auto"/>
              <w:right w:val="single" w:sz="4" w:space="0" w:color="auto"/>
            </w:tcBorders>
            <w:shd w:val="clear" w:color="auto" w:fill="auto"/>
            <w:vAlign w:val="center"/>
            <w:hideMark/>
          </w:tcPr>
          <w:p w14:paraId="7EB669E4" w14:textId="77777777" w:rsidR="005B774B" w:rsidRPr="005C6F05" w:rsidRDefault="005B774B" w:rsidP="005B774B">
            <w:pPr>
              <w:jc w:val="center"/>
              <w:rPr>
                <w:rFonts w:ascii="Calibri" w:eastAsia="Times New Roman" w:hAnsi="Calibri" w:cs="Calibri"/>
                <w:color w:val="000000"/>
                <w:sz w:val="16"/>
                <w:szCs w:val="16"/>
                <w:lang w:eastAsia="lt-LT"/>
              </w:rPr>
            </w:pPr>
          </w:p>
        </w:tc>
        <w:tc>
          <w:tcPr>
            <w:tcW w:w="814" w:type="dxa"/>
            <w:tcBorders>
              <w:top w:val="nil"/>
              <w:left w:val="nil"/>
              <w:bottom w:val="single" w:sz="12" w:space="0" w:color="auto"/>
              <w:right w:val="single" w:sz="12" w:space="0" w:color="auto"/>
            </w:tcBorders>
            <w:shd w:val="clear" w:color="auto" w:fill="auto"/>
            <w:vAlign w:val="center"/>
            <w:hideMark/>
          </w:tcPr>
          <w:p w14:paraId="37094A43" w14:textId="77777777" w:rsidR="005B774B" w:rsidRPr="005C6F05" w:rsidRDefault="005B774B" w:rsidP="005B774B">
            <w:pPr>
              <w:jc w:val="center"/>
              <w:rPr>
                <w:rFonts w:ascii="Calibri" w:eastAsia="Times New Roman" w:hAnsi="Calibri" w:cs="Calibri"/>
                <w:b/>
                <w:bCs/>
                <w:color w:val="000000"/>
                <w:sz w:val="16"/>
                <w:szCs w:val="16"/>
                <w:lang w:eastAsia="lt-LT"/>
              </w:rPr>
            </w:pPr>
            <w:r w:rsidRPr="005C6F05">
              <w:rPr>
                <w:rFonts w:ascii="Calibri" w:eastAsia="Times New Roman" w:hAnsi="Calibri" w:cs="Calibri"/>
                <w:b/>
                <w:bCs/>
                <w:color w:val="000000"/>
                <w:sz w:val="16"/>
                <w:szCs w:val="16"/>
                <w:lang w:eastAsia="lt-LT"/>
              </w:rPr>
              <w:t>×</w:t>
            </w:r>
          </w:p>
        </w:tc>
        <w:tc>
          <w:tcPr>
            <w:tcW w:w="813" w:type="dxa"/>
            <w:tcBorders>
              <w:top w:val="nil"/>
              <w:left w:val="single" w:sz="12" w:space="0" w:color="auto"/>
              <w:bottom w:val="single" w:sz="12" w:space="0" w:color="auto"/>
              <w:right w:val="single" w:sz="12" w:space="0" w:color="auto"/>
            </w:tcBorders>
            <w:shd w:val="clear" w:color="auto" w:fill="auto"/>
            <w:noWrap/>
            <w:vAlign w:val="center"/>
            <w:hideMark/>
          </w:tcPr>
          <w:p w14:paraId="7A72BEAF" w14:textId="677C5A43" w:rsidR="005B774B" w:rsidRPr="005C6F05" w:rsidRDefault="00F11808" w:rsidP="005B774B">
            <w:pPr>
              <w:jc w:val="center"/>
              <w:rPr>
                <w:rFonts w:ascii="Times New Roman" w:eastAsia="Times New Roman" w:hAnsi="Times New Roman" w:cs="Times New Roman"/>
                <w:color w:val="000000"/>
                <w:sz w:val="20"/>
                <w:szCs w:val="20"/>
                <w:lang w:eastAsia="lt-LT"/>
              </w:rPr>
            </w:pPr>
            <w:r w:rsidRPr="007124B4">
              <w:rPr>
                <w:rFonts w:ascii="Calibri" w:eastAsia="Times New Roman" w:hAnsi="Calibri" w:cs="Calibri"/>
                <w:b/>
                <w:bCs/>
                <w:color w:val="000000"/>
                <w:sz w:val="16"/>
                <w:szCs w:val="16"/>
                <w:lang w:eastAsia="lt-LT"/>
              </w:rPr>
              <w:t>×</w:t>
            </w:r>
            <w:r w:rsidRPr="005C6F05">
              <w:rPr>
                <w:rFonts w:ascii="Calibri" w:eastAsia="Times New Roman" w:hAnsi="Calibri" w:cs="Calibri"/>
                <w:b/>
                <w:bCs/>
                <w:color w:val="000000"/>
                <w:sz w:val="16"/>
                <w:szCs w:val="16"/>
                <w:vertAlign w:val="superscript"/>
                <w:lang w:eastAsia="lt-LT"/>
              </w:rPr>
              <w:t xml:space="preserve"> </w:t>
            </w:r>
            <w:r w:rsidRPr="005C6F05">
              <w:rPr>
                <w:rFonts w:ascii="Calibri" w:eastAsia="Times New Roman" w:hAnsi="Calibri" w:cs="Calibri"/>
                <w:color w:val="000000"/>
                <w:sz w:val="16"/>
                <w:szCs w:val="16"/>
                <w:vertAlign w:val="superscript"/>
                <w:lang w:eastAsia="lt-LT"/>
              </w:rPr>
              <w:t>(</w:t>
            </w:r>
            <w:r>
              <w:rPr>
                <w:rFonts w:ascii="Calibri" w:eastAsia="Times New Roman" w:hAnsi="Calibri" w:cs="Calibri"/>
                <w:color w:val="000000"/>
                <w:sz w:val="16"/>
                <w:szCs w:val="16"/>
                <w:vertAlign w:val="superscript"/>
                <w:lang w:eastAsia="lt-LT"/>
              </w:rPr>
              <w:t>6</w:t>
            </w:r>
            <w:r w:rsidRPr="005C6F05">
              <w:rPr>
                <w:rFonts w:ascii="Calibri" w:eastAsia="Times New Roman" w:hAnsi="Calibri" w:cs="Calibri"/>
                <w:color w:val="000000"/>
                <w:sz w:val="16"/>
                <w:szCs w:val="16"/>
                <w:vertAlign w:val="superscript"/>
                <w:lang w:eastAsia="lt-LT"/>
              </w:rPr>
              <w:t>)</w:t>
            </w:r>
          </w:p>
        </w:tc>
        <w:tc>
          <w:tcPr>
            <w:tcW w:w="814" w:type="dxa"/>
            <w:tcBorders>
              <w:top w:val="nil"/>
              <w:left w:val="single" w:sz="12" w:space="0" w:color="auto"/>
              <w:bottom w:val="single" w:sz="12" w:space="0" w:color="auto"/>
              <w:right w:val="single" w:sz="12" w:space="0" w:color="auto"/>
            </w:tcBorders>
            <w:shd w:val="clear" w:color="auto" w:fill="auto"/>
            <w:noWrap/>
            <w:vAlign w:val="center"/>
            <w:hideMark/>
          </w:tcPr>
          <w:p w14:paraId="1F0A3151" w14:textId="77777777" w:rsidR="005B774B" w:rsidRPr="005C6F05" w:rsidRDefault="005B774B" w:rsidP="005B774B">
            <w:pPr>
              <w:jc w:val="center"/>
              <w:rPr>
                <w:rFonts w:ascii="Times New Roman" w:eastAsia="Times New Roman" w:hAnsi="Times New Roman" w:cs="Times New Roman"/>
                <w:color w:val="000000"/>
                <w:sz w:val="20"/>
                <w:szCs w:val="20"/>
                <w:lang w:eastAsia="lt-LT"/>
              </w:rPr>
            </w:pPr>
          </w:p>
        </w:tc>
        <w:tc>
          <w:tcPr>
            <w:tcW w:w="820" w:type="dxa"/>
            <w:tcBorders>
              <w:top w:val="nil"/>
              <w:left w:val="single" w:sz="12" w:space="0" w:color="auto"/>
              <w:bottom w:val="single" w:sz="12" w:space="0" w:color="auto"/>
              <w:right w:val="single" w:sz="12" w:space="0" w:color="auto"/>
            </w:tcBorders>
            <w:shd w:val="clear" w:color="auto" w:fill="auto"/>
            <w:noWrap/>
            <w:vAlign w:val="center"/>
            <w:hideMark/>
          </w:tcPr>
          <w:p w14:paraId="6512C013" w14:textId="77777777" w:rsidR="005B774B" w:rsidRPr="005C6F05" w:rsidRDefault="005B774B" w:rsidP="005B774B">
            <w:pPr>
              <w:jc w:val="center"/>
              <w:rPr>
                <w:rFonts w:ascii="Times New Roman" w:eastAsia="Times New Roman" w:hAnsi="Times New Roman" w:cs="Times New Roman"/>
                <w:color w:val="000000"/>
                <w:sz w:val="20"/>
                <w:szCs w:val="20"/>
                <w:lang w:eastAsia="lt-LT"/>
              </w:rPr>
            </w:pPr>
          </w:p>
        </w:tc>
      </w:tr>
      <w:tr w:rsidR="005B774B" w:rsidRPr="005C6F05" w14:paraId="2311B35B" w14:textId="77777777" w:rsidTr="00EB63C9">
        <w:trPr>
          <w:trHeight w:val="264"/>
        </w:trPr>
        <w:tc>
          <w:tcPr>
            <w:tcW w:w="9342" w:type="dxa"/>
            <w:gridSpan w:val="9"/>
            <w:tcBorders>
              <w:top w:val="single" w:sz="12" w:space="0" w:color="auto"/>
              <w:left w:val="single" w:sz="4" w:space="0" w:color="auto"/>
              <w:bottom w:val="single" w:sz="4" w:space="0" w:color="auto"/>
              <w:right w:val="single" w:sz="4" w:space="0" w:color="auto"/>
            </w:tcBorders>
            <w:shd w:val="clear" w:color="000000" w:fill="D9D9D9"/>
            <w:vAlign w:val="center"/>
            <w:hideMark/>
          </w:tcPr>
          <w:p w14:paraId="383D4F23" w14:textId="778E30C2" w:rsidR="005B774B" w:rsidRPr="005C6F05" w:rsidRDefault="005B774B" w:rsidP="005B774B">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vertAlign w:val="superscript"/>
                <w:lang w:eastAsia="lt-LT"/>
              </w:rPr>
              <w:t>(1)</w:t>
            </w:r>
            <w:r w:rsidRPr="005C6F05">
              <w:rPr>
                <w:rFonts w:ascii="Calibri" w:eastAsia="Times New Roman" w:hAnsi="Calibri" w:cs="Calibri"/>
                <w:color w:val="000000"/>
                <w:sz w:val="16"/>
                <w:szCs w:val="16"/>
                <w:lang w:eastAsia="lt-LT"/>
              </w:rPr>
              <w:t xml:space="preserve"> </w:t>
            </w:r>
            <w:r w:rsidR="003A6335">
              <w:rPr>
                <w:rFonts w:ascii="Calibri" w:eastAsia="Times New Roman" w:hAnsi="Calibri" w:cs="Calibri"/>
                <w:color w:val="000000"/>
                <w:sz w:val="16"/>
                <w:szCs w:val="16"/>
                <w:lang w:eastAsia="lt-LT"/>
              </w:rPr>
              <w:t>–</w:t>
            </w:r>
            <w:r w:rsidRPr="005C6F05">
              <w:rPr>
                <w:rFonts w:ascii="Calibri" w:eastAsia="Times New Roman" w:hAnsi="Calibri" w:cs="Calibri"/>
                <w:color w:val="000000"/>
                <w:sz w:val="16"/>
                <w:szCs w:val="16"/>
                <w:lang w:eastAsia="lt-LT"/>
              </w:rPr>
              <w:t xml:space="preserve"> </w:t>
            </w:r>
            <w:r w:rsidR="003A6335">
              <w:rPr>
                <w:rFonts w:ascii="Calibri" w:eastAsia="Times New Roman" w:hAnsi="Calibri" w:cs="Calibri"/>
                <w:color w:val="000000"/>
                <w:sz w:val="16"/>
                <w:szCs w:val="16"/>
                <w:lang w:eastAsia="lt-LT"/>
              </w:rPr>
              <w:t>330</w:t>
            </w:r>
            <w:r w:rsidR="00B02FF5">
              <w:rPr>
                <w:rFonts w:ascii="Calibri" w:eastAsia="Times New Roman" w:hAnsi="Calibri" w:cs="Calibri"/>
                <w:color w:val="000000"/>
                <w:sz w:val="16"/>
                <w:szCs w:val="16"/>
                <w:lang w:eastAsia="lt-LT"/>
              </w:rPr>
              <w:t xml:space="preserve"> kV</w:t>
            </w:r>
            <w:r w:rsidR="003A6335">
              <w:rPr>
                <w:rFonts w:ascii="Calibri" w:eastAsia="Times New Roman" w:hAnsi="Calibri" w:cs="Calibri"/>
                <w:color w:val="000000"/>
                <w:sz w:val="16"/>
                <w:szCs w:val="16"/>
                <w:lang w:eastAsia="lt-LT"/>
              </w:rPr>
              <w:t xml:space="preserve"> ir aukštesnės įtampos </w:t>
            </w:r>
            <w:r w:rsidRPr="005C6F05">
              <w:rPr>
                <w:rFonts w:ascii="Calibri" w:eastAsia="Times New Roman" w:hAnsi="Calibri" w:cs="Calibri"/>
                <w:color w:val="000000"/>
                <w:sz w:val="16"/>
                <w:szCs w:val="16"/>
                <w:lang w:eastAsia="lt-LT"/>
              </w:rPr>
              <w:t>autotransformatoriams, valdomiems šunto reaktoriams ir 110 kV įtampos didesnės kaip 60 MVA galios transformatoriams;</w:t>
            </w:r>
          </w:p>
        </w:tc>
      </w:tr>
      <w:tr w:rsidR="005B774B" w:rsidRPr="005C6F05" w14:paraId="042F9AB0" w14:textId="77777777" w:rsidTr="00604C55">
        <w:trPr>
          <w:trHeight w:val="264"/>
        </w:trPr>
        <w:tc>
          <w:tcPr>
            <w:tcW w:w="9342" w:type="dxa"/>
            <w:gridSpan w:val="9"/>
            <w:tcBorders>
              <w:top w:val="single" w:sz="4" w:space="0" w:color="auto"/>
              <w:left w:val="single" w:sz="4" w:space="0" w:color="auto"/>
              <w:bottom w:val="single" w:sz="4" w:space="0" w:color="auto"/>
              <w:right w:val="single" w:sz="4" w:space="0" w:color="auto"/>
            </w:tcBorders>
            <w:shd w:val="clear" w:color="000000" w:fill="D9D9D9"/>
            <w:vAlign w:val="center"/>
            <w:hideMark/>
          </w:tcPr>
          <w:p w14:paraId="791A6207" w14:textId="77777777" w:rsidR="005B774B" w:rsidRPr="005C6F05" w:rsidRDefault="005B774B" w:rsidP="005B774B">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vertAlign w:val="superscript"/>
                <w:lang w:eastAsia="lt-LT"/>
              </w:rPr>
              <w:t>(1.1)</w:t>
            </w:r>
            <w:r w:rsidRPr="005C6F05">
              <w:rPr>
                <w:rFonts w:ascii="Calibri" w:eastAsia="Times New Roman" w:hAnsi="Calibri" w:cs="Calibri"/>
                <w:color w:val="000000"/>
                <w:sz w:val="16"/>
                <w:szCs w:val="16"/>
                <w:lang w:eastAsia="lt-LT"/>
              </w:rPr>
              <w:t xml:space="preserve"> - 110 kV įtampos 60 MVA arba mažesnės galios transformatoriams;</w:t>
            </w:r>
          </w:p>
        </w:tc>
      </w:tr>
      <w:tr w:rsidR="005B774B" w:rsidRPr="005C6F05" w14:paraId="1697A330" w14:textId="77777777" w:rsidTr="00604C55">
        <w:trPr>
          <w:trHeight w:val="264"/>
        </w:trPr>
        <w:tc>
          <w:tcPr>
            <w:tcW w:w="9342" w:type="dxa"/>
            <w:gridSpan w:val="9"/>
            <w:tcBorders>
              <w:top w:val="single" w:sz="4" w:space="0" w:color="auto"/>
              <w:left w:val="single" w:sz="4" w:space="0" w:color="auto"/>
              <w:bottom w:val="single" w:sz="4" w:space="0" w:color="auto"/>
              <w:right w:val="single" w:sz="4" w:space="0" w:color="auto"/>
            </w:tcBorders>
            <w:shd w:val="clear" w:color="000000" w:fill="D9D9D9"/>
            <w:vAlign w:val="center"/>
            <w:hideMark/>
          </w:tcPr>
          <w:p w14:paraId="314DF408" w14:textId="77777777" w:rsidR="005B774B" w:rsidRPr="005C6F05" w:rsidRDefault="005B774B" w:rsidP="005B774B">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vertAlign w:val="superscript"/>
                <w:lang w:eastAsia="lt-LT"/>
              </w:rPr>
              <w:t>(2)</w:t>
            </w:r>
            <w:r w:rsidRPr="005C6F05">
              <w:rPr>
                <w:rFonts w:ascii="Calibri" w:eastAsia="Times New Roman" w:hAnsi="Calibri" w:cs="Calibri"/>
                <w:color w:val="000000"/>
                <w:sz w:val="16"/>
                <w:szCs w:val="16"/>
                <w:lang w:eastAsia="lt-LT"/>
              </w:rPr>
              <w:t xml:space="preserve"> - alyvai iš kiekvieno kontaktoriaus bako, jeigu pagal konstrukciją įtampos reguliatoriaus kontaktoriaus bakas yra atskirtas nuo pagrindinio transformatoriaus bako ir taip numatyta gamintojo eksploatavimo instrukcijoje;</w:t>
            </w:r>
          </w:p>
        </w:tc>
      </w:tr>
      <w:tr w:rsidR="005B774B" w:rsidRPr="005C6F05" w14:paraId="322377A1" w14:textId="77777777" w:rsidTr="00604C55">
        <w:trPr>
          <w:trHeight w:val="264"/>
        </w:trPr>
        <w:tc>
          <w:tcPr>
            <w:tcW w:w="9342" w:type="dxa"/>
            <w:gridSpan w:val="9"/>
            <w:tcBorders>
              <w:top w:val="single" w:sz="4" w:space="0" w:color="auto"/>
              <w:left w:val="single" w:sz="4" w:space="0" w:color="auto"/>
              <w:bottom w:val="single" w:sz="4" w:space="0" w:color="auto"/>
              <w:right w:val="single" w:sz="4" w:space="0" w:color="auto"/>
            </w:tcBorders>
            <w:shd w:val="clear" w:color="000000" w:fill="D9D9D9"/>
            <w:vAlign w:val="center"/>
            <w:hideMark/>
          </w:tcPr>
          <w:p w14:paraId="525C1877" w14:textId="77777777" w:rsidR="005B774B" w:rsidRPr="005C6F05" w:rsidRDefault="005B774B" w:rsidP="005B774B">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vertAlign w:val="superscript"/>
                <w:lang w:eastAsia="lt-LT"/>
              </w:rPr>
              <w:t>(3)</w:t>
            </w:r>
            <w:r w:rsidRPr="005C6F05">
              <w:rPr>
                <w:rFonts w:ascii="Calibri" w:eastAsia="Times New Roman" w:hAnsi="Calibri" w:cs="Calibri"/>
                <w:color w:val="000000"/>
                <w:sz w:val="16"/>
                <w:szCs w:val="16"/>
                <w:lang w:eastAsia="lt-LT"/>
              </w:rPr>
              <w:t xml:space="preserve"> - alyvai iš pagrindinio bako;</w:t>
            </w:r>
          </w:p>
        </w:tc>
      </w:tr>
      <w:tr w:rsidR="005B774B" w:rsidRPr="005C6F05" w14:paraId="49F02DD8" w14:textId="77777777" w:rsidTr="00604C55">
        <w:trPr>
          <w:trHeight w:val="264"/>
        </w:trPr>
        <w:tc>
          <w:tcPr>
            <w:tcW w:w="9342" w:type="dxa"/>
            <w:gridSpan w:val="9"/>
            <w:tcBorders>
              <w:top w:val="single" w:sz="4" w:space="0" w:color="auto"/>
              <w:left w:val="single" w:sz="4" w:space="0" w:color="auto"/>
              <w:bottom w:val="single" w:sz="4" w:space="0" w:color="auto"/>
              <w:right w:val="single" w:sz="4" w:space="0" w:color="auto"/>
            </w:tcBorders>
            <w:shd w:val="clear" w:color="000000" w:fill="D9D9D9"/>
            <w:vAlign w:val="center"/>
            <w:hideMark/>
          </w:tcPr>
          <w:p w14:paraId="15B132A2" w14:textId="77777777" w:rsidR="005B774B" w:rsidRPr="005C6F05" w:rsidRDefault="005B774B" w:rsidP="005B774B">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vertAlign w:val="superscript"/>
                <w:lang w:eastAsia="lt-LT"/>
              </w:rPr>
              <w:t>(3.1)</w:t>
            </w:r>
            <w:r w:rsidRPr="005C6F05">
              <w:rPr>
                <w:rFonts w:ascii="Calibri" w:eastAsia="Times New Roman" w:hAnsi="Calibri" w:cs="Calibri"/>
                <w:color w:val="000000"/>
                <w:sz w:val="16"/>
                <w:szCs w:val="16"/>
                <w:lang w:eastAsia="lt-LT"/>
              </w:rPr>
              <w:t xml:space="preserve"> - alyvai iš pagrindinio bako, transformatoriams, kurių konstrukcinis išpildymas ir gamintojas numato tai atlikti;</w:t>
            </w:r>
          </w:p>
        </w:tc>
      </w:tr>
      <w:tr w:rsidR="005B774B" w:rsidRPr="005C6F05" w14:paraId="21CD9EF1" w14:textId="77777777" w:rsidTr="00604C55">
        <w:trPr>
          <w:trHeight w:val="264"/>
        </w:trPr>
        <w:tc>
          <w:tcPr>
            <w:tcW w:w="9342" w:type="dxa"/>
            <w:gridSpan w:val="9"/>
            <w:tcBorders>
              <w:top w:val="single" w:sz="4" w:space="0" w:color="auto"/>
              <w:left w:val="single" w:sz="4" w:space="0" w:color="auto"/>
              <w:bottom w:val="single" w:sz="4" w:space="0" w:color="auto"/>
              <w:right w:val="single" w:sz="4" w:space="0" w:color="auto"/>
            </w:tcBorders>
            <w:shd w:val="clear" w:color="000000" w:fill="D9D9D9"/>
            <w:vAlign w:val="center"/>
            <w:hideMark/>
          </w:tcPr>
          <w:p w14:paraId="1E1B8BC4" w14:textId="77777777" w:rsidR="005B774B" w:rsidRPr="005C6F05" w:rsidRDefault="005B774B" w:rsidP="005B774B">
            <w:pPr>
              <w:jc w:val="left"/>
              <w:rPr>
                <w:rFonts w:ascii="Calibri" w:eastAsia="Times New Roman" w:hAnsi="Calibri" w:cs="Calibri"/>
                <w:color w:val="000000"/>
                <w:sz w:val="16"/>
                <w:szCs w:val="16"/>
                <w:lang w:eastAsia="lt-LT"/>
              </w:rPr>
            </w:pPr>
            <w:bookmarkStart w:id="44" w:name="RANGE!B74"/>
            <w:r w:rsidRPr="005C6F05">
              <w:rPr>
                <w:rFonts w:ascii="Calibri" w:eastAsia="Times New Roman" w:hAnsi="Calibri" w:cs="Calibri"/>
                <w:color w:val="000000"/>
                <w:sz w:val="16"/>
                <w:szCs w:val="16"/>
                <w:vertAlign w:val="superscript"/>
                <w:lang w:eastAsia="lt-LT"/>
              </w:rPr>
              <w:t>(4)</w:t>
            </w:r>
            <w:r w:rsidRPr="005C6F05">
              <w:rPr>
                <w:rFonts w:ascii="Calibri" w:eastAsia="Times New Roman" w:hAnsi="Calibri" w:cs="Calibri"/>
                <w:color w:val="000000"/>
                <w:sz w:val="16"/>
                <w:szCs w:val="16"/>
                <w:lang w:eastAsia="lt-LT"/>
              </w:rPr>
              <w:t xml:space="preserve"> - magnetolaidžio izoliacijos varžos patikrinimas atliekamas, jeigu transformatoriaus konstrukcijoje numatyti specialūs išvadai be įrenginio bako atidarymo. Kitais atvejais matavimai atliekami vykdant transformatoriaus vidinę apžiūrą;</w:t>
            </w:r>
            <w:bookmarkEnd w:id="44"/>
          </w:p>
        </w:tc>
      </w:tr>
      <w:tr w:rsidR="005B774B" w:rsidRPr="005C6F05" w14:paraId="7A4A9B23" w14:textId="77777777" w:rsidTr="00604C55">
        <w:trPr>
          <w:trHeight w:val="264"/>
        </w:trPr>
        <w:tc>
          <w:tcPr>
            <w:tcW w:w="9342" w:type="dxa"/>
            <w:gridSpan w:val="9"/>
            <w:tcBorders>
              <w:top w:val="single" w:sz="4" w:space="0" w:color="auto"/>
              <w:left w:val="single" w:sz="4" w:space="0" w:color="auto"/>
              <w:bottom w:val="single" w:sz="4" w:space="0" w:color="auto"/>
              <w:right w:val="single" w:sz="4" w:space="0" w:color="auto"/>
            </w:tcBorders>
            <w:shd w:val="clear" w:color="000000" w:fill="D9D9D9"/>
            <w:vAlign w:val="center"/>
            <w:hideMark/>
          </w:tcPr>
          <w:p w14:paraId="68575AFD" w14:textId="4A0AFB82" w:rsidR="005B774B" w:rsidRPr="005C6F05" w:rsidRDefault="005B774B" w:rsidP="005B774B">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vertAlign w:val="superscript"/>
                <w:lang w:eastAsia="lt-LT"/>
              </w:rPr>
              <w:t>(5)</w:t>
            </w:r>
            <w:r w:rsidRPr="005C6F05">
              <w:rPr>
                <w:rFonts w:ascii="Calibri" w:eastAsia="Times New Roman" w:hAnsi="Calibri" w:cs="Calibri"/>
                <w:color w:val="000000"/>
                <w:sz w:val="16"/>
                <w:szCs w:val="16"/>
                <w:lang w:eastAsia="lt-LT"/>
              </w:rPr>
              <w:t xml:space="preserve"> - </w:t>
            </w:r>
            <w:r w:rsidR="00B02FF5">
              <w:rPr>
                <w:rFonts w:ascii="Calibri" w:eastAsia="Times New Roman" w:hAnsi="Calibri" w:cs="Calibri"/>
                <w:color w:val="000000"/>
                <w:sz w:val="16"/>
                <w:szCs w:val="16"/>
                <w:lang w:eastAsia="lt-LT"/>
              </w:rPr>
              <w:t>330</w:t>
            </w:r>
            <w:r w:rsidR="00B02FF5" w:rsidRPr="005C6F05">
              <w:rPr>
                <w:rFonts w:ascii="Calibri" w:eastAsia="Times New Roman" w:hAnsi="Calibri" w:cs="Calibri"/>
                <w:color w:val="000000"/>
                <w:sz w:val="16"/>
                <w:szCs w:val="16"/>
                <w:lang w:eastAsia="lt-LT"/>
              </w:rPr>
              <w:t xml:space="preserve"> kV</w:t>
            </w:r>
            <w:r w:rsidR="00B02FF5">
              <w:rPr>
                <w:rFonts w:ascii="Calibri" w:eastAsia="Times New Roman" w:hAnsi="Calibri" w:cs="Calibri"/>
                <w:color w:val="000000"/>
                <w:sz w:val="16"/>
                <w:szCs w:val="16"/>
                <w:lang w:eastAsia="lt-LT"/>
              </w:rPr>
              <w:t xml:space="preserve"> ir aukštesnės įtampos</w:t>
            </w:r>
            <w:r w:rsidR="00B02FF5" w:rsidRPr="005C6F05">
              <w:rPr>
                <w:rFonts w:ascii="Calibri" w:eastAsia="Times New Roman" w:hAnsi="Calibri" w:cs="Calibri"/>
                <w:color w:val="000000"/>
                <w:sz w:val="16"/>
                <w:szCs w:val="16"/>
                <w:lang w:eastAsia="lt-LT"/>
              </w:rPr>
              <w:t xml:space="preserve"> </w:t>
            </w:r>
            <w:r w:rsidRPr="005C6F05">
              <w:rPr>
                <w:rFonts w:ascii="Calibri" w:eastAsia="Times New Roman" w:hAnsi="Calibri" w:cs="Calibri"/>
                <w:color w:val="000000"/>
                <w:sz w:val="16"/>
                <w:szCs w:val="16"/>
                <w:lang w:eastAsia="lt-LT"/>
              </w:rPr>
              <w:t>autotransformatoriams. 110 kV įtampos žemesnės nei 125 MVA galios transformatoriams trumpojo jungimo varžos (z</w:t>
            </w:r>
            <w:r w:rsidRPr="005C6F05">
              <w:rPr>
                <w:rFonts w:ascii="Calibri" w:eastAsia="Times New Roman" w:hAnsi="Calibri" w:cs="Calibri"/>
                <w:color w:val="000000"/>
                <w:sz w:val="16"/>
                <w:szCs w:val="16"/>
                <w:vertAlign w:val="subscript"/>
                <w:lang w:eastAsia="lt-LT"/>
              </w:rPr>
              <w:t>t</w:t>
            </w:r>
            <w:r w:rsidRPr="005C6F05">
              <w:rPr>
                <w:rFonts w:ascii="Calibri" w:eastAsia="Times New Roman" w:hAnsi="Calibri" w:cs="Calibri"/>
                <w:color w:val="000000"/>
                <w:sz w:val="16"/>
                <w:szCs w:val="16"/>
                <w:lang w:eastAsia="lt-LT"/>
              </w:rPr>
              <w:t>) matavimas kaip papildomas</w:t>
            </w:r>
            <w:r w:rsidR="00B02FF5">
              <w:rPr>
                <w:rFonts w:ascii="Calibri" w:eastAsia="Times New Roman" w:hAnsi="Calibri" w:cs="Calibri"/>
                <w:color w:val="000000"/>
                <w:sz w:val="16"/>
                <w:szCs w:val="16"/>
                <w:lang w:eastAsia="lt-LT"/>
              </w:rPr>
              <w:t>,</w:t>
            </w:r>
            <w:r>
              <w:rPr>
                <w:rFonts w:ascii="Calibri" w:eastAsia="Times New Roman" w:hAnsi="Calibri" w:cs="Calibri"/>
                <w:color w:val="000000"/>
                <w:sz w:val="16"/>
                <w:szCs w:val="16"/>
                <w:lang w:eastAsia="lt-LT"/>
              </w:rPr>
              <w:t xml:space="preserve"> </w:t>
            </w:r>
            <w:r w:rsidR="00B02FF5">
              <w:rPr>
                <w:rFonts w:ascii="Calibri" w:eastAsia="Times New Roman" w:hAnsi="Calibri" w:cs="Calibri"/>
                <w:color w:val="000000"/>
                <w:sz w:val="16"/>
                <w:szCs w:val="16"/>
                <w:lang w:eastAsia="lt-LT"/>
              </w:rPr>
              <w:t xml:space="preserve">vykdomas </w:t>
            </w:r>
            <w:r w:rsidR="00B02FF5" w:rsidRPr="00B02FF5">
              <w:rPr>
                <w:rFonts w:ascii="Calibri" w:eastAsia="Times New Roman" w:hAnsi="Calibri" w:cs="Calibri"/>
                <w:color w:val="000000"/>
                <w:sz w:val="16"/>
                <w:szCs w:val="16"/>
                <w:lang w:eastAsia="lt-LT"/>
              </w:rPr>
              <w:t>kai per transformatorių pratekėjo trumpojo jungimo srovė, viršijanti 70</w:t>
            </w:r>
            <w:r w:rsidR="00B02FF5">
              <w:rPr>
                <w:rFonts w:ascii="Calibri" w:eastAsia="Times New Roman" w:hAnsi="Calibri" w:cs="Calibri"/>
                <w:color w:val="000000"/>
                <w:sz w:val="16"/>
                <w:szCs w:val="16"/>
                <w:lang w:eastAsia="lt-LT"/>
              </w:rPr>
              <w:t>%</w:t>
            </w:r>
            <w:r w:rsidR="00B02FF5" w:rsidRPr="00B02FF5">
              <w:rPr>
                <w:rFonts w:ascii="Calibri" w:eastAsia="Times New Roman" w:hAnsi="Calibri" w:cs="Calibri"/>
                <w:color w:val="000000"/>
                <w:sz w:val="16"/>
                <w:szCs w:val="16"/>
                <w:lang w:eastAsia="lt-LT"/>
              </w:rPr>
              <w:t xml:space="preserve"> gamintojo nustatytą ribinę vertę</w:t>
            </w:r>
          </w:p>
        </w:tc>
      </w:tr>
      <w:tr w:rsidR="00F11808" w:rsidRPr="005C6F05" w14:paraId="0CDDAD2D" w14:textId="77777777" w:rsidTr="00604C55">
        <w:trPr>
          <w:trHeight w:val="264"/>
        </w:trPr>
        <w:tc>
          <w:tcPr>
            <w:tcW w:w="9342" w:type="dxa"/>
            <w:gridSpan w:val="9"/>
            <w:tcBorders>
              <w:top w:val="single" w:sz="4" w:space="0" w:color="auto"/>
              <w:left w:val="single" w:sz="4" w:space="0" w:color="auto"/>
              <w:bottom w:val="single" w:sz="4" w:space="0" w:color="auto"/>
              <w:right w:val="single" w:sz="4" w:space="0" w:color="auto"/>
            </w:tcBorders>
            <w:shd w:val="clear" w:color="000000" w:fill="D9D9D9"/>
            <w:vAlign w:val="center"/>
          </w:tcPr>
          <w:p w14:paraId="0E0264B2" w14:textId="4344257E" w:rsidR="00F11808" w:rsidRPr="005C6F05" w:rsidRDefault="00F11808" w:rsidP="005B774B">
            <w:pPr>
              <w:jc w:val="left"/>
              <w:rPr>
                <w:rFonts w:ascii="Calibri" w:eastAsia="Times New Roman" w:hAnsi="Calibri" w:cs="Calibri"/>
                <w:color w:val="000000"/>
                <w:sz w:val="16"/>
                <w:szCs w:val="16"/>
                <w:vertAlign w:val="superscript"/>
                <w:lang w:eastAsia="lt-LT"/>
              </w:rPr>
            </w:pPr>
            <w:r w:rsidRPr="005C6F05">
              <w:rPr>
                <w:rFonts w:ascii="Calibri" w:eastAsia="Times New Roman" w:hAnsi="Calibri" w:cs="Calibri"/>
                <w:color w:val="000000"/>
                <w:sz w:val="16"/>
                <w:szCs w:val="16"/>
                <w:vertAlign w:val="superscript"/>
                <w:lang w:eastAsia="lt-LT"/>
              </w:rPr>
              <w:t>(</w:t>
            </w:r>
            <w:r w:rsidR="003E2460">
              <w:rPr>
                <w:rFonts w:ascii="Calibri" w:eastAsia="Times New Roman" w:hAnsi="Calibri" w:cs="Calibri"/>
                <w:color w:val="000000"/>
                <w:sz w:val="16"/>
                <w:szCs w:val="16"/>
                <w:vertAlign w:val="superscript"/>
                <w:lang w:eastAsia="lt-LT"/>
              </w:rPr>
              <w:t>6</w:t>
            </w:r>
            <w:r w:rsidRPr="005C6F05">
              <w:rPr>
                <w:rFonts w:ascii="Calibri" w:eastAsia="Times New Roman" w:hAnsi="Calibri" w:cs="Calibri"/>
                <w:color w:val="000000"/>
                <w:sz w:val="16"/>
                <w:szCs w:val="16"/>
                <w:vertAlign w:val="superscript"/>
                <w:lang w:eastAsia="lt-LT"/>
              </w:rPr>
              <w:t>)</w:t>
            </w:r>
            <w:r w:rsidRPr="005C6F05">
              <w:rPr>
                <w:rFonts w:ascii="Calibri" w:eastAsia="Times New Roman" w:hAnsi="Calibri" w:cs="Calibri"/>
                <w:color w:val="000000"/>
                <w:sz w:val="16"/>
                <w:szCs w:val="16"/>
                <w:lang w:eastAsia="lt-LT"/>
              </w:rPr>
              <w:t xml:space="preserve"> </w:t>
            </w:r>
            <w:r w:rsidR="003E2460">
              <w:rPr>
                <w:rFonts w:ascii="Calibri" w:eastAsia="Times New Roman" w:hAnsi="Calibri" w:cs="Calibri"/>
                <w:color w:val="000000"/>
                <w:sz w:val="16"/>
                <w:szCs w:val="16"/>
                <w:lang w:eastAsia="lt-LT"/>
              </w:rPr>
              <w:t>–</w:t>
            </w:r>
            <w:r w:rsidRPr="005C6F05">
              <w:rPr>
                <w:rFonts w:ascii="Calibri" w:eastAsia="Times New Roman" w:hAnsi="Calibri" w:cs="Calibri"/>
                <w:color w:val="000000"/>
                <w:sz w:val="16"/>
                <w:szCs w:val="16"/>
                <w:lang w:eastAsia="lt-LT"/>
              </w:rPr>
              <w:t xml:space="preserve"> </w:t>
            </w:r>
            <w:r w:rsidR="003E2460">
              <w:rPr>
                <w:rFonts w:ascii="Calibri" w:eastAsia="Times New Roman" w:hAnsi="Calibri" w:cs="Calibri"/>
                <w:color w:val="000000"/>
                <w:sz w:val="16"/>
                <w:szCs w:val="16"/>
                <w:lang w:eastAsia="lt-LT"/>
              </w:rPr>
              <w:t xml:space="preserve">jeigu </w:t>
            </w:r>
            <w:r w:rsidR="00B07A80">
              <w:rPr>
                <w:rFonts w:ascii="Calibri" w:eastAsia="Times New Roman" w:hAnsi="Calibri" w:cs="Calibri"/>
                <w:color w:val="000000"/>
                <w:sz w:val="16"/>
                <w:szCs w:val="16"/>
                <w:lang w:eastAsia="lt-LT"/>
              </w:rPr>
              <w:t>įrenginio</w:t>
            </w:r>
            <w:r w:rsidR="003E2460">
              <w:rPr>
                <w:rFonts w:ascii="Calibri" w:eastAsia="Times New Roman" w:hAnsi="Calibri" w:cs="Calibri"/>
                <w:color w:val="000000"/>
                <w:sz w:val="16"/>
                <w:szCs w:val="16"/>
                <w:lang w:eastAsia="lt-LT"/>
              </w:rPr>
              <w:t xml:space="preserve"> konstrukcijoje yra numat</w:t>
            </w:r>
            <w:r w:rsidR="00B07A80">
              <w:rPr>
                <w:rFonts w:ascii="Calibri" w:eastAsia="Times New Roman" w:hAnsi="Calibri" w:cs="Calibri"/>
                <w:color w:val="000000"/>
                <w:sz w:val="16"/>
                <w:szCs w:val="16"/>
                <w:lang w:eastAsia="lt-LT"/>
              </w:rPr>
              <w:t>ytas ati</w:t>
            </w:r>
            <w:r w:rsidR="007A0626">
              <w:rPr>
                <w:rFonts w:ascii="Calibri" w:eastAsia="Times New Roman" w:hAnsi="Calibri" w:cs="Calibri"/>
                <w:color w:val="000000"/>
                <w:sz w:val="16"/>
                <w:szCs w:val="16"/>
                <w:lang w:eastAsia="lt-LT"/>
              </w:rPr>
              <w:t>tinkamas mazgas/įranga</w:t>
            </w:r>
          </w:p>
        </w:tc>
      </w:tr>
    </w:tbl>
    <w:p w14:paraId="2D0F0020" w14:textId="084B77B5" w:rsidR="00DD6066" w:rsidRPr="005854D2" w:rsidRDefault="00971B5E" w:rsidP="006A5DAE">
      <w:pPr>
        <w:pStyle w:val="Sraopastraipa"/>
        <w:ind w:left="142"/>
        <w:jc w:val="both"/>
        <w:rPr>
          <w:rFonts w:ascii="Calibri" w:hAnsi="Calibri" w:cs="Calibri"/>
          <w:bCs/>
          <w:sz w:val="20"/>
          <w:szCs w:val="20"/>
        </w:rPr>
      </w:pPr>
      <w:r w:rsidRPr="00971B5E">
        <w:rPr>
          <w:rFonts w:ascii="Calibri" w:hAnsi="Calibri" w:cs="Calibri"/>
          <w:bCs/>
          <w:sz w:val="20"/>
          <w:szCs w:val="20"/>
        </w:rPr>
        <w:t xml:space="preserve">* - galios transformatoriai skirti elektros energijos tiekimui pastotės/skirstyklos savųjų reikmių įrenginiams mažinant vidutinės (35–6 kV) įtampos dydį iki žemos (0,4 kV) įtampos reikšmės su skirtingu </w:t>
      </w:r>
      <w:r w:rsidR="0013126E">
        <w:rPr>
          <w:rFonts w:ascii="Calibri" w:hAnsi="Calibri" w:cs="Calibri"/>
          <w:bCs/>
          <w:sz w:val="20"/>
          <w:szCs w:val="20"/>
        </w:rPr>
        <w:t xml:space="preserve">jų </w:t>
      </w:r>
      <w:r w:rsidRPr="00971B5E">
        <w:rPr>
          <w:rFonts w:ascii="Calibri" w:hAnsi="Calibri" w:cs="Calibri"/>
          <w:bCs/>
          <w:sz w:val="20"/>
          <w:szCs w:val="20"/>
        </w:rPr>
        <w:t>apvijų izoliacijos išpildymu (alyviniai, sauso tipo ar kitokie).</w:t>
      </w:r>
      <w:r w:rsidR="005854D2">
        <w:rPr>
          <w:rFonts w:ascii="Calibri" w:hAnsi="Calibri" w:cs="Calibri"/>
          <w:bCs/>
          <w:sz w:val="20"/>
          <w:szCs w:val="20"/>
        </w:rPr>
        <w:t xml:space="preserve"> </w:t>
      </w:r>
    </w:p>
    <w:p w14:paraId="64E0C6F0" w14:textId="78C63C71" w:rsidR="00646D68" w:rsidRDefault="00646D68" w:rsidP="00FF34DB">
      <w:pPr>
        <w:pStyle w:val="Sraopastraipa"/>
        <w:ind w:left="142"/>
        <w:jc w:val="both"/>
        <w:rPr>
          <w:rFonts w:ascii="Calibri" w:hAnsi="Calibri" w:cs="Calibri"/>
          <w:bCs/>
          <w:sz w:val="20"/>
          <w:szCs w:val="20"/>
        </w:rPr>
      </w:pPr>
      <w:r w:rsidRPr="00646D68">
        <w:rPr>
          <w:rFonts w:ascii="Calibri" w:hAnsi="Calibri" w:cs="Calibri"/>
          <w:bCs/>
          <w:sz w:val="20"/>
          <w:szCs w:val="20"/>
        </w:rPr>
        <w:t>Prieš įrenginių garantinio termino pabaigą atliekami visi matavimai ir bandymai numatyti gamintojo, bei visi patikrinimai nurodyti  atitinkamo potipio įrenginio skyriuje.</w:t>
      </w:r>
      <w:r>
        <w:rPr>
          <w:rFonts w:ascii="Calibri" w:hAnsi="Calibri" w:cs="Calibri"/>
          <w:bCs/>
          <w:sz w:val="20"/>
          <w:szCs w:val="20"/>
        </w:rPr>
        <w:br w:type="page"/>
      </w:r>
    </w:p>
    <w:p w14:paraId="2016AC10" w14:textId="77777777" w:rsidR="00646D68" w:rsidRDefault="00646D68" w:rsidP="006A5DAE">
      <w:pPr>
        <w:pStyle w:val="Sraopastraipa"/>
        <w:ind w:left="142"/>
        <w:jc w:val="both"/>
        <w:rPr>
          <w:rFonts w:ascii="Calibri" w:hAnsi="Calibri" w:cs="Calibri"/>
          <w:bCs/>
          <w:sz w:val="20"/>
          <w:szCs w:val="20"/>
        </w:rPr>
      </w:pPr>
    </w:p>
    <w:p w14:paraId="001B3DA2" w14:textId="2573DDF6" w:rsidR="004A56E6" w:rsidRPr="007066A8" w:rsidRDefault="004A56E6" w:rsidP="004B6CB4">
      <w:pPr>
        <w:pStyle w:val="Lentelipavadinimai"/>
        <w:tabs>
          <w:tab w:val="clear" w:pos="1418"/>
          <w:tab w:val="left" w:pos="284"/>
        </w:tabs>
        <w:ind w:left="0" w:firstLine="0"/>
      </w:pPr>
      <w:r w:rsidRPr="007E4D57">
        <w:t>lentelė</w:t>
      </w:r>
      <w:r w:rsidRPr="00116C33">
        <w:t xml:space="preserve">. </w:t>
      </w:r>
      <w:r>
        <w:t>10 kV š</w:t>
      </w:r>
      <w:r w:rsidRPr="00907C93">
        <w:t xml:space="preserve">unto reaktorių (ŠRE) patikrinimų </w:t>
      </w:r>
      <w:r w:rsidR="00C561CF">
        <w:t>periodiškumas</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08"/>
        <w:gridCol w:w="1843"/>
      </w:tblGrid>
      <w:tr w:rsidR="004A56E6" w14:paraId="2763D276" w14:textId="77777777" w:rsidTr="00A653A8">
        <w:trPr>
          <w:trHeight w:val="433"/>
        </w:trPr>
        <w:tc>
          <w:tcPr>
            <w:tcW w:w="9351" w:type="dxa"/>
            <w:gridSpan w:val="2"/>
            <w:tcBorders>
              <w:left w:val="single" w:sz="12" w:space="0" w:color="auto"/>
              <w:right w:val="single" w:sz="12" w:space="0" w:color="auto"/>
            </w:tcBorders>
            <w:shd w:val="clear" w:color="auto" w:fill="000000"/>
            <w:noWrap/>
            <w:vAlign w:val="center"/>
            <w:hideMark/>
          </w:tcPr>
          <w:p w14:paraId="3018182A" w14:textId="77777777" w:rsidR="004A56E6" w:rsidRDefault="004A56E6" w:rsidP="00455E53">
            <w:pPr>
              <w:jc w:val="left"/>
            </w:pPr>
            <w:r>
              <w:rPr>
                <w:rFonts w:ascii="Calibri" w:eastAsia="Times New Roman" w:hAnsi="Calibri" w:cs="Calibri"/>
                <w:b/>
                <w:bCs/>
                <w:color w:val="FFFFFF"/>
                <w:sz w:val="20"/>
                <w:szCs w:val="20"/>
                <w:lang w:eastAsia="lt-LT"/>
              </w:rPr>
              <w:t>Patikrinimo pavadinimas ir periodiškumas</w:t>
            </w:r>
          </w:p>
        </w:tc>
      </w:tr>
      <w:tr w:rsidR="004A56E6" w14:paraId="67F2034D" w14:textId="77777777" w:rsidTr="00A653A8">
        <w:trPr>
          <w:trHeight w:val="264"/>
        </w:trPr>
        <w:tc>
          <w:tcPr>
            <w:tcW w:w="7508" w:type="dxa"/>
            <w:tcBorders>
              <w:left w:val="single" w:sz="12" w:space="0" w:color="auto"/>
            </w:tcBorders>
            <w:noWrap/>
            <w:vAlign w:val="center"/>
          </w:tcPr>
          <w:p w14:paraId="3B8DBA81" w14:textId="77777777" w:rsidR="004A56E6" w:rsidRDefault="004A56E6" w:rsidP="00455E53">
            <w:pPr>
              <w:rPr>
                <w:rFonts w:ascii="Calibri" w:hAnsi="Calibri" w:cs="Calibri"/>
                <w:sz w:val="16"/>
                <w:szCs w:val="16"/>
              </w:rPr>
            </w:pPr>
            <w:r>
              <w:rPr>
                <w:rFonts w:ascii="Calibri" w:hAnsi="Calibri" w:cs="Calibri"/>
                <w:sz w:val="16"/>
                <w:szCs w:val="16"/>
              </w:rPr>
              <w:t>Termovizinė apžiūra</w:t>
            </w:r>
          </w:p>
        </w:tc>
        <w:tc>
          <w:tcPr>
            <w:tcW w:w="1843" w:type="dxa"/>
            <w:tcBorders>
              <w:right w:val="single" w:sz="12" w:space="0" w:color="auto"/>
            </w:tcBorders>
            <w:shd w:val="clear" w:color="auto" w:fill="D9D9D9" w:themeFill="background1" w:themeFillShade="D9"/>
            <w:vAlign w:val="center"/>
          </w:tcPr>
          <w:p w14:paraId="4738C533" w14:textId="77777777" w:rsidR="004A56E6" w:rsidRDefault="004A56E6" w:rsidP="00455E53">
            <w:pPr>
              <w:jc w:val="center"/>
              <w:rPr>
                <w:rFonts w:ascii="Calibri" w:hAnsi="Calibri" w:cs="Calibri"/>
                <w:b/>
                <w:bCs/>
                <w:color w:val="000000"/>
                <w:sz w:val="14"/>
                <w:szCs w:val="14"/>
              </w:rPr>
            </w:pPr>
            <w:r>
              <w:rPr>
                <w:rFonts w:ascii="Calibri" w:hAnsi="Calibri" w:cs="Calibri"/>
                <w:b/>
                <w:bCs/>
                <w:color w:val="000000"/>
                <w:sz w:val="14"/>
                <w:szCs w:val="14"/>
              </w:rPr>
              <w:t>kas 6 mėn.</w:t>
            </w:r>
          </w:p>
        </w:tc>
      </w:tr>
      <w:tr w:rsidR="004A56E6" w14:paraId="796487CA" w14:textId="77777777" w:rsidTr="00A653A8">
        <w:trPr>
          <w:trHeight w:val="264"/>
        </w:trPr>
        <w:tc>
          <w:tcPr>
            <w:tcW w:w="7508" w:type="dxa"/>
            <w:tcBorders>
              <w:left w:val="single" w:sz="12" w:space="0" w:color="auto"/>
            </w:tcBorders>
            <w:noWrap/>
            <w:vAlign w:val="center"/>
          </w:tcPr>
          <w:p w14:paraId="4A758FA4" w14:textId="77777777" w:rsidR="004A56E6" w:rsidRDefault="004A56E6" w:rsidP="00455E53">
            <w:pPr>
              <w:rPr>
                <w:rFonts w:ascii="Calibri" w:hAnsi="Calibri" w:cs="Calibri"/>
                <w:sz w:val="16"/>
                <w:szCs w:val="16"/>
              </w:rPr>
            </w:pPr>
            <w:r>
              <w:rPr>
                <w:rFonts w:ascii="Calibri" w:hAnsi="Calibri" w:cs="Calibri"/>
                <w:sz w:val="16"/>
                <w:szCs w:val="16"/>
              </w:rPr>
              <w:t>Varžtais sujungtų kontaktinių jungčių pereinamosios varžos matavimas</w:t>
            </w:r>
          </w:p>
        </w:tc>
        <w:tc>
          <w:tcPr>
            <w:tcW w:w="1843" w:type="dxa"/>
            <w:tcBorders>
              <w:right w:val="single" w:sz="12" w:space="0" w:color="auto"/>
            </w:tcBorders>
            <w:shd w:val="clear" w:color="auto" w:fill="D9D9D9" w:themeFill="background1" w:themeFillShade="D9"/>
            <w:vAlign w:val="center"/>
          </w:tcPr>
          <w:p w14:paraId="1B146B49" w14:textId="77777777" w:rsidR="004A56E6" w:rsidRDefault="004A56E6" w:rsidP="00455E53">
            <w:pPr>
              <w:jc w:val="center"/>
              <w:rPr>
                <w:rFonts w:ascii="Calibri" w:hAnsi="Calibri" w:cs="Calibri"/>
                <w:b/>
                <w:bCs/>
                <w:color w:val="000000"/>
                <w:sz w:val="14"/>
                <w:szCs w:val="14"/>
              </w:rPr>
            </w:pPr>
            <w:r>
              <w:rPr>
                <w:rFonts w:ascii="Calibri" w:hAnsi="Calibri" w:cs="Calibri"/>
                <w:b/>
                <w:bCs/>
                <w:color w:val="000000"/>
                <w:sz w:val="14"/>
                <w:szCs w:val="14"/>
              </w:rPr>
              <w:t>kas 4 metai</w:t>
            </w:r>
          </w:p>
        </w:tc>
      </w:tr>
      <w:tr w:rsidR="004A56E6" w14:paraId="7AC1CF4C" w14:textId="77777777" w:rsidTr="00A653A8">
        <w:trPr>
          <w:trHeight w:val="264"/>
        </w:trPr>
        <w:tc>
          <w:tcPr>
            <w:tcW w:w="7508" w:type="dxa"/>
            <w:tcBorders>
              <w:left w:val="single" w:sz="12" w:space="0" w:color="auto"/>
            </w:tcBorders>
            <w:noWrap/>
            <w:vAlign w:val="center"/>
          </w:tcPr>
          <w:p w14:paraId="20BA3A09" w14:textId="77777777" w:rsidR="004A56E6" w:rsidRDefault="004A56E6" w:rsidP="00455E53">
            <w:pPr>
              <w:rPr>
                <w:rFonts w:ascii="Calibri" w:hAnsi="Calibri" w:cs="Calibri"/>
                <w:sz w:val="16"/>
                <w:szCs w:val="16"/>
              </w:rPr>
            </w:pPr>
            <w:r>
              <w:rPr>
                <w:rFonts w:ascii="Calibri" w:hAnsi="Calibri" w:cs="Calibri"/>
                <w:sz w:val="16"/>
                <w:szCs w:val="16"/>
              </w:rPr>
              <w:t>Atraminių izoliatorių izoliacijos varžos matavimas</w:t>
            </w:r>
          </w:p>
        </w:tc>
        <w:tc>
          <w:tcPr>
            <w:tcW w:w="1843" w:type="dxa"/>
            <w:tcBorders>
              <w:right w:val="single" w:sz="12" w:space="0" w:color="auto"/>
            </w:tcBorders>
            <w:shd w:val="clear" w:color="auto" w:fill="D9D9D9" w:themeFill="background1" w:themeFillShade="D9"/>
            <w:vAlign w:val="center"/>
          </w:tcPr>
          <w:p w14:paraId="2351233E" w14:textId="77777777" w:rsidR="004A56E6" w:rsidRDefault="004A56E6" w:rsidP="00455E53">
            <w:pPr>
              <w:jc w:val="center"/>
              <w:rPr>
                <w:rFonts w:ascii="Calibri" w:hAnsi="Calibri" w:cs="Calibri"/>
                <w:b/>
                <w:bCs/>
                <w:color w:val="000000"/>
                <w:sz w:val="14"/>
                <w:szCs w:val="14"/>
              </w:rPr>
            </w:pPr>
            <w:r>
              <w:rPr>
                <w:rFonts w:ascii="Calibri" w:hAnsi="Calibri" w:cs="Calibri"/>
                <w:b/>
                <w:bCs/>
                <w:color w:val="000000"/>
                <w:sz w:val="14"/>
                <w:szCs w:val="14"/>
              </w:rPr>
              <w:t>kas 4 metai</w:t>
            </w:r>
          </w:p>
        </w:tc>
      </w:tr>
      <w:tr w:rsidR="004A56E6" w14:paraId="46029BB7" w14:textId="77777777" w:rsidTr="00A653A8">
        <w:trPr>
          <w:trHeight w:val="264"/>
        </w:trPr>
        <w:tc>
          <w:tcPr>
            <w:tcW w:w="7508" w:type="dxa"/>
            <w:tcBorders>
              <w:left w:val="single" w:sz="12" w:space="0" w:color="auto"/>
              <w:bottom w:val="single" w:sz="12" w:space="0" w:color="auto"/>
            </w:tcBorders>
            <w:noWrap/>
            <w:vAlign w:val="center"/>
          </w:tcPr>
          <w:p w14:paraId="783A8546" w14:textId="77777777" w:rsidR="004A56E6" w:rsidRDefault="004A56E6" w:rsidP="00455E53">
            <w:pPr>
              <w:rPr>
                <w:rFonts w:ascii="Calibri" w:hAnsi="Calibri" w:cs="Calibri"/>
                <w:sz w:val="16"/>
                <w:szCs w:val="16"/>
              </w:rPr>
            </w:pPr>
            <w:r>
              <w:rPr>
                <w:rFonts w:ascii="Calibri" w:hAnsi="Calibri" w:cs="Calibri"/>
                <w:sz w:val="16"/>
                <w:szCs w:val="16"/>
              </w:rPr>
              <w:t>Jungčių tarp įžemintuvo ir įžeminamų elementų varžų patikrinimas</w:t>
            </w:r>
          </w:p>
        </w:tc>
        <w:tc>
          <w:tcPr>
            <w:tcW w:w="1843" w:type="dxa"/>
            <w:tcBorders>
              <w:bottom w:val="single" w:sz="12" w:space="0" w:color="auto"/>
              <w:right w:val="single" w:sz="12" w:space="0" w:color="auto"/>
            </w:tcBorders>
            <w:shd w:val="clear" w:color="auto" w:fill="D9D9D9" w:themeFill="background1" w:themeFillShade="D9"/>
            <w:vAlign w:val="center"/>
          </w:tcPr>
          <w:p w14:paraId="7817D992" w14:textId="77777777" w:rsidR="004A56E6" w:rsidRDefault="004A56E6" w:rsidP="00455E53">
            <w:pPr>
              <w:jc w:val="center"/>
              <w:rPr>
                <w:rFonts w:ascii="Calibri" w:hAnsi="Calibri" w:cs="Calibri"/>
                <w:b/>
                <w:bCs/>
                <w:color w:val="000000"/>
                <w:sz w:val="14"/>
                <w:szCs w:val="14"/>
              </w:rPr>
            </w:pPr>
            <w:r>
              <w:rPr>
                <w:rFonts w:ascii="Calibri" w:hAnsi="Calibri" w:cs="Calibri"/>
                <w:b/>
                <w:bCs/>
                <w:color w:val="000000"/>
                <w:sz w:val="14"/>
                <w:szCs w:val="14"/>
              </w:rPr>
              <w:t>kas 4 metai</w:t>
            </w:r>
          </w:p>
        </w:tc>
      </w:tr>
    </w:tbl>
    <w:p w14:paraId="6D1CA80D" w14:textId="7161D911" w:rsidR="004A56E6" w:rsidRDefault="00646D68" w:rsidP="004A56E6">
      <w:r w:rsidRPr="00646D68">
        <w:t>Prieš įrenginių garantinio termino pabaigą atliekami visi matavimai ir bandymai numatyti gamintojo, bei visi patikrinimai nurodyti  atitinkamo potipio įrenginio skyriuje.</w:t>
      </w:r>
    </w:p>
    <w:p w14:paraId="031AEE3B" w14:textId="1D7C2756" w:rsidR="007B62C1" w:rsidRPr="00744A6E" w:rsidRDefault="007B62C1" w:rsidP="00776F72">
      <w:pPr>
        <w:pStyle w:val="Antrat11"/>
        <w:tabs>
          <w:tab w:val="clear" w:pos="1134"/>
          <w:tab w:val="num" w:pos="426"/>
        </w:tabs>
        <w:spacing w:before="240"/>
        <w:ind w:left="425" w:hanging="425"/>
        <w:outlineLvl w:val="9"/>
        <w:rPr>
          <w:b/>
          <w:bCs/>
        </w:rPr>
      </w:pPr>
      <w:r w:rsidRPr="00744A6E">
        <w:rPr>
          <w:b/>
          <w:bCs/>
        </w:rPr>
        <w:t>110 kV galios transformatorių</w:t>
      </w:r>
      <w:r w:rsidR="008A36F0" w:rsidRPr="00744A6E">
        <w:rPr>
          <w:b/>
          <w:bCs/>
        </w:rPr>
        <w:t>,</w:t>
      </w:r>
      <w:r w:rsidRPr="00744A6E">
        <w:rPr>
          <w:b/>
          <w:bCs/>
        </w:rPr>
        <w:t xml:space="preserve"> </w:t>
      </w:r>
      <w:r w:rsidR="005455B1" w:rsidRPr="00744A6E">
        <w:rPr>
          <w:b/>
          <w:bCs/>
        </w:rPr>
        <w:t>330 (400)</w:t>
      </w:r>
      <w:r w:rsidRPr="00744A6E">
        <w:rPr>
          <w:b/>
          <w:bCs/>
        </w:rPr>
        <w:t xml:space="preserve"> kV autotransformatorių</w:t>
      </w:r>
      <w:r w:rsidR="00066A04">
        <w:rPr>
          <w:b/>
          <w:bCs/>
        </w:rPr>
        <w:t>,</w:t>
      </w:r>
      <w:r w:rsidR="008A36F0" w:rsidRPr="00744A6E">
        <w:rPr>
          <w:b/>
          <w:bCs/>
        </w:rPr>
        <w:t xml:space="preserve"> </w:t>
      </w:r>
      <w:r w:rsidR="00066A04">
        <w:rPr>
          <w:b/>
          <w:bCs/>
        </w:rPr>
        <w:t xml:space="preserve">330 kV </w:t>
      </w:r>
      <w:r w:rsidR="008A36F0" w:rsidRPr="00744A6E">
        <w:rPr>
          <w:b/>
          <w:bCs/>
        </w:rPr>
        <w:t xml:space="preserve">valdomų šunto reaktorių </w:t>
      </w:r>
      <w:r w:rsidR="00066A04">
        <w:rPr>
          <w:b/>
          <w:bCs/>
        </w:rPr>
        <w:t xml:space="preserve">ir 110 kV alyvinių šunto reaktorių </w:t>
      </w:r>
      <w:r w:rsidR="005F7922" w:rsidRPr="00744A6E">
        <w:rPr>
          <w:b/>
          <w:bCs/>
        </w:rPr>
        <w:t xml:space="preserve">(toliau galios transformatoriai) </w:t>
      </w:r>
      <w:r w:rsidRPr="00744A6E">
        <w:rPr>
          <w:b/>
          <w:bCs/>
        </w:rPr>
        <w:t>patikrinimų apimtys</w:t>
      </w:r>
    </w:p>
    <w:p w14:paraId="3B31FA77" w14:textId="29E0773A" w:rsidR="00096D45" w:rsidRPr="00BB3C0E" w:rsidRDefault="003B61FA" w:rsidP="00FD3EAD">
      <w:pPr>
        <w:pStyle w:val="Sraopastraipa"/>
        <w:numPr>
          <w:ilvl w:val="4"/>
          <w:numId w:val="1"/>
        </w:numPr>
        <w:spacing w:before="120"/>
        <w:ind w:left="1276" w:hanging="709"/>
        <w:jc w:val="both"/>
        <w:rPr>
          <w:rFonts w:ascii="Calibri" w:hAnsi="Calibri" w:cs="Calibri"/>
          <w:bCs/>
        </w:rPr>
      </w:pPr>
      <w:r>
        <w:rPr>
          <w:rFonts w:ascii="Calibri" w:hAnsi="Calibri" w:cs="Calibri"/>
        </w:rPr>
        <w:t>n</w:t>
      </w:r>
      <w:r w:rsidRPr="008351B9">
        <w:rPr>
          <w:rFonts w:ascii="Calibri" w:hAnsi="Calibri" w:cs="Calibri"/>
        </w:rPr>
        <w:t xml:space="preserve">aujiems (atvežtiems be alyvos) galios transformatoriams alyvos likučiai </w:t>
      </w:r>
      <w:r>
        <w:rPr>
          <w:rFonts w:ascii="Calibri" w:hAnsi="Calibri" w:cs="Calibri"/>
        </w:rPr>
        <w:t xml:space="preserve">pagrindiniame </w:t>
      </w:r>
      <w:r w:rsidRPr="008351B9">
        <w:rPr>
          <w:rFonts w:ascii="Calibri" w:hAnsi="Calibri" w:cs="Calibri"/>
        </w:rPr>
        <w:t xml:space="preserve">bake </w:t>
      </w:r>
      <w:r>
        <w:rPr>
          <w:rFonts w:ascii="Calibri" w:hAnsi="Calibri" w:cs="Calibri"/>
        </w:rPr>
        <w:t xml:space="preserve">turi būti </w:t>
      </w:r>
      <w:r w:rsidRPr="008351B9">
        <w:rPr>
          <w:rFonts w:ascii="Calibri" w:hAnsi="Calibri" w:cs="Calibri"/>
        </w:rPr>
        <w:t>tikrinami pagal įrenginio gamintojo nurodymus.</w:t>
      </w:r>
      <w:r>
        <w:rPr>
          <w:rFonts w:ascii="Calibri" w:hAnsi="Calibri" w:cs="Calibri"/>
        </w:rPr>
        <w:t xml:space="preserve"> Jeigu tokių nurodymų nėra, o alyvos likučių kiekis yra pakankamas patikrinimui atlikti, privalomai turi būti patikrinti alyvos kokybės rodikliai:</w:t>
      </w:r>
    </w:p>
    <w:p w14:paraId="07628772" w14:textId="77777777" w:rsidR="00BB3C0E" w:rsidRPr="0037614D" w:rsidRDefault="00BB3C0E"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pramušimo įtampa;</w:t>
      </w:r>
    </w:p>
    <w:p w14:paraId="69F2CD38" w14:textId="6F40543D" w:rsidR="00BB3C0E" w:rsidRDefault="00BB3C0E"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vandens kiekis.</w:t>
      </w:r>
    </w:p>
    <w:p w14:paraId="22B7CF03" w14:textId="4D0DD287" w:rsidR="00F30623" w:rsidRDefault="00F30623" w:rsidP="003A5729">
      <w:pPr>
        <w:pStyle w:val="Lentelipavadinimai"/>
        <w:ind w:left="1276" w:firstLine="0"/>
      </w:pPr>
      <w:bookmarkStart w:id="45" w:name="_Toc355939725"/>
      <w:bookmarkStart w:id="46" w:name="_Toc355940136"/>
      <w:r w:rsidRPr="002E7EF8">
        <w:t xml:space="preserve">lentelė. Naujų (atvežtų be alyvos) galios transformatorių alyvos likučių pagrindiniame bake kokybės rodiklių </w:t>
      </w:r>
      <w:r w:rsidR="00B72823" w:rsidRPr="002E7EF8">
        <w:t>leistinos</w:t>
      </w:r>
      <w:r w:rsidRPr="002E7EF8">
        <w:t xml:space="preserve"> reikšmės</w:t>
      </w:r>
      <w:bookmarkEnd w:id="45"/>
      <w:bookmarkEnd w:id="46"/>
      <w:r w:rsidRPr="002E7EF8">
        <w:t xml:space="preserve"> </w:t>
      </w:r>
    </w:p>
    <w:tbl>
      <w:tblPr>
        <w:tblStyle w:val="Lentelstinklelis"/>
        <w:tblW w:w="4295" w:type="pct"/>
        <w:tblInd w:w="1242" w:type="dxa"/>
        <w:tblLayout w:type="fixed"/>
        <w:tblLook w:val="01E0" w:firstRow="1" w:lastRow="1" w:firstColumn="1" w:lastColumn="1" w:noHBand="0" w:noVBand="0"/>
      </w:tblPr>
      <w:tblGrid>
        <w:gridCol w:w="2490"/>
        <w:gridCol w:w="831"/>
        <w:gridCol w:w="1106"/>
        <w:gridCol w:w="761"/>
        <w:gridCol w:w="764"/>
        <w:gridCol w:w="1106"/>
        <w:gridCol w:w="968"/>
      </w:tblGrid>
      <w:tr w:rsidR="00C43789" w:rsidRPr="001E7907" w14:paraId="1F3ADB40" w14:textId="77777777" w:rsidTr="00604C55">
        <w:trPr>
          <w:trHeight w:val="455"/>
        </w:trPr>
        <w:tc>
          <w:tcPr>
            <w:tcW w:w="1551" w:type="pct"/>
            <w:vMerge w:val="restart"/>
            <w:shd w:val="clear" w:color="auto" w:fill="D9D9D9" w:themeFill="background1" w:themeFillShade="D9"/>
            <w:vAlign w:val="center"/>
          </w:tcPr>
          <w:p w14:paraId="643FFAA9" w14:textId="77777777" w:rsidR="00C43789" w:rsidRPr="00D960DD" w:rsidRDefault="00C43789" w:rsidP="00D960DD">
            <w:pPr>
              <w:jc w:val="center"/>
              <w:rPr>
                <w:rFonts w:ascii="Calibri" w:hAnsi="Calibri" w:cs="Calibri"/>
                <w:b/>
                <w:bCs/>
                <w:color w:val="000000" w:themeColor="text1"/>
                <w:sz w:val="16"/>
                <w:szCs w:val="16"/>
              </w:rPr>
            </w:pPr>
            <w:r w:rsidRPr="00D960DD">
              <w:rPr>
                <w:rFonts w:ascii="Calibri" w:hAnsi="Calibri" w:cs="Calibri"/>
                <w:b/>
                <w:bCs/>
                <w:color w:val="000000" w:themeColor="text1"/>
                <w:sz w:val="16"/>
                <w:szCs w:val="16"/>
              </w:rPr>
              <w:t>Izoliacinės alyvos kokybės rodiklis</w:t>
            </w:r>
          </w:p>
        </w:tc>
        <w:tc>
          <w:tcPr>
            <w:tcW w:w="3449" w:type="pct"/>
            <w:gridSpan w:val="6"/>
            <w:shd w:val="clear" w:color="auto" w:fill="D9D9D9" w:themeFill="background1" w:themeFillShade="D9"/>
            <w:vAlign w:val="center"/>
          </w:tcPr>
          <w:p w14:paraId="05801F3B" w14:textId="77777777" w:rsidR="00C43789" w:rsidRPr="00D960DD" w:rsidRDefault="00C43789" w:rsidP="00D960DD">
            <w:pPr>
              <w:jc w:val="center"/>
              <w:rPr>
                <w:rFonts w:ascii="Calibri" w:hAnsi="Calibri" w:cs="Calibri"/>
                <w:b/>
                <w:bCs/>
                <w:color w:val="000000" w:themeColor="text1"/>
                <w:sz w:val="16"/>
                <w:szCs w:val="16"/>
              </w:rPr>
            </w:pPr>
            <w:r w:rsidRPr="00D960DD">
              <w:rPr>
                <w:rFonts w:ascii="Calibri" w:hAnsi="Calibri" w:cs="Calibri"/>
                <w:b/>
                <w:bCs/>
                <w:color w:val="000000" w:themeColor="text1"/>
                <w:sz w:val="16"/>
                <w:szCs w:val="16"/>
              </w:rPr>
              <w:t>Įrenginio vardinė įtampa ir alyvos būklės gradacija</w:t>
            </w:r>
          </w:p>
        </w:tc>
      </w:tr>
      <w:tr w:rsidR="00C43789" w:rsidRPr="001E7907" w14:paraId="6DA4E899" w14:textId="77777777" w:rsidTr="00604C55">
        <w:trPr>
          <w:trHeight w:val="302"/>
        </w:trPr>
        <w:tc>
          <w:tcPr>
            <w:tcW w:w="1551" w:type="pct"/>
            <w:vMerge/>
            <w:vAlign w:val="center"/>
          </w:tcPr>
          <w:p w14:paraId="2FF9DE4C" w14:textId="77777777" w:rsidR="00C43789" w:rsidRPr="00D960DD" w:rsidRDefault="00C43789" w:rsidP="00D960DD">
            <w:pPr>
              <w:jc w:val="center"/>
              <w:rPr>
                <w:rFonts w:ascii="Calibri" w:hAnsi="Calibri" w:cs="Calibri"/>
                <w:b/>
                <w:bCs/>
                <w:color w:val="000000" w:themeColor="text1"/>
                <w:sz w:val="16"/>
                <w:szCs w:val="16"/>
              </w:rPr>
            </w:pPr>
          </w:p>
        </w:tc>
        <w:tc>
          <w:tcPr>
            <w:tcW w:w="1681" w:type="pct"/>
            <w:gridSpan w:val="3"/>
            <w:tcBorders>
              <w:right w:val="single" w:sz="12" w:space="0" w:color="auto"/>
            </w:tcBorders>
            <w:shd w:val="clear" w:color="auto" w:fill="D9D9D9" w:themeFill="background1" w:themeFillShade="D9"/>
            <w:vAlign w:val="center"/>
          </w:tcPr>
          <w:p w14:paraId="1FD1DE5B" w14:textId="77777777" w:rsidR="00C43789" w:rsidRPr="00D960DD" w:rsidRDefault="00C43789" w:rsidP="00D960DD">
            <w:pPr>
              <w:jc w:val="center"/>
              <w:rPr>
                <w:rFonts w:ascii="Calibri" w:hAnsi="Calibri" w:cs="Calibri"/>
                <w:b/>
                <w:bCs/>
                <w:color w:val="000000" w:themeColor="text1"/>
                <w:sz w:val="16"/>
                <w:szCs w:val="16"/>
              </w:rPr>
            </w:pPr>
            <w:r w:rsidRPr="00D960DD">
              <w:rPr>
                <w:rFonts w:ascii="Calibri" w:hAnsi="Calibri" w:cs="Calibri"/>
                <w:b/>
                <w:bCs/>
                <w:color w:val="000000" w:themeColor="text1"/>
                <w:sz w:val="16"/>
                <w:szCs w:val="16"/>
              </w:rPr>
              <w:t>110 kV</w:t>
            </w:r>
          </w:p>
        </w:tc>
        <w:tc>
          <w:tcPr>
            <w:tcW w:w="1768" w:type="pct"/>
            <w:gridSpan w:val="3"/>
            <w:tcBorders>
              <w:left w:val="single" w:sz="12" w:space="0" w:color="auto"/>
            </w:tcBorders>
            <w:shd w:val="clear" w:color="auto" w:fill="D9D9D9" w:themeFill="background1" w:themeFillShade="D9"/>
            <w:vAlign w:val="center"/>
          </w:tcPr>
          <w:p w14:paraId="514C0D3E" w14:textId="64C776F7" w:rsidR="00C43789" w:rsidRPr="00D960DD" w:rsidRDefault="005455B1" w:rsidP="00D960DD">
            <w:pPr>
              <w:jc w:val="center"/>
              <w:rPr>
                <w:rFonts w:ascii="Calibri" w:hAnsi="Calibri" w:cs="Calibri"/>
                <w:b/>
                <w:bCs/>
                <w:color w:val="000000" w:themeColor="text1"/>
                <w:sz w:val="16"/>
                <w:szCs w:val="16"/>
              </w:rPr>
            </w:pPr>
            <w:r w:rsidRPr="00D960DD">
              <w:rPr>
                <w:rFonts w:ascii="Calibri" w:hAnsi="Calibri" w:cs="Calibri"/>
                <w:b/>
                <w:bCs/>
                <w:color w:val="000000" w:themeColor="text1"/>
                <w:sz w:val="16"/>
                <w:szCs w:val="16"/>
              </w:rPr>
              <w:t>330 (400)</w:t>
            </w:r>
            <w:r w:rsidR="00C43789" w:rsidRPr="00D960DD">
              <w:rPr>
                <w:rFonts w:ascii="Calibri" w:hAnsi="Calibri" w:cs="Calibri"/>
                <w:b/>
                <w:bCs/>
                <w:color w:val="000000" w:themeColor="text1"/>
                <w:sz w:val="16"/>
                <w:szCs w:val="16"/>
              </w:rPr>
              <w:t xml:space="preserve"> kV</w:t>
            </w:r>
          </w:p>
        </w:tc>
      </w:tr>
      <w:tr w:rsidR="00C43789" w:rsidRPr="001E7907" w14:paraId="7C46F974" w14:textId="77777777" w:rsidTr="00604C55">
        <w:trPr>
          <w:trHeight w:val="516"/>
        </w:trPr>
        <w:tc>
          <w:tcPr>
            <w:tcW w:w="1551" w:type="pct"/>
            <w:vMerge/>
            <w:vAlign w:val="center"/>
          </w:tcPr>
          <w:p w14:paraId="6A7C370E" w14:textId="77777777" w:rsidR="00C43789" w:rsidRPr="00D960DD" w:rsidRDefault="00C43789" w:rsidP="00D960DD">
            <w:pPr>
              <w:jc w:val="center"/>
              <w:rPr>
                <w:rFonts w:ascii="Calibri" w:hAnsi="Calibri" w:cs="Calibri"/>
                <w:b/>
                <w:bCs/>
                <w:color w:val="000000" w:themeColor="text1"/>
                <w:sz w:val="16"/>
                <w:szCs w:val="16"/>
              </w:rPr>
            </w:pPr>
          </w:p>
        </w:tc>
        <w:tc>
          <w:tcPr>
            <w:tcW w:w="518" w:type="pct"/>
            <w:shd w:val="clear" w:color="auto" w:fill="D9D9D9" w:themeFill="background1" w:themeFillShade="D9"/>
            <w:vAlign w:val="center"/>
          </w:tcPr>
          <w:p w14:paraId="3A590F7E" w14:textId="77777777" w:rsidR="00C43789" w:rsidRPr="00D960DD" w:rsidRDefault="00C43789" w:rsidP="00D960DD">
            <w:pPr>
              <w:jc w:val="center"/>
              <w:rPr>
                <w:rFonts w:ascii="Calibri" w:hAnsi="Calibri" w:cs="Calibri"/>
                <w:b/>
                <w:bCs/>
                <w:color w:val="000000" w:themeColor="text1"/>
                <w:sz w:val="16"/>
                <w:szCs w:val="16"/>
              </w:rPr>
            </w:pPr>
            <w:r w:rsidRPr="00D960DD">
              <w:rPr>
                <w:rFonts w:ascii="Calibri" w:hAnsi="Calibri" w:cs="Calibri"/>
                <w:b/>
                <w:bCs/>
                <w:color w:val="000000" w:themeColor="text1"/>
                <w:sz w:val="16"/>
                <w:szCs w:val="16"/>
              </w:rPr>
              <w:t>geros būklės</w:t>
            </w:r>
          </w:p>
        </w:tc>
        <w:tc>
          <w:tcPr>
            <w:tcW w:w="689" w:type="pct"/>
            <w:shd w:val="clear" w:color="auto" w:fill="D9D9D9" w:themeFill="background1" w:themeFillShade="D9"/>
            <w:vAlign w:val="center"/>
          </w:tcPr>
          <w:p w14:paraId="05B434D6" w14:textId="77777777" w:rsidR="00C43789" w:rsidRPr="00D960DD" w:rsidRDefault="00C43789" w:rsidP="00D960DD">
            <w:pPr>
              <w:ind w:right="-108" w:hanging="109"/>
              <w:jc w:val="center"/>
              <w:rPr>
                <w:rFonts w:ascii="Calibri" w:hAnsi="Calibri" w:cs="Calibri"/>
                <w:b/>
                <w:bCs/>
                <w:color w:val="000000" w:themeColor="text1"/>
                <w:sz w:val="16"/>
                <w:szCs w:val="16"/>
              </w:rPr>
            </w:pPr>
            <w:r w:rsidRPr="00D960DD">
              <w:rPr>
                <w:rFonts w:ascii="Calibri" w:hAnsi="Calibri" w:cs="Calibri"/>
                <w:b/>
                <w:bCs/>
                <w:color w:val="000000" w:themeColor="text1"/>
                <w:sz w:val="16"/>
                <w:szCs w:val="16"/>
              </w:rPr>
              <w:t>patenkinamos būklės</w:t>
            </w:r>
          </w:p>
        </w:tc>
        <w:tc>
          <w:tcPr>
            <w:tcW w:w="474" w:type="pct"/>
            <w:tcBorders>
              <w:right w:val="single" w:sz="12" w:space="0" w:color="auto"/>
            </w:tcBorders>
            <w:shd w:val="clear" w:color="auto" w:fill="D9D9D9" w:themeFill="background1" w:themeFillShade="D9"/>
            <w:vAlign w:val="center"/>
          </w:tcPr>
          <w:p w14:paraId="6D5BA3F8" w14:textId="77777777" w:rsidR="00C43789" w:rsidRPr="00D960DD" w:rsidRDefault="00C43789" w:rsidP="00D960DD">
            <w:pPr>
              <w:jc w:val="center"/>
              <w:rPr>
                <w:rFonts w:ascii="Calibri" w:hAnsi="Calibri" w:cs="Calibri"/>
                <w:b/>
                <w:bCs/>
                <w:color w:val="000000" w:themeColor="text1"/>
                <w:sz w:val="16"/>
                <w:szCs w:val="16"/>
              </w:rPr>
            </w:pPr>
            <w:r w:rsidRPr="00D960DD">
              <w:rPr>
                <w:rFonts w:ascii="Calibri" w:hAnsi="Calibri" w:cs="Calibri"/>
                <w:b/>
                <w:bCs/>
                <w:color w:val="000000" w:themeColor="text1"/>
                <w:sz w:val="16"/>
                <w:szCs w:val="16"/>
              </w:rPr>
              <w:t>blogos būklės</w:t>
            </w:r>
          </w:p>
        </w:tc>
        <w:tc>
          <w:tcPr>
            <w:tcW w:w="476" w:type="pct"/>
            <w:tcBorders>
              <w:left w:val="single" w:sz="12" w:space="0" w:color="auto"/>
            </w:tcBorders>
            <w:shd w:val="clear" w:color="auto" w:fill="D9D9D9" w:themeFill="background1" w:themeFillShade="D9"/>
            <w:vAlign w:val="center"/>
          </w:tcPr>
          <w:p w14:paraId="6FAE6411" w14:textId="77777777" w:rsidR="00C43789" w:rsidRPr="00D960DD" w:rsidRDefault="00C43789" w:rsidP="00D960DD">
            <w:pPr>
              <w:jc w:val="center"/>
              <w:rPr>
                <w:rFonts w:ascii="Calibri" w:hAnsi="Calibri" w:cs="Calibri"/>
                <w:b/>
                <w:bCs/>
                <w:color w:val="000000" w:themeColor="text1"/>
                <w:sz w:val="16"/>
                <w:szCs w:val="16"/>
              </w:rPr>
            </w:pPr>
            <w:r w:rsidRPr="00D960DD">
              <w:rPr>
                <w:rFonts w:ascii="Calibri" w:hAnsi="Calibri" w:cs="Calibri"/>
                <w:b/>
                <w:bCs/>
                <w:color w:val="000000" w:themeColor="text1"/>
                <w:sz w:val="16"/>
                <w:szCs w:val="16"/>
              </w:rPr>
              <w:t>geros būklės</w:t>
            </w:r>
          </w:p>
        </w:tc>
        <w:tc>
          <w:tcPr>
            <w:tcW w:w="689" w:type="pct"/>
            <w:shd w:val="clear" w:color="auto" w:fill="D9D9D9" w:themeFill="background1" w:themeFillShade="D9"/>
            <w:vAlign w:val="center"/>
          </w:tcPr>
          <w:p w14:paraId="1041CD80" w14:textId="77777777" w:rsidR="00C43789" w:rsidRPr="00D960DD" w:rsidRDefault="00C43789" w:rsidP="00D960DD">
            <w:pPr>
              <w:ind w:right="-108" w:hanging="109"/>
              <w:jc w:val="center"/>
              <w:rPr>
                <w:rFonts w:ascii="Calibri" w:hAnsi="Calibri" w:cs="Calibri"/>
                <w:b/>
                <w:bCs/>
                <w:color w:val="000000" w:themeColor="text1"/>
                <w:sz w:val="16"/>
                <w:szCs w:val="16"/>
              </w:rPr>
            </w:pPr>
            <w:r w:rsidRPr="00D960DD">
              <w:rPr>
                <w:rFonts w:ascii="Calibri" w:hAnsi="Calibri" w:cs="Calibri"/>
                <w:b/>
                <w:bCs/>
                <w:color w:val="000000" w:themeColor="text1"/>
                <w:sz w:val="16"/>
                <w:szCs w:val="16"/>
              </w:rPr>
              <w:t>patenkinamos būklės</w:t>
            </w:r>
          </w:p>
        </w:tc>
        <w:tc>
          <w:tcPr>
            <w:tcW w:w="603" w:type="pct"/>
            <w:shd w:val="clear" w:color="auto" w:fill="D9D9D9" w:themeFill="background1" w:themeFillShade="D9"/>
            <w:vAlign w:val="center"/>
          </w:tcPr>
          <w:p w14:paraId="47755B93" w14:textId="77777777" w:rsidR="00C43789" w:rsidRPr="00D960DD" w:rsidRDefault="00C43789" w:rsidP="00D960DD">
            <w:pPr>
              <w:jc w:val="center"/>
              <w:rPr>
                <w:rFonts w:ascii="Calibri" w:hAnsi="Calibri" w:cs="Calibri"/>
                <w:b/>
                <w:bCs/>
                <w:color w:val="000000" w:themeColor="text1"/>
                <w:sz w:val="16"/>
                <w:szCs w:val="16"/>
              </w:rPr>
            </w:pPr>
            <w:r w:rsidRPr="00D960DD">
              <w:rPr>
                <w:rFonts w:ascii="Calibri" w:hAnsi="Calibri" w:cs="Calibri"/>
                <w:b/>
                <w:bCs/>
                <w:color w:val="000000" w:themeColor="text1"/>
                <w:sz w:val="16"/>
                <w:szCs w:val="16"/>
              </w:rPr>
              <w:t>blogos būklės</w:t>
            </w:r>
          </w:p>
        </w:tc>
      </w:tr>
      <w:tr w:rsidR="00C43789" w:rsidRPr="001E7907" w14:paraId="28A154B5" w14:textId="77777777" w:rsidTr="00604C55">
        <w:trPr>
          <w:trHeight w:val="375"/>
        </w:trPr>
        <w:tc>
          <w:tcPr>
            <w:tcW w:w="1551" w:type="pct"/>
            <w:vAlign w:val="center"/>
          </w:tcPr>
          <w:p w14:paraId="49DCDC4A" w14:textId="77777777" w:rsidR="00C43789" w:rsidRPr="001E7907" w:rsidRDefault="00C43789" w:rsidP="00604C55">
            <w:pPr>
              <w:rPr>
                <w:rFonts w:asciiTheme="minorHAnsi" w:hAnsiTheme="minorHAnsi" w:cstheme="minorHAnsi"/>
                <w:color w:val="000000" w:themeColor="text1"/>
              </w:rPr>
            </w:pPr>
            <w:r w:rsidRPr="001E7907">
              <w:rPr>
                <w:rFonts w:asciiTheme="minorHAnsi" w:hAnsiTheme="minorHAnsi" w:cstheme="minorHAnsi"/>
                <w:color w:val="000000" w:themeColor="text1"/>
              </w:rPr>
              <w:t>Pramušimo įtampa, kV</w:t>
            </w:r>
          </w:p>
        </w:tc>
        <w:tc>
          <w:tcPr>
            <w:tcW w:w="518" w:type="pct"/>
            <w:shd w:val="clear" w:color="auto" w:fill="auto"/>
            <w:vAlign w:val="center"/>
          </w:tcPr>
          <w:p w14:paraId="38FBD42E" w14:textId="77777777" w:rsidR="00C43789" w:rsidRPr="001E7907" w:rsidRDefault="00C43789" w:rsidP="00604C55">
            <w:pPr>
              <w:jc w:val="center"/>
              <w:rPr>
                <w:rFonts w:asciiTheme="minorHAnsi" w:hAnsiTheme="minorHAnsi" w:cstheme="minorHAnsi"/>
              </w:rPr>
            </w:pPr>
            <w:r w:rsidRPr="001E7907">
              <w:rPr>
                <w:rFonts w:asciiTheme="minorHAnsi" w:hAnsiTheme="minorHAnsi" w:cstheme="minorHAnsi"/>
              </w:rPr>
              <w:t>&gt; 50</w:t>
            </w:r>
          </w:p>
        </w:tc>
        <w:tc>
          <w:tcPr>
            <w:tcW w:w="689" w:type="pct"/>
            <w:shd w:val="clear" w:color="auto" w:fill="auto"/>
            <w:vAlign w:val="center"/>
          </w:tcPr>
          <w:p w14:paraId="3007C5A0" w14:textId="77777777" w:rsidR="00C43789" w:rsidRPr="001E7907" w:rsidRDefault="00C43789" w:rsidP="00604C55">
            <w:pPr>
              <w:jc w:val="center"/>
              <w:rPr>
                <w:rFonts w:asciiTheme="minorHAnsi" w:hAnsiTheme="minorHAnsi" w:cstheme="minorHAnsi"/>
              </w:rPr>
            </w:pPr>
            <w:r w:rsidRPr="001E7907">
              <w:rPr>
                <w:rFonts w:asciiTheme="minorHAnsi" w:hAnsiTheme="minorHAnsi" w:cstheme="minorHAnsi"/>
              </w:rPr>
              <w:t>50 ÷ 40</w:t>
            </w:r>
          </w:p>
        </w:tc>
        <w:tc>
          <w:tcPr>
            <w:tcW w:w="474" w:type="pct"/>
            <w:tcBorders>
              <w:right w:val="single" w:sz="12" w:space="0" w:color="auto"/>
            </w:tcBorders>
            <w:shd w:val="clear" w:color="auto" w:fill="auto"/>
            <w:vAlign w:val="center"/>
          </w:tcPr>
          <w:p w14:paraId="35354798" w14:textId="77777777" w:rsidR="00C43789" w:rsidRPr="001E7907" w:rsidRDefault="00C43789" w:rsidP="00604C55">
            <w:pPr>
              <w:jc w:val="center"/>
              <w:rPr>
                <w:rFonts w:asciiTheme="minorHAnsi" w:hAnsiTheme="minorHAnsi" w:cstheme="minorHAnsi"/>
                <w:b/>
              </w:rPr>
            </w:pPr>
            <w:r w:rsidRPr="001E7907">
              <w:rPr>
                <w:rFonts w:asciiTheme="minorHAnsi" w:hAnsiTheme="minorHAnsi" w:cstheme="minorHAnsi"/>
              </w:rPr>
              <w:t>&lt; 40</w:t>
            </w:r>
          </w:p>
        </w:tc>
        <w:tc>
          <w:tcPr>
            <w:tcW w:w="476" w:type="pct"/>
            <w:tcBorders>
              <w:left w:val="single" w:sz="12" w:space="0" w:color="auto"/>
            </w:tcBorders>
            <w:shd w:val="clear" w:color="auto" w:fill="auto"/>
            <w:vAlign w:val="center"/>
          </w:tcPr>
          <w:p w14:paraId="58085C19" w14:textId="77777777" w:rsidR="00C43789" w:rsidRPr="001E7907" w:rsidRDefault="00C43789" w:rsidP="00604C55">
            <w:pPr>
              <w:jc w:val="center"/>
              <w:rPr>
                <w:rFonts w:asciiTheme="minorHAnsi" w:hAnsiTheme="minorHAnsi" w:cstheme="minorHAnsi"/>
              </w:rPr>
            </w:pPr>
            <w:r w:rsidRPr="001E7907">
              <w:rPr>
                <w:rFonts w:asciiTheme="minorHAnsi" w:hAnsiTheme="minorHAnsi" w:cstheme="minorHAnsi"/>
              </w:rPr>
              <w:t>&gt; 60</w:t>
            </w:r>
          </w:p>
        </w:tc>
        <w:tc>
          <w:tcPr>
            <w:tcW w:w="689" w:type="pct"/>
            <w:shd w:val="clear" w:color="auto" w:fill="auto"/>
            <w:vAlign w:val="center"/>
          </w:tcPr>
          <w:p w14:paraId="53C208AB" w14:textId="77777777" w:rsidR="00C43789" w:rsidRPr="001E7907" w:rsidRDefault="00C43789" w:rsidP="00604C55">
            <w:pPr>
              <w:jc w:val="center"/>
              <w:rPr>
                <w:rFonts w:asciiTheme="minorHAnsi" w:hAnsiTheme="minorHAnsi" w:cstheme="minorHAnsi"/>
              </w:rPr>
            </w:pPr>
            <w:r w:rsidRPr="001E7907">
              <w:rPr>
                <w:rFonts w:asciiTheme="minorHAnsi" w:hAnsiTheme="minorHAnsi" w:cstheme="minorHAnsi"/>
              </w:rPr>
              <w:t>60 ÷ 50</w:t>
            </w:r>
          </w:p>
        </w:tc>
        <w:tc>
          <w:tcPr>
            <w:tcW w:w="603" w:type="pct"/>
            <w:shd w:val="clear" w:color="auto" w:fill="auto"/>
            <w:vAlign w:val="center"/>
          </w:tcPr>
          <w:p w14:paraId="55D35CF0" w14:textId="77777777" w:rsidR="00C43789" w:rsidRPr="001E7907" w:rsidRDefault="00C43789" w:rsidP="00604C55">
            <w:pPr>
              <w:jc w:val="center"/>
              <w:rPr>
                <w:rFonts w:asciiTheme="minorHAnsi" w:hAnsiTheme="minorHAnsi" w:cstheme="minorHAnsi"/>
              </w:rPr>
            </w:pPr>
            <w:r w:rsidRPr="001E7907">
              <w:rPr>
                <w:rFonts w:asciiTheme="minorHAnsi" w:hAnsiTheme="minorHAnsi" w:cstheme="minorHAnsi"/>
              </w:rPr>
              <w:t>&lt; 50</w:t>
            </w:r>
          </w:p>
        </w:tc>
      </w:tr>
      <w:tr w:rsidR="00FE2665" w:rsidRPr="001E7907" w14:paraId="2A0AB5F1" w14:textId="77777777" w:rsidTr="00604C55">
        <w:trPr>
          <w:trHeight w:val="375"/>
        </w:trPr>
        <w:tc>
          <w:tcPr>
            <w:tcW w:w="1551" w:type="pct"/>
            <w:vAlign w:val="center"/>
          </w:tcPr>
          <w:p w14:paraId="503B5E59" w14:textId="4E458252" w:rsidR="00FE2665" w:rsidRPr="001E7907" w:rsidRDefault="00FE2665" w:rsidP="00FE2665">
            <w:pPr>
              <w:rPr>
                <w:rFonts w:asciiTheme="minorHAnsi" w:hAnsiTheme="minorHAnsi" w:cstheme="minorHAnsi"/>
                <w:color w:val="000000" w:themeColor="text1"/>
              </w:rPr>
            </w:pPr>
            <w:r w:rsidRPr="001E7907">
              <w:rPr>
                <w:rFonts w:asciiTheme="minorHAnsi" w:hAnsiTheme="minorHAnsi" w:cstheme="minorHAnsi"/>
                <w:color w:val="000000" w:themeColor="text1"/>
              </w:rPr>
              <w:t>Vandens kiekis,</w:t>
            </w:r>
            <w:r w:rsidRPr="001E7907">
              <w:rPr>
                <w:rFonts w:asciiTheme="minorHAnsi" w:hAnsiTheme="minorHAnsi" w:cstheme="minorHAnsi"/>
                <w:sz w:val="16"/>
                <w:szCs w:val="16"/>
              </w:rPr>
              <w:t xml:space="preserve"> </w:t>
            </w:r>
            <w:r>
              <w:rPr>
                <w:rFonts w:asciiTheme="minorHAnsi" w:hAnsiTheme="minorHAnsi" w:cstheme="minorHAnsi"/>
                <w:sz w:val="16"/>
                <w:szCs w:val="16"/>
              </w:rPr>
              <w:t>m</w:t>
            </w:r>
            <w:r w:rsidRPr="001E7907">
              <w:rPr>
                <w:rFonts w:asciiTheme="minorHAnsi" w:hAnsiTheme="minorHAnsi" w:cstheme="minorHAnsi"/>
              </w:rPr>
              <w:t>g/</w:t>
            </w:r>
            <w:r>
              <w:rPr>
                <w:rFonts w:asciiTheme="minorHAnsi" w:hAnsiTheme="minorHAnsi" w:cstheme="minorHAnsi"/>
              </w:rPr>
              <w:t>kg</w:t>
            </w:r>
          </w:p>
        </w:tc>
        <w:tc>
          <w:tcPr>
            <w:tcW w:w="518" w:type="pct"/>
            <w:shd w:val="clear" w:color="auto" w:fill="auto"/>
            <w:vAlign w:val="center"/>
          </w:tcPr>
          <w:p w14:paraId="109F57D3" w14:textId="090358CA" w:rsidR="00FE2665" w:rsidRPr="001E7907" w:rsidRDefault="00FE2665" w:rsidP="00FE2665">
            <w:pPr>
              <w:jc w:val="center"/>
              <w:rPr>
                <w:rFonts w:asciiTheme="minorHAnsi" w:hAnsiTheme="minorHAnsi" w:cstheme="minorHAnsi"/>
              </w:rPr>
            </w:pPr>
            <w:r w:rsidRPr="001E7907">
              <w:rPr>
                <w:rFonts w:asciiTheme="minorHAnsi" w:hAnsiTheme="minorHAnsi" w:cstheme="minorHAnsi"/>
                <w:bCs/>
              </w:rPr>
              <w:t xml:space="preserve">&lt; </w:t>
            </w:r>
            <w:r>
              <w:rPr>
                <w:rFonts w:asciiTheme="minorHAnsi" w:hAnsiTheme="minorHAnsi" w:cstheme="minorHAnsi"/>
                <w:bCs/>
              </w:rPr>
              <w:t>2</w:t>
            </w:r>
            <w:r w:rsidRPr="001E7907">
              <w:rPr>
                <w:rFonts w:asciiTheme="minorHAnsi" w:hAnsiTheme="minorHAnsi" w:cstheme="minorHAnsi"/>
                <w:bCs/>
              </w:rPr>
              <w:t>0</w:t>
            </w:r>
          </w:p>
        </w:tc>
        <w:tc>
          <w:tcPr>
            <w:tcW w:w="689" w:type="pct"/>
            <w:shd w:val="clear" w:color="auto" w:fill="auto"/>
            <w:vAlign w:val="center"/>
          </w:tcPr>
          <w:p w14:paraId="4BF8E4D0" w14:textId="6071EE29" w:rsidR="00FE2665" w:rsidRPr="001E7907" w:rsidRDefault="00FE2665" w:rsidP="00FE2665">
            <w:pPr>
              <w:jc w:val="center"/>
              <w:rPr>
                <w:rFonts w:asciiTheme="minorHAnsi" w:hAnsiTheme="minorHAnsi" w:cstheme="minorHAnsi"/>
              </w:rPr>
            </w:pPr>
            <w:r>
              <w:rPr>
                <w:rFonts w:asciiTheme="minorHAnsi" w:hAnsiTheme="minorHAnsi" w:cstheme="minorHAnsi"/>
              </w:rPr>
              <w:t>2</w:t>
            </w:r>
            <w:r w:rsidRPr="001E7907">
              <w:rPr>
                <w:rFonts w:asciiTheme="minorHAnsi" w:hAnsiTheme="minorHAnsi" w:cstheme="minorHAnsi"/>
              </w:rPr>
              <w:t>0÷</w:t>
            </w:r>
            <w:r>
              <w:rPr>
                <w:rFonts w:asciiTheme="minorHAnsi" w:hAnsiTheme="minorHAnsi" w:cstheme="minorHAnsi"/>
              </w:rPr>
              <w:t>3</w:t>
            </w:r>
            <w:r w:rsidRPr="001E7907">
              <w:rPr>
                <w:rFonts w:asciiTheme="minorHAnsi" w:hAnsiTheme="minorHAnsi" w:cstheme="minorHAnsi"/>
              </w:rPr>
              <w:t>0</w:t>
            </w:r>
          </w:p>
        </w:tc>
        <w:tc>
          <w:tcPr>
            <w:tcW w:w="474" w:type="pct"/>
            <w:tcBorders>
              <w:right w:val="single" w:sz="12" w:space="0" w:color="auto"/>
            </w:tcBorders>
            <w:shd w:val="clear" w:color="auto" w:fill="auto"/>
            <w:vAlign w:val="center"/>
          </w:tcPr>
          <w:p w14:paraId="266ECB04" w14:textId="0DCA7E41" w:rsidR="00FE2665" w:rsidRPr="001E7907" w:rsidRDefault="00FE2665" w:rsidP="00FE2665">
            <w:pPr>
              <w:jc w:val="center"/>
              <w:rPr>
                <w:rFonts w:asciiTheme="minorHAnsi" w:hAnsiTheme="minorHAnsi" w:cstheme="minorHAnsi"/>
                <w:bCs/>
              </w:rPr>
            </w:pPr>
            <w:r w:rsidRPr="001E7907">
              <w:rPr>
                <w:rFonts w:asciiTheme="minorHAnsi" w:hAnsiTheme="minorHAnsi" w:cstheme="minorHAnsi"/>
              </w:rPr>
              <w:t xml:space="preserve">&gt; </w:t>
            </w:r>
            <w:r>
              <w:rPr>
                <w:rFonts w:asciiTheme="minorHAnsi" w:hAnsiTheme="minorHAnsi" w:cstheme="minorHAnsi"/>
              </w:rPr>
              <w:t>3</w:t>
            </w:r>
            <w:r w:rsidRPr="001E7907">
              <w:rPr>
                <w:rFonts w:asciiTheme="minorHAnsi" w:hAnsiTheme="minorHAnsi" w:cstheme="minorHAnsi"/>
              </w:rPr>
              <w:t>0</w:t>
            </w:r>
          </w:p>
        </w:tc>
        <w:tc>
          <w:tcPr>
            <w:tcW w:w="476" w:type="pct"/>
            <w:tcBorders>
              <w:left w:val="single" w:sz="12" w:space="0" w:color="auto"/>
            </w:tcBorders>
            <w:shd w:val="clear" w:color="auto" w:fill="auto"/>
            <w:vAlign w:val="center"/>
          </w:tcPr>
          <w:p w14:paraId="036F2EED" w14:textId="2C5A318C" w:rsidR="00FE2665" w:rsidRPr="001E7907" w:rsidRDefault="00FE2665" w:rsidP="00FE2665">
            <w:pPr>
              <w:jc w:val="center"/>
              <w:rPr>
                <w:rFonts w:asciiTheme="minorHAnsi" w:hAnsiTheme="minorHAnsi" w:cstheme="minorHAnsi"/>
              </w:rPr>
            </w:pPr>
            <w:r w:rsidRPr="001E7907">
              <w:rPr>
                <w:rFonts w:asciiTheme="minorHAnsi" w:hAnsiTheme="minorHAnsi" w:cstheme="minorHAnsi"/>
                <w:bCs/>
              </w:rPr>
              <w:t>&lt; 1</w:t>
            </w:r>
            <w:r>
              <w:rPr>
                <w:rFonts w:asciiTheme="minorHAnsi" w:hAnsiTheme="minorHAnsi" w:cstheme="minorHAnsi"/>
                <w:bCs/>
              </w:rPr>
              <w:t>5</w:t>
            </w:r>
          </w:p>
        </w:tc>
        <w:tc>
          <w:tcPr>
            <w:tcW w:w="689" w:type="pct"/>
            <w:shd w:val="clear" w:color="auto" w:fill="auto"/>
            <w:vAlign w:val="center"/>
          </w:tcPr>
          <w:p w14:paraId="5B67DEBC" w14:textId="1B2B889A" w:rsidR="00FE2665" w:rsidRPr="001E7907" w:rsidRDefault="00FE2665" w:rsidP="00FE2665">
            <w:pPr>
              <w:jc w:val="center"/>
              <w:rPr>
                <w:rFonts w:asciiTheme="minorHAnsi" w:hAnsiTheme="minorHAnsi" w:cstheme="minorHAnsi"/>
              </w:rPr>
            </w:pPr>
            <w:r w:rsidRPr="001E7907">
              <w:rPr>
                <w:rFonts w:asciiTheme="minorHAnsi" w:hAnsiTheme="minorHAnsi" w:cstheme="minorHAnsi"/>
              </w:rPr>
              <w:t>1</w:t>
            </w:r>
            <w:r>
              <w:rPr>
                <w:rFonts w:asciiTheme="minorHAnsi" w:hAnsiTheme="minorHAnsi" w:cstheme="minorHAnsi"/>
              </w:rPr>
              <w:t>5</w:t>
            </w:r>
            <w:r w:rsidRPr="001E7907">
              <w:rPr>
                <w:rFonts w:asciiTheme="minorHAnsi" w:hAnsiTheme="minorHAnsi" w:cstheme="minorHAnsi"/>
              </w:rPr>
              <w:t>÷</w:t>
            </w:r>
            <w:r>
              <w:rPr>
                <w:rFonts w:asciiTheme="minorHAnsi" w:hAnsiTheme="minorHAnsi" w:cstheme="minorHAnsi"/>
              </w:rPr>
              <w:t>20</w:t>
            </w:r>
          </w:p>
        </w:tc>
        <w:tc>
          <w:tcPr>
            <w:tcW w:w="603" w:type="pct"/>
            <w:shd w:val="clear" w:color="auto" w:fill="auto"/>
            <w:vAlign w:val="center"/>
          </w:tcPr>
          <w:p w14:paraId="3AD8CBAE" w14:textId="70242D05" w:rsidR="00FE2665" w:rsidRPr="001E7907" w:rsidRDefault="00FE2665" w:rsidP="00FE2665">
            <w:pPr>
              <w:jc w:val="center"/>
              <w:rPr>
                <w:rFonts w:asciiTheme="minorHAnsi" w:hAnsiTheme="minorHAnsi" w:cstheme="minorHAnsi"/>
              </w:rPr>
            </w:pPr>
            <w:r w:rsidRPr="001E7907">
              <w:rPr>
                <w:rFonts w:asciiTheme="minorHAnsi" w:hAnsiTheme="minorHAnsi" w:cstheme="minorHAnsi"/>
              </w:rPr>
              <w:t xml:space="preserve">&gt; </w:t>
            </w:r>
            <w:r>
              <w:rPr>
                <w:rFonts w:asciiTheme="minorHAnsi" w:hAnsiTheme="minorHAnsi" w:cstheme="minorHAnsi"/>
              </w:rPr>
              <w:t>20</w:t>
            </w:r>
          </w:p>
        </w:tc>
      </w:tr>
      <w:tr w:rsidR="00C43789" w:rsidRPr="001E7907" w14:paraId="206DB295" w14:textId="77777777" w:rsidTr="00B02E89">
        <w:trPr>
          <w:trHeight w:val="1565"/>
        </w:trPr>
        <w:tc>
          <w:tcPr>
            <w:tcW w:w="5000" w:type="pct"/>
            <w:gridSpan w:val="7"/>
            <w:vAlign w:val="center"/>
          </w:tcPr>
          <w:p w14:paraId="77F2AF52" w14:textId="77777777" w:rsidR="00C43789" w:rsidRPr="00B02E89" w:rsidRDefault="00C43789" w:rsidP="00604C55">
            <w:pPr>
              <w:rPr>
                <w:rFonts w:asciiTheme="minorHAnsi" w:hAnsiTheme="minorHAnsi" w:cstheme="minorHAnsi"/>
                <w:bCs/>
                <w:iCs/>
                <w:sz w:val="16"/>
                <w:szCs w:val="16"/>
              </w:rPr>
            </w:pPr>
            <w:r w:rsidRPr="00B02E89">
              <w:rPr>
                <w:rFonts w:asciiTheme="minorHAnsi" w:hAnsiTheme="minorHAnsi" w:cstheme="minorHAnsi"/>
                <w:bCs/>
                <w:iCs/>
                <w:sz w:val="16"/>
                <w:szCs w:val="16"/>
              </w:rPr>
              <w:t>Rekomenduojami veiksmai pagal alyvos būklės vertinimą:</w:t>
            </w:r>
          </w:p>
          <w:p w14:paraId="343CD5A6" w14:textId="77777777" w:rsidR="00C43789" w:rsidRPr="00B02E89" w:rsidRDefault="00C43789" w:rsidP="00C43789">
            <w:pPr>
              <w:numPr>
                <w:ilvl w:val="0"/>
                <w:numId w:val="3"/>
              </w:numPr>
              <w:tabs>
                <w:tab w:val="clear" w:pos="1620"/>
                <w:tab w:val="num" w:pos="437"/>
              </w:tabs>
              <w:ind w:left="437" w:hanging="300"/>
              <w:rPr>
                <w:rFonts w:asciiTheme="minorHAnsi" w:hAnsiTheme="minorHAnsi" w:cstheme="minorHAnsi"/>
                <w:bCs/>
                <w:iCs/>
                <w:sz w:val="16"/>
                <w:szCs w:val="16"/>
              </w:rPr>
            </w:pPr>
            <w:r w:rsidRPr="00B02E89">
              <w:rPr>
                <w:rFonts w:asciiTheme="minorHAnsi" w:hAnsiTheme="minorHAnsi" w:cstheme="minorHAnsi"/>
                <w:b/>
                <w:bCs/>
                <w:iCs/>
                <w:sz w:val="16"/>
                <w:szCs w:val="16"/>
              </w:rPr>
              <w:t>gera</w:t>
            </w:r>
            <w:r w:rsidRPr="00B02E89">
              <w:rPr>
                <w:rFonts w:asciiTheme="minorHAnsi" w:hAnsiTheme="minorHAnsi" w:cstheme="minorHAnsi"/>
                <w:bCs/>
                <w:iCs/>
                <w:sz w:val="16"/>
                <w:szCs w:val="16"/>
              </w:rPr>
              <w:t>: leidžiamas alyvos pildymas į įrenginį;</w:t>
            </w:r>
          </w:p>
          <w:p w14:paraId="1CDD1AB2" w14:textId="77777777" w:rsidR="00C43789" w:rsidRPr="00B02E89" w:rsidRDefault="00C43789" w:rsidP="00C43789">
            <w:pPr>
              <w:numPr>
                <w:ilvl w:val="0"/>
                <w:numId w:val="3"/>
              </w:numPr>
              <w:tabs>
                <w:tab w:val="clear" w:pos="1620"/>
                <w:tab w:val="num" w:pos="437"/>
              </w:tabs>
              <w:ind w:left="437" w:hanging="300"/>
              <w:rPr>
                <w:rFonts w:asciiTheme="minorHAnsi" w:hAnsiTheme="minorHAnsi" w:cstheme="minorHAnsi"/>
                <w:sz w:val="16"/>
                <w:szCs w:val="16"/>
              </w:rPr>
            </w:pPr>
            <w:r w:rsidRPr="00B02E89">
              <w:rPr>
                <w:rFonts w:asciiTheme="minorHAnsi" w:hAnsiTheme="minorHAnsi" w:cstheme="minorHAnsi"/>
                <w:b/>
                <w:bCs/>
                <w:iCs/>
                <w:sz w:val="16"/>
                <w:szCs w:val="16"/>
              </w:rPr>
              <w:t>patenkinama</w:t>
            </w:r>
            <w:r w:rsidRPr="00B02E89">
              <w:rPr>
                <w:rFonts w:asciiTheme="minorHAnsi" w:hAnsiTheme="minorHAnsi" w:cstheme="minorHAnsi"/>
                <w:sz w:val="16"/>
                <w:szCs w:val="16"/>
              </w:rPr>
              <w:t>: užklausti įrenginio gamintoją dėl tolimesnių veiksmų. Alyvos pildymas į įrenginį leidžiamas tik po įrenginio gamintojo raštiško patvirtinimo, kad įrenginys gali būti pildomas alyva;</w:t>
            </w:r>
          </w:p>
          <w:p w14:paraId="6955ECE3" w14:textId="77777777" w:rsidR="00C43789" w:rsidRPr="001E7907" w:rsidRDefault="00C43789" w:rsidP="00C43789">
            <w:pPr>
              <w:numPr>
                <w:ilvl w:val="0"/>
                <w:numId w:val="3"/>
              </w:numPr>
              <w:tabs>
                <w:tab w:val="clear" w:pos="1620"/>
                <w:tab w:val="num" w:pos="437"/>
              </w:tabs>
              <w:ind w:left="437" w:hanging="300"/>
              <w:jc w:val="both"/>
              <w:rPr>
                <w:rFonts w:asciiTheme="minorHAnsi" w:hAnsiTheme="minorHAnsi" w:cstheme="minorHAnsi"/>
                <w:bCs/>
              </w:rPr>
            </w:pPr>
            <w:r w:rsidRPr="00B02E89">
              <w:rPr>
                <w:rFonts w:asciiTheme="minorHAnsi" w:hAnsiTheme="minorHAnsi" w:cstheme="minorHAnsi"/>
                <w:b/>
                <w:bCs/>
                <w:iCs/>
                <w:sz w:val="16"/>
                <w:szCs w:val="16"/>
              </w:rPr>
              <w:t>bloga</w:t>
            </w:r>
            <w:r w:rsidRPr="00B02E89">
              <w:rPr>
                <w:rFonts w:asciiTheme="minorHAnsi" w:hAnsiTheme="minorHAnsi" w:cstheme="minorHAnsi"/>
                <w:sz w:val="16"/>
                <w:szCs w:val="16"/>
              </w:rPr>
              <w:t xml:space="preserve">: </w:t>
            </w:r>
            <w:r w:rsidRPr="00B02E89">
              <w:rPr>
                <w:rFonts w:asciiTheme="minorHAnsi" w:hAnsiTheme="minorHAnsi" w:cstheme="minorHAnsi"/>
                <w:color w:val="000000"/>
                <w:sz w:val="16"/>
                <w:szCs w:val="16"/>
              </w:rPr>
              <w:t>pašalinti alyvos likučius</w:t>
            </w:r>
            <w:r w:rsidRPr="00B02E89">
              <w:rPr>
                <w:rFonts w:asciiTheme="minorHAnsi" w:hAnsiTheme="minorHAnsi" w:cstheme="minorHAnsi"/>
                <w:sz w:val="16"/>
                <w:szCs w:val="16"/>
              </w:rPr>
              <w:t>. Užklausti įrenginio gamintoją dėl tolimesnių veiksmų. Alyvos pildymas į įrenginį leidžiamas tik po įrenginio gamintojo raštiško nustatyto neatitikimo priežasties paaiškinimo ir patvirtinimo, kad įrenginys gali būti eksploatuojamas.</w:t>
            </w:r>
          </w:p>
        </w:tc>
      </w:tr>
    </w:tbl>
    <w:p w14:paraId="7A8CD102" w14:textId="77777777" w:rsidR="00E8734B" w:rsidRPr="00E8734B" w:rsidRDefault="00E8734B" w:rsidP="00FD3EAD">
      <w:pPr>
        <w:pStyle w:val="Sraopastraipa"/>
        <w:numPr>
          <w:ilvl w:val="4"/>
          <w:numId w:val="1"/>
        </w:numPr>
        <w:spacing w:before="120"/>
        <w:ind w:left="1276" w:hanging="709"/>
        <w:jc w:val="both"/>
        <w:rPr>
          <w:rFonts w:ascii="Calibri" w:hAnsi="Calibri" w:cs="Calibri"/>
          <w:bCs/>
        </w:rPr>
      </w:pPr>
      <w:r w:rsidRPr="008351B9">
        <w:rPr>
          <w:rFonts w:asciiTheme="minorHAnsi" w:hAnsiTheme="minorHAnsi" w:cstheme="minorHAnsi"/>
        </w:rPr>
        <w:t>alyva</w:t>
      </w:r>
      <w:r>
        <w:rPr>
          <w:rFonts w:asciiTheme="minorHAnsi" w:hAnsiTheme="minorHAnsi" w:cstheme="minorHAnsi"/>
        </w:rPr>
        <w:t>i</w:t>
      </w:r>
      <w:r w:rsidRPr="008351B9">
        <w:rPr>
          <w:rFonts w:asciiTheme="minorHAnsi" w:hAnsiTheme="minorHAnsi" w:cstheme="minorHAnsi"/>
        </w:rPr>
        <w:t xml:space="preserve"> prieš </w:t>
      </w:r>
      <w:r w:rsidR="00D04960" w:rsidRPr="003D445B">
        <w:rPr>
          <w:rFonts w:ascii="Calibri" w:hAnsi="Calibri" w:cs="Calibri"/>
        </w:rPr>
        <w:t>supilant/papildant į</w:t>
      </w:r>
      <w:r>
        <w:rPr>
          <w:rFonts w:asciiTheme="minorHAnsi" w:hAnsiTheme="minorHAnsi" w:cstheme="minorHAnsi"/>
        </w:rPr>
        <w:t xml:space="preserve"> galios transformatorių </w:t>
      </w:r>
      <w:r w:rsidRPr="008351B9">
        <w:rPr>
          <w:rFonts w:asciiTheme="minorHAnsi" w:hAnsiTheme="minorHAnsi" w:cstheme="minorHAnsi"/>
        </w:rPr>
        <w:t>turi būti patikrinta</w:t>
      </w:r>
      <w:r>
        <w:rPr>
          <w:rFonts w:asciiTheme="minorHAnsi" w:hAnsiTheme="minorHAnsi" w:cstheme="minorHAnsi"/>
        </w:rPr>
        <w:t>:</w:t>
      </w:r>
    </w:p>
    <w:p w14:paraId="073B2481" w14:textId="77777777" w:rsidR="00E8734B" w:rsidRPr="0037614D" w:rsidRDefault="00E8734B"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pramušimo įtampa;</w:t>
      </w:r>
    </w:p>
    <w:p w14:paraId="02F41633" w14:textId="77777777" w:rsidR="00E8734B" w:rsidRPr="0037614D" w:rsidRDefault="00E8734B"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 xml:space="preserve">rūgštingumas; </w:t>
      </w:r>
    </w:p>
    <w:p w14:paraId="690451E1" w14:textId="77777777" w:rsidR="00E8734B" w:rsidRPr="0037614D" w:rsidRDefault="00E8734B"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 xml:space="preserve">pliūpsnio taško temperatūra; </w:t>
      </w:r>
    </w:p>
    <w:p w14:paraId="65C61D26" w14:textId="77777777" w:rsidR="00E8734B" w:rsidRPr="0037614D" w:rsidRDefault="00E8734B"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vandens</w:t>
      </w:r>
      <w:r w:rsidR="00BB3C0E" w:rsidRPr="0037614D">
        <w:rPr>
          <w:rFonts w:ascii="Calibri" w:hAnsi="Calibri" w:cs="Calibri"/>
          <w:color w:val="000000"/>
        </w:rPr>
        <w:t xml:space="preserve"> (drėgmės)</w:t>
      </w:r>
      <w:r w:rsidRPr="0037614D">
        <w:rPr>
          <w:rFonts w:ascii="Calibri" w:hAnsi="Calibri" w:cs="Calibri"/>
          <w:color w:val="000000"/>
        </w:rPr>
        <w:t xml:space="preserve"> kieki</w:t>
      </w:r>
      <w:r w:rsidR="00BB3C0E" w:rsidRPr="0037614D">
        <w:rPr>
          <w:rFonts w:ascii="Calibri" w:hAnsi="Calibri" w:cs="Calibri"/>
          <w:color w:val="000000"/>
        </w:rPr>
        <w:t>s</w:t>
      </w:r>
      <w:r w:rsidRPr="0037614D">
        <w:rPr>
          <w:rFonts w:ascii="Calibri" w:hAnsi="Calibri" w:cs="Calibri"/>
          <w:color w:val="000000"/>
        </w:rPr>
        <w:t>;</w:t>
      </w:r>
    </w:p>
    <w:p w14:paraId="7C5927AC" w14:textId="77777777" w:rsidR="00E8734B" w:rsidRPr="0037614D" w:rsidRDefault="00E8734B"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dielektrinių nuostolių kampo tgδ vertė</w:t>
      </w:r>
      <w:r w:rsidR="00153EAE" w:rsidRPr="0037614D">
        <w:rPr>
          <w:rFonts w:ascii="Calibri" w:hAnsi="Calibri" w:cs="Calibri"/>
          <w:color w:val="000000"/>
        </w:rPr>
        <w:t>;</w:t>
      </w:r>
    </w:p>
    <w:p w14:paraId="0353EEC5" w14:textId="51D15D2E" w:rsidR="00153EAE" w:rsidRDefault="00153EAE"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mechaninių priemaišų kiek</w:t>
      </w:r>
      <w:r w:rsidR="00C561CF">
        <w:rPr>
          <w:rFonts w:ascii="Calibri" w:hAnsi="Calibri" w:cs="Calibri"/>
          <w:color w:val="000000"/>
        </w:rPr>
        <w:t>is</w:t>
      </w:r>
      <w:r w:rsidRPr="0037614D">
        <w:rPr>
          <w:rFonts w:ascii="Calibri" w:hAnsi="Calibri" w:cs="Calibri"/>
          <w:color w:val="000000"/>
        </w:rPr>
        <w:t>, spalv</w:t>
      </w:r>
      <w:r w:rsidR="00C561CF">
        <w:rPr>
          <w:rFonts w:ascii="Calibri" w:hAnsi="Calibri" w:cs="Calibri"/>
          <w:color w:val="000000"/>
        </w:rPr>
        <w:t>a</w:t>
      </w:r>
      <w:r w:rsidRPr="0037614D">
        <w:rPr>
          <w:rFonts w:ascii="Calibri" w:hAnsi="Calibri" w:cs="Calibri"/>
          <w:color w:val="000000"/>
        </w:rPr>
        <w:t>.</w:t>
      </w:r>
    </w:p>
    <w:p w14:paraId="67F09F3A" w14:textId="15195508" w:rsidR="00646D68" w:rsidRDefault="00646D68">
      <w:pPr>
        <w:rPr>
          <w:rFonts w:ascii="Calibri" w:eastAsia="Times New Roman" w:hAnsi="Calibri" w:cs="Calibri"/>
          <w:color w:val="000000"/>
          <w:sz w:val="24"/>
          <w:szCs w:val="24"/>
          <w:lang w:eastAsia="lt-LT"/>
        </w:rPr>
      </w:pPr>
      <w:r>
        <w:rPr>
          <w:rFonts w:ascii="Calibri" w:hAnsi="Calibri" w:cs="Calibri"/>
          <w:color w:val="000000"/>
        </w:rPr>
        <w:br w:type="page"/>
      </w:r>
    </w:p>
    <w:p w14:paraId="45FBA3A7" w14:textId="5EDF02F3" w:rsidR="004A5D3E" w:rsidRDefault="004A5D3E" w:rsidP="003A5729">
      <w:pPr>
        <w:pStyle w:val="Lentelipavadinimai"/>
        <w:ind w:left="1276" w:firstLine="0"/>
      </w:pPr>
      <w:bookmarkStart w:id="47" w:name="_Toc355939726"/>
      <w:bookmarkStart w:id="48" w:name="_Toc355940137"/>
      <w:bookmarkStart w:id="49" w:name="_Ref20903054"/>
      <w:bookmarkStart w:id="50" w:name="_Ref20904423"/>
      <w:bookmarkStart w:id="51" w:name="_Ref21071843"/>
      <w:r w:rsidRPr="00982E2F">
        <w:lastRenderedPageBreak/>
        <w:t xml:space="preserve">lentelė. Izoliacinės alyvos </w:t>
      </w:r>
      <w:r w:rsidR="004D1995">
        <w:t xml:space="preserve">iš transportavimui skirtų talpų/statinių </w:t>
      </w:r>
      <w:r w:rsidRPr="00982E2F">
        <w:t xml:space="preserve">prieš supilant/papildant į galios transformatorių kokybės rodiklių </w:t>
      </w:r>
      <w:r w:rsidR="00B72823" w:rsidRPr="00982E2F">
        <w:t>leistinos</w:t>
      </w:r>
      <w:r w:rsidRPr="00982E2F">
        <w:t xml:space="preserve"> reikšmės</w:t>
      </w:r>
      <w:bookmarkEnd w:id="47"/>
      <w:bookmarkEnd w:id="48"/>
      <w:bookmarkEnd w:id="49"/>
      <w:bookmarkEnd w:id="50"/>
      <w:bookmarkEnd w:id="51"/>
    </w:p>
    <w:tbl>
      <w:tblPr>
        <w:tblStyle w:val="Lentelstinklelis"/>
        <w:tblW w:w="4295" w:type="pct"/>
        <w:tblInd w:w="1242" w:type="dxa"/>
        <w:tblLook w:val="01E0" w:firstRow="1" w:lastRow="1" w:firstColumn="1" w:lastColumn="1" w:noHBand="0" w:noVBand="0"/>
      </w:tblPr>
      <w:tblGrid>
        <w:gridCol w:w="4429"/>
        <w:gridCol w:w="3597"/>
      </w:tblGrid>
      <w:tr w:rsidR="00393E47" w:rsidRPr="001E7907" w14:paraId="327BEC6E" w14:textId="77777777" w:rsidTr="0059355F">
        <w:trPr>
          <w:trHeight w:val="348"/>
        </w:trPr>
        <w:tc>
          <w:tcPr>
            <w:tcW w:w="2759" w:type="pct"/>
            <w:vMerge w:val="restart"/>
            <w:shd w:val="clear" w:color="auto" w:fill="D9D9D9" w:themeFill="background1" w:themeFillShade="D9"/>
            <w:vAlign w:val="center"/>
          </w:tcPr>
          <w:p w14:paraId="2157FE0A" w14:textId="77777777" w:rsidR="00393E47" w:rsidRPr="0059355F" w:rsidRDefault="00393E47" w:rsidP="0059355F">
            <w:pPr>
              <w:rPr>
                <w:rFonts w:ascii="Calibri" w:hAnsi="Calibri" w:cs="Calibri"/>
                <w:b/>
                <w:bCs/>
                <w:color w:val="000000" w:themeColor="text1"/>
                <w:sz w:val="16"/>
                <w:szCs w:val="16"/>
              </w:rPr>
            </w:pPr>
            <w:r w:rsidRPr="0059355F">
              <w:rPr>
                <w:rFonts w:ascii="Calibri" w:hAnsi="Calibri" w:cs="Calibri"/>
                <w:b/>
                <w:bCs/>
                <w:color w:val="000000" w:themeColor="text1"/>
                <w:sz w:val="16"/>
                <w:szCs w:val="16"/>
              </w:rPr>
              <w:t>Izoliacinės alyvos kokybės rodiklis</w:t>
            </w:r>
          </w:p>
        </w:tc>
        <w:tc>
          <w:tcPr>
            <w:tcW w:w="2241" w:type="pct"/>
            <w:shd w:val="clear" w:color="auto" w:fill="D9D9D9" w:themeFill="background1" w:themeFillShade="D9"/>
            <w:vAlign w:val="center"/>
          </w:tcPr>
          <w:p w14:paraId="47B9804D" w14:textId="77777777" w:rsidR="00393E47" w:rsidRPr="0059355F" w:rsidRDefault="00393E47" w:rsidP="0059355F">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Įrenginio vardinė įtampa, kV</w:t>
            </w:r>
          </w:p>
        </w:tc>
      </w:tr>
      <w:tr w:rsidR="004D1995" w:rsidRPr="001E7907" w14:paraId="0C62BAF3" w14:textId="77777777" w:rsidTr="004D1995">
        <w:trPr>
          <w:trHeight w:val="302"/>
        </w:trPr>
        <w:tc>
          <w:tcPr>
            <w:tcW w:w="2759" w:type="pct"/>
            <w:vMerge/>
            <w:vAlign w:val="center"/>
          </w:tcPr>
          <w:p w14:paraId="572A055C" w14:textId="77777777" w:rsidR="004D1995" w:rsidRPr="0059355F" w:rsidRDefault="004D1995" w:rsidP="0059355F">
            <w:pPr>
              <w:jc w:val="center"/>
              <w:rPr>
                <w:rFonts w:ascii="Calibri" w:hAnsi="Calibri" w:cs="Calibri"/>
                <w:b/>
                <w:bCs/>
                <w:color w:val="000000" w:themeColor="text1"/>
                <w:sz w:val="16"/>
                <w:szCs w:val="16"/>
              </w:rPr>
            </w:pPr>
          </w:p>
        </w:tc>
        <w:tc>
          <w:tcPr>
            <w:tcW w:w="2241" w:type="pct"/>
            <w:shd w:val="clear" w:color="auto" w:fill="D9D9D9" w:themeFill="background1" w:themeFillShade="D9"/>
            <w:vAlign w:val="center"/>
          </w:tcPr>
          <w:p w14:paraId="1C4B35FC" w14:textId="0BC35071" w:rsidR="004D1995" w:rsidRPr="0059355F" w:rsidRDefault="004D1995" w:rsidP="0059355F">
            <w:pPr>
              <w:jc w:val="center"/>
              <w:rPr>
                <w:rFonts w:ascii="Calibri" w:hAnsi="Calibri" w:cs="Calibri"/>
                <w:b/>
                <w:bCs/>
                <w:color w:val="000000" w:themeColor="text1"/>
                <w:sz w:val="16"/>
                <w:szCs w:val="16"/>
              </w:rPr>
            </w:pPr>
            <w:r>
              <w:rPr>
                <w:rFonts w:ascii="Calibri" w:hAnsi="Calibri" w:cs="Calibri"/>
                <w:b/>
                <w:bCs/>
                <w:color w:val="000000" w:themeColor="text1"/>
                <w:sz w:val="16"/>
                <w:szCs w:val="16"/>
              </w:rPr>
              <w:t>110-</w:t>
            </w:r>
            <w:r w:rsidRPr="0059355F">
              <w:rPr>
                <w:rFonts w:ascii="Calibri" w:hAnsi="Calibri" w:cs="Calibri"/>
                <w:b/>
                <w:bCs/>
                <w:color w:val="000000" w:themeColor="text1"/>
                <w:sz w:val="16"/>
                <w:szCs w:val="16"/>
              </w:rPr>
              <w:t>330 (400)</w:t>
            </w:r>
          </w:p>
        </w:tc>
      </w:tr>
      <w:tr w:rsidR="00393E47" w:rsidRPr="001E7907" w14:paraId="67E2B80F" w14:textId="77777777" w:rsidTr="00604C55">
        <w:trPr>
          <w:trHeight w:val="375"/>
        </w:trPr>
        <w:tc>
          <w:tcPr>
            <w:tcW w:w="2759" w:type="pct"/>
            <w:vAlign w:val="center"/>
          </w:tcPr>
          <w:p w14:paraId="42AAC1D0" w14:textId="77777777" w:rsidR="00393E47" w:rsidRPr="001E7907" w:rsidRDefault="00393E47" w:rsidP="00604C55">
            <w:pPr>
              <w:rPr>
                <w:rFonts w:asciiTheme="minorHAnsi" w:hAnsiTheme="minorHAnsi" w:cstheme="minorHAnsi"/>
                <w:color w:val="000000" w:themeColor="text1"/>
              </w:rPr>
            </w:pPr>
            <w:r w:rsidRPr="001E7907">
              <w:rPr>
                <w:rFonts w:asciiTheme="minorHAnsi" w:hAnsiTheme="minorHAnsi" w:cstheme="minorHAnsi"/>
                <w:color w:val="000000" w:themeColor="text1"/>
              </w:rPr>
              <w:t>Pramušimo įtampa, kV</w:t>
            </w:r>
          </w:p>
        </w:tc>
        <w:tc>
          <w:tcPr>
            <w:tcW w:w="2241" w:type="pct"/>
            <w:vAlign w:val="center"/>
          </w:tcPr>
          <w:p w14:paraId="2BDA119F" w14:textId="7B55C420" w:rsidR="00393E47" w:rsidRPr="001E7907" w:rsidRDefault="00393E47" w:rsidP="00604C55">
            <w:pPr>
              <w:jc w:val="center"/>
              <w:rPr>
                <w:rFonts w:asciiTheme="minorHAnsi" w:hAnsiTheme="minorHAnsi" w:cstheme="minorHAnsi"/>
              </w:rPr>
            </w:pPr>
            <w:r>
              <w:rPr>
                <w:rFonts w:asciiTheme="minorHAnsi" w:hAnsiTheme="minorHAnsi" w:cstheme="minorHAnsi"/>
              </w:rPr>
              <w:t xml:space="preserve">≥ </w:t>
            </w:r>
            <w:r w:rsidR="004D1995">
              <w:rPr>
                <w:rFonts w:asciiTheme="minorHAnsi" w:hAnsiTheme="minorHAnsi" w:cstheme="minorHAnsi"/>
              </w:rPr>
              <w:t>30</w:t>
            </w:r>
            <w:r>
              <w:rPr>
                <w:rFonts w:asciiTheme="minorHAnsi" w:hAnsiTheme="minorHAnsi" w:cstheme="minorHAnsi"/>
              </w:rPr>
              <w:t>* (</w:t>
            </w:r>
            <w:r w:rsidR="004D1995">
              <w:rPr>
                <w:rFonts w:asciiTheme="minorHAnsi" w:hAnsiTheme="minorHAnsi" w:cstheme="minorHAnsi"/>
              </w:rPr>
              <w:t xml:space="preserve">≥ </w:t>
            </w:r>
            <w:r w:rsidR="00E743C1">
              <w:rPr>
                <w:rFonts w:asciiTheme="minorHAnsi" w:hAnsiTheme="minorHAnsi" w:cstheme="minorHAnsi"/>
              </w:rPr>
              <w:t>7</w:t>
            </w:r>
            <w:r w:rsidR="004D1995">
              <w:rPr>
                <w:rFonts w:asciiTheme="minorHAnsi" w:hAnsiTheme="minorHAnsi" w:cstheme="minorHAnsi"/>
              </w:rPr>
              <w:t>0</w:t>
            </w:r>
            <w:r>
              <w:rPr>
                <w:rFonts w:asciiTheme="minorHAnsi" w:hAnsiTheme="minorHAnsi" w:cstheme="minorHAnsi"/>
              </w:rPr>
              <w:t>**)</w:t>
            </w:r>
          </w:p>
        </w:tc>
      </w:tr>
      <w:tr w:rsidR="00393E47" w:rsidRPr="001E7907" w14:paraId="0CE56323" w14:textId="77777777" w:rsidTr="00604C55">
        <w:trPr>
          <w:trHeight w:val="375"/>
        </w:trPr>
        <w:tc>
          <w:tcPr>
            <w:tcW w:w="2759" w:type="pct"/>
            <w:vAlign w:val="center"/>
          </w:tcPr>
          <w:p w14:paraId="7FBBF33C" w14:textId="77777777" w:rsidR="00393E47" w:rsidRPr="001E7907" w:rsidRDefault="00393E47" w:rsidP="00604C55">
            <w:pPr>
              <w:rPr>
                <w:rFonts w:asciiTheme="minorHAnsi" w:hAnsiTheme="minorHAnsi" w:cstheme="minorHAnsi"/>
                <w:color w:val="000000" w:themeColor="text1"/>
              </w:rPr>
            </w:pPr>
            <w:r w:rsidRPr="001E7907">
              <w:rPr>
                <w:rFonts w:asciiTheme="minorHAnsi" w:hAnsiTheme="minorHAnsi" w:cstheme="minorHAnsi"/>
                <w:color w:val="000000" w:themeColor="text1"/>
              </w:rPr>
              <w:t xml:space="preserve">Rūgštingumas, </w:t>
            </w:r>
            <w:r w:rsidRPr="001E7907">
              <w:rPr>
                <w:rFonts w:asciiTheme="minorHAnsi" w:hAnsiTheme="minorHAnsi" w:cstheme="minorHAnsi"/>
              </w:rPr>
              <w:t>mg KOH/g</w:t>
            </w:r>
          </w:p>
        </w:tc>
        <w:tc>
          <w:tcPr>
            <w:tcW w:w="2241" w:type="pct"/>
            <w:vAlign w:val="center"/>
          </w:tcPr>
          <w:p w14:paraId="686F3231" w14:textId="77777777" w:rsidR="00393E47" w:rsidRPr="001E7907" w:rsidRDefault="00393E47" w:rsidP="00604C55">
            <w:pPr>
              <w:jc w:val="center"/>
              <w:rPr>
                <w:rFonts w:asciiTheme="minorHAnsi" w:hAnsiTheme="minorHAnsi" w:cstheme="minorHAnsi"/>
              </w:rPr>
            </w:pPr>
            <w:r w:rsidRPr="001E7907">
              <w:rPr>
                <w:rFonts w:asciiTheme="minorHAnsi" w:hAnsiTheme="minorHAnsi" w:cstheme="minorHAnsi"/>
              </w:rPr>
              <w:t>≤ 0,01</w:t>
            </w:r>
          </w:p>
        </w:tc>
      </w:tr>
      <w:tr w:rsidR="00393E47" w:rsidRPr="001E7907" w14:paraId="483B7A14" w14:textId="77777777" w:rsidTr="00604C55">
        <w:trPr>
          <w:trHeight w:val="375"/>
        </w:trPr>
        <w:tc>
          <w:tcPr>
            <w:tcW w:w="2759" w:type="pct"/>
            <w:vAlign w:val="center"/>
          </w:tcPr>
          <w:p w14:paraId="5718E751" w14:textId="77777777" w:rsidR="00393E47" w:rsidRPr="001E7907" w:rsidRDefault="00393E47" w:rsidP="00604C55">
            <w:pPr>
              <w:rPr>
                <w:rFonts w:asciiTheme="minorHAnsi" w:hAnsiTheme="minorHAnsi" w:cstheme="minorHAnsi"/>
                <w:color w:val="000000" w:themeColor="text1"/>
              </w:rPr>
            </w:pPr>
            <w:r w:rsidRPr="001E7907">
              <w:rPr>
                <w:rFonts w:asciiTheme="minorHAnsi" w:hAnsiTheme="minorHAnsi" w:cstheme="minorHAnsi"/>
                <w:color w:val="000000" w:themeColor="text1"/>
              </w:rPr>
              <w:t xml:space="preserve">Pliūpsnio taško temperatūra, </w:t>
            </w:r>
            <w:r w:rsidRPr="001E7907">
              <w:rPr>
                <w:rFonts w:asciiTheme="minorHAnsi" w:eastAsia="Symbol" w:hAnsiTheme="minorHAnsi" w:cstheme="minorHAnsi"/>
              </w:rPr>
              <w:t>°</w:t>
            </w:r>
            <w:r w:rsidRPr="001E7907">
              <w:rPr>
                <w:rFonts w:asciiTheme="minorHAnsi" w:hAnsiTheme="minorHAnsi" w:cstheme="minorHAnsi"/>
              </w:rPr>
              <w:t>C</w:t>
            </w:r>
          </w:p>
        </w:tc>
        <w:tc>
          <w:tcPr>
            <w:tcW w:w="2241" w:type="pct"/>
            <w:vAlign w:val="center"/>
          </w:tcPr>
          <w:p w14:paraId="716EF1B4" w14:textId="77777777" w:rsidR="00393E47" w:rsidRPr="001E7907" w:rsidRDefault="00393E47" w:rsidP="00604C55">
            <w:pPr>
              <w:jc w:val="center"/>
              <w:rPr>
                <w:rFonts w:asciiTheme="minorHAnsi" w:hAnsiTheme="minorHAnsi" w:cstheme="minorHAnsi"/>
              </w:rPr>
            </w:pPr>
            <w:r w:rsidRPr="001E7907">
              <w:rPr>
                <w:rFonts w:asciiTheme="minorHAnsi" w:hAnsiTheme="minorHAnsi" w:cstheme="minorHAnsi"/>
              </w:rPr>
              <w:t>≥ 135</w:t>
            </w:r>
          </w:p>
        </w:tc>
      </w:tr>
      <w:tr w:rsidR="00393E47" w:rsidRPr="001E7907" w14:paraId="28FD4AB5" w14:textId="77777777" w:rsidTr="00604C55">
        <w:trPr>
          <w:trHeight w:val="375"/>
        </w:trPr>
        <w:tc>
          <w:tcPr>
            <w:tcW w:w="2759" w:type="pct"/>
            <w:vAlign w:val="center"/>
          </w:tcPr>
          <w:p w14:paraId="2CC73C7D" w14:textId="7F30AE78" w:rsidR="00393E47" w:rsidRPr="001E7907" w:rsidRDefault="00393E47" w:rsidP="00604C55">
            <w:pPr>
              <w:rPr>
                <w:rFonts w:asciiTheme="minorHAnsi" w:hAnsiTheme="minorHAnsi" w:cstheme="minorHAnsi"/>
                <w:color w:val="000000" w:themeColor="text1"/>
              </w:rPr>
            </w:pPr>
            <w:r w:rsidRPr="001E7907">
              <w:rPr>
                <w:rFonts w:asciiTheme="minorHAnsi" w:hAnsiTheme="minorHAnsi" w:cstheme="minorHAnsi"/>
                <w:color w:val="000000" w:themeColor="text1"/>
              </w:rPr>
              <w:t>Vandens kiekis,</w:t>
            </w:r>
            <w:r w:rsidRPr="001E7907">
              <w:rPr>
                <w:rFonts w:asciiTheme="minorHAnsi" w:hAnsiTheme="minorHAnsi" w:cstheme="minorHAnsi"/>
                <w:sz w:val="16"/>
                <w:szCs w:val="16"/>
              </w:rPr>
              <w:t xml:space="preserve"> </w:t>
            </w:r>
            <w:r w:rsidR="007F352D">
              <w:rPr>
                <w:rFonts w:asciiTheme="minorHAnsi" w:hAnsiTheme="minorHAnsi" w:cstheme="minorHAnsi"/>
                <w:sz w:val="16"/>
                <w:szCs w:val="16"/>
              </w:rPr>
              <w:t>m</w:t>
            </w:r>
            <w:r w:rsidRPr="001E7907">
              <w:rPr>
                <w:rFonts w:asciiTheme="minorHAnsi" w:hAnsiTheme="minorHAnsi" w:cstheme="minorHAnsi"/>
              </w:rPr>
              <w:t>g/</w:t>
            </w:r>
            <w:r w:rsidR="007F352D">
              <w:rPr>
                <w:rFonts w:asciiTheme="minorHAnsi" w:hAnsiTheme="minorHAnsi" w:cstheme="minorHAnsi"/>
              </w:rPr>
              <w:t>kg</w:t>
            </w:r>
          </w:p>
        </w:tc>
        <w:tc>
          <w:tcPr>
            <w:tcW w:w="2241" w:type="pct"/>
            <w:vAlign w:val="center"/>
          </w:tcPr>
          <w:p w14:paraId="72685E79" w14:textId="204F7854" w:rsidR="00393E47" w:rsidRPr="001E7907" w:rsidRDefault="00393E47" w:rsidP="00604C55">
            <w:pPr>
              <w:jc w:val="center"/>
              <w:rPr>
                <w:rFonts w:asciiTheme="minorHAnsi" w:hAnsiTheme="minorHAnsi" w:cstheme="minorHAnsi"/>
              </w:rPr>
            </w:pPr>
            <w:r w:rsidRPr="001E7907">
              <w:rPr>
                <w:rFonts w:asciiTheme="minorHAnsi" w:hAnsiTheme="minorHAnsi" w:cstheme="minorHAnsi"/>
              </w:rPr>
              <w:t xml:space="preserve">≤ </w:t>
            </w:r>
            <w:r w:rsidR="004D1995">
              <w:rPr>
                <w:rFonts w:asciiTheme="minorHAnsi" w:hAnsiTheme="minorHAnsi" w:cstheme="minorHAnsi"/>
              </w:rPr>
              <w:t>40</w:t>
            </w:r>
            <w:r>
              <w:rPr>
                <w:rFonts w:asciiTheme="minorHAnsi" w:hAnsiTheme="minorHAnsi" w:cstheme="minorHAnsi"/>
              </w:rPr>
              <w:t>* (</w:t>
            </w:r>
            <w:r w:rsidR="004D1995" w:rsidRPr="001E7907">
              <w:rPr>
                <w:rFonts w:asciiTheme="minorHAnsi" w:hAnsiTheme="minorHAnsi" w:cstheme="minorHAnsi"/>
              </w:rPr>
              <w:t>≤</w:t>
            </w:r>
            <w:r w:rsidR="004D1995">
              <w:rPr>
                <w:rFonts w:asciiTheme="minorHAnsi" w:hAnsiTheme="minorHAnsi" w:cstheme="minorHAnsi"/>
              </w:rPr>
              <w:t xml:space="preserve"> 10</w:t>
            </w:r>
            <w:r>
              <w:rPr>
                <w:rFonts w:asciiTheme="minorHAnsi" w:hAnsiTheme="minorHAnsi" w:cstheme="minorHAnsi"/>
              </w:rPr>
              <w:t>**)</w:t>
            </w:r>
          </w:p>
        </w:tc>
      </w:tr>
      <w:tr w:rsidR="00EB6655" w:rsidRPr="001E7907" w14:paraId="47B3BD2F" w14:textId="77777777" w:rsidTr="00604C55">
        <w:trPr>
          <w:trHeight w:val="375"/>
        </w:trPr>
        <w:tc>
          <w:tcPr>
            <w:tcW w:w="2759" w:type="pct"/>
            <w:vAlign w:val="center"/>
          </w:tcPr>
          <w:p w14:paraId="1827DA3F" w14:textId="7D16E4C3" w:rsidR="00EB6655" w:rsidRPr="001E7907" w:rsidRDefault="00EB6655" w:rsidP="00EB6655">
            <w:pPr>
              <w:rPr>
                <w:rFonts w:asciiTheme="minorHAnsi" w:hAnsiTheme="minorHAnsi" w:cstheme="minorHAnsi"/>
                <w:color w:val="000000" w:themeColor="text1"/>
              </w:rPr>
            </w:pPr>
            <w:r w:rsidRPr="001E7907">
              <w:rPr>
                <w:rFonts w:asciiTheme="minorHAnsi" w:hAnsiTheme="minorHAnsi" w:cstheme="minorHAnsi"/>
                <w:color w:val="000000" w:themeColor="text1"/>
              </w:rPr>
              <w:t xml:space="preserve">Dielektrinių nuostolių kampo tgδ vertė </w:t>
            </w:r>
            <w:r w:rsidRPr="001E7907">
              <w:rPr>
                <w:rFonts w:asciiTheme="minorHAnsi" w:hAnsiTheme="minorHAnsi" w:cstheme="minorHAnsi"/>
                <w:spacing w:val="-4"/>
              </w:rPr>
              <w:t>(90</w:t>
            </w:r>
            <w:r w:rsidRPr="001E7907">
              <w:rPr>
                <w:rFonts w:asciiTheme="minorHAnsi" w:eastAsia="Symbol" w:hAnsiTheme="minorHAnsi" w:cstheme="minorHAnsi"/>
                <w:spacing w:val="-4"/>
              </w:rPr>
              <w:t>°</w:t>
            </w:r>
            <w:r w:rsidRPr="001E7907">
              <w:rPr>
                <w:rFonts w:asciiTheme="minorHAnsi" w:hAnsiTheme="minorHAnsi" w:cstheme="minorHAnsi"/>
                <w:spacing w:val="-4"/>
              </w:rPr>
              <w:t>C)</w:t>
            </w:r>
          </w:p>
        </w:tc>
        <w:tc>
          <w:tcPr>
            <w:tcW w:w="2241" w:type="pct"/>
            <w:vAlign w:val="center"/>
          </w:tcPr>
          <w:p w14:paraId="4BEC6A38" w14:textId="13B958D7" w:rsidR="00EB6655" w:rsidRPr="001E7907" w:rsidRDefault="00EB6655" w:rsidP="00EB6655">
            <w:pPr>
              <w:jc w:val="center"/>
              <w:rPr>
                <w:rFonts w:asciiTheme="minorHAnsi" w:hAnsiTheme="minorHAnsi" w:cstheme="minorHAnsi"/>
              </w:rPr>
            </w:pPr>
            <w:r w:rsidRPr="001E7907">
              <w:rPr>
                <w:rFonts w:asciiTheme="minorHAnsi" w:hAnsiTheme="minorHAnsi" w:cstheme="minorHAnsi"/>
              </w:rPr>
              <w:t>≤ 0,</w:t>
            </w:r>
            <w:r w:rsidR="00E743C1">
              <w:rPr>
                <w:rFonts w:asciiTheme="minorHAnsi" w:hAnsiTheme="minorHAnsi" w:cstheme="minorHAnsi"/>
              </w:rPr>
              <w:t>0</w:t>
            </w:r>
            <w:r w:rsidRPr="001E7907">
              <w:rPr>
                <w:rFonts w:asciiTheme="minorHAnsi" w:hAnsiTheme="minorHAnsi" w:cstheme="minorHAnsi"/>
              </w:rPr>
              <w:t>5</w:t>
            </w:r>
            <w:r>
              <w:rPr>
                <w:rFonts w:asciiTheme="minorHAnsi" w:hAnsiTheme="minorHAnsi" w:cstheme="minorHAnsi"/>
              </w:rPr>
              <w:t>* (</w:t>
            </w:r>
            <w:r w:rsidRPr="001E7907">
              <w:rPr>
                <w:rFonts w:asciiTheme="minorHAnsi" w:hAnsiTheme="minorHAnsi" w:cstheme="minorHAnsi"/>
              </w:rPr>
              <w:t>≤</w:t>
            </w:r>
            <w:r>
              <w:rPr>
                <w:rFonts w:asciiTheme="minorHAnsi" w:hAnsiTheme="minorHAnsi" w:cstheme="minorHAnsi"/>
              </w:rPr>
              <w:t xml:space="preserve"> 0,</w:t>
            </w:r>
            <w:r w:rsidR="00647C51">
              <w:rPr>
                <w:rFonts w:asciiTheme="minorHAnsi" w:hAnsiTheme="minorHAnsi" w:cstheme="minorHAnsi"/>
              </w:rPr>
              <w:t>0</w:t>
            </w:r>
            <w:r>
              <w:rPr>
                <w:rFonts w:asciiTheme="minorHAnsi" w:hAnsiTheme="minorHAnsi" w:cstheme="minorHAnsi"/>
              </w:rPr>
              <w:t>1**)</w:t>
            </w:r>
          </w:p>
        </w:tc>
      </w:tr>
    </w:tbl>
    <w:p w14:paraId="45534269" w14:textId="5B8A1B69" w:rsidR="003577FB" w:rsidRPr="002E1853" w:rsidRDefault="003577FB" w:rsidP="002E1853">
      <w:pPr>
        <w:pStyle w:val="Sraopastraipa"/>
        <w:ind w:left="1276"/>
        <w:jc w:val="both"/>
        <w:rPr>
          <w:rFonts w:ascii="Calibri" w:eastAsiaTheme="minorHAnsi" w:hAnsi="Calibri" w:cs="Calibri"/>
          <w:bCs/>
          <w:sz w:val="16"/>
          <w:szCs w:val="16"/>
          <w:lang w:eastAsia="en-US"/>
        </w:rPr>
      </w:pPr>
      <w:r w:rsidRPr="002E1853">
        <w:rPr>
          <w:rFonts w:ascii="Calibri" w:hAnsi="Calibri" w:cs="Calibri"/>
          <w:bCs/>
          <w:sz w:val="16"/>
          <w:szCs w:val="16"/>
        </w:rPr>
        <w:t xml:space="preserve">* </w:t>
      </w:r>
      <w:r w:rsidRPr="002E1853">
        <w:rPr>
          <w:rFonts w:ascii="Calibri" w:eastAsiaTheme="minorHAnsi" w:hAnsi="Calibri" w:cs="Calibri"/>
          <w:bCs/>
          <w:sz w:val="16"/>
          <w:szCs w:val="16"/>
          <w:lang w:eastAsia="en-US"/>
        </w:rPr>
        <w:t xml:space="preserve">- </w:t>
      </w:r>
      <w:r w:rsidR="004D1995">
        <w:rPr>
          <w:rFonts w:ascii="Calibri" w:eastAsiaTheme="minorHAnsi" w:hAnsi="Calibri" w:cs="Calibri"/>
          <w:bCs/>
          <w:sz w:val="16"/>
          <w:szCs w:val="16"/>
          <w:lang w:eastAsia="en-US"/>
        </w:rPr>
        <w:t>iš statinės ar kitos alyvos transportavimui skirtos talpos</w:t>
      </w:r>
      <w:r w:rsidRPr="002E1853">
        <w:rPr>
          <w:rFonts w:ascii="Calibri" w:eastAsiaTheme="minorHAnsi" w:hAnsi="Calibri" w:cs="Calibri"/>
          <w:bCs/>
          <w:sz w:val="16"/>
          <w:szCs w:val="16"/>
          <w:lang w:eastAsia="en-US"/>
        </w:rPr>
        <w:t>;</w:t>
      </w:r>
    </w:p>
    <w:p w14:paraId="5C9AE6C4" w14:textId="5EBD8A29" w:rsidR="00C43789" w:rsidRPr="002E1853" w:rsidRDefault="003577FB" w:rsidP="002E1853">
      <w:pPr>
        <w:pStyle w:val="Lentelipavadinimai"/>
        <w:numPr>
          <w:ilvl w:val="0"/>
          <w:numId w:val="0"/>
        </w:numPr>
        <w:spacing w:before="0"/>
        <w:ind w:left="1276"/>
        <w:rPr>
          <w:rFonts w:ascii="Calibri" w:hAnsi="Calibri" w:cs="Calibri"/>
          <w:bCs/>
          <w:sz w:val="16"/>
          <w:szCs w:val="16"/>
        </w:rPr>
      </w:pPr>
      <w:r w:rsidRPr="002E1853">
        <w:rPr>
          <w:rFonts w:ascii="Calibri" w:hAnsi="Calibri" w:cs="Calibri"/>
          <w:bCs/>
          <w:sz w:val="16"/>
          <w:szCs w:val="16"/>
        </w:rPr>
        <w:t xml:space="preserve">** - </w:t>
      </w:r>
      <w:r w:rsidR="004D1995">
        <w:rPr>
          <w:rFonts w:ascii="Calibri" w:hAnsi="Calibri" w:cs="Calibri"/>
          <w:bCs/>
          <w:sz w:val="16"/>
          <w:szCs w:val="16"/>
        </w:rPr>
        <w:t>po alyvos atstatymo/regeneravimo prieš supylimą į įrenginį</w:t>
      </w:r>
    </w:p>
    <w:p w14:paraId="03EEA7F7" w14:textId="286A26E1" w:rsidR="003577FB" w:rsidRDefault="003577FB" w:rsidP="003577FB">
      <w:pPr>
        <w:pStyle w:val="Lentelipavadinimai"/>
        <w:numPr>
          <w:ilvl w:val="0"/>
          <w:numId w:val="0"/>
        </w:numPr>
        <w:spacing w:before="0"/>
        <w:ind w:left="1134"/>
      </w:pPr>
    </w:p>
    <w:p w14:paraId="3E84B640" w14:textId="77777777" w:rsidR="00BB3C0E" w:rsidRPr="00C9310C" w:rsidRDefault="00BB3C0E" w:rsidP="00FD3EAD">
      <w:pPr>
        <w:pStyle w:val="Sraopastraipa"/>
        <w:numPr>
          <w:ilvl w:val="4"/>
          <w:numId w:val="1"/>
        </w:numPr>
        <w:spacing w:before="120"/>
        <w:ind w:left="1276" w:hanging="709"/>
        <w:jc w:val="both"/>
        <w:rPr>
          <w:rFonts w:ascii="Calibri" w:hAnsi="Calibri" w:cs="Calibri"/>
          <w:bCs/>
        </w:rPr>
      </w:pPr>
      <w:bookmarkStart w:id="52" w:name="_Ref362756569"/>
      <w:r>
        <w:rPr>
          <w:rFonts w:asciiTheme="minorHAnsi" w:hAnsiTheme="minorHAnsi" w:cstheme="minorHAnsi"/>
        </w:rPr>
        <w:t>po</w:t>
      </w:r>
      <w:r w:rsidRPr="00244573">
        <w:rPr>
          <w:rFonts w:asciiTheme="minorHAnsi" w:hAnsiTheme="minorHAnsi" w:cstheme="minorHAnsi"/>
        </w:rPr>
        <w:t xml:space="preserve"> alyv</w:t>
      </w:r>
      <w:r w:rsidR="004A5A0C">
        <w:rPr>
          <w:rFonts w:asciiTheme="minorHAnsi" w:hAnsiTheme="minorHAnsi" w:cstheme="minorHAnsi"/>
        </w:rPr>
        <w:t>os</w:t>
      </w:r>
      <w:r w:rsidRPr="00244573">
        <w:rPr>
          <w:rFonts w:asciiTheme="minorHAnsi" w:hAnsiTheme="minorHAnsi" w:cstheme="minorHAnsi"/>
        </w:rPr>
        <w:t xml:space="preserve"> </w:t>
      </w:r>
      <w:r>
        <w:rPr>
          <w:rFonts w:asciiTheme="minorHAnsi" w:hAnsiTheme="minorHAnsi" w:cstheme="minorHAnsi"/>
        </w:rPr>
        <w:t>įpylimo į galios transformatorių</w:t>
      </w:r>
      <w:r w:rsidRPr="00244573">
        <w:rPr>
          <w:rFonts w:asciiTheme="minorHAnsi" w:hAnsiTheme="minorHAnsi" w:cstheme="minorHAnsi"/>
        </w:rPr>
        <w:t xml:space="preserve"> prieš jo įjungimą</w:t>
      </w:r>
      <w:r w:rsidR="0097683F">
        <w:rPr>
          <w:rFonts w:asciiTheme="minorHAnsi" w:hAnsiTheme="minorHAnsi" w:cstheme="minorHAnsi"/>
        </w:rPr>
        <w:t>, bet ne ankščiau kaip po 12 valandų</w:t>
      </w:r>
      <w:r w:rsidR="0097683F" w:rsidRPr="00244573">
        <w:rPr>
          <w:rFonts w:asciiTheme="minorHAnsi" w:hAnsiTheme="minorHAnsi" w:cstheme="minorHAnsi"/>
        </w:rPr>
        <w:t xml:space="preserve"> </w:t>
      </w:r>
      <w:r w:rsidR="0097683F">
        <w:rPr>
          <w:rFonts w:asciiTheme="minorHAnsi" w:hAnsiTheme="minorHAnsi" w:cstheme="minorHAnsi"/>
        </w:rPr>
        <w:t xml:space="preserve">po alyvos įpylimo, </w:t>
      </w:r>
      <w:r w:rsidRPr="00244573">
        <w:rPr>
          <w:rFonts w:asciiTheme="minorHAnsi" w:hAnsiTheme="minorHAnsi" w:cstheme="minorHAnsi"/>
        </w:rPr>
        <w:t>izoliacinės alyvos kokybės rodikliai turi būti pakartotinai patikrinami</w:t>
      </w:r>
      <w:r w:rsidR="004A5A0C">
        <w:rPr>
          <w:rFonts w:asciiTheme="minorHAnsi" w:hAnsiTheme="minorHAnsi" w:cstheme="minorHAnsi"/>
        </w:rPr>
        <w:t xml:space="preserve"> </w:t>
      </w:r>
      <w:r>
        <w:rPr>
          <w:rFonts w:ascii="Calibri" w:hAnsi="Calibri" w:cs="Calibri"/>
        </w:rPr>
        <w:t>nustat</w:t>
      </w:r>
      <w:r>
        <w:rPr>
          <w:rFonts w:ascii="Calibri" w:eastAsiaTheme="minorHAnsi" w:hAnsi="Calibri" w:cs="Calibri"/>
        </w:rPr>
        <w:t>ant:</w:t>
      </w:r>
      <w:bookmarkEnd w:id="52"/>
    </w:p>
    <w:p w14:paraId="045081E8" w14:textId="77777777" w:rsidR="00BB3C0E" w:rsidRPr="0037614D" w:rsidRDefault="00BB3C0E"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pramušimo įtamp</w:t>
      </w:r>
      <w:r w:rsidR="0029388E" w:rsidRPr="0037614D">
        <w:rPr>
          <w:rFonts w:ascii="Calibri" w:hAnsi="Calibri" w:cs="Calibri"/>
          <w:color w:val="000000"/>
        </w:rPr>
        <w:t>ą</w:t>
      </w:r>
      <w:r w:rsidRPr="0037614D">
        <w:rPr>
          <w:rFonts w:ascii="Calibri" w:hAnsi="Calibri" w:cs="Calibri"/>
          <w:color w:val="000000"/>
        </w:rPr>
        <w:t>;</w:t>
      </w:r>
    </w:p>
    <w:p w14:paraId="1F944DCA" w14:textId="1F618F90" w:rsidR="00BB3C0E" w:rsidRDefault="00BB3C0E"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rūgštingum</w:t>
      </w:r>
      <w:r w:rsidR="0029388E" w:rsidRPr="0037614D">
        <w:rPr>
          <w:rFonts w:ascii="Calibri" w:hAnsi="Calibri" w:cs="Calibri"/>
          <w:color w:val="000000"/>
        </w:rPr>
        <w:t>ą</w:t>
      </w:r>
      <w:r w:rsidRPr="0037614D">
        <w:rPr>
          <w:rFonts w:ascii="Calibri" w:hAnsi="Calibri" w:cs="Calibri"/>
          <w:color w:val="000000"/>
        </w:rPr>
        <w:t>;</w:t>
      </w:r>
    </w:p>
    <w:p w14:paraId="7CCD4473" w14:textId="729C0CC0" w:rsidR="002B55A7" w:rsidRPr="0037614D" w:rsidRDefault="002B55A7" w:rsidP="00FD3EAD">
      <w:pPr>
        <w:pStyle w:val="Sraopastraipa"/>
        <w:numPr>
          <w:ilvl w:val="6"/>
          <w:numId w:val="1"/>
        </w:numPr>
        <w:tabs>
          <w:tab w:val="clear" w:pos="1701"/>
          <w:tab w:val="num" w:pos="1985"/>
        </w:tabs>
        <w:ind w:left="1985" w:hanging="284"/>
        <w:jc w:val="both"/>
        <w:rPr>
          <w:rFonts w:ascii="Calibri" w:hAnsi="Calibri" w:cs="Calibri"/>
          <w:color w:val="000000"/>
        </w:rPr>
      </w:pPr>
      <w:r>
        <w:rPr>
          <w:rFonts w:ascii="Calibri" w:hAnsi="Calibri" w:cs="Calibri"/>
          <w:color w:val="000000"/>
        </w:rPr>
        <w:t>vandens kiekį;</w:t>
      </w:r>
    </w:p>
    <w:p w14:paraId="1779142E" w14:textId="0FDB9AB6" w:rsidR="00BB3C0E" w:rsidRPr="0037614D" w:rsidRDefault="00BB3C0E"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mechaninių priemaišų kiek</w:t>
      </w:r>
      <w:r w:rsidR="0029388E" w:rsidRPr="0037614D">
        <w:rPr>
          <w:rFonts w:ascii="Calibri" w:hAnsi="Calibri" w:cs="Calibri"/>
          <w:color w:val="000000"/>
        </w:rPr>
        <w:t>į</w:t>
      </w:r>
      <w:r w:rsidRPr="0037614D">
        <w:rPr>
          <w:rFonts w:ascii="Calibri" w:hAnsi="Calibri" w:cs="Calibri"/>
          <w:color w:val="000000"/>
        </w:rPr>
        <w:t>, spalv</w:t>
      </w:r>
      <w:r w:rsidR="0029388E" w:rsidRPr="0037614D">
        <w:rPr>
          <w:rFonts w:ascii="Calibri" w:hAnsi="Calibri" w:cs="Calibri"/>
          <w:color w:val="000000"/>
        </w:rPr>
        <w:t>ą</w:t>
      </w:r>
      <w:r w:rsidRPr="0037614D">
        <w:rPr>
          <w:rFonts w:ascii="Calibri" w:hAnsi="Calibri" w:cs="Calibri"/>
          <w:color w:val="000000"/>
        </w:rPr>
        <w:t>.</w:t>
      </w:r>
    </w:p>
    <w:p w14:paraId="1B07DB5D" w14:textId="583771C7" w:rsidR="00123E24" w:rsidRPr="004A5D3E" w:rsidRDefault="00123E24" w:rsidP="003A5729">
      <w:pPr>
        <w:pStyle w:val="Lentelipavadinimai"/>
        <w:ind w:left="1276" w:firstLine="0"/>
      </w:pPr>
      <w:bookmarkStart w:id="53" w:name="_Toc355939727"/>
      <w:bookmarkStart w:id="54" w:name="_Toc355940138"/>
      <w:bookmarkStart w:id="55" w:name="_Ref362694314"/>
      <w:bookmarkStart w:id="56" w:name="_Ref20823918"/>
      <w:r w:rsidRPr="004A5D3E">
        <w:t xml:space="preserve">lentelė. </w:t>
      </w:r>
      <w:r>
        <w:t>I</w:t>
      </w:r>
      <w:r w:rsidRPr="004A5D3E">
        <w:t xml:space="preserve">zoliacinės alyvos </w:t>
      </w:r>
      <w:r w:rsidR="005B52CA">
        <w:t xml:space="preserve">supiltos į įrenginį </w:t>
      </w:r>
      <w:r w:rsidRPr="004A5D3E">
        <w:t xml:space="preserve">kokybės rodiklių </w:t>
      </w:r>
      <w:r w:rsidR="00B72823">
        <w:t>leistinos</w:t>
      </w:r>
      <w:r w:rsidRPr="004A5D3E">
        <w:t xml:space="preserve"> reikšmės</w:t>
      </w:r>
      <w:bookmarkEnd w:id="53"/>
      <w:bookmarkEnd w:id="54"/>
      <w:bookmarkEnd w:id="55"/>
      <w:bookmarkEnd w:id="56"/>
    </w:p>
    <w:tbl>
      <w:tblPr>
        <w:tblStyle w:val="Lentelstinklelis"/>
        <w:tblW w:w="4295" w:type="pct"/>
        <w:tblInd w:w="1242" w:type="dxa"/>
        <w:tblLayout w:type="fixed"/>
        <w:tblLook w:val="01E0" w:firstRow="1" w:lastRow="1" w:firstColumn="1" w:lastColumn="1" w:noHBand="0" w:noVBand="0"/>
      </w:tblPr>
      <w:tblGrid>
        <w:gridCol w:w="2490"/>
        <w:gridCol w:w="831"/>
        <w:gridCol w:w="1106"/>
        <w:gridCol w:w="761"/>
        <w:gridCol w:w="764"/>
        <w:gridCol w:w="1106"/>
        <w:gridCol w:w="968"/>
      </w:tblGrid>
      <w:tr w:rsidR="00123E24" w:rsidRPr="001E7907" w14:paraId="18A2964F" w14:textId="77777777" w:rsidTr="0060054F">
        <w:trPr>
          <w:trHeight w:val="455"/>
        </w:trPr>
        <w:tc>
          <w:tcPr>
            <w:tcW w:w="1551" w:type="pct"/>
            <w:vMerge w:val="restart"/>
            <w:shd w:val="clear" w:color="auto" w:fill="D9D9D9" w:themeFill="background1" w:themeFillShade="D9"/>
            <w:vAlign w:val="center"/>
          </w:tcPr>
          <w:p w14:paraId="17775089" w14:textId="77777777" w:rsidR="00123E24" w:rsidRPr="0059355F" w:rsidRDefault="00123E24" w:rsidP="00F836A7">
            <w:pPr>
              <w:rPr>
                <w:rFonts w:ascii="Calibri" w:hAnsi="Calibri" w:cs="Calibri"/>
                <w:b/>
                <w:bCs/>
                <w:color w:val="000000" w:themeColor="text1"/>
                <w:sz w:val="16"/>
                <w:szCs w:val="16"/>
              </w:rPr>
            </w:pPr>
            <w:r w:rsidRPr="0059355F">
              <w:rPr>
                <w:rFonts w:ascii="Calibri" w:hAnsi="Calibri" w:cs="Calibri"/>
                <w:b/>
                <w:bCs/>
                <w:color w:val="000000" w:themeColor="text1"/>
                <w:sz w:val="16"/>
                <w:szCs w:val="16"/>
              </w:rPr>
              <w:t>Izoliacinės alyvos kokybės rodiklis</w:t>
            </w:r>
          </w:p>
        </w:tc>
        <w:tc>
          <w:tcPr>
            <w:tcW w:w="3449" w:type="pct"/>
            <w:gridSpan w:val="6"/>
            <w:shd w:val="clear" w:color="auto" w:fill="D9D9D9" w:themeFill="background1" w:themeFillShade="D9"/>
            <w:vAlign w:val="center"/>
          </w:tcPr>
          <w:p w14:paraId="575951C3" w14:textId="77777777" w:rsidR="00123E24" w:rsidRPr="0059355F" w:rsidRDefault="00123E24" w:rsidP="004D03D7">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Įrenginio vardinė įtampa ir alyvos būklės gradacija</w:t>
            </w:r>
          </w:p>
        </w:tc>
      </w:tr>
      <w:tr w:rsidR="00123E24" w:rsidRPr="001E7907" w14:paraId="0CDB9F31" w14:textId="77777777" w:rsidTr="0060054F">
        <w:trPr>
          <w:trHeight w:val="302"/>
        </w:trPr>
        <w:tc>
          <w:tcPr>
            <w:tcW w:w="1551" w:type="pct"/>
            <w:vMerge/>
            <w:vAlign w:val="center"/>
          </w:tcPr>
          <w:p w14:paraId="306D20D4" w14:textId="77777777" w:rsidR="00123E24" w:rsidRPr="0059355F" w:rsidRDefault="00123E24" w:rsidP="00F836A7">
            <w:pPr>
              <w:rPr>
                <w:rFonts w:ascii="Calibri" w:hAnsi="Calibri" w:cs="Calibri"/>
                <w:b/>
                <w:bCs/>
                <w:color w:val="000000" w:themeColor="text1"/>
                <w:sz w:val="16"/>
                <w:szCs w:val="16"/>
              </w:rPr>
            </w:pPr>
          </w:p>
        </w:tc>
        <w:tc>
          <w:tcPr>
            <w:tcW w:w="1681" w:type="pct"/>
            <w:gridSpan w:val="3"/>
            <w:tcBorders>
              <w:right w:val="single" w:sz="12" w:space="0" w:color="auto"/>
            </w:tcBorders>
            <w:shd w:val="clear" w:color="auto" w:fill="D9D9D9" w:themeFill="background1" w:themeFillShade="D9"/>
            <w:vAlign w:val="center"/>
          </w:tcPr>
          <w:p w14:paraId="65912D78" w14:textId="77777777" w:rsidR="00123E24" w:rsidRPr="0059355F" w:rsidRDefault="00123E24" w:rsidP="00F836A7">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110 kV</w:t>
            </w:r>
          </w:p>
        </w:tc>
        <w:tc>
          <w:tcPr>
            <w:tcW w:w="1768" w:type="pct"/>
            <w:gridSpan w:val="3"/>
            <w:tcBorders>
              <w:left w:val="single" w:sz="12" w:space="0" w:color="auto"/>
            </w:tcBorders>
            <w:shd w:val="clear" w:color="auto" w:fill="D9D9D9" w:themeFill="background1" w:themeFillShade="D9"/>
            <w:vAlign w:val="center"/>
          </w:tcPr>
          <w:p w14:paraId="0D8A473D" w14:textId="258EFC7B" w:rsidR="00123E24" w:rsidRPr="0059355F" w:rsidRDefault="005455B1" w:rsidP="00F836A7">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330 (400)</w:t>
            </w:r>
            <w:r w:rsidR="00123E24" w:rsidRPr="0059355F">
              <w:rPr>
                <w:rFonts w:ascii="Calibri" w:hAnsi="Calibri" w:cs="Calibri"/>
                <w:b/>
                <w:bCs/>
                <w:color w:val="000000" w:themeColor="text1"/>
                <w:sz w:val="16"/>
                <w:szCs w:val="16"/>
              </w:rPr>
              <w:t xml:space="preserve"> kV</w:t>
            </w:r>
          </w:p>
        </w:tc>
      </w:tr>
      <w:tr w:rsidR="00023D65" w:rsidRPr="001E7907" w14:paraId="3C622A1B" w14:textId="77777777" w:rsidTr="0060054F">
        <w:trPr>
          <w:trHeight w:val="516"/>
        </w:trPr>
        <w:tc>
          <w:tcPr>
            <w:tcW w:w="1551" w:type="pct"/>
            <w:vMerge/>
            <w:vAlign w:val="center"/>
          </w:tcPr>
          <w:p w14:paraId="6076DED6" w14:textId="77777777" w:rsidR="00023D65" w:rsidRPr="0059355F" w:rsidRDefault="00023D65" w:rsidP="00F836A7">
            <w:pPr>
              <w:rPr>
                <w:rFonts w:ascii="Calibri" w:hAnsi="Calibri" w:cs="Calibri"/>
                <w:b/>
                <w:bCs/>
                <w:color w:val="000000" w:themeColor="text1"/>
                <w:sz w:val="16"/>
                <w:szCs w:val="16"/>
              </w:rPr>
            </w:pPr>
          </w:p>
        </w:tc>
        <w:tc>
          <w:tcPr>
            <w:tcW w:w="518" w:type="pct"/>
            <w:shd w:val="clear" w:color="auto" w:fill="D9D9D9" w:themeFill="background1" w:themeFillShade="D9"/>
            <w:vAlign w:val="center"/>
          </w:tcPr>
          <w:p w14:paraId="4B4F8EE2" w14:textId="77777777" w:rsidR="00023D65" w:rsidRPr="0059355F" w:rsidRDefault="00023D65" w:rsidP="009C6DB3">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geros būklės</w:t>
            </w:r>
          </w:p>
        </w:tc>
        <w:tc>
          <w:tcPr>
            <w:tcW w:w="689" w:type="pct"/>
            <w:shd w:val="clear" w:color="auto" w:fill="D9D9D9" w:themeFill="background1" w:themeFillShade="D9"/>
            <w:vAlign w:val="center"/>
          </w:tcPr>
          <w:p w14:paraId="46295775" w14:textId="77777777" w:rsidR="00023D65" w:rsidRPr="0059355F" w:rsidRDefault="00023D65" w:rsidP="009C6DB3">
            <w:pPr>
              <w:ind w:right="-108" w:hanging="109"/>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patenkinamos būklės</w:t>
            </w:r>
          </w:p>
        </w:tc>
        <w:tc>
          <w:tcPr>
            <w:tcW w:w="474" w:type="pct"/>
            <w:tcBorders>
              <w:right w:val="single" w:sz="12" w:space="0" w:color="auto"/>
            </w:tcBorders>
            <w:shd w:val="clear" w:color="auto" w:fill="D9D9D9" w:themeFill="background1" w:themeFillShade="D9"/>
            <w:vAlign w:val="center"/>
          </w:tcPr>
          <w:p w14:paraId="3B0CF7CD" w14:textId="77777777" w:rsidR="00023D65" w:rsidRPr="0059355F" w:rsidRDefault="00023D65" w:rsidP="009C6DB3">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blogos būklės</w:t>
            </w:r>
          </w:p>
        </w:tc>
        <w:tc>
          <w:tcPr>
            <w:tcW w:w="476" w:type="pct"/>
            <w:tcBorders>
              <w:left w:val="single" w:sz="12" w:space="0" w:color="auto"/>
            </w:tcBorders>
            <w:shd w:val="clear" w:color="auto" w:fill="D9D9D9" w:themeFill="background1" w:themeFillShade="D9"/>
            <w:vAlign w:val="center"/>
          </w:tcPr>
          <w:p w14:paraId="7B8B3435" w14:textId="77777777" w:rsidR="00023D65" w:rsidRPr="0059355F" w:rsidRDefault="00023D65" w:rsidP="009C6DB3">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geros būklės</w:t>
            </w:r>
          </w:p>
        </w:tc>
        <w:tc>
          <w:tcPr>
            <w:tcW w:w="689" w:type="pct"/>
            <w:shd w:val="clear" w:color="auto" w:fill="D9D9D9" w:themeFill="background1" w:themeFillShade="D9"/>
            <w:vAlign w:val="center"/>
          </w:tcPr>
          <w:p w14:paraId="265ED30F" w14:textId="77777777" w:rsidR="00023D65" w:rsidRPr="0059355F" w:rsidRDefault="00023D65" w:rsidP="009C6DB3">
            <w:pPr>
              <w:ind w:right="-108" w:hanging="109"/>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patenkinamos būklės</w:t>
            </w:r>
          </w:p>
        </w:tc>
        <w:tc>
          <w:tcPr>
            <w:tcW w:w="603" w:type="pct"/>
            <w:shd w:val="clear" w:color="auto" w:fill="D9D9D9" w:themeFill="background1" w:themeFillShade="D9"/>
            <w:vAlign w:val="center"/>
          </w:tcPr>
          <w:p w14:paraId="1ED3BF64" w14:textId="77777777" w:rsidR="00023D65" w:rsidRPr="0059355F" w:rsidRDefault="00023D65" w:rsidP="009C6DB3">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blogos būklės</w:t>
            </w:r>
          </w:p>
        </w:tc>
      </w:tr>
      <w:tr w:rsidR="00023D65" w:rsidRPr="001E7907" w14:paraId="3E377A46" w14:textId="77777777" w:rsidTr="0060054F">
        <w:trPr>
          <w:trHeight w:val="375"/>
        </w:trPr>
        <w:tc>
          <w:tcPr>
            <w:tcW w:w="1551" w:type="pct"/>
            <w:vAlign w:val="center"/>
          </w:tcPr>
          <w:p w14:paraId="1CF6324A" w14:textId="77777777" w:rsidR="00023D65" w:rsidRPr="001E7907" w:rsidRDefault="00023D65" w:rsidP="00F836A7">
            <w:pPr>
              <w:rPr>
                <w:rFonts w:asciiTheme="minorHAnsi" w:hAnsiTheme="minorHAnsi" w:cstheme="minorHAnsi"/>
                <w:color w:val="000000" w:themeColor="text1"/>
              </w:rPr>
            </w:pPr>
            <w:r w:rsidRPr="001E7907">
              <w:rPr>
                <w:rFonts w:asciiTheme="minorHAnsi" w:hAnsiTheme="minorHAnsi" w:cstheme="minorHAnsi"/>
                <w:color w:val="000000" w:themeColor="text1"/>
              </w:rPr>
              <w:t>Pramušimo įtampa, kV</w:t>
            </w:r>
          </w:p>
        </w:tc>
        <w:tc>
          <w:tcPr>
            <w:tcW w:w="518" w:type="pct"/>
            <w:shd w:val="clear" w:color="auto" w:fill="auto"/>
            <w:vAlign w:val="center"/>
          </w:tcPr>
          <w:p w14:paraId="2BF40A9D" w14:textId="77777777" w:rsidR="00023D65" w:rsidRPr="001E7907" w:rsidRDefault="00023D65" w:rsidP="008718DA">
            <w:pPr>
              <w:jc w:val="center"/>
              <w:rPr>
                <w:rFonts w:asciiTheme="minorHAnsi" w:hAnsiTheme="minorHAnsi" w:cstheme="minorHAnsi"/>
              </w:rPr>
            </w:pPr>
            <w:r w:rsidRPr="001E7907">
              <w:rPr>
                <w:rFonts w:asciiTheme="minorHAnsi" w:hAnsiTheme="minorHAnsi" w:cstheme="minorHAnsi"/>
              </w:rPr>
              <w:t>&gt; 50</w:t>
            </w:r>
          </w:p>
        </w:tc>
        <w:tc>
          <w:tcPr>
            <w:tcW w:w="689" w:type="pct"/>
            <w:shd w:val="clear" w:color="auto" w:fill="auto"/>
            <w:vAlign w:val="center"/>
          </w:tcPr>
          <w:p w14:paraId="4C47F8AF" w14:textId="77777777" w:rsidR="00023D65" w:rsidRPr="001E7907" w:rsidRDefault="00023D65" w:rsidP="00023D65">
            <w:pPr>
              <w:jc w:val="center"/>
              <w:rPr>
                <w:rFonts w:asciiTheme="minorHAnsi" w:hAnsiTheme="minorHAnsi" w:cstheme="minorHAnsi"/>
              </w:rPr>
            </w:pPr>
            <w:r w:rsidRPr="001E7907">
              <w:rPr>
                <w:rFonts w:asciiTheme="minorHAnsi" w:hAnsiTheme="minorHAnsi" w:cstheme="minorHAnsi"/>
              </w:rPr>
              <w:t>50 ÷ 40</w:t>
            </w:r>
          </w:p>
        </w:tc>
        <w:tc>
          <w:tcPr>
            <w:tcW w:w="474" w:type="pct"/>
            <w:tcBorders>
              <w:right w:val="single" w:sz="12" w:space="0" w:color="auto"/>
            </w:tcBorders>
            <w:shd w:val="clear" w:color="auto" w:fill="auto"/>
            <w:vAlign w:val="center"/>
          </w:tcPr>
          <w:p w14:paraId="001C2EA4" w14:textId="77777777" w:rsidR="00023D65" w:rsidRPr="001E7907" w:rsidRDefault="00023D65" w:rsidP="008718DA">
            <w:pPr>
              <w:jc w:val="center"/>
              <w:rPr>
                <w:rFonts w:asciiTheme="minorHAnsi" w:hAnsiTheme="minorHAnsi" w:cstheme="minorHAnsi"/>
                <w:b/>
              </w:rPr>
            </w:pPr>
            <w:r w:rsidRPr="001E7907">
              <w:rPr>
                <w:rFonts w:asciiTheme="minorHAnsi" w:hAnsiTheme="minorHAnsi" w:cstheme="minorHAnsi"/>
              </w:rPr>
              <w:t>&lt; 40</w:t>
            </w:r>
          </w:p>
        </w:tc>
        <w:tc>
          <w:tcPr>
            <w:tcW w:w="476" w:type="pct"/>
            <w:tcBorders>
              <w:left w:val="single" w:sz="12" w:space="0" w:color="auto"/>
            </w:tcBorders>
            <w:shd w:val="clear" w:color="auto" w:fill="auto"/>
            <w:vAlign w:val="center"/>
          </w:tcPr>
          <w:p w14:paraId="5435ED9E" w14:textId="77777777" w:rsidR="00023D65" w:rsidRPr="001E7907" w:rsidRDefault="00023D65" w:rsidP="008718DA">
            <w:pPr>
              <w:jc w:val="center"/>
              <w:rPr>
                <w:rFonts w:asciiTheme="minorHAnsi" w:hAnsiTheme="minorHAnsi" w:cstheme="minorHAnsi"/>
              </w:rPr>
            </w:pPr>
            <w:r w:rsidRPr="001E7907">
              <w:rPr>
                <w:rFonts w:asciiTheme="minorHAnsi" w:hAnsiTheme="minorHAnsi" w:cstheme="minorHAnsi"/>
              </w:rPr>
              <w:t>&gt; 60</w:t>
            </w:r>
          </w:p>
        </w:tc>
        <w:tc>
          <w:tcPr>
            <w:tcW w:w="689" w:type="pct"/>
            <w:shd w:val="clear" w:color="auto" w:fill="auto"/>
            <w:vAlign w:val="center"/>
          </w:tcPr>
          <w:p w14:paraId="33E9AE67" w14:textId="77777777" w:rsidR="00023D65" w:rsidRPr="001E7907" w:rsidRDefault="00023D65" w:rsidP="00023D65">
            <w:pPr>
              <w:jc w:val="center"/>
              <w:rPr>
                <w:rFonts w:asciiTheme="minorHAnsi" w:hAnsiTheme="minorHAnsi" w:cstheme="minorHAnsi"/>
              </w:rPr>
            </w:pPr>
            <w:r w:rsidRPr="001E7907">
              <w:rPr>
                <w:rFonts w:asciiTheme="minorHAnsi" w:hAnsiTheme="minorHAnsi" w:cstheme="minorHAnsi"/>
              </w:rPr>
              <w:t>60 ÷ 50</w:t>
            </w:r>
          </w:p>
        </w:tc>
        <w:tc>
          <w:tcPr>
            <w:tcW w:w="603" w:type="pct"/>
            <w:shd w:val="clear" w:color="auto" w:fill="auto"/>
            <w:vAlign w:val="center"/>
          </w:tcPr>
          <w:p w14:paraId="26D46BC7" w14:textId="77777777" w:rsidR="00023D65" w:rsidRPr="001E7907" w:rsidRDefault="00023D65" w:rsidP="008718DA">
            <w:pPr>
              <w:jc w:val="center"/>
              <w:rPr>
                <w:rFonts w:asciiTheme="minorHAnsi" w:hAnsiTheme="minorHAnsi" w:cstheme="minorHAnsi"/>
              </w:rPr>
            </w:pPr>
            <w:r w:rsidRPr="001E7907">
              <w:rPr>
                <w:rFonts w:asciiTheme="minorHAnsi" w:hAnsiTheme="minorHAnsi" w:cstheme="minorHAnsi"/>
              </w:rPr>
              <w:t>&lt; 50</w:t>
            </w:r>
          </w:p>
        </w:tc>
      </w:tr>
      <w:tr w:rsidR="00023D65" w:rsidRPr="001E7907" w14:paraId="7F89FC4B" w14:textId="77777777" w:rsidTr="0060054F">
        <w:trPr>
          <w:trHeight w:val="375"/>
        </w:trPr>
        <w:tc>
          <w:tcPr>
            <w:tcW w:w="1551" w:type="pct"/>
            <w:vAlign w:val="center"/>
          </w:tcPr>
          <w:p w14:paraId="715AA61E" w14:textId="77777777" w:rsidR="00023D65" w:rsidRPr="001E7907" w:rsidRDefault="00023D65" w:rsidP="00F836A7">
            <w:pPr>
              <w:rPr>
                <w:rFonts w:asciiTheme="minorHAnsi" w:hAnsiTheme="minorHAnsi" w:cstheme="minorHAnsi"/>
                <w:color w:val="000000" w:themeColor="text1"/>
              </w:rPr>
            </w:pPr>
            <w:r w:rsidRPr="001E7907">
              <w:rPr>
                <w:rFonts w:asciiTheme="minorHAnsi" w:hAnsiTheme="minorHAnsi" w:cstheme="minorHAnsi"/>
                <w:color w:val="000000" w:themeColor="text1"/>
              </w:rPr>
              <w:t xml:space="preserve">Rūgštingumas, </w:t>
            </w:r>
            <w:r w:rsidRPr="001E7907">
              <w:rPr>
                <w:rFonts w:asciiTheme="minorHAnsi" w:hAnsiTheme="minorHAnsi" w:cstheme="minorHAnsi"/>
              </w:rPr>
              <w:t>mg KOH/g</w:t>
            </w:r>
          </w:p>
        </w:tc>
        <w:tc>
          <w:tcPr>
            <w:tcW w:w="518" w:type="pct"/>
            <w:shd w:val="clear" w:color="auto" w:fill="auto"/>
            <w:vAlign w:val="center"/>
          </w:tcPr>
          <w:p w14:paraId="3DA3D32C" w14:textId="77777777" w:rsidR="00023D65" w:rsidRPr="001E7907" w:rsidRDefault="00023D65" w:rsidP="008718DA">
            <w:pPr>
              <w:jc w:val="center"/>
              <w:rPr>
                <w:rFonts w:asciiTheme="minorHAnsi" w:hAnsiTheme="minorHAnsi" w:cstheme="minorHAnsi"/>
              </w:rPr>
            </w:pPr>
            <w:r w:rsidRPr="001E7907">
              <w:rPr>
                <w:rFonts w:asciiTheme="minorHAnsi" w:hAnsiTheme="minorHAnsi" w:cstheme="minorHAnsi"/>
                <w:bCs/>
              </w:rPr>
              <w:t>&lt; 0,10</w:t>
            </w:r>
          </w:p>
        </w:tc>
        <w:tc>
          <w:tcPr>
            <w:tcW w:w="689" w:type="pct"/>
            <w:shd w:val="clear" w:color="auto" w:fill="auto"/>
            <w:vAlign w:val="center"/>
          </w:tcPr>
          <w:p w14:paraId="50E905A4" w14:textId="77777777" w:rsidR="00023D65" w:rsidRPr="001E7907" w:rsidRDefault="00023D65" w:rsidP="008718DA">
            <w:pPr>
              <w:jc w:val="center"/>
              <w:rPr>
                <w:rFonts w:asciiTheme="minorHAnsi" w:hAnsiTheme="minorHAnsi" w:cstheme="minorHAnsi"/>
              </w:rPr>
            </w:pPr>
            <w:r w:rsidRPr="001E7907">
              <w:rPr>
                <w:rFonts w:asciiTheme="minorHAnsi" w:hAnsiTheme="minorHAnsi" w:cstheme="minorHAnsi"/>
              </w:rPr>
              <w:t>0,10÷0,20</w:t>
            </w:r>
          </w:p>
        </w:tc>
        <w:tc>
          <w:tcPr>
            <w:tcW w:w="474" w:type="pct"/>
            <w:tcBorders>
              <w:right w:val="single" w:sz="12" w:space="0" w:color="auto"/>
            </w:tcBorders>
            <w:shd w:val="clear" w:color="auto" w:fill="auto"/>
            <w:vAlign w:val="center"/>
          </w:tcPr>
          <w:p w14:paraId="168A496F" w14:textId="77777777" w:rsidR="00023D65" w:rsidRPr="001E7907" w:rsidRDefault="00023D65" w:rsidP="008718DA">
            <w:pPr>
              <w:jc w:val="center"/>
              <w:rPr>
                <w:rFonts w:asciiTheme="minorHAnsi" w:hAnsiTheme="minorHAnsi" w:cstheme="minorHAnsi"/>
                <w:bCs/>
              </w:rPr>
            </w:pPr>
            <w:r w:rsidRPr="001E7907">
              <w:rPr>
                <w:rFonts w:asciiTheme="minorHAnsi" w:hAnsiTheme="minorHAnsi" w:cstheme="minorHAnsi"/>
              </w:rPr>
              <w:t>&gt; 0,20</w:t>
            </w:r>
          </w:p>
        </w:tc>
        <w:tc>
          <w:tcPr>
            <w:tcW w:w="476" w:type="pct"/>
            <w:tcBorders>
              <w:left w:val="single" w:sz="12" w:space="0" w:color="auto"/>
            </w:tcBorders>
            <w:shd w:val="clear" w:color="auto" w:fill="auto"/>
            <w:vAlign w:val="center"/>
          </w:tcPr>
          <w:p w14:paraId="522FED88" w14:textId="77777777" w:rsidR="00023D65" w:rsidRPr="001E7907" w:rsidRDefault="00023D65" w:rsidP="008718DA">
            <w:pPr>
              <w:jc w:val="center"/>
              <w:rPr>
                <w:rFonts w:asciiTheme="minorHAnsi" w:hAnsiTheme="minorHAnsi" w:cstheme="minorHAnsi"/>
              </w:rPr>
            </w:pPr>
            <w:r w:rsidRPr="001E7907">
              <w:rPr>
                <w:rFonts w:asciiTheme="minorHAnsi" w:hAnsiTheme="minorHAnsi" w:cstheme="minorHAnsi"/>
                <w:bCs/>
              </w:rPr>
              <w:t>&lt; 0,10</w:t>
            </w:r>
          </w:p>
        </w:tc>
        <w:tc>
          <w:tcPr>
            <w:tcW w:w="689" w:type="pct"/>
            <w:shd w:val="clear" w:color="auto" w:fill="auto"/>
            <w:vAlign w:val="center"/>
          </w:tcPr>
          <w:p w14:paraId="13B85BD1" w14:textId="77777777" w:rsidR="00023D65" w:rsidRPr="001E7907" w:rsidRDefault="00023D65" w:rsidP="008718DA">
            <w:pPr>
              <w:jc w:val="center"/>
              <w:rPr>
                <w:rFonts w:asciiTheme="minorHAnsi" w:hAnsiTheme="minorHAnsi" w:cstheme="minorHAnsi"/>
              </w:rPr>
            </w:pPr>
            <w:r w:rsidRPr="001E7907">
              <w:rPr>
                <w:rFonts w:asciiTheme="minorHAnsi" w:hAnsiTheme="minorHAnsi" w:cstheme="minorHAnsi"/>
              </w:rPr>
              <w:t>0,10÷0,15</w:t>
            </w:r>
          </w:p>
        </w:tc>
        <w:tc>
          <w:tcPr>
            <w:tcW w:w="603" w:type="pct"/>
            <w:shd w:val="clear" w:color="auto" w:fill="auto"/>
            <w:vAlign w:val="center"/>
          </w:tcPr>
          <w:p w14:paraId="22A71980" w14:textId="77777777" w:rsidR="00023D65" w:rsidRPr="001E7907" w:rsidRDefault="00023D65" w:rsidP="008718DA">
            <w:pPr>
              <w:jc w:val="center"/>
              <w:rPr>
                <w:rFonts w:asciiTheme="minorHAnsi" w:hAnsiTheme="minorHAnsi" w:cstheme="minorHAnsi"/>
              </w:rPr>
            </w:pPr>
            <w:r w:rsidRPr="001E7907">
              <w:rPr>
                <w:rFonts w:asciiTheme="minorHAnsi" w:hAnsiTheme="minorHAnsi" w:cstheme="minorHAnsi"/>
              </w:rPr>
              <w:t>&gt; 0,15</w:t>
            </w:r>
          </w:p>
        </w:tc>
      </w:tr>
      <w:tr w:rsidR="008F0859" w:rsidRPr="001E7907" w14:paraId="150D7251" w14:textId="77777777" w:rsidTr="0060054F">
        <w:trPr>
          <w:trHeight w:val="375"/>
        </w:trPr>
        <w:tc>
          <w:tcPr>
            <w:tcW w:w="1551" w:type="pct"/>
            <w:vAlign w:val="center"/>
          </w:tcPr>
          <w:p w14:paraId="7B1F3442" w14:textId="74EB80E2" w:rsidR="008F0859" w:rsidRPr="001E7907" w:rsidRDefault="008F0859" w:rsidP="008F0859">
            <w:pPr>
              <w:rPr>
                <w:rFonts w:cstheme="minorHAnsi"/>
                <w:color w:val="000000" w:themeColor="text1"/>
              </w:rPr>
            </w:pPr>
            <w:r w:rsidRPr="001E7907">
              <w:rPr>
                <w:rFonts w:asciiTheme="minorHAnsi" w:hAnsiTheme="minorHAnsi" w:cstheme="minorHAnsi"/>
                <w:color w:val="000000" w:themeColor="text1"/>
              </w:rPr>
              <w:t>Vandens kiekis,</w:t>
            </w:r>
            <w:r w:rsidRPr="001E7907">
              <w:rPr>
                <w:rFonts w:asciiTheme="minorHAnsi" w:hAnsiTheme="minorHAnsi" w:cstheme="minorHAnsi"/>
                <w:sz w:val="16"/>
                <w:szCs w:val="16"/>
              </w:rPr>
              <w:t xml:space="preserve"> </w:t>
            </w:r>
            <w:r>
              <w:rPr>
                <w:rFonts w:asciiTheme="minorHAnsi" w:hAnsiTheme="minorHAnsi" w:cstheme="minorHAnsi"/>
                <w:sz w:val="16"/>
                <w:szCs w:val="16"/>
              </w:rPr>
              <w:t>m</w:t>
            </w:r>
            <w:r w:rsidRPr="001E7907">
              <w:rPr>
                <w:rFonts w:asciiTheme="minorHAnsi" w:hAnsiTheme="minorHAnsi" w:cstheme="minorHAnsi"/>
              </w:rPr>
              <w:t>g/</w:t>
            </w:r>
            <w:r>
              <w:rPr>
                <w:rFonts w:asciiTheme="minorHAnsi" w:hAnsiTheme="minorHAnsi" w:cstheme="minorHAnsi"/>
              </w:rPr>
              <w:t>kg</w:t>
            </w:r>
          </w:p>
        </w:tc>
        <w:tc>
          <w:tcPr>
            <w:tcW w:w="518" w:type="pct"/>
            <w:shd w:val="clear" w:color="auto" w:fill="auto"/>
            <w:vAlign w:val="center"/>
          </w:tcPr>
          <w:p w14:paraId="7724BBAA" w14:textId="22085F67" w:rsidR="008F0859" w:rsidRPr="001E7907" w:rsidRDefault="008F0859" w:rsidP="008F0859">
            <w:pPr>
              <w:jc w:val="center"/>
              <w:rPr>
                <w:rFonts w:cstheme="minorHAnsi"/>
                <w:bCs/>
              </w:rPr>
            </w:pPr>
            <w:r w:rsidRPr="001E7907">
              <w:rPr>
                <w:rFonts w:asciiTheme="minorHAnsi" w:hAnsiTheme="minorHAnsi" w:cstheme="minorHAnsi"/>
                <w:bCs/>
              </w:rPr>
              <w:t xml:space="preserve">&lt; </w:t>
            </w:r>
            <w:r>
              <w:rPr>
                <w:rFonts w:asciiTheme="minorHAnsi" w:hAnsiTheme="minorHAnsi" w:cstheme="minorHAnsi"/>
                <w:bCs/>
              </w:rPr>
              <w:t>2</w:t>
            </w:r>
            <w:r w:rsidRPr="001E7907">
              <w:rPr>
                <w:rFonts w:asciiTheme="minorHAnsi" w:hAnsiTheme="minorHAnsi" w:cstheme="minorHAnsi"/>
                <w:bCs/>
              </w:rPr>
              <w:t>0</w:t>
            </w:r>
          </w:p>
        </w:tc>
        <w:tc>
          <w:tcPr>
            <w:tcW w:w="689" w:type="pct"/>
            <w:shd w:val="clear" w:color="auto" w:fill="auto"/>
            <w:vAlign w:val="center"/>
          </w:tcPr>
          <w:p w14:paraId="574053FB" w14:textId="3640C1C5" w:rsidR="008F0859" w:rsidRPr="001E7907" w:rsidRDefault="008F0859" w:rsidP="008F0859">
            <w:pPr>
              <w:jc w:val="center"/>
              <w:rPr>
                <w:rFonts w:cstheme="minorHAnsi"/>
              </w:rPr>
            </w:pPr>
            <w:r>
              <w:rPr>
                <w:rFonts w:asciiTheme="minorHAnsi" w:hAnsiTheme="minorHAnsi" w:cstheme="minorHAnsi"/>
              </w:rPr>
              <w:t>2</w:t>
            </w:r>
            <w:r w:rsidRPr="001E7907">
              <w:rPr>
                <w:rFonts w:asciiTheme="minorHAnsi" w:hAnsiTheme="minorHAnsi" w:cstheme="minorHAnsi"/>
              </w:rPr>
              <w:t>0÷</w:t>
            </w:r>
            <w:r>
              <w:rPr>
                <w:rFonts w:asciiTheme="minorHAnsi" w:hAnsiTheme="minorHAnsi" w:cstheme="minorHAnsi"/>
              </w:rPr>
              <w:t>3</w:t>
            </w:r>
            <w:r w:rsidRPr="001E7907">
              <w:rPr>
                <w:rFonts w:asciiTheme="minorHAnsi" w:hAnsiTheme="minorHAnsi" w:cstheme="minorHAnsi"/>
              </w:rPr>
              <w:t>0</w:t>
            </w:r>
          </w:p>
        </w:tc>
        <w:tc>
          <w:tcPr>
            <w:tcW w:w="474" w:type="pct"/>
            <w:tcBorders>
              <w:right w:val="single" w:sz="12" w:space="0" w:color="auto"/>
            </w:tcBorders>
            <w:shd w:val="clear" w:color="auto" w:fill="auto"/>
            <w:vAlign w:val="center"/>
          </w:tcPr>
          <w:p w14:paraId="59E29B53" w14:textId="6D5663C0" w:rsidR="008F0859" w:rsidRPr="001E7907" w:rsidRDefault="008F0859" w:rsidP="008F0859">
            <w:pPr>
              <w:jc w:val="center"/>
              <w:rPr>
                <w:rFonts w:cstheme="minorHAnsi"/>
              </w:rPr>
            </w:pPr>
            <w:r w:rsidRPr="001E7907">
              <w:rPr>
                <w:rFonts w:asciiTheme="minorHAnsi" w:hAnsiTheme="minorHAnsi" w:cstheme="minorHAnsi"/>
              </w:rPr>
              <w:t xml:space="preserve">&gt; </w:t>
            </w:r>
            <w:r>
              <w:rPr>
                <w:rFonts w:asciiTheme="minorHAnsi" w:hAnsiTheme="minorHAnsi" w:cstheme="minorHAnsi"/>
              </w:rPr>
              <w:t>3</w:t>
            </w:r>
            <w:r w:rsidRPr="001E7907">
              <w:rPr>
                <w:rFonts w:asciiTheme="minorHAnsi" w:hAnsiTheme="minorHAnsi" w:cstheme="minorHAnsi"/>
              </w:rPr>
              <w:t>0</w:t>
            </w:r>
          </w:p>
        </w:tc>
        <w:tc>
          <w:tcPr>
            <w:tcW w:w="476" w:type="pct"/>
            <w:tcBorders>
              <w:left w:val="single" w:sz="12" w:space="0" w:color="auto"/>
            </w:tcBorders>
            <w:shd w:val="clear" w:color="auto" w:fill="auto"/>
            <w:vAlign w:val="center"/>
          </w:tcPr>
          <w:p w14:paraId="656DA281" w14:textId="263DBE01" w:rsidR="008F0859" w:rsidRPr="001E7907" w:rsidRDefault="008F0859" w:rsidP="008F0859">
            <w:pPr>
              <w:jc w:val="center"/>
              <w:rPr>
                <w:rFonts w:cstheme="minorHAnsi"/>
                <w:bCs/>
              </w:rPr>
            </w:pPr>
            <w:r w:rsidRPr="001E7907">
              <w:rPr>
                <w:rFonts w:asciiTheme="minorHAnsi" w:hAnsiTheme="minorHAnsi" w:cstheme="minorHAnsi"/>
                <w:bCs/>
              </w:rPr>
              <w:t>&lt; 1</w:t>
            </w:r>
            <w:r>
              <w:rPr>
                <w:rFonts w:asciiTheme="minorHAnsi" w:hAnsiTheme="minorHAnsi" w:cstheme="minorHAnsi"/>
                <w:bCs/>
              </w:rPr>
              <w:t>5</w:t>
            </w:r>
          </w:p>
        </w:tc>
        <w:tc>
          <w:tcPr>
            <w:tcW w:w="689" w:type="pct"/>
            <w:shd w:val="clear" w:color="auto" w:fill="auto"/>
            <w:vAlign w:val="center"/>
          </w:tcPr>
          <w:p w14:paraId="3A002986" w14:textId="29AEEC94" w:rsidR="008F0859" w:rsidRPr="001E7907" w:rsidRDefault="008F0859" w:rsidP="008F0859">
            <w:pPr>
              <w:jc w:val="center"/>
              <w:rPr>
                <w:rFonts w:cstheme="minorHAnsi"/>
              </w:rPr>
            </w:pPr>
            <w:r w:rsidRPr="001E7907">
              <w:rPr>
                <w:rFonts w:asciiTheme="minorHAnsi" w:hAnsiTheme="minorHAnsi" w:cstheme="minorHAnsi"/>
              </w:rPr>
              <w:t>1</w:t>
            </w:r>
            <w:r>
              <w:rPr>
                <w:rFonts w:asciiTheme="minorHAnsi" w:hAnsiTheme="minorHAnsi" w:cstheme="minorHAnsi"/>
              </w:rPr>
              <w:t>5</w:t>
            </w:r>
            <w:r w:rsidRPr="001E7907">
              <w:rPr>
                <w:rFonts w:asciiTheme="minorHAnsi" w:hAnsiTheme="minorHAnsi" w:cstheme="minorHAnsi"/>
              </w:rPr>
              <w:t>÷</w:t>
            </w:r>
            <w:r>
              <w:rPr>
                <w:rFonts w:asciiTheme="minorHAnsi" w:hAnsiTheme="minorHAnsi" w:cstheme="minorHAnsi"/>
              </w:rPr>
              <w:t>20</w:t>
            </w:r>
          </w:p>
        </w:tc>
        <w:tc>
          <w:tcPr>
            <w:tcW w:w="603" w:type="pct"/>
            <w:shd w:val="clear" w:color="auto" w:fill="auto"/>
            <w:vAlign w:val="center"/>
          </w:tcPr>
          <w:p w14:paraId="3345BA6B" w14:textId="36B6B6CB" w:rsidR="008F0859" w:rsidRPr="001E7907" w:rsidRDefault="008F0859" w:rsidP="008F0859">
            <w:pPr>
              <w:jc w:val="center"/>
              <w:rPr>
                <w:rFonts w:cstheme="minorHAnsi"/>
              </w:rPr>
            </w:pPr>
            <w:r w:rsidRPr="001E7907">
              <w:rPr>
                <w:rFonts w:asciiTheme="minorHAnsi" w:hAnsiTheme="minorHAnsi" w:cstheme="minorHAnsi"/>
              </w:rPr>
              <w:t xml:space="preserve">&gt; </w:t>
            </w:r>
            <w:r>
              <w:rPr>
                <w:rFonts w:asciiTheme="minorHAnsi" w:hAnsiTheme="minorHAnsi" w:cstheme="minorHAnsi"/>
              </w:rPr>
              <w:t>20</w:t>
            </w:r>
          </w:p>
        </w:tc>
      </w:tr>
      <w:tr w:rsidR="002D2B81" w:rsidRPr="001E7907" w14:paraId="1F507AE7" w14:textId="77777777" w:rsidTr="00B02E89">
        <w:trPr>
          <w:trHeight w:val="1332"/>
        </w:trPr>
        <w:tc>
          <w:tcPr>
            <w:tcW w:w="5000" w:type="pct"/>
            <w:gridSpan w:val="7"/>
            <w:vAlign w:val="center"/>
          </w:tcPr>
          <w:p w14:paraId="6BA0BD4F" w14:textId="77777777" w:rsidR="002D2B81" w:rsidRPr="00B02E89" w:rsidRDefault="002D2B81" w:rsidP="002D2B81">
            <w:pPr>
              <w:rPr>
                <w:rFonts w:asciiTheme="minorHAnsi" w:hAnsiTheme="minorHAnsi" w:cstheme="minorHAnsi"/>
                <w:bCs/>
                <w:iCs/>
                <w:sz w:val="16"/>
                <w:szCs w:val="16"/>
              </w:rPr>
            </w:pPr>
            <w:r w:rsidRPr="00B02E89">
              <w:rPr>
                <w:rFonts w:asciiTheme="minorHAnsi" w:hAnsiTheme="minorHAnsi" w:cstheme="minorHAnsi"/>
                <w:bCs/>
                <w:iCs/>
                <w:sz w:val="16"/>
                <w:szCs w:val="16"/>
              </w:rPr>
              <w:t>Rekomenduojami veiksmai pagal alyvos būklės vertinimą:</w:t>
            </w:r>
          </w:p>
          <w:p w14:paraId="108B677A" w14:textId="77777777" w:rsidR="002D2B81" w:rsidRPr="00B02E89" w:rsidRDefault="002D2B81" w:rsidP="002D2B81">
            <w:pPr>
              <w:numPr>
                <w:ilvl w:val="0"/>
                <w:numId w:val="3"/>
              </w:numPr>
              <w:tabs>
                <w:tab w:val="clear" w:pos="1620"/>
                <w:tab w:val="num" w:pos="437"/>
              </w:tabs>
              <w:ind w:left="437" w:hanging="300"/>
              <w:rPr>
                <w:rFonts w:asciiTheme="minorHAnsi" w:hAnsiTheme="minorHAnsi" w:cstheme="minorHAnsi"/>
                <w:bCs/>
                <w:iCs/>
                <w:sz w:val="16"/>
                <w:szCs w:val="16"/>
              </w:rPr>
            </w:pPr>
            <w:r w:rsidRPr="00B02E89">
              <w:rPr>
                <w:rFonts w:asciiTheme="minorHAnsi" w:hAnsiTheme="minorHAnsi" w:cstheme="minorHAnsi"/>
                <w:b/>
                <w:bCs/>
                <w:iCs/>
                <w:sz w:val="16"/>
                <w:szCs w:val="16"/>
              </w:rPr>
              <w:t>gera</w:t>
            </w:r>
            <w:r w:rsidRPr="00B02E89">
              <w:rPr>
                <w:rFonts w:asciiTheme="minorHAnsi" w:hAnsiTheme="minorHAnsi" w:cstheme="minorHAnsi"/>
                <w:bCs/>
                <w:iCs/>
                <w:sz w:val="16"/>
                <w:szCs w:val="16"/>
              </w:rPr>
              <w:t>: tęsti įrenginio eksploatavimą imant mėginius numatytu periodiškumu;</w:t>
            </w:r>
          </w:p>
          <w:p w14:paraId="4F0D7CD3" w14:textId="77777777" w:rsidR="002D2B81" w:rsidRPr="00B02E89" w:rsidRDefault="002D2B81" w:rsidP="002D2B81">
            <w:pPr>
              <w:numPr>
                <w:ilvl w:val="0"/>
                <w:numId w:val="3"/>
              </w:numPr>
              <w:tabs>
                <w:tab w:val="clear" w:pos="1620"/>
                <w:tab w:val="num" w:pos="437"/>
              </w:tabs>
              <w:ind w:left="437" w:hanging="300"/>
              <w:rPr>
                <w:rFonts w:asciiTheme="minorHAnsi" w:hAnsiTheme="minorHAnsi" w:cstheme="minorHAnsi"/>
                <w:b/>
                <w:bCs/>
                <w:i/>
                <w:iCs/>
                <w:sz w:val="16"/>
                <w:szCs w:val="16"/>
              </w:rPr>
            </w:pPr>
            <w:r w:rsidRPr="00B02E89">
              <w:rPr>
                <w:rFonts w:asciiTheme="minorHAnsi" w:hAnsiTheme="minorHAnsi" w:cstheme="minorHAnsi"/>
                <w:b/>
                <w:bCs/>
                <w:iCs/>
                <w:sz w:val="16"/>
                <w:szCs w:val="16"/>
              </w:rPr>
              <w:t>patenkinama</w:t>
            </w:r>
            <w:r w:rsidRPr="00B02E89">
              <w:rPr>
                <w:rFonts w:asciiTheme="minorHAnsi" w:hAnsiTheme="minorHAnsi" w:cstheme="minorHAnsi"/>
                <w:sz w:val="16"/>
                <w:szCs w:val="16"/>
              </w:rPr>
              <w:t>: sutankinamas mėginių ėmimo periodiškumas kokybės rodiklių pokyčio greičiui nustatyti;</w:t>
            </w:r>
          </w:p>
          <w:p w14:paraId="537A8BC2" w14:textId="77777777" w:rsidR="002D2B81" w:rsidRPr="001E7907" w:rsidRDefault="002D2B81" w:rsidP="002D2B81">
            <w:pPr>
              <w:numPr>
                <w:ilvl w:val="0"/>
                <w:numId w:val="3"/>
              </w:numPr>
              <w:tabs>
                <w:tab w:val="clear" w:pos="1620"/>
                <w:tab w:val="num" w:pos="437"/>
              </w:tabs>
              <w:ind w:left="437" w:hanging="300"/>
              <w:jc w:val="both"/>
              <w:rPr>
                <w:rFonts w:asciiTheme="minorHAnsi" w:hAnsiTheme="minorHAnsi" w:cstheme="minorHAnsi"/>
                <w:bCs/>
              </w:rPr>
            </w:pPr>
            <w:r w:rsidRPr="00B02E89">
              <w:rPr>
                <w:rFonts w:asciiTheme="minorHAnsi" w:hAnsiTheme="minorHAnsi" w:cstheme="minorHAnsi"/>
                <w:b/>
                <w:bCs/>
                <w:iCs/>
                <w:sz w:val="16"/>
                <w:szCs w:val="16"/>
              </w:rPr>
              <w:t>bloga</w:t>
            </w:r>
            <w:r w:rsidRPr="00B02E89">
              <w:rPr>
                <w:rFonts w:asciiTheme="minorHAnsi" w:hAnsiTheme="minorHAnsi" w:cstheme="minorHAnsi"/>
                <w:sz w:val="16"/>
                <w:szCs w:val="16"/>
              </w:rPr>
              <w:t xml:space="preserve">: </w:t>
            </w:r>
            <w:r w:rsidRPr="00B02E89">
              <w:rPr>
                <w:rFonts w:asciiTheme="minorHAnsi" w:hAnsiTheme="minorHAnsi" w:cstheme="minorHAnsi"/>
                <w:color w:val="000000"/>
                <w:sz w:val="16"/>
                <w:szCs w:val="16"/>
              </w:rPr>
              <w:t>papildomai atliekami alyvos pliūpsnio taško temperatūros, vandens kiekio alyvoje ir alyvos dielektrinių nuostolių kampo tgδ vertės patikrinimai. Vykdomas</w:t>
            </w:r>
            <w:r w:rsidRPr="00B02E89">
              <w:rPr>
                <w:rFonts w:asciiTheme="minorHAnsi" w:hAnsiTheme="minorHAnsi" w:cstheme="minorHAnsi"/>
                <w:sz w:val="16"/>
                <w:szCs w:val="16"/>
              </w:rPr>
              <w:t xml:space="preserve"> izoliacinės alyvos kokybės rodiklių atstatymas. </w:t>
            </w:r>
          </w:p>
        </w:tc>
      </w:tr>
    </w:tbl>
    <w:p w14:paraId="6D87B932" w14:textId="0EBEEE9E" w:rsidR="00C73F86" w:rsidRDefault="00C73F86">
      <w:bookmarkStart w:id="57" w:name="_Toc355939728"/>
      <w:bookmarkStart w:id="58" w:name="_Toc355940139"/>
      <w:bookmarkStart w:id="59" w:name="_Ref362694336"/>
    </w:p>
    <w:p w14:paraId="0AD8A5BC" w14:textId="4880C780" w:rsidR="005248F2" w:rsidRPr="005248F2" w:rsidRDefault="005248F2" w:rsidP="003A5729">
      <w:pPr>
        <w:pStyle w:val="Lentelipavadinimai"/>
        <w:ind w:left="1276" w:firstLine="0"/>
      </w:pPr>
      <w:bookmarkStart w:id="60" w:name="_Ref367445386"/>
      <w:r w:rsidRPr="005248F2">
        <w:t xml:space="preserve">lentelė. Papildomų izoliacinės alyvos </w:t>
      </w:r>
      <w:r w:rsidR="009951EE">
        <w:t xml:space="preserve">supiltos į įrenginį </w:t>
      </w:r>
      <w:r w:rsidRPr="005248F2">
        <w:t xml:space="preserve">kokybės rodiklių </w:t>
      </w:r>
      <w:r w:rsidR="00B72823">
        <w:t>leistinos</w:t>
      </w:r>
      <w:r w:rsidRPr="005248F2">
        <w:t xml:space="preserve"> reikšmės</w:t>
      </w:r>
      <w:bookmarkEnd w:id="57"/>
      <w:bookmarkEnd w:id="58"/>
      <w:bookmarkEnd w:id="59"/>
      <w:bookmarkEnd w:id="60"/>
    </w:p>
    <w:tbl>
      <w:tblPr>
        <w:tblStyle w:val="Lentelstinklelis"/>
        <w:tblW w:w="4295" w:type="pct"/>
        <w:tblInd w:w="1242" w:type="dxa"/>
        <w:tblLayout w:type="fixed"/>
        <w:tblLook w:val="01E0" w:firstRow="1" w:lastRow="1" w:firstColumn="1" w:lastColumn="1" w:noHBand="0" w:noVBand="0"/>
      </w:tblPr>
      <w:tblGrid>
        <w:gridCol w:w="2490"/>
        <w:gridCol w:w="831"/>
        <w:gridCol w:w="1106"/>
        <w:gridCol w:w="761"/>
        <w:gridCol w:w="764"/>
        <w:gridCol w:w="1106"/>
        <w:gridCol w:w="968"/>
      </w:tblGrid>
      <w:tr w:rsidR="005248F2" w:rsidRPr="001E7907" w14:paraId="2D09916D" w14:textId="77777777" w:rsidTr="0060054F">
        <w:trPr>
          <w:trHeight w:val="643"/>
        </w:trPr>
        <w:tc>
          <w:tcPr>
            <w:tcW w:w="1551" w:type="pct"/>
            <w:vMerge w:val="restart"/>
            <w:shd w:val="clear" w:color="auto" w:fill="D9D9D9" w:themeFill="background1" w:themeFillShade="D9"/>
            <w:vAlign w:val="center"/>
          </w:tcPr>
          <w:p w14:paraId="345AC66F" w14:textId="77777777" w:rsidR="005248F2" w:rsidRPr="0059355F" w:rsidRDefault="005248F2" w:rsidP="00F836A7">
            <w:pPr>
              <w:rPr>
                <w:rFonts w:ascii="Calibri" w:hAnsi="Calibri" w:cs="Calibri"/>
                <w:b/>
                <w:bCs/>
                <w:color w:val="000000" w:themeColor="text1"/>
                <w:sz w:val="16"/>
                <w:szCs w:val="16"/>
              </w:rPr>
            </w:pPr>
            <w:r w:rsidRPr="0059355F">
              <w:rPr>
                <w:rFonts w:ascii="Calibri" w:hAnsi="Calibri" w:cs="Calibri"/>
                <w:b/>
                <w:bCs/>
                <w:color w:val="000000" w:themeColor="text1"/>
                <w:sz w:val="16"/>
                <w:szCs w:val="16"/>
              </w:rPr>
              <w:t>Izoliacinės alyvos kokybės rodiklis</w:t>
            </w:r>
          </w:p>
        </w:tc>
        <w:tc>
          <w:tcPr>
            <w:tcW w:w="3449" w:type="pct"/>
            <w:gridSpan w:val="6"/>
            <w:shd w:val="clear" w:color="auto" w:fill="D9D9D9" w:themeFill="background1" w:themeFillShade="D9"/>
            <w:vAlign w:val="center"/>
          </w:tcPr>
          <w:p w14:paraId="197B5F74" w14:textId="77777777" w:rsidR="005248F2" w:rsidRPr="0059355F" w:rsidRDefault="005248F2" w:rsidP="004D03D7">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Įrenginio vardinė įtampa ir alyvos būklės gradacija</w:t>
            </w:r>
          </w:p>
        </w:tc>
      </w:tr>
      <w:tr w:rsidR="005248F2" w:rsidRPr="001E7907" w14:paraId="7800B643" w14:textId="77777777" w:rsidTr="0060054F">
        <w:trPr>
          <w:trHeight w:val="302"/>
        </w:trPr>
        <w:tc>
          <w:tcPr>
            <w:tcW w:w="1551" w:type="pct"/>
            <w:vMerge/>
            <w:vAlign w:val="center"/>
          </w:tcPr>
          <w:p w14:paraId="631CC37C" w14:textId="77777777" w:rsidR="005248F2" w:rsidRPr="0059355F" w:rsidRDefault="005248F2" w:rsidP="00F836A7">
            <w:pPr>
              <w:rPr>
                <w:rFonts w:ascii="Calibri" w:hAnsi="Calibri" w:cs="Calibri"/>
                <w:b/>
                <w:bCs/>
                <w:color w:val="000000" w:themeColor="text1"/>
                <w:sz w:val="16"/>
                <w:szCs w:val="16"/>
              </w:rPr>
            </w:pPr>
          </w:p>
        </w:tc>
        <w:tc>
          <w:tcPr>
            <w:tcW w:w="1681" w:type="pct"/>
            <w:gridSpan w:val="3"/>
            <w:tcBorders>
              <w:right w:val="single" w:sz="12" w:space="0" w:color="auto"/>
            </w:tcBorders>
            <w:shd w:val="clear" w:color="auto" w:fill="D9D9D9" w:themeFill="background1" w:themeFillShade="D9"/>
            <w:vAlign w:val="center"/>
          </w:tcPr>
          <w:p w14:paraId="6184516C" w14:textId="77777777" w:rsidR="005248F2" w:rsidRPr="0059355F" w:rsidRDefault="005248F2" w:rsidP="00F836A7">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110 kV</w:t>
            </w:r>
          </w:p>
        </w:tc>
        <w:tc>
          <w:tcPr>
            <w:tcW w:w="1768" w:type="pct"/>
            <w:gridSpan w:val="3"/>
            <w:tcBorders>
              <w:left w:val="single" w:sz="12" w:space="0" w:color="auto"/>
            </w:tcBorders>
            <w:shd w:val="clear" w:color="auto" w:fill="D9D9D9" w:themeFill="background1" w:themeFillShade="D9"/>
            <w:vAlign w:val="center"/>
          </w:tcPr>
          <w:p w14:paraId="2C349339" w14:textId="5BA42B8A" w:rsidR="005248F2" w:rsidRPr="0059355F" w:rsidRDefault="005455B1" w:rsidP="00F836A7">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330 (400)</w:t>
            </w:r>
            <w:r w:rsidR="005248F2" w:rsidRPr="0059355F">
              <w:rPr>
                <w:rFonts w:ascii="Calibri" w:hAnsi="Calibri" w:cs="Calibri"/>
                <w:b/>
                <w:bCs/>
                <w:color w:val="000000" w:themeColor="text1"/>
                <w:sz w:val="16"/>
                <w:szCs w:val="16"/>
              </w:rPr>
              <w:t xml:space="preserve"> kV</w:t>
            </w:r>
          </w:p>
        </w:tc>
      </w:tr>
      <w:tr w:rsidR="00023D65" w:rsidRPr="001E7907" w14:paraId="3C5BC966" w14:textId="77777777" w:rsidTr="0060054F">
        <w:trPr>
          <w:trHeight w:val="516"/>
        </w:trPr>
        <w:tc>
          <w:tcPr>
            <w:tcW w:w="1551" w:type="pct"/>
            <w:vMerge/>
            <w:vAlign w:val="center"/>
          </w:tcPr>
          <w:p w14:paraId="4E5D3042" w14:textId="77777777" w:rsidR="00023D65" w:rsidRPr="0059355F" w:rsidRDefault="00023D65" w:rsidP="00F836A7">
            <w:pPr>
              <w:rPr>
                <w:rFonts w:ascii="Calibri" w:hAnsi="Calibri" w:cs="Calibri"/>
                <w:b/>
                <w:bCs/>
                <w:color w:val="000000" w:themeColor="text1"/>
                <w:sz w:val="16"/>
                <w:szCs w:val="16"/>
              </w:rPr>
            </w:pPr>
          </w:p>
        </w:tc>
        <w:tc>
          <w:tcPr>
            <w:tcW w:w="518" w:type="pct"/>
            <w:shd w:val="clear" w:color="auto" w:fill="D9D9D9" w:themeFill="background1" w:themeFillShade="D9"/>
            <w:vAlign w:val="center"/>
          </w:tcPr>
          <w:p w14:paraId="681140FF" w14:textId="77777777" w:rsidR="00023D65" w:rsidRPr="0059355F" w:rsidRDefault="00023D65" w:rsidP="008718DA">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geros būklės</w:t>
            </w:r>
          </w:p>
        </w:tc>
        <w:tc>
          <w:tcPr>
            <w:tcW w:w="689" w:type="pct"/>
            <w:shd w:val="clear" w:color="auto" w:fill="D9D9D9" w:themeFill="background1" w:themeFillShade="D9"/>
            <w:vAlign w:val="center"/>
          </w:tcPr>
          <w:p w14:paraId="78F75B7D" w14:textId="77777777" w:rsidR="00023D65" w:rsidRPr="0059355F" w:rsidRDefault="00023D65" w:rsidP="008718DA">
            <w:pPr>
              <w:ind w:right="-108" w:hanging="109"/>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patenkinamos būklės</w:t>
            </w:r>
          </w:p>
        </w:tc>
        <w:tc>
          <w:tcPr>
            <w:tcW w:w="474" w:type="pct"/>
            <w:tcBorders>
              <w:right w:val="single" w:sz="12" w:space="0" w:color="auto"/>
            </w:tcBorders>
            <w:shd w:val="clear" w:color="auto" w:fill="D9D9D9" w:themeFill="background1" w:themeFillShade="D9"/>
            <w:vAlign w:val="center"/>
          </w:tcPr>
          <w:p w14:paraId="447DB6FB" w14:textId="77777777" w:rsidR="00023D65" w:rsidRPr="0059355F" w:rsidRDefault="00023D65" w:rsidP="008718DA">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blogos būklės</w:t>
            </w:r>
          </w:p>
        </w:tc>
        <w:tc>
          <w:tcPr>
            <w:tcW w:w="476" w:type="pct"/>
            <w:tcBorders>
              <w:left w:val="single" w:sz="12" w:space="0" w:color="auto"/>
            </w:tcBorders>
            <w:shd w:val="clear" w:color="auto" w:fill="D9D9D9" w:themeFill="background1" w:themeFillShade="D9"/>
            <w:vAlign w:val="center"/>
          </w:tcPr>
          <w:p w14:paraId="25E19CAB" w14:textId="77777777" w:rsidR="00023D65" w:rsidRPr="0059355F" w:rsidRDefault="00023D65" w:rsidP="008718DA">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geros būklės</w:t>
            </w:r>
          </w:p>
        </w:tc>
        <w:tc>
          <w:tcPr>
            <w:tcW w:w="689" w:type="pct"/>
            <w:shd w:val="clear" w:color="auto" w:fill="D9D9D9" w:themeFill="background1" w:themeFillShade="D9"/>
            <w:vAlign w:val="center"/>
          </w:tcPr>
          <w:p w14:paraId="5B440BA9" w14:textId="77777777" w:rsidR="00023D65" w:rsidRPr="0059355F" w:rsidRDefault="00023D65" w:rsidP="008718DA">
            <w:pPr>
              <w:ind w:right="-108" w:hanging="109"/>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patenkinamos būklės</w:t>
            </w:r>
          </w:p>
        </w:tc>
        <w:tc>
          <w:tcPr>
            <w:tcW w:w="603" w:type="pct"/>
            <w:shd w:val="clear" w:color="auto" w:fill="D9D9D9" w:themeFill="background1" w:themeFillShade="D9"/>
            <w:vAlign w:val="center"/>
          </w:tcPr>
          <w:p w14:paraId="5C802D6E" w14:textId="77777777" w:rsidR="00023D65" w:rsidRPr="0059355F" w:rsidRDefault="00023D65" w:rsidP="008718DA">
            <w:pPr>
              <w:jc w:val="center"/>
              <w:rPr>
                <w:rFonts w:ascii="Calibri" w:hAnsi="Calibri" w:cs="Calibri"/>
                <w:b/>
                <w:bCs/>
                <w:color w:val="000000" w:themeColor="text1"/>
                <w:sz w:val="16"/>
                <w:szCs w:val="16"/>
              </w:rPr>
            </w:pPr>
            <w:r w:rsidRPr="0059355F">
              <w:rPr>
                <w:rFonts w:ascii="Calibri" w:hAnsi="Calibri" w:cs="Calibri"/>
                <w:b/>
                <w:bCs/>
                <w:color w:val="000000" w:themeColor="text1"/>
                <w:sz w:val="16"/>
                <w:szCs w:val="16"/>
              </w:rPr>
              <w:t>blogos būklės</w:t>
            </w:r>
          </w:p>
        </w:tc>
      </w:tr>
      <w:tr w:rsidR="00023D65" w:rsidRPr="001E7907" w14:paraId="5C0225E7" w14:textId="77777777" w:rsidTr="0060054F">
        <w:trPr>
          <w:trHeight w:val="552"/>
        </w:trPr>
        <w:tc>
          <w:tcPr>
            <w:tcW w:w="1551" w:type="pct"/>
            <w:vAlign w:val="center"/>
          </w:tcPr>
          <w:p w14:paraId="155443C0" w14:textId="5B5F9653" w:rsidR="00023D65" w:rsidRPr="001E7907" w:rsidRDefault="00023D65" w:rsidP="00F836A7">
            <w:pPr>
              <w:rPr>
                <w:rFonts w:asciiTheme="minorHAnsi" w:hAnsiTheme="minorHAnsi" w:cstheme="minorHAnsi"/>
                <w:color w:val="000000" w:themeColor="text1"/>
              </w:rPr>
            </w:pPr>
            <w:r w:rsidRPr="001E7907">
              <w:rPr>
                <w:rFonts w:asciiTheme="minorHAnsi" w:hAnsiTheme="minorHAnsi" w:cstheme="minorHAnsi"/>
                <w:color w:val="000000" w:themeColor="text1"/>
              </w:rPr>
              <w:t xml:space="preserve">Dielektrinių nuostolių kampo tgδ vertė </w:t>
            </w:r>
            <w:r w:rsidRPr="001E7907">
              <w:rPr>
                <w:rFonts w:asciiTheme="minorHAnsi" w:hAnsiTheme="minorHAnsi" w:cstheme="minorHAnsi"/>
                <w:spacing w:val="-4"/>
              </w:rPr>
              <w:t>(90</w:t>
            </w:r>
            <w:r w:rsidRPr="001E7907">
              <w:rPr>
                <w:rFonts w:asciiTheme="minorHAnsi" w:eastAsia="Symbol" w:hAnsiTheme="minorHAnsi" w:cstheme="minorHAnsi"/>
                <w:spacing w:val="-4"/>
              </w:rPr>
              <w:t>°</w:t>
            </w:r>
            <w:r w:rsidRPr="001E7907">
              <w:rPr>
                <w:rFonts w:asciiTheme="minorHAnsi" w:hAnsiTheme="minorHAnsi" w:cstheme="minorHAnsi"/>
                <w:spacing w:val="-4"/>
              </w:rPr>
              <w:t>C)</w:t>
            </w:r>
          </w:p>
        </w:tc>
        <w:tc>
          <w:tcPr>
            <w:tcW w:w="518" w:type="pct"/>
            <w:shd w:val="clear" w:color="auto" w:fill="auto"/>
            <w:vAlign w:val="center"/>
          </w:tcPr>
          <w:p w14:paraId="5CB7D877" w14:textId="7AC8EBC7" w:rsidR="00023D65" w:rsidRPr="001E7907" w:rsidRDefault="00023D65" w:rsidP="008718DA">
            <w:pPr>
              <w:jc w:val="center"/>
              <w:rPr>
                <w:rFonts w:asciiTheme="minorHAnsi" w:hAnsiTheme="minorHAnsi" w:cstheme="minorHAnsi"/>
              </w:rPr>
            </w:pPr>
            <w:r w:rsidRPr="001E7907">
              <w:rPr>
                <w:rFonts w:asciiTheme="minorHAnsi" w:hAnsiTheme="minorHAnsi" w:cstheme="minorHAnsi"/>
                <w:bCs/>
              </w:rPr>
              <w:t>&lt; 0,1</w:t>
            </w:r>
          </w:p>
        </w:tc>
        <w:tc>
          <w:tcPr>
            <w:tcW w:w="689" w:type="pct"/>
            <w:shd w:val="clear" w:color="auto" w:fill="auto"/>
            <w:vAlign w:val="center"/>
          </w:tcPr>
          <w:p w14:paraId="13F84485" w14:textId="66928CE3" w:rsidR="00023D65" w:rsidRPr="001E7907" w:rsidRDefault="00023D65" w:rsidP="008718DA">
            <w:pPr>
              <w:jc w:val="center"/>
              <w:rPr>
                <w:rFonts w:asciiTheme="minorHAnsi" w:hAnsiTheme="minorHAnsi" w:cstheme="minorHAnsi"/>
              </w:rPr>
            </w:pPr>
            <w:r w:rsidRPr="001E7907">
              <w:rPr>
                <w:rFonts w:asciiTheme="minorHAnsi" w:hAnsiTheme="minorHAnsi" w:cstheme="minorHAnsi"/>
              </w:rPr>
              <w:t>0,1÷0,5</w:t>
            </w:r>
          </w:p>
        </w:tc>
        <w:tc>
          <w:tcPr>
            <w:tcW w:w="474" w:type="pct"/>
            <w:tcBorders>
              <w:right w:val="single" w:sz="12" w:space="0" w:color="auto"/>
            </w:tcBorders>
            <w:shd w:val="clear" w:color="auto" w:fill="auto"/>
            <w:vAlign w:val="center"/>
          </w:tcPr>
          <w:p w14:paraId="36695C63" w14:textId="1F33BBBB" w:rsidR="00023D65" w:rsidRPr="001E7907" w:rsidRDefault="00023D65" w:rsidP="008718DA">
            <w:pPr>
              <w:jc w:val="center"/>
              <w:rPr>
                <w:rFonts w:asciiTheme="minorHAnsi" w:hAnsiTheme="minorHAnsi" w:cstheme="minorHAnsi"/>
                <w:b/>
              </w:rPr>
            </w:pPr>
            <w:r w:rsidRPr="001E7907">
              <w:rPr>
                <w:rFonts w:asciiTheme="minorHAnsi" w:hAnsiTheme="minorHAnsi" w:cstheme="minorHAnsi"/>
              </w:rPr>
              <w:t>&gt; 0,5</w:t>
            </w:r>
          </w:p>
        </w:tc>
        <w:tc>
          <w:tcPr>
            <w:tcW w:w="476" w:type="pct"/>
            <w:tcBorders>
              <w:left w:val="single" w:sz="12" w:space="0" w:color="auto"/>
            </w:tcBorders>
            <w:shd w:val="clear" w:color="auto" w:fill="auto"/>
            <w:vAlign w:val="center"/>
          </w:tcPr>
          <w:p w14:paraId="030A130B" w14:textId="1EB5B18E" w:rsidR="00023D65" w:rsidRPr="001E7907" w:rsidRDefault="00023D65" w:rsidP="008718DA">
            <w:pPr>
              <w:jc w:val="center"/>
              <w:rPr>
                <w:rFonts w:asciiTheme="minorHAnsi" w:hAnsiTheme="minorHAnsi" w:cstheme="minorHAnsi"/>
              </w:rPr>
            </w:pPr>
            <w:r w:rsidRPr="001E7907">
              <w:rPr>
                <w:rFonts w:asciiTheme="minorHAnsi" w:hAnsiTheme="minorHAnsi" w:cstheme="minorHAnsi"/>
                <w:bCs/>
              </w:rPr>
              <w:t>&lt; 0,1</w:t>
            </w:r>
          </w:p>
        </w:tc>
        <w:tc>
          <w:tcPr>
            <w:tcW w:w="689" w:type="pct"/>
            <w:shd w:val="clear" w:color="auto" w:fill="auto"/>
            <w:vAlign w:val="center"/>
          </w:tcPr>
          <w:p w14:paraId="34892EA4" w14:textId="50B0C2FA" w:rsidR="00023D65" w:rsidRPr="001E7907" w:rsidRDefault="00023D65" w:rsidP="008718DA">
            <w:pPr>
              <w:jc w:val="center"/>
              <w:rPr>
                <w:rFonts w:asciiTheme="minorHAnsi" w:hAnsiTheme="minorHAnsi" w:cstheme="minorHAnsi"/>
              </w:rPr>
            </w:pPr>
            <w:r w:rsidRPr="001E7907">
              <w:rPr>
                <w:rFonts w:asciiTheme="minorHAnsi" w:hAnsiTheme="minorHAnsi" w:cstheme="minorHAnsi"/>
              </w:rPr>
              <w:t>0,1÷0,2</w:t>
            </w:r>
          </w:p>
        </w:tc>
        <w:tc>
          <w:tcPr>
            <w:tcW w:w="603" w:type="pct"/>
            <w:shd w:val="clear" w:color="auto" w:fill="auto"/>
            <w:vAlign w:val="center"/>
          </w:tcPr>
          <w:p w14:paraId="0DCF126A" w14:textId="2834C664" w:rsidR="00023D65" w:rsidRPr="001E7907" w:rsidRDefault="00023D65" w:rsidP="008718DA">
            <w:pPr>
              <w:jc w:val="center"/>
              <w:rPr>
                <w:rFonts w:asciiTheme="minorHAnsi" w:hAnsiTheme="minorHAnsi" w:cstheme="minorHAnsi"/>
              </w:rPr>
            </w:pPr>
            <w:r w:rsidRPr="001E7907">
              <w:rPr>
                <w:rFonts w:asciiTheme="minorHAnsi" w:hAnsiTheme="minorHAnsi" w:cstheme="minorHAnsi"/>
              </w:rPr>
              <w:t>&gt; 0,2</w:t>
            </w:r>
          </w:p>
        </w:tc>
      </w:tr>
      <w:tr w:rsidR="005248F2" w:rsidRPr="001E7907" w14:paraId="421145A8" w14:textId="77777777" w:rsidTr="0060054F">
        <w:trPr>
          <w:trHeight w:val="552"/>
        </w:trPr>
        <w:tc>
          <w:tcPr>
            <w:tcW w:w="1551" w:type="pct"/>
            <w:vAlign w:val="center"/>
          </w:tcPr>
          <w:p w14:paraId="5974EE00" w14:textId="77777777" w:rsidR="005248F2" w:rsidRPr="001E7907" w:rsidRDefault="005248F2" w:rsidP="00F836A7">
            <w:pPr>
              <w:rPr>
                <w:rFonts w:asciiTheme="minorHAnsi" w:hAnsiTheme="minorHAnsi" w:cstheme="minorHAnsi"/>
                <w:color w:val="000000" w:themeColor="text1"/>
              </w:rPr>
            </w:pPr>
            <w:r w:rsidRPr="001E7907">
              <w:rPr>
                <w:rFonts w:asciiTheme="minorHAnsi" w:hAnsiTheme="minorHAnsi" w:cstheme="minorHAnsi"/>
                <w:color w:val="000000" w:themeColor="text1"/>
              </w:rPr>
              <w:t xml:space="preserve">Pliūpsnio taško temperatūra, </w:t>
            </w:r>
            <w:r w:rsidRPr="001E7907">
              <w:rPr>
                <w:rFonts w:asciiTheme="minorHAnsi" w:eastAsia="Symbol" w:hAnsiTheme="minorHAnsi" w:cstheme="minorHAnsi"/>
              </w:rPr>
              <w:t>°</w:t>
            </w:r>
            <w:r w:rsidRPr="001E7907">
              <w:rPr>
                <w:rFonts w:asciiTheme="minorHAnsi" w:hAnsiTheme="minorHAnsi" w:cstheme="minorHAnsi"/>
              </w:rPr>
              <w:t>C</w:t>
            </w:r>
          </w:p>
        </w:tc>
        <w:tc>
          <w:tcPr>
            <w:tcW w:w="1681" w:type="pct"/>
            <w:gridSpan w:val="3"/>
            <w:tcBorders>
              <w:right w:val="single" w:sz="12" w:space="0" w:color="auto"/>
            </w:tcBorders>
            <w:shd w:val="clear" w:color="auto" w:fill="auto"/>
            <w:vAlign w:val="center"/>
          </w:tcPr>
          <w:p w14:paraId="75DB6318" w14:textId="77777777" w:rsidR="005248F2" w:rsidRPr="001E7907" w:rsidRDefault="005248F2" w:rsidP="003F7ABF">
            <w:pPr>
              <w:jc w:val="center"/>
              <w:rPr>
                <w:rFonts w:asciiTheme="minorHAnsi" w:hAnsiTheme="minorHAnsi" w:cstheme="minorHAnsi"/>
                <w:sz w:val="16"/>
                <w:szCs w:val="16"/>
              </w:rPr>
            </w:pPr>
            <w:r w:rsidRPr="001E7907">
              <w:rPr>
                <w:rFonts w:asciiTheme="minorHAnsi" w:hAnsiTheme="minorHAnsi" w:cstheme="minorHAnsi"/>
                <w:sz w:val="16"/>
                <w:szCs w:val="16"/>
              </w:rPr>
              <w:t>Leistinas sumažėjimas ne daugiau 10% lyginant su ankstesniu bandymu</w:t>
            </w:r>
            <w:r w:rsidR="003F7ABF">
              <w:rPr>
                <w:rFonts w:asciiTheme="minorHAnsi" w:hAnsiTheme="minorHAnsi" w:cstheme="minorHAnsi"/>
                <w:sz w:val="16"/>
                <w:szCs w:val="16"/>
              </w:rPr>
              <w:t>, bet ne mažiau kaip +125</w:t>
            </w:r>
            <w:r w:rsidR="003F7ABF" w:rsidRPr="00D2019D">
              <w:rPr>
                <w:rFonts w:asciiTheme="minorHAnsi" w:eastAsia="Symbol" w:hAnsiTheme="minorHAnsi" w:cstheme="minorHAnsi"/>
                <w:sz w:val="16"/>
                <w:szCs w:val="16"/>
              </w:rPr>
              <w:t>°</w:t>
            </w:r>
            <w:r w:rsidR="003F7ABF" w:rsidRPr="00D2019D">
              <w:rPr>
                <w:rFonts w:asciiTheme="minorHAnsi" w:hAnsiTheme="minorHAnsi" w:cstheme="minorHAnsi"/>
                <w:sz w:val="16"/>
                <w:szCs w:val="16"/>
              </w:rPr>
              <w:t>C</w:t>
            </w:r>
          </w:p>
        </w:tc>
        <w:tc>
          <w:tcPr>
            <w:tcW w:w="1768" w:type="pct"/>
            <w:gridSpan w:val="3"/>
            <w:tcBorders>
              <w:left w:val="single" w:sz="12" w:space="0" w:color="auto"/>
            </w:tcBorders>
            <w:shd w:val="clear" w:color="auto" w:fill="auto"/>
            <w:vAlign w:val="center"/>
          </w:tcPr>
          <w:p w14:paraId="7C757B8A" w14:textId="77777777" w:rsidR="005248F2" w:rsidRPr="001E7907" w:rsidRDefault="005248F2" w:rsidP="003F7ABF">
            <w:pPr>
              <w:jc w:val="center"/>
              <w:rPr>
                <w:rFonts w:asciiTheme="minorHAnsi" w:hAnsiTheme="minorHAnsi" w:cstheme="minorHAnsi"/>
              </w:rPr>
            </w:pPr>
            <w:r w:rsidRPr="001E7907">
              <w:rPr>
                <w:rFonts w:asciiTheme="minorHAnsi" w:hAnsiTheme="minorHAnsi" w:cstheme="minorHAnsi"/>
                <w:sz w:val="16"/>
                <w:szCs w:val="16"/>
              </w:rPr>
              <w:t>Leistinas sumažėjimas ne daugiau 10% lyginant su ankstesniu bandymu</w:t>
            </w:r>
            <w:r w:rsidR="003F7ABF">
              <w:rPr>
                <w:rFonts w:asciiTheme="minorHAnsi" w:hAnsiTheme="minorHAnsi" w:cstheme="minorHAnsi"/>
                <w:sz w:val="16"/>
                <w:szCs w:val="16"/>
              </w:rPr>
              <w:t>, bet ne mažiau kaip +125</w:t>
            </w:r>
            <w:r w:rsidR="003F7ABF" w:rsidRPr="00D2019D">
              <w:rPr>
                <w:rFonts w:asciiTheme="minorHAnsi" w:eastAsia="Symbol" w:hAnsiTheme="minorHAnsi" w:cstheme="minorHAnsi"/>
                <w:sz w:val="16"/>
                <w:szCs w:val="16"/>
              </w:rPr>
              <w:t>°</w:t>
            </w:r>
            <w:r w:rsidR="003F7ABF" w:rsidRPr="00D2019D">
              <w:rPr>
                <w:rFonts w:asciiTheme="minorHAnsi" w:hAnsiTheme="minorHAnsi" w:cstheme="minorHAnsi"/>
                <w:sz w:val="16"/>
                <w:szCs w:val="16"/>
              </w:rPr>
              <w:t>C</w:t>
            </w:r>
          </w:p>
        </w:tc>
      </w:tr>
    </w:tbl>
    <w:p w14:paraId="2BAA26DC" w14:textId="77777777" w:rsidR="00123E24" w:rsidRDefault="00123E24" w:rsidP="00123E24">
      <w:pPr>
        <w:pStyle w:val="Sraopastraipa"/>
        <w:ind w:left="1843"/>
        <w:jc w:val="both"/>
        <w:rPr>
          <w:rFonts w:ascii="Calibri" w:hAnsi="Calibri" w:cs="Calibri"/>
        </w:rPr>
      </w:pPr>
    </w:p>
    <w:p w14:paraId="39A17DD2" w14:textId="0C11AC58" w:rsidR="006B5A84" w:rsidRPr="006B5A84" w:rsidRDefault="00295C36" w:rsidP="00FD3EAD">
      <w:pPr>
        <w:pStyle w:val="Sraopastraipa"/>
        <w:numPr>
          <w:ilvl w:val="4"/>
          <w:numId w:val="1"/>
        </w:numPr>
        <w:spacing w:before="120"/>
        <w:ind w:left="1276" w:hanging="709"/>
        <w:jc w:val="both"/>
        <w:rPr>
          <w:rFonts w:ascii="Calibri" w:hAnsi="Calibri" w:cs="Calibri"/>
          <w:bCs/>
        </w:rPr>
      </w:pPr>
      <w:r w:rsidRPr="00295C36">
        <w:rPr>
          <w:rFonts w:ascii="Calibri" w:hAnsi="Calibri" w:cs="Calibri"/>
        </w:rPr>
        <w:lastRenderedPageBreak/>
        <w:t>pirminės įrenginio kontrolės metu, prieš įrenginio garantinio termino pabaigą ir po remonto, kada buvo atidarinėjamas transformatoriaus korpusas, atliekami gamintojo numatomi, bei visi patikrinimai nurodyti  23.8 ÷ 23.10 punktuose.</w:t>
      </w:r>
      <w:r w:rsidR="00096D45">
        <w:rPr>
          <w:rFonts w:ascii="Calibri" w:hAnsi="Calibri" w:cs="Calibri"/>
        </w:rPr>
        <w:t xml:space="preserve"> </w:t>
      </w:r>
    </w:p>
    <w:p w14:paraId="0364A81A" w14:textId="30A3F804" w:rsidR="003B61C6" w:rsidRPr="003B61C6" w:rsidRDefault="005F2F24" w:rsidP="00FD3EAD">
      <w:pPr>
        <w:pStyle w:val="Sraopastraipa"/>
        <w:numPr>
          <w:ilvl w:val="4"/>
          <w:numId w:val="1"/>
        </w:numPr>
        <w:spacing w:before="120"/>
        <w:ind w:left="1276" w:hanging="709"/>
        <w:jc w:val="both"/>
        <w:rPr>
          <w:rFonts w:ascii="Calibri" w:hAnsi="Calibri" w:cs="Calibri"/>
          <w:bCs/>
        </w:rPr>
      </w:pPr>
      <w:r w:rsidRPr="00880481">
        <w:rPr>
          <w:rFonts w:asciiTheme="minorHAnsi" w:hAnsiTheme="minorHAnsi" w:cstheme="minorHAnsi"/>
          <w:color w:val="000000"/>
        </w:rPr>
        <w:t xml:space="preserve">110 </w:t>
      </w:r>
      <w:r w:rsidR="006B5A84" w:rsidRPr="00880481">
        <w:rPr>
          <w:rFonts w:asciiTheme="minorHAnsi" w:hAnsiTheme="minorHAnsi" w:cstheme="minorHAnsi"/>
          <w:color w:val="000000"/>
        </w:rPr>
        <w:t xml:space="preserve">ir </w:t>
      </w:r>
      <w:r w:rsidR="005455B1">
        <w:rPr>
          <w:rFonts w:asciiTheme="minorHAnsi" w:hAnsiTheme="minorHAnsi" w:cstheme="minorHAnsi"/>
          <w:color w:val="000000"/>
        </w:rPr>
        <w:t>330 (400)</w:t>
      </w:r>
      <w:r w:rsidR="006B5A84" w:rsidRPr="00880481">
        <w:rPr>
          <w:rFonts w:asciiTheme="minorHAnsi" w:hAnsiTheme="minorHAnsi" w:cstheme="minorHAnsi"/>
          <w:color w:val="000000"/>
        </w:rPr>
        <w:t xml:space="preserve"> </w:t>
      </w:r>
      <w:r w:rsidRPr="00880481">
        <w:rPr>
          <w:rFonts w:asciiTheme="minorHAnsi" w:hAnsiTheme="minorHAnsi" w:cstheme="minorHAnsi"/>
          <w:color w:val="000000"/>
        </w:rPr>
        <w:t>kV</w:t>
      </w:r>
      <w:r w:rsidRPr="00880481">
        <w:rPr>
          <w:rFonts w:asciiTheme="minorHAnsi" w:hAnsiTheme="minorHAnsi" w:cstheme="minorHAnsi"/>
        </w:rPr>
        <w:t xml:space="preserve"> hermetiškiems įvadams izoliacinė alyva pirminės kontrolės metu nebandoma, jeigu įrenginio gamintojas nenurodo kitaip. </w:t>
      </w:r>
    </w:p>
    <w:p w14:paraId="47919382" w14:textId="77777777" w:rsidR="00096D45" w:rsidRPr="00C9310C" w:rsidRDefault="00E0345E" w:rsidP="00FD3EAD">
      <w:pPr>
        <w:pStyle w:val="Sraopastraipa"/>
        <w:numPr>
          <w:ilvl w:val="4"/>
          <w:numId w:val="1"/>
        </w:numPr>
        <w:spacing w:before="120"/>
        <w:ind w:left="1276" w:hanging="709"/>
        <w:jc w:val="both"/>
        <w:rPr>
          <w:rFonts w:ascii="Calibri" w:hAnsi="Calibri" w:cs="Calibri"/>
          <w:bCs/>
        </w:rPr>
      </w:pPr>
      <w:r>
        <w:rPr>
          <w:rFonts w:ascii="Calibri" w:hAnsi="Calibri" w:cs="Calibri"/>
        </w:rPr>
        <w:t>p</w:t>
      </w:r>
      <w:r w:rsidR="00096D45">
        <w:rPr>
          <w:rFonts w:ascii="Calibri" w:hAnsi="Calibri" w:cs="Calibri"/>
        </w:rPr>
        <w:t xml:space="preserve">o </w:t>
      </w:r>
      <w:r>
        <w:rPr>
          <w:rFonts w:ascii="Calibri" w:hAnsi="Calibri" w:cs="Calibri"/>
        </w:rPr>
        <w:t xml:space="preserve">galios </w:t>
      </w:r>
      <w:r w:rsidR="00096D45">
        <w:rPr>
          <w:rFonts w:ascii="Calibri" w:hAnsi="Calibri" w:cs="Calibri"/>
        </w:rPr>
        <w:t xml:space="preserve">transformatoriaus </w:t>
      </w:r>
      <w:r w:rsidR="004D03D7">
        <w:rPr>
          <w:rFonts w:ascii="Calibri" w:hAnsi="Calibri" w:cs="Calibri"/>
        </w:rPr>
        <w:t>eksploatavimo pradžios</w:t>
      </w:r>
      <w:r w:rsidR="00096D45">
        <w:rPr>
          <w:rFonts w:ascii="Calibri" w:hAnsi="Calibri" w:cs="Calibri"/>
        </w:rPr>
        <w:t xml:space="preserve"> a</w:t>
      </w:r>
      <w:r w:rsidR="00096D45" w:rsidRPr="00DE58A8">
        <w:rPr>
          <w:rFonts w:ascii="Calibri" w:hAnsi="Calibri" w:cs="Calibri"/>
        </w:rPr>
        <w:t>lyv</w:t>
      </w:r>
      <w:r w:rsidR="00096D45">
        <w:rPr>
          <w:rFonts w:ascii="Calibri" w:hAnsi="Calibri" w:cs="Calibri"/>
        </w:rPr>
        <w:t>ai</w:t>
      </w:r>
      <w:r w:rsidR="00096D45" w:rsidRPr="00F1138C">
        <w:rPr>
          <w:rFonts w:ascii="Calibri" w:eastAsiaTheme="minorHAnsi" w:hAnsi="Calibri" w:cs="Calibri"/>
        </w:rPr>
        <w:t xml:space="preserve"> </w:t>
      </w:r>
      <w:r w:rsidR="00096D45" w:rsidRPr="00DE58A8">
        <w:rPr>
          <w:rFonts w:ascii="Calibri" w:eastAsiaTheme="minorHAnsi" w:hAnsi="Calibri" w:cs="Calibri"/>
        </w:rPr>
        <w:t>iš pagrindinio bako</w:t>
      </w:r>
      <w:r w:rsidR="00096D45" w:rsidRPr="00DE58A8">
        <w:rPr>
          <w:rFonts w:ascii="Calibri" w:hAnsi="Calibri" w:cs="Calibri"/>
        </w:rPr>
        <w:t xml:space="preserve"> </w:t>
      </w:r>
      <w:r w:rsidR="00E43E11" w:rsidRPr="00DE58A8">
        <w:rPr>
          <w:rFonts w:ascii="Calibri" w:hAnsi="Calibri" w:cs="Calibri"/>
        </w:rPr>
        <w:t xml:space="preserve">per pirmąsias 3 paras </w:t>
      </w:r>
      <w:r w:rsidR="00096D45" w:rsidRPr="00DE58A8">
        <w:rPr>
          <w:rFonts w:ascii="Calibri" w:hAnsi="Calibri" w:cs="Calibri"/>
        </w:rPr>
        <w:t>atliekama dujų chromatografinė analizė</w:t>
      </w:r>
      <w:r w:rsidR="004A5A0C">
        <w:rPr>
          <w:rFonts w:ascii="Calibri" w:hAnsi="Calibri" w:cs="Calibri"/>
        </w:rPr>
        <w:t>,</w:t>
      </w:r>
      <w:r w:rsidR="00096D45" w:rsidRPr="00DE58A8">
        <w:rPr>
          <w:rFonts w:ascii="Calibri" w:hAnsi="Calibri" w:cs="Calibri"/>
        </w:rPr>
        <w:t xml:space="preserve"> </w:t>
      </w:r>
      <w:r w:rsidR="004A5A0C">
        <w:rPr>
          <w:rFonts w:ascii="Calibri" w:hAnsi="Calibri" w:cs="Calibri"/>
        </w:rPr>
        <w:t>o p</w:t>
      </w:r>
      <w:r w:rsidR="00096D45" w:rsidRPr="00DE58A8">
        <w:rPr>
          <w:rFonts w:ascii="Calibri" w:hAnsi="Calibri" w:cs="Calibri"/>
        </w:rPr>
        <w:t xml:space="preserve">o </w:t>
      </w:r>
      <w:r w:rsidR="004A5A0C" w:rsidRPr="00DE58A8">
        <w:rPr>
          <w:rFonts w:ascii="Calibri" w:hAnsi="Calibri" w:cs="Calibri"/>
        </w:rPr>
        <w:t>10 dienų</w:t>
      </w:r>
      <w:r w:rsidR="004A5A0C">
        <w:rPr>
          <w:rFonts w:ascii="Calibri" w:hAnsi="Calibri" w:cs="Calibri"/>
        </w:rPr>
        <w:t>,</w:t>
      </w:r>
      <w:r w:rsidR="004A5A0C" w:rsidRPr="00DE58A8">
        <w:rPr>
          <w:rFonts w:ascii="Calibri" w:hAnsi="Calibri" w:cs="Calibri"/>
        </w:rPr>
        <w:t xml:space="preserve"> </w:t>
      </w:r>
      <w:r w:rsidR="00096D45" w:rsidRPr="00DE58A8">
        <w:rPr>
          <w:rFonts w:ascii="Calibri" w:hAnsi="Calibri" w:cs="Calibri"/>
        </w:rPr>
        <w:t>1</w:t>
      </w:r>
      <w:r w:rsidR="00096D45">
        <w:rPr>
          <w:rFonts w:ascii="Calibri" w:hAnsi="Calibri" w:cs="Calibri"/>
        </w:rPr>
        <w:t xml:space="preserve"> ir </w:t>
      </w:r>
      <w:r w:rsidR="00096D45" w:rsidRPr="00DE58A8">
        <w:rPr>
          <w:rFonts w:ascii="Calibri" w:hAnsi="Calibri" w:cs="Calibri"/>
        </w:rPr>
        <w:t>3 mėn</w:t>
      </w:r>
      <w:r w:rsidR="00096D45">
        <w:rPr>
          <w:rFonts w:ascii="Calibri" w:hAnsi="Calibri" w:cs="Calibri"/>
        </w:rPr>
        <w:t>esių</w:t>
      </w:r>
      <w:r w:rsidR="00096D45">
        <w:rPr>
          <w:rFonts w:ascii="Calibri" w:eastAsiaTheme="minorHAnsi" w:hAnsi="Calibri" w:cs="Calibri"/>
        </w:rPr>
        <w:t xml:space="preserve"> </w:t>
      </w:r>
      <w:r w:rsidR="00E43E11" w:rsidRPr="00DE58A8">
        <w:rPr>
          <w:rFonts w:ascii="Calibri" w:hAnsi="Calibri" w:cs="Calibri"/>
        </w:rPr>
        <w:t>chromatografinė analizė</w:t>
      </w:r>
      <w:r w:rsidR="00E43E11">
        <w:rPr>
          <w:rFonts w:ascii="Calibri" w:eastAsiaTheme="minorHAnsi" w:hAnsi="Calibri" w:cs="Calibri"/>
        </w:rPr>
        <w:t xml:space="preserve"> ir kokybės rodiklių</w:t>
      </w:r>
      <w:r w:rsidR="00E43E11">
        <w:rPr>
          <w:rFonts w:ascii="Calibri" w:hAnsi="Calibri" w:cs="Calibri"/>
        </w:rPr>
        <w:t xml:space="preserve"> patikrinimai</w:t>
      </w:r>
      <w:r w:rsidR="00096D45">
        <w:rPr>
          <w:rFonts w:ascii="Calibri" w:hAnsi="Calibri" w:cs="Calibri"/>
        </w:rPr>
        <w:t>. Alyvos kokybės rodikliai nustatomi</w:t>
      </w:r>
      <w:r w:rsidR="00096D45">
        <w:rPr>
          <w:rFonts w:ascii="Calibri" w:eastAsiaTheme="minorHAnsi" w:hAnsi="Calibri" w:cs="Calibri"/>
        </w:rPr>
        <w:t xml:space="preserve"> patikrinant:</w:t>
      </w:r>
    </w:p>
    <w:p w14:paraId="36D4C68E" w14:textId="77777777" w:rsidR="0029388E" w:rsidRPr="0037614D" w:rsidRDefault="0029388E"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pramušimo įtampą;</w:t>
      </w:r>
    </w:p>
    <w:p w14:paraId="1BD217BF" w14:textId="4983F6AA" w:rsidR="0029388E" w:rsidRDefault="0029388E"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rūgštingumą;</w:t>
      </w:r>
    </w:p>
    <w:p w14:paraId="669ABC16" w14:textId="060D2D78" w:rsidR="00AA3E1E" w:rsidRPr="0037614D" w:rsidRDefault="00AA3E1E" w:rsidP="00FD3EAD">
      <w:pPr>
        <w:pStyle w:val="Sraopastraipa"/>
        <w:numPr>
          <w:ilvl w:val="6"/>
          <w:numId w:val="1"/>
        </w:numPr>
        <w:tabs>
          <w:tab w:val="clear" w:pos="1701"/>
          <w:tab w:val="num" w:pos="1985"/>
        </w:tabs>
        <w:ind w:left="1985" w:hanging="284"/>
        <w:jc w:val="both"/>
        <w:rPr>
          <w:rFonts w:ascii="Calibri" w:hAnsi="Calibri" w:cs="Calibri"/>
          <w:color w:val="000000"/>
        </w:rPr>
      </w:pPr>
      <w:r>
        <w:rPr>
          <w:rFonts w:ascii="Calibri" w:hAnsi="Calibri" w:cs="Calibri"/>
          <w:color w:val="000000"/>
        </w:rPr>
        <w:t>vandens kiekį;</w:t>
      </w:r>
    </w:p>
    <w:p w14:paraId="65E5ABEA" w14:textId="33DA19D1" w:rsidR="00963B08" w:rsidRPr="0037614D" w:rsidRDefault="00004C17"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mechaninių priemaišų kiekį, spalvą</w:t>
      </w:r>
      <w:r w:rsidR="00C9310C" w:rsidRPr="0037614D">
        <w:rPr>
          <w:rFonts w:ascii="Calibri" w:hAnsi="Calibri" w:cs="Calibri"/>
          <w:color w:val="000000"/>
        </w:rPr>
        <w:t>.</w:t>
      </w:r>
    </w:p>
    <w:p w14:paraId="37010C52" w14:textId="67ADEE09" w:rsidR="005044F1" w:rsidRDefault="00963B08" w:rsidP="005044F1">
      <w:pPr>
        <w:spacing w:before="120"/>
        <w:ind w:left="1276"/>
        <w:rPr>
          <w:rFonts w:ascii="Calibri" w:hAnsi="Calibri" w:cs="Calibri"/>
          <w:sz w:val="24"/>
          <w:szCs w:val="24"/>
        </w:rPr>
      </w:pPr>
      <w:r w:rsidRPr="00963B08">
        <w:rPr>
          <w:rFonts w:cstheme="minorHAnsi"/>
          <w:sz w:val="24"/>
          <w:szCs w:val="24"/>
        </w:rPr>
        <w:t xml:space="preserve">Izoliacinės alyvos kokybės rodiklių patikrinimų rezultatai vertinami pagal </w:t>
      </w:r>
      <w:r w:rsidR="00272009" w:rsidRPr="00825A75">
        <w:rPr>
          <w:rFonts w:cstheme="minorHAnsi"/>
          <w:sz w:val="24"/>
          <w:szCs w:val="24"/>
          <w:highlight w:val="lightGray"/>
        </w:rPr>
        <w:fldChar w:fldCharType="begin"/>
      </w:r>
      <w:r w:rsidR="00272009" w:rsidRPr="00825A75">
        <w:rPr>
          <w:rFonts w:cstheme="minorHAnsi"/>
          <w:sz w:val="24"/>
          <w:szCs w:val="24"/>
          <w:highlight w:val="lightGray"/>
        </w:rPr>
        <w:instrText xml:space="preserve"> REF _Ref20823918 \r \h </w:instrText>
      </w:r>
      <w:r w:rsidR="00825A75">
        <w:rPr>
          <w:rFonts w:cstheme="minorHAnsi"/>
          <w:sz w:val="24"/>
          <w:szCs w:val="24"/>
          <w:highlight w:val="lightGray"/>
        </w:rPr>
        <w:instrText xml:space="preserve"> \* MERGEFORMAT </w:instrText>
      </w:r>
      <w:r w:rsidR="00272009" w:rsidRPr="00825A75">
        <w:rPr>
          <w:rFonts w:cstheme="minorHAnsi"/>
          <w:sz w:val="24"/>
          <w:szCs w:val="24"/>
          <w:highlight w:val="lightGray"/>
        </w:rPr>
      </w:r>
      <w:r w:rsidR="00272009" w:rsidRPr="00825A75">
        <w:rPr>
          <w:rFonts w:cstheme="minorHAnsi"/>
          <w:sz w:val="24"/>
          <w:szCs w:val="24"/>
          <w:highlight w:val="lightGray"/>
        </w:rPr>
        <w:fldChar w:fldCharType="separate"/>
      </w:r>
      <w:r w:rsidR="00691B00">
        <w:rPr>
          <w:rFonts w:cstheme="minorHAnsi"/>
          <w:sz w:val="24"/>
          <w:szCs w:val="24"/>
          <w:highlight w:val="lightGray"/>
        </w:rPr>
        <w:t>5</w:t>
      </w:r>
      <w:r w:rsidR="00272009" w:rsidRPr="00825A75">
        <w:rPr>
          <w:rFonts w:cstheme="minorHAnsi"/>
          <w:sz w:val="24"/>
          <w:szCs w:val="24"/>
          <w:highlight w:val="lightGray"/>
        </w:rPr>
        <w:fldChar w:fldCharType="end"/>
      </w:r>
      <w:r w:rsidR="007F67BE" w:rsidRPr="005055EA">
        <w:rPr>
          <w:rFonts w:ascii="Calibri" w:hAnsi="Calibri" w:cs="Calibri"/>
          <w:sz w:val="24"/>
          <w:szCs w:val="24"/>
        </w:rPr>
        <w:t xml:space="preserve"> </w:t>
      </w:r>
      <w:r w:rsidRPr="005055EA">
        <w:rPr>
          <w:rFonts w:ascii="Calibri" w:hAnsi="Calibri" w:cs="Calibri"/>
          <w:sz w:val="24"/>
          <w:szCs w:val="24"/>
        </w:rPr>
        <w:t xml:space="preserve">ir </w:t>
      </w:r>
      <w:r w:rsidR="00272009" w:rsidRPr="00825A75">
        <w:rPr>
          <w:rFonts w:ascii="Calibri" w:hAnsi="Calibri" w:cs="Calibri"/>
          <w:sz w:val="24"/>
          <w:szCs w:val="24"/>
          <w:highlight w:val="lightGray"/>
        </w:rPr>
        <w:fldChar w:fldCharType="begin"/>
      </w:r>
      <w:r w:rsidR="00272009" w:rsidRPr="00825A75">
        <w:rPr>
          <w:rFonts w:ascii="Calibri" w:hAnsi="Calibri" w:cs="Calibri"/>
          <w:sz w:val="24"/>
          <w:szCs w:val="24"/>
          <w:highlight w:val="lightGray"/>
        </w:rPr>
        <w:instrText xml:space="preserve"> REF _Ref367445386 \r \h </w:instrText>
      </w:r>
      <w:r w:rsidR="00825A75">
        <w:rPr>
          <w:rFonts w:ascii="Calibri" w:hAnsi="Calibri" w:cs="Calibri"/>
          <w:sz w:val="24"/>
          <w:szCs w:val="24"/>
          <w:highlight w:val="lightGray"/>
        </w:rPr>
        <w:instrText xml:space="preserve"> \* MERGEFORMAT </w:instrText>
      </w:r>
      <w:r w:rsidR="00272009" w:rsidRPr="00825A75">
        <w:rPr>
          <w:rFonts w:ascii="Calibri" w:hAnsi="Calibri" w:cs="Calibri"/>
          <w:sz w:val="24"/>
          <w:szCs w:val="24"/>
          <w:highlight w:val="lightGray"/>
        </w:rPr>
      </w:r>
      <w:r w:rsidR="00272009" w:rsidRPr="00825A75">
        <w:rPr>
          <w:rFonts w:ascii="Calibri" w:hAnsi="Calibri" w:cs="Calibri"/>
          <w:sz w:val="24"/>
          <w:szCs w:val="24"/>
          <w:highlight w:val="lightGray"/>
        </w:rPr>
        <w:fldChar w:fldCharType="separate"/>
      </w:r>
      <w:r w:rsidR="00691B00">
        <w:rPr>
          <w:rFonts w:ascii="Calibri" w:hAnsi="Calibri" w:cs="Calibri"/>
          <w:sz w:val="24"/>
          <w:szCs w:val="24"/>
          <w:highlight w:val="lightGray"/>
        </w:rPr>
        <w:t>6</w:t>
      </w:r>
      <w:r w:rsidR="00272009" w:rsidRPr="00825A75">
        <w:rPr>
          <w:rFonts w:ascii="Calibri" w:hAnsi="Calibri" w:cs="Calibri"/>
          <w:sz w:val="24"/>
          <w:szCs w:val="24"/>
          <w:highlight w:val="lightGray"/>
        </w:rPr>
        <w:fldChar w:fldCharType="end"/>
      </w:r>
      <w:r w:rsidR="007F67BE" w:rsidRPr="00963B08">
        <w:rPr>
          <w:rFonts w:ascii="Calibri" w:hAnsi="Calibri" w:cs="Calibri"/>
          <w:sz w:val="24"/>
          <w:szCs w:val="24"/>
        </w:rPr>
        <w:t xml:space="preserve"> </w:t>
      </w:r>
      <w:r w:rsidRPr="00963B08">
        <w:rPr>
          <w:rFonts w:ascii="Calibri" w:hAnsi="Calibri" w:cs="Calibri"/>
          <w:sz w:val="24"/>
          <w:szCs w:val="24"/>
        </w:rPr>
        <w:t xml:space="preserve">lentelėse </w:t>
      </w:r>
      <w:r w:rsidR="00E40146">
        <w:rPr>
          <w:rFonts w:ascii="Calibri" w:hAnsi="Calibri" w:cs="Calibri"/>
          <w:sz w:val="24"/>
          <w:szCs w:val="24"/>
        </w:rPr>
        <w:t>pateikiamas</w:t>
      </w:r>
      <w:r w:rsidRPr="00963B08">
        <w:rPr>
          <w:rFonts w:ascii="Calibri" w:hAnsi="Calibri" w:cs="Calibri"/>
          <w:sz w:val="24"/>
          <w:szCs w:val="24"/>
        </w:rPr>
        <w:t xml:space="preserve"> reikšmes.</w:t>
      </w:r>
    </w:p>
    <w:p w14:paraId="3E42773D" w14:textId="77777777" w:rsidR="001B42A0" w:rsidRPr="00C764D2" w:rsidRDefault="001B42A0" w:rsidP="003A5729">
      <w:pPr>
        <w:pStyle w:val="Lentelipavadinimai"/>
        <w:ind w:left="1276" w:firstLine="0"/>
      </w:pPr>
      <w:bookmarkStart w:id="61" w:name="_Toc355939730"/>
      <w:bookmarkStart w:id="62" w:name="_Toc355940141"/>
      <w:bookmarkStart w:id="63" w:name="_Toc355939729"/>
      <w:bookmarkStart w:id="64" w:name="_Toc355940140"/>
      <w:r w:rsidRPr="00C764D2">
        <w:t>lentelė. Galios transformatorių izoliacinėje alyvoje iš pagrindinio bako ištirpusių dujų koncentracijų didėjimo leistinos vertės</w:t>
      </w:r>
      <w:bookmarkEnd w:id="61"/>
      <w:bookmarkEnd w:id="62"/>
    </w:p>
    <w:tbl>
      <w:tblPr>
        <w:tblW w:w="8222" w:type="dxa"/>
        <w:tblInd w:w="1242" w:type="dxa"/>
        <w:tblLayout w:type="fixed"/>
        <w:tblLook w:val="04A0" w:firstRow="1" w:lastRow="0" w:firstColumn="1" w:lastColumn="0" w:noHBand="0" w:noVBand="1"/>
      </w:tblPr>
      <w:tblGrid>
        <w:gridCol w:w="1985"/>
        <w:gridCol w:w="850"/>
        <w:gridCol w:w="852"/>
        <w:gridCol w:w="4535"/>
      </w:tblGrid>
      <w:tr w:rsidR="001B42A0" w:rsidRPr="000B13BD" w14:paraId="4D7F6B09" w14:textId="77777777" w:rsidTr="00BB0241">
        <w:trPr>
          <w:trHeight w:val="746"/>
        </w:trPr>
        <w:tc>
          <w:tcPr>
            <w:tcW w:w="1985" w:type="dxa"/>
            <w:vMerge w:val="restart"/>
            <w:tcBorders>
              <w:top w:val="single" w:sz="4" w:space="0" w:color="auto"/>
              <w:left w:val="single" w:sz="4" w:space="0" w:color="auto"/>
              <w:right w:val="single" w:sz="4" w:space="0" w:color="auto"/>
            </w:tcBorders>
            <w:shd w:val="clear" w:color="000000" w:fill="D8D8D8"/>
            <w:vAlign w:val="center"/>
            <w:hideMark/>
          </w:tcPr>
          <w:p w14:paraId="16E523A6" w14:textId="77777777" w:rsidR="001B42A0" w:rsidRPr="0059355F" w:rsidRDefault="001B42A0" w:rsidP="00CD64F4">
            <w:pPr>
              <w:jc w:val="left"/>
              <w:rPr>
                <w:rFonts w:ascii="Calibri" w:hAnsi="Calibri" w:cs="Calibri"/>
                <w:b/>
                <w:bCs/>
                <w:color w:val="000000" w:themeColor="text1"/>
                <w:sz w:val="16"/>
                <w:szCs w:val="16"/>
                <w:lang w:eastAsia="lt-LT"/>
              </w:rPr>
            </w:pPr>
            <w:r w:rsidRPr="0059355F">
              <w:rPr>
                <w:rFonts w:ascii="Calibri" w:hAnsi="Calibri" w:cs="Calibri"/>
                <w:b/>
                <w:bCs/>
                <w:color w:val="000000" w:themeColor="text1"/>
                <w:sz w:val="16"/>
                <w:szCs w:val="16"/>
                <w:lang w:eastAsia="lt-LT"/>
              </w:rPr>
              <w:t>Izoliacinėje alyvoje ištirpusių dujų pavadinimas</w:t>
            </w:r>
          </w:p>
        </w:tc>
        <w:tc>
          <w:tcPr>
            <w:tcW w:w="6237" w:type="dxa"/>
            <w:gridSpan w:val="3"/>
            <w:tcBorders>
              <w:top w:val="single" w:sz="4" w:space="0" w:color="auto"/>
              <w:left w:val="nil"/>
              <w:right w:val="single" w:sz="4" w:space="0" w:color="auto"/>
            </w:tcBorders>
            <w:shd w:val="clear" w:color="000000" w:fill="D8D8D8"/>
            <w:vAlign w:val="center"/>
            <w:hideMark/>
          </w:tcPr>
          <w:p w14:paraId="6F954B87" w14:textId="77777777" w:rsidR="001B42A0" w:rsidRPr="0059355F" w:rsidRDefault="001B42A0" w:rsidP="00BB0241">
            <w:pPr>
              <w:jc w:val="center"/>
              <w:rPr>
                <w:rFonts w:ascii="Calibri" w:hAnsi="Calibri" w:cs="Calibri"/>
                <w:b/>
                <w:bCs/>
                <w:color w:val="000000" w:themeColor="text1"/>
                <w:sz w:val="16"/>
                <w:szCs w:val="16"/>
                <w:lang w:eastAsia="lt-LT"/>
              </w:rPr>
            </w:pPr>
            <w:r w:rsidRPr="0059355F">
              <w:rPr>
                <w:rFonts w:ascii="Calibri" w:hAnsi="Calibri" w:cs="Calibri"/>
                <w:b/>
                <w:bCs/>
                <w:color w:val="000000" w:themeColor="text1"/>
                <w:sz w:val="16"/>
                <w:szCs w:val="16"/>
                <w:lang w:eastAsia="lt-LT"/>
              </w:rPr>
              <w:t>Dujų koncentracijos didėjimo greičio leistinos reikšmės</w:t>
            </w:r>
          </w:p>
        </w:tc>
      </w:tr>
      <w:tr w:rsidR="001B42A0" w:rsidRPr="000B13BD" w14:paraId="66E15752" w14:textId="77777777" w:rsidTr="00BB0241">
        <w:trPr>
          <w:trHeight w:val="489"/>
        </w:trPr>
        <w:tc>
          <w:tcPr>
            <w:tcW w:w="1985" w:type="dxa"/>
            <w:vMerge/>
            <w:tcBorders>
              <w:left w:val="single" w:sz="4" w:space="0" w:color="auto"/>
              <w:bottom w:val="single" w:sz="4" w:space="0" w:color="auto"/>
              <w:right w:val="single" w:sz="4" w:space="0" w:color="auto"/>
            </w:tcBorders>
            <w:shd w:val="clear" w:color="000000" w:fill="D8D8D8"/>
            <w:vAlign w:val="center"/>
            <w:hideMark/>
          </w:tcPr>
          <w:p w14:paraId="2C3A0ED0" w14:textId="77777777" w:rsidR="001B42A0" w:rsidRPr="0059355F" w:rsidRDefault="001B42A0" w:rsidP="0059355F">
            <w:pPr>
              <w:jc w:val="left"/>
              <w:rPr>
                <w:rFonts w:ascii="Calibri" w:hAnsi="Calibri" w:cs="Calibri"/>
                <w:b/>
                <w:bCs/>
                <w:color w:val="000000" w:themeColor="text1"/>
                <w:sz w:val="16"/>
                <w:szCs w:val="16"/>
                <w:lang w:eastAsia="lt-LT"/>
              </w:rPr>
            </w:pPr>
          </w:p>
        </w:tc>
        <w:tc>
          <w:tcPr>
            <w:tcW w:w="850" w:type="dxa"/>
            <w:tcBorders>
              <w:top w:val="single" w:sz="4" w:space="0" w:color="auto"/>
              <w:left w:val="nil"/>
              <w:bottom w:val="single" w:sz="4" w:space="0" w:color="auto"/>
              <w:right w:val="single" w:sz="4" w:space="0" w:color="auto"/>
            </w:tcBorders>
            <w:shd w:val="clear" w:color="000000" w:fill="D8D8D8"/>
            <w:vAlign w:val="center"/>
            <w:hideMark/>
          </w:tcPr>
          <w:p w14:paraId="4A571389" w14:textId="77777777" w:rsidR="001B42A0" w:rsidRPr="0059355F" w:rsidRDefault="001B42A0" w:rsidP="0059355F">
            <w:pPr>
              <w:jc w:val="left"/>
              <w:rPr>
                <w:rFonts w:ascii="Calibri" w:hAnsi="Calibri" w:cs="Calibri"/>
                <w:b/>
                <w:bCs/>
                <w:color w:val="000000" w:themeColor="text1"/>
                <w:sz w:val="16"/>
                <w:szCs w:val="16"/>
                <w:lang w:eastAsia="lt-LT"/>
              </w:rPr>
            </w:pPr>
            <w:r w:rsidRPr="0059355F">
              <w:rPr>
                <w:rFonts w:ascii="Calibri" w:hAnsi="Calibri" w:cs="Calibri"/>
                <w:b/>
                <w:bCs/>
                <w:color w:val="000000" w:themeColor="text1"/>
                <w:sz w:val="16"/>
                <w:szCs w:val="16"/>
                <w:lang w:eastAsia="lt-LT"/>
              </w:rPr>
              <w:t>ppm/per parą</w:t>
            </w:r>
          </w:p>
        </w:tc>
        <w:tc>
          <w:tcPr>
            <w:tcW w:w="852" w:type="dxa"/>
            <w:tcBorders>
              <w:top w:val="single" w:sz="4" w:space="0" w:color="auto"/>
              <w:left w:val="nil"/>
              <w:bottom w:val="single" w:sz="4" w:space="0" w:color="auto"/>
              <w:right w:val="single" w:sz="4" w:space="0" w:color="auto"/>
            </w:tcBorders>
            <w:shd w:val="clear" w:color="000000" w:fill="D8D8D8"/>
            <w:vAlign w:val="center"/>
          </w:tcPr>
          <w:p w14:paraId="09953DAC" w14:textId="77777777" w:rsidR="001B42A0" w:rsidRPr="0059355F" w:rsidRDefault="001B42A0" w:rsidP="0059355F">
            <w:pPr>
              <w:jc w:val="left"/>
              <w:rPr>
                <w:rFonts w:ascii="Calibri" w:hAnsi="Calibri" w:cs="Calibri"/>
                <w:b/>
                <w:bCs/>
                <w:color w:val="000000" w:themeColor="text1"/>
                <w:sz w:val="16"/>
                <w:szCs w:val="16"/>
                <w:lang w:eastAsia="lt-LT"/>
              </w:rPr>
            </w:pPr>
            <w:r w:rsidRPr="0059355F">
              <w:rPr>
                <w:rFonts w:ascii="Calibri" w:hAnsi="Calibri" w:cs="Calibri"/>
                <w:b/>
                <w:bCs/>
                <w:color w:val="000000" w:themeColor="text1"/>
                <w:sz w:val="16"/>
                <w:szCs w:val="16"/>
                <w:lang w:eastAsia="lt-LT"/>
              </w:rPr>
              <w:t>ppm/per 6 mėn.</w:t>
            </w:r>
          </w:p>
        </w:tc>
        <w:tc>
          <w:tcPr>
            <w:tcW w:w="4535" w:type="dxa"/>
            <w:vMerge w:val="restart"/>
            <w:tcBorders>
              <w:top w:val="single" w:sz="4" w:space="0" w:color="auto"/>
              <w:left w:val="nil"/>
              <w:right w:val="single" w:sz="4" w:space="0" w:color="auto"/>
            </w:tcBorders>
            <w:shd w:val="clear" w:color="auto" w:fill="auto"/>
            <w:vAlign w:val="center"/>
          </w:tcPr>
          <w:p w14:paraId="3D6BAD3A" w14:textId="7180D5C2" w:rsidR="001B42A0" w:rsidRPr="00EF4EEC" w:rsidRDefault="001B42A0" w:rsidP="00BB0241">
            <w:pPr>
              <w:rPr>
                <w:rFonts w:cstheme="minorHAnsi"/>
                <w:sz w:val="20"/>
                <w:szCs w:val="20"/>
              </w:rPr>
            </w:pPr>
            <w:bookmarkStart w:id="65" w:name="OLE_LINK14"/>
            <w:bookmarkStart w:id="66" w:name="OLE_LINK15"/>
            <w:r w:rsidRPr="00F56F61">
              <w:rPr>
                <w:rFonts w:cstheme="minorHAnsi"/>
                <w:color w:val="000000"/>
                <w:sz w:val="20"/>
                <w:szCs w:val="20"/>
              </w:rPr>
              <w:t xml:space="preserve">Nustačius atskirų dujų koncentracijos padidėjimą virš </w:t>
            </w:r>
            <w:r>
              <w:rPr>
                <w:rFonts w:cstheme="minorHAnsi"/>
                <w:color w:val="000000"/>
                <w:sz w:val="20"/>
                <w:szCs w:val="20"/>
              </w:rPr>
              <w:t>leistinos</w:t>
            </w:r>
            <w:r w:rsidRPr="00F56F61">
              <w:rPr>
                <w:rFonts w:cstheme="minorHAnsi"/>
                <w:color w:val="000000"/>
                <w:sz w:val="20"/>
                <w:szCs w:val="20"/>
              </w:rPr>
              <w:t xml:space="preserve"> reikšmės</w:t>
            </w:r>
            <w:bookmarkEnd w:id="65"/>
            <w:bookmarkEnd w:id="66"/>
            <w:r w:rsidRPr="00F56F61">
              <w:rPr>
                <w:rFonts w:cstheme="minorHAnsi"/>
                <w:color w:val="000000"/>
                <w:sz w:val="20"/>
                <w:szCs w:val="20"/>
              </w:rPr>
              <w:t xml:space="preserve"> paros</w:t>
            </w:r>
            <w:r w:rsidRPr="00F56F61">
              <w:rPr>
                <w:rFonts w:cstheme="minorHAnsi"/>
                <w:sz w:val="20"/>
                <w:szCs w:val="20"/>
              </w:rPr>
              <w:t>/</w:t>
            </w:r>
            <w:r>
              <w:rPr>
                <w:rFonts w:cstheme="minorHAnsi"/>
                <w:sz w:val="20"/>
                <w:szCs w:val="20"/>
              </w:rPr>
              <w:t>6 mėn.</w:t>
            </w:r>
            <w:r w:rsidRPr="00F56F61">
              <w:rPr>
                <w:rFonts w:cstheme="minorHAnsi"/>
                <w:color w:val="000000"/>
                <w:sz w:val="20"/>
                <w:szCs w:val="20"/>
              </w:rPr>
              <w:t xml:space="preserve"> bėgyje, arba daugiau nei 10% per mėnesį, turi būti </w:t>
            </w:r>
            <w:r w:rsidRPr="00F56F61">
              <w:rPr>
                <w:rFonts w:cstheme="minorHAnsi"/>
                <w:sz w:val="20"/>
                <w:szCs w:val="20"/>
              </w:rPr>
              <w:t>atliekamas defekto pobūdžio identifikavimas pagal dujų porų koncentracijų santykius, jeigu net dujų kieki</w:t>
            </w:r>
            <w:r>
              <w:rPr>
                <w:rFonts w:cstheme="minorHAnsi"/>
                <w:sz w:val="20"/>
                <w:szCs w:val="20"/>
              </w:rPr>
              <w:t>ai</w:t>
            </w:r>
            <w:r w:rsidRPr="00F56F61">
              <w:rPr>
                <w:rFonts w:cstheme="minorHAnsi"/>
                <w:sz w:val="20"/>
                <w:szCs w:val="20"/>
              </w:rPr>
              <w:t xml:space="preserve"> neviršija </w:t>
            </w:r>
            <w:r w:rsidR="00601A8D" w:rsidRPr="00B974DB">
              <w:rPr>
                <w:rFonts w:cstheme="minorHAnsi"/>
                <w:sz w:val="20"/>
                <w:szCs w:val="20"/>
                <w:highlight w:val="lightGray"/>
              </w:rPr>
              <w:fldChar w:fldCharType="begin"/>
            </w:r>
            <w:r w:rsidR="00601A8D" w:rsidRPr="00B974DB">
              <w:rPr>
                <w:rFonts w:cstheme="minorHAnsi"/>
                <w:sz w:val="20"/>
                <w:szCs w:val="20"/>
                <w:highlight w:val="lightGray"/>
              </w:rPr>
              <w:instrText xml:space="preserve"> REF _Ref362696188 \r \h </w:instrText>
            </w:r>
            <w:r w:rsidR="00B974DB">
              <w:rPr>
                <w:rFonts w:cstheme="minorHAnsi"/>
                <w:sz w:val="20"/>
                <w:szCs w:val="20"/>
                <w:highlight w:val="lightGray"/>
              </w:rPr>
              <w:instrText xml:space="preserve"> \* MERGEFORMAT </w:instrText>
            </w:r>
            <w:r w:rsidR="00601A8D" w:rsidRPr="00B974DB">
              <w:rPr>
                <w:rFonts w:cstheme="minorHAnsi"/>
                <w:sz w:val="20"/>
                <w:szCs w:val="20"/>
                <w:highlight w:val="lightGray"/>
              </w:rPr>
            </w:r>
            <w:r w:rsidR="00601A8D" w:rsidRPr="00B974DB">
              <w:rPr>
                <w:rFonts w:cstheme="minorHAnsi"/>
                <w:sz w:val="20"/>
                <w:szCs w:val="20"/>
                <w:highlight w:val="lightGray"/>
              </w:rPr>
              <w:fldChar w:fldCharType="separate"/>
            </w:r>
            <w:r w:rsidR="00691B00">
              <w:rPr>
                <w:rFonts w:cstheme="minorHAnsi"/>
                <w:sz w:val="20"/>
                <w:szCs w:val="20"/>
                <w:highlight w:val="lightGray"/>
              </w:rPr>
              <w:t>8</w:t>
            </w:r>
            <w:r w:rsidR="00601A8D" w:rsidRPr="00B974DB">
              <w:rPr>
                <w:rFonts w:cstheme="minorHAnsi"/>
                <w:sz w:val="20"/>
                <w:szCs w:val="20"/>
                <w:highlight w:val="lightGray"/>
              </w:rPr>
              <w:fldChar w:fldCharType="end"/>
            </w:r>
            <w:r w:rsidRPr="00F56F61">
              <w:rPr>
                <w:rFonts w:cstheme="minorHAnsi"/>
                <w:color w:val="000000"/>
                <w:sz w:val="20"/>
                <w:szCs w:val="20"/>
                <w:lang w:eastAsia="lt-LT"/>
              </w:rPr>
              <w:t xml:space="preserve"> lentelėje</w:t>
            </w:r>
            <w:r w:rsidRPr="00F56F61">
              <w:rPr>
                <w:rFonts w:cstheme="minorHAnsi"/>
                <w:sz w:val="20"/>
                <w:szCs w:val="20"/>
              </w:rPr>
              <w:t xml:space="preserve"> „geros būklės“ stulpelyje pateikiam</w:t>
            </w:r>
            <w:r>
              <w:rPr>
                <w:rFonts w:cstheme="minorHAnsi"/>
                <w:sz w:val="20"/>
                <w:szCs w:val="20"/>
              </w:rPr>
              <w:t>ų</w:t>
            </w:r>
            <w:r w:rsidRPr="00F56F61">
              <w:rPr>
                <w:rFonts w:cstheme="minorHAnsi"/>
                <w:sz w:val="20"/>
                <w:szCs w:val="20"/>
              </w:rPr>
              <w:t xml:space="preserve"> reikšm</w:t>
            </w:r>
            <w:r>
              <w:rPr>
                <w:rFonts w:cstheme="minorHAnsi"/>
                <w:sz w:val="20"/>
                <w:szCs w:val="20"/>
              </w:rPr>
              <w:t>ių</w:t>
            </w:r>
            <w:r w:rsidRPr="00F56F61">
              <w:rPr>
                <w:rFonts w:cstheme="minorHAnsi"/>
                <w:sz w:val="20"/>
                <w:szCs w:val="20"/>
              </w:rPr>
              <w:t xml:space="preserve">. </w:t>
            </w:r>
          </w:p>
        </w:tc>
      </w:tr>
      <w:tr w:rsidR="001B42A0" w:rsidRPr="000B13BD" w14:paraId="1DED1153" w14:textId="77777777" w:rsidTr="00BB0241">
        <w:trPr>
          <w:trHeight w:val="300"/>
        </w:trPr>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DFC90A" w14:textId="77777777" w:rsidR="001B42A0" w:rsidRPr="000B13BD" w:rsidRDefault="001B42A0" w:rsidP="00BB0241">
            <w:pPr>
              <w:rPr>
                <w:rFonts w:cstheme="minorHAnsi"/>
                <w:lang w:eastAsia="lt-LT"/>
              </w:rPr>
            </w:pPr>
            <w:r w:rsidRPr="000B13BD">
              <w:rPr>
                <w:rFonts w:cstheme="minorHAnsi"/>
                <w:lang w:eastAsia="lt-LT"/>
              </w:rPr>
              <w:t>H</w:t>
            </w:r>
            <w:r w:rsidRPr="000B13BD">
              <w:rPr>
                <w:rFonts w:cstheme="minorHAnsi"/>
                <w:vertAlign w:val="subscript"/>
                <w:lang w:eastAsia="lt-LT"/>
              </w:rPr>
              <w:t>2</w:t>
            </w:r>
            <w:r w:rsidRPr="000B13BD">
              <w:rPr>
                <w:rFonts w:cstheme="minorHAnsi"/>
                <w:lang w:eastAsia="lt-LT"/>
              </w:rPr>
              <w:t xml:space="preserve"> </w:t>
            </w:r>
            <w:r w:rsidRPr="000B13BD">
              <w:rPr>
                <w:rFonts w:cstheme="minorHAnsi"/>
                <w:sz w:val="16"/>
                <w:szCs w:val="16"/>
                <w:lang w:eastAsia="lt-LT"/>
              </w:rPr>
              <w:t>(vandenilis)</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14:paraId="3D30862F" w14:textId="77777777" w:rsidR="001B42A0" w:rsidRPr="000B13BD" w:rsidRDefault="001B42A0" w:rsidP="00BB0241">
            <w:pPr>
              <w:jc w:val="center"/>
              <w:rPr>
                <w:rFonts w:cstheme="minorHAnsi"/>
                <w:lang w:eastAsia="lt-LT"/>
              </w:rPr>
            </w:pPr>
            <w:r>
              <w:rPr>
                <w:rFonts w:cstheme="minorHAnsi"/>
                <w:lang w:eastAsia="lt-LT"/>
              </w:rPr>
              <w:t>&lt; 5</w:t>
            </w:r>
          </w:p>
        </w:tc>
        <w:tc>
          <w:tcPr>
            <w:tcW w:w="852" w:type="dxa"/>
            <w:tcBorders>
              <w:top w:val="single" w:sz="4" w:space="0" w:color="auto"/>
              <w:left w:val="nil"/>
              <w:bottom w:val="single" w:sz="4" w:space="0" w:color="auto"/>
              <w:right w:val="single" w:sz="4" w:space="0" w:color="auto"/>
            </w:tcBorders>
            <w:shd w:val="clear" w:color="auto" w:fill="auto"/>
            <w:vAlign w:val="center"/>
          </w:tcPr>
          <w:p w14:paraId="0998952A" w14:textId="77777777" w:rsidR="001B42A0" w:rsidRDefault="001B42A0" w:rsidP="00BB0241">
            <w:pPr>
              <w:jc w:val="center"/>
              <w:rPr>
                <w:rFonts w:ascii="Calibri" w:hAnsi="Calibri" w:cs="Calibri"/>
                <w:color w:val="000000"/>
                <w:sz w:val="20"/>
                <w:szCs w:val="20"/>
              </w:rPr>
            </w:pPr>
            <w:r>
              <w:rPr>
                <w:rFonts w:cstheme="minorHAnsi"/>
                <w:lang w:eastAsia="lt-LT"/>
              </w:rPr>
              <w:t xml:space="preserve">&lt; </w:t>
            </w:r>
            <w:r>
              <w:rPr>
                <w:rFonts w:ascii="Calibri" w:hAnsi="Calibri" w:cs="Calibri"/>
                <w:lang w:val="en-US"/>
              </w:rPr>
              <w:t>45</w:t>
            </w:r>
          </w:p>
        </w:tc>
        <w:tc>
          <w:tcPr>
            <w:tcW w:w="4535" w:type="dxa"/>
            <w:vMerge/>
            <w:tcBorders>
              <w:left w:val="nil"/>
              <w:right w:val="single" w:sz="4" w:space="0" w:color="auto"/>
            </w:tcBorders>
            <w:shd w:val="clear" w:color="auto" w:fill="auto"/>
            <w:vAlign w:val="center"/>
          </w:tcPr>
          <w:p w14:paraId="3D9F28CD" w14:textId="77777777" w:rsidR="001B42A0" w:rsidRPr="000B13BD" w:rsidRDefault="001B42A0" w:rsidP="00BB0241">
            <w:pPr>
              <w:rPr>
                <w:rFonts w:cstheme="minorHAnsi"/>
                <w:lang w:eastAsia="lt-LT"/>
              </w:rPr>
            </w:pPr>
          </w:p>
        </w:tc>
      </w:tr>
      <w:tr w:rsidR="001B42A0" w:rsidRPr="000B13BD" w14:paraId="73A0B44B" w14:textId="77777777" w:rsidTr="00BB0241">
        <w:trPr>
          <w:trHeight w:val="30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2ABE5041" w14:textId="77777777" w:rsidR="001B42A0" w:rsidRPr="000B13BD" w:rsidRDefault="001B42A0" w:rsidP="00BB0241">
            <w:pPr>
              <w:rPr>
                <w:rFonts w:cstheme="minorHAnsi"/>
                <w:lang w:eastAsia="lt-LT"/>
              </w:rPr>
            </w:pPr>
            <w:r w:rsidRPr="000B13BD">
              <w:rPr>
                <w:rFonts w:cstheme="minorHAnsi"/>
                <w:lang w:eastAsia="lt-LT"/>
              </w:rPr>
              <w:t>CH</w:t>
            </w:r>
            <w:r w:rsidRPr="000B13BD">
              <w:rPr>
                <w:rFonts w:cstheme="minorHAnsi"/>
                <w:vertAlign w:val="subscript"/>
                <w:lang w:eastAsia="lt-LT"/>
              </w:rPr>
              <w:t>4</w:t>
            </w:r>
            <w:r w:rsidRPr="000B13BD">
              <w:rPr>
                <w:rFonts w:cstheme="minorHAnsi"/>
                <w:lang w:eastAsia="lt-LT"/>
              </w:rPr>
              <w:t xml:space="preserve"> </w:t>
            </w:r>
            <w:r w:rsidRPr="000B13BD">
              <w:rPr>
                <w:rFonts w:cstheme="minorHAnsi"/>
                <w:sz w:val="16"/>
                <w:szCs w:val="16"/>
                <w:lang w:eastAsia="lt-LT"/>
              </w:rPr>
              <w:t>(metanas)</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6219A2CE" w14:textId="77777777" w:rsidR="001B42A0" w:rsidRPr="000B13BD" w:rsidRDefault="001B42A0" w:rsidP="00BB0241">
            <w:pPr>
              <w:jc w:val="center"/>
              <w:rPr>
                <w:rFonts w:cstheme="minorHAnsi"/>
                <w:lang w:eastAsia="lt-LT"/>
              </w:rPr>
            </w:pPr>
            <w:r>
              <w:rPr>
                <w:rFonts w:cstheme="minorHAnsi"/>
                <w:lang w:eastAsia="lt-LT"/>
              </w:rPr>
              <w:t>&lt; 2</w:t>
            </w:r>
          </w:p>
        </w:tc>
        <w:tc>
          <w:tcPr>
            <w:tcW w:w="852" w:type="dxa"/>
            <w:tcBorders>
              <w:top w:val="single" w:sz="4" w:space="0" w:color="auto"/>
              <w:left w:val="nil"/>
              <w:bottom w:val="single" w:sz="4" w:space="0" w:color="auto"/>
              <w:right w:val="single" w:sz="4" w:space="0" w:color="auto"/>
            </w:tcBorders>
            <w:shd w:val="clear" w:color="auto" w:fill="auto"/>
            <w:vAlign w:val="center"/>
          </w:tcPr>
          <w:p w14:paraId="0C87A6D6" w14:textId="77777777" w:rsidR="001B42A0" w:rsidRDefault="001B42A0" w:rsidP="00BB0241">
            <w:pPr>
              <w:jc w:val="center"/>
              <w:rPr>
                <w:rFonts w:ascii="Calibri" w:hAnsi="Calibri" w:cs="Calibri"/>
                <w:color w:val="000000"/>
                <w:sz w:val="20"/>
                <w:szCs w:val="20"/>
              </w:rPr>
            </w:pPr>
            <w:r>
              <w:rPr>
                <w:rFonts w:cstheme="minorHAnsi"/>
                <w:lang w:eastAsia="lt-LT"/>
              </w:rPr>
              <w:t xml:space="preserve">&lt; </w:t>
            </w:r>
            <w:r>
              <w:rPr>
                <w:rFonts w:ascii="Calibri" w:hAnsi="Calibri" w:cs="Calibri"/>
                <w:lang w:val="en-US"/>
              </w:rPr>
              <w:t>45</w:t>
            </w:r>
          </w:p>
        </w:tc>
        <w:tc>
          <w:tcPr>
            <w:tcW w:w="4535" w:type="dxa"/>
            <w:vMerge/>
            <w:tcBorders>
              <w:left w:val="nil"/>
              <w:right w:val="single" w:sz="4" w:space="0" w:color="auto"/>
            </w:tcBorders>
            <w:shd w:val="clear" w:color="auto" w:fill="auto"/>
            <w:vAlign w:val="center"/>
          </w:tcPr>
          <w:p w14:paraId="4B1805BB" w14:textId="77777777" w:rsidR="001B42A0" w:rsidRPr="000B13BD" w:rsidRDefault="001B42A0" w:rsidP="00BB0241">
            <w:pPr>
              <w:jc w:val="center"/>
              <w:rPr>
                <w:rFonts w:cstheme="minorHAnsi"/>
                <w:lang w:eastAsia="lt-LT"/>
              </w:rPr>
            </w:pPr>
          </w:p>
        </w:tc>
      </w:tr>
      <w:tr w:rsidR="001B42A0" w:rsidRPr="000B13BD" w14:paraId="13DE0702" w14:textId="77777777" w:rsidTr="00BB0241">
        <w:trPr>
          <w:trHeight w:val="30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77318785" w14:textId="77777777" w:rsidR="001B42A0" w:rsidRPr="000B13BD" w:rsidRDefault="001B42A0" w:rsidP="00BB0241">
            <w:pPr>
              <w:rPr>
                <w:rFonts w:cstheme="minorHAnsi"/>
                <w:lang w:eastAsia="lt-LT"/>
              </w:rPr>
            </w:pPr>
            <w:r w:rsidRPr="000B13BD">
              <w:rPr>
                <w:rFonts w:cstheme="minorHAnsi"/>
                <w:lang w:eastAsia="lt-LT"/>
              </w:rPr>
              <w:t>C</w:t>
            </w:r>
            <w:r w:rsidRPr="000B13BD">
              <w:rPr>
                <w:rFonts w:cstheme="minorHAnsi"/>
                <w:vertAlign w:val="subscript"/>
                <w:lang w:eastAsia="lt-LT"/>
              </w:rPr>
              <w:t>2</w:t>
            </w:r>
            <w:r w:rsidRPr="000B13BD">
              <w:rPr>
                <w:rFonts w:cstheme="minorHAnsi"/>
                <w:lang w:eastAsia="lt-LT"/>
              </w:rPr>
              <w:t>H</w:t>
            </w:r>
            <w:r w:rsidRPr="000B13BD">
              <w:rPr>
                <w:rFonts w:cstheme="minorHAnsi"/>
                <w:vertAlign w:val="subscript"/>
                <w:lang w:eastAsia="lt-LT"/>
              </w:rPr>
              <w:t>4</w:t>
            </w:r>
            <w:r w:rsidRPr="000B13BD">
              <w:rPr>
                <w:rFonts w:cstheme="minorHAnsi"/>
                <w:lang w:eastAsia="lt-LT"/>
              </w:rPr>
              <w:t xml:space="preserve"> </w:t>
            </w:r>
            <w:r w:rsidRPr="000B13BD">
              <w:rPr>
                <w:rFonts w:cstheme="minorHAnsi"/>
                <w:sz w:val="16"/>
                <w:szCs w:val="16"/>
                <w:lang w:eastAsia="lt-LT"/>
              </w:rPr>
              <w:t>(etilenas)</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4228F745" w14:textId="77777777" w:rsidR="001B42A0" w:rsidRPr="000B13BD" w:rsidRDefault="001B42A0" w:rsidP="00BB0241">
            <w:pPr>
              <w:jc w:val="center"/>
              <w:rPr>
                <w:rFonts w:cstheme="minorHAnsi"/>
                <w:lang w:eastAsia="lt-LT"/>
              </w:rPr>
            </w:pPr>
            <w:r>
              <w:rPr>
                <w:rFonts w:cstheme="minorHAnsi"/>
                <w:lang w:eastAsia="lt-LT"/>
              </w:rPr>
              <w:t>&lt; 2</w:t>
            </w:r>
          </w:p>
        </w:tc>
        <w:tc>
          <w:tcPr>
            <w:tcW w:w="852" w:type="dxa"/>
            <w:tcBorders>
              <w:top w:val="single" w:sz="4" w:space="0" w:color="auto"/>
              <w:left w:val="nil"/>
              <w:bottom w:val="single" w:sz="4" w:space="0" w:color="auto"/>
              <w:right w:val="single" w:sz="4" w:space="0" w:color="auto"/>
            </w:tcBorders>
            <w:shd w:val="clear" w:color="auto" w:fill="auto"/>
            <w:vAlign w:val="center"/>
          </w:tcPr>
          <w:p w14:paraId="38A2F8F2" w14:textId="77777777" w:rsidR="001B42A0" w:rsidRDefault="001B42A0" w:rsidP="00BB0241">
            <w:pPr>
              <w:jc w:val="center"/>
              <w:rPr>
                <w:rFonts w:ascii="Calibri" w:hAnsi="Calibri" w:cs="Calibri"/>
                <w:color w:val="000000"/>
                <w:sz w:val="20"/>
                <w:szCs w:val="20"/>
              </w:rPr>
            </w:pPr>
            <w:r>
              <w:rPr>
                <w:rFonts w:cstheme="minorHAnsi"/>
                <w:lang w:eastAsia="lt-LT"/>
              </w:rPr>
              <w:t xml:space="preserve">&lt; </w:t>
            </w:r>
            <w:r>
              <w:rPr>
                <w:rFonts w:ascii="Calibri" w:hAnsi="Calibri" w:cs="Calibri"/>
                <w:lang w:val="en-US"/>
              </w:rPr>
              <w:t>15</w:t>
            </w:r>
          </w:p>
        </w:tc>
        <w:tc>
          <w:tcPr>
            <w:tcW w:w="4535" w:type="dxa"/>
            <w:vMerge/>
            <w:tcBorders>
              <w:left w:val="nil"/>
              <w:right w:val="single" w:sz="4" w:space="0" w:color="auto"/>
            </w:tcBorders>
            <w:shd w:val="clear" w:color="auto" w:fill="auto"/>
            <w:vAlign w:val="center"/>
          </w:tcPr>
          <w:p w14:paraId="5F351E73" w14:textId="77777777" w:rsidR="001B42A0" w:rsidRPr="000B13BD" w:rsidRDefault="001B42A0" w:rsidP="00BB0241">
            <w:pPr>
              <w:jc w:val="center"/>
              <w:rPr>
                <w:rFonts w:cstheme="minorHAnsi"/>
                <w:lang w:eastAsia="lt-LT"/>
              </w:rPr>
            </w:pPr>
          </w:p>
        </w:tc>
      </w:tr>
      <w:tr w:rsidR="001B42A0" w:rsidRPr="000B13BD" w14:paraId="66C1A80E" w14:textId="77777777" w:rsidTr="00BB0241">
        <w:trPr>
          <w:trHeight w:val="30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47BF9A6A" w14:textId="77777777" w:rsidR="001B42A0" w:rsidRPr="000B13BD" w:rsidRDefault="001B42A0" w:rsidP="00BB0241">
            <w:pPr>
              <w:rPr>
                <w:rFonts w:cstheme="minorHAnsi"/>
                <w:lang w:eastAsia="lt-LT"/>
              </w:rPr>
            </w:pPr>
            <w:r w:rsidRPr="000B13BD">
              <w:rPr>
                <w:rFonts w:cstheme="minorHAnsi"/>
                <w:lang w:eastAsia="lt-LT"/>
              </w:rPr>
              <w:t>C</w:t>
            </w:r>
            <w:r w:rsidRPr="000B13BD">
              <w:rPr>
                <w:rFonts w:cstheme="minorHAnsi"/>
                <w:vertAlign w:val="subscript"/>
                <w:lang w:eastAsia="lt-LT"/>
              </w:rPr>
              <w:t>2</w:t>
            </w:r>
            <w:r w:rsidRPr="000B13BD">
              <w:rPr>
                <w:rFonts w:cstheme="minorHAnsi"/>
                <w:lang w:eastAsia="lt-LT"/>
              </w:rPr>
              <w:t>H</w:t>
            </w:r>
            <w:r w:rsidRPr="000B13BD">
              <w:rPr>
                <w:rFonts w:cstheme="minorHAnsi"/>
                <w:vertAlign w:val="subscript"/>
                <w:lang w:eastAsia="lt-LT"/>
              </w:rPr>
              <w:t>6</w:t>
            </w:r>
            <w:r w:rsidRPr="000B13BD">
              <w:rPr>
                <w:rFonts w:cstheme="minorHAnsi"/>
                <w:lang w:eastAsia="lt-LT"/>
              </w:rPr>
              <w:t xml:space="preserve"> </w:t>
            </w:r>
            <w:r w:rsidRPr="000B13BD">
              <w:rPr>
                <w:rFonts w:cstheme="minorHAnsi"/>
                <w:sz w:val="16"/>
                <w:szCs w:val="16"/>
                <w:lang w:eastAsia="lt-LT"/>
              </w:rPr>
              <w:t>(etanas)</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1C93A150" w14:textId="77777777" w:rsidR="001B42A0" w:rsidRPr="000B13BD" w:rsidRDefault="001B42A0" w:rsidP="00BB0241">
            <w:pPr>
              <w:jc w:val="center"/>
              <w:rPr>
                <w:rFonts w:cstheme="minorHAnsi"/>
                <w:lang w:eastAsia="lt-LT"/>
              </w:rPr>
            </w:pPr>
            <w:r>
              <w:rPr>
                <w:rFonts w:cstheme="minorHAnsi"/>
                <w:lang w:eastAsia="lt-LT"/>
              </w:rPr>
              <w:t>&lt; 2</w:t>
            </w:r>
          </w:p>
        </w:tc>
        <w:tc>
          <w:tcPr>
            <w:tcW w:w="852" w:type="dxa"/>
            <w:tcBorders>
              <w:top w:val="single" w:sz="4" w:space="0" w:color="auto"/>
              <w:left w:val="nil"/>
              <w:bottom w:val="single" w:sz="4" w:space="0" w:color="auto"/>
              <w:right w:val="single" w:sz="4" w:space="0" w:color="auto"/>
            </w:tcBorders>
            <w:shd w:val="clear" w:color="auto" w:fill="auto"/>
            <w:vAlign w:val="center"/>
          </w:tcPr>
          <w:p w14:paraId="66A03481" w14:textId="77777777" w:rsidR="001B42A0" w:rsidRDefault="001B42A0" w:rsidP="00BB0241">
            <w:pPr>
              <w:jc w:val="center"/>
              <w:rPr>
                <w:rFonts w:ascii="Calibri" w:hAnsi="Calibri" w:cs="Calibri"/>
                <w:color w:val="000000"/>
                <w:sz w:val="20"/>
                <w:szCs w:val="20"/>
              </w:rPr>
            </w:pPr>
            <w:r>
              <w:rPr>
                <w:rFonts w:cstheme="minorHAnsi"/>
                <w:lang w:eastAsia="lt-LT"/>
              </w:rPr>
              <w:t xml:space="preserve">&lt; </w:t>
            </w:r>
            <w:r>
              <w:rPr>
                <w:rFonts w:ascii="Calibri" w:hAnsi="Calibri" w:cs="Calibri"/>
                <w:lang w:val="en-US"/>
              </w:rPr>
              <w:t>25</w:t>
            </w:r>
          </w:p>
        </w:tc>
        <w:tc>
          <w:tcPr>
            <w:tcW w:w="4535" w:type="dxa"/>
            <w:vMerge/>
            <w:tcBorders>
              <w:left w:val="nil"/>
              <w:right w:val="single" w:sz="4" w:space="0" w:color="auto"/>
            </w:tcBorders>
            <w:shd w:val="clear" w:color="auto" w:fill="auto"/>
            <w:vAlign w:val="center"/>
          </w:tcPr>
          <w:p w14:paraId="2B0B2CC7" w14:textId="77777777" w:rsidR="001B42A0" w:rsidRPr="000B13BD" w:rsidRDefault="001B42A0" w:rsidP="00BB0241">
            <w:pPr>
              <w:jc w:val="center"/>
              <w:rPr>
                <w:rFonts w:cstheme="minorHAnsi"/>
                <w:lang w:eastAsia="lt-LT"/>
              </w:rPr>
            </w:pPr>
          </w:p>
        </w:tc>
      </w:tr>
      <w:tr w:rsidR="001B42A0" w:rsidRPr="000B13BD" w14:paraId="56D35193" w14:textId="77777777" w:rsidTr="00BB0241">
        <w:trPr>
          <w:trHeight w:val="300"/>
        </w:trPr>
        <w:tc>
          <w:tcPr>
            <w:tcW w:w="1985" w:type="dxa"/>
            <w:tcBorders>
              <w:top w:val="nil"/>
              <w:left w:val="single" w:sz="4" w:space="0" w:color="auto"/>
              <w:bottom w:val="single" w:sz="4" w:space="0" w:color="auto"/>
              <w:right w:val="single" w:sz="4" w:space="0" w:color="auto"/>
            </w:tcBorders>
            <w:shd w:val="clear" w:color="auto" w:fill="auto"/>
            <w:vAlign w:val="center"/>
            <w:hideMark/>
          </w:tcPr>
          <w:p w14:paraId="2E591227" w14:textId="77777777" w:rsidR="001B42A0" w:rsidRPr="000B13BD" w:rsidRDefault="001B42A0" w:rsidP="00BB0241">
            <w:pPr>
              <w:rPr>
                <w:rFonts w:cstheme="minorHAnsi"/>
                <w:lang w:eastAsia="lt-LT"/>
              </w:rPr>
            </w:pPr>
            <w:r w:rsidRPr="000B13BD">
              <w:rPr>
                <w:rFonts w:cstheme="minorHAnsi"/>
                <w:lang w:eastAsia="lt-LT"/>
              </w:rPr>
              <w:t>C</w:t>
            </w:r>
            <w:r w:rsidRPr="000B13BD">
              <w:rPr>
                <w:rFonts w:cstheme="minorHAnsi"/>
                <w:vertAlign w:val="subscript"/>
                <w:lang w:eastAsia="lt-LT"/>
              </w:rPr>
              <w:t>2</w:t>
            </w:r>
            <w:r w:rsidRPr="000B13BD">
              <w:rPr>
                <w:rFonts w:cstheme="minorHAnsi"/>
                <w:lang w:eastAsia="lt-LT"/>
              </w:rPr>
              <w:t>H</w:t>
            </w:r>
            <w:r w:rsidRPr="000B13BD">
              <w:rPr>
                <w:rFonts w:cstheme="minorHAnsi"/>
                <w:vertAlign w:val="subscript"/>
                <w:lang w:eastAsia="lt-LT"/>
              </w:rPr>
              <w:t>2</w:t>
            </w:r>
            <w:r w:rsidRPr="000B13BD">
              <w:rPr>
                <w:rFonts w:cstheme="minorHAnsi"/>
                <w:lang w:eastAsia="lt-LT"/>
              </w:rPr>
              <w:t xml:space="preserve"> </w:t>
            </w:r>
            <w:r w:rsidRPr="000B13BD">
              <w:rPr>
                <w:rFonts w:cstheme="minorHAnsi"/>
                <w:sz w:val="16"/>
                <w:szCs w:val="16"/>
                <w:lang w:eastAsia="lt-LT"/>
              </w:rPr>
              <w:t>(acetilenas)</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2A1A3FAE" w14:textId="77777777" w:rsidR="001B42A0" w:rsidRPr="000B13BD" w:rsidRDefault="001B42A0" w:rsidP="00BB0241">
            <w:pPr>
              <w:jc w:val="center"/>
              <w:rPr>
                <w:rFonts w:cstheme="minorHAnsi"/>
                <w:lang w:eastAsia="lt-LT"/>
              </w:rPr>
            </w:pPr>
            <w:r>
              <w:rPr>
                <w:rFonts w:cstheme="minorHAnsi"/>
                <w:lang w:eastAsia="lt-LT"/>
              </w:rPr>
              <w:t>&lt; 0,1</w:t>
            </w:r>
          </w:p>
        </w:tc>
        <w:tc>
          <w:tcPr>
            <w:tcW w:w="852" w:type="dxa"/>
            <w:tcBorders>
              <w:top w:val="single" w:sz="4" w:space="0" w:color="auto"/>
              <w:left w:val="nil"/>
              <w:bottom w:val="single" w:sz="4" w:space="0" w:color="auto"/>
              <w:right w:val="single" w:sz="4" w:space="0" w:color="auto"/>
            </w:tcBorders>
            <w:shd w:val="clear" w:color="auto" w:fill="auto"/>
            <w:vAlign w:val="center"/>
          </w:tcPr>
          <w:p w14:paraId="4C09C410" w14:textId="77777777" w:rsidR="001B42A0" w:rsidRDefault="001B42A0" w:rsidP="00BB0241">
            <w:pPr>
              <w:jc w:val="center"/>
              <w:rPr>
                <w:rFonts w:ascii="Calibri" w:hAnsi="Calibri" w:cs="Calibri"/>
                <w:color w:val="000000"/>
                <w:sz w:val="20"/>
                <w:szCs w:val="20"/>
              </w:rPr>
            </w:pPr>
            <w:r>
              <w:rPr>
                <w:rFonts w:cstheme="minorHAnsi"/>
                <w:lang w:eastAsia="lt-LT"/>
              </w:rPr>
              <w:t xml:space="preserve">&lt; </w:t>
            </w:r>
            <w:r>
              <w:rPr>
                <w:rFonts w:ascii="Calibri" w:hAnsi="Calibri" w:cs="Calibri"/>
                <w:lang w:val="en-US"/>
              </w:rPr>
              <w:t>1</w:t>
            </w:r>
          </w:p>
        </w:tc>
        <w:tc>
          <w:tcPr>
            <w:tcW w:w="4535" w:type="dxa"/>
            <w:vMerge/>
            <w:tcBorders>
              <w:left w:val="nil"/>
              <w:right w:val="single" w:sz="4" w:space="0" w:color="auto"/>
            </w:tcBorders>
            <w:shd w:val="clear" w:color="auto" w:fill="auto"/>
            <w:vAlign w:val="center"/>
          </w:tcPr>
          <w:p w14:paraId="2DB36917" w14:textId="77777777" w:rsidR="001B42A0" w:rsidRPr="000B13BD" w:rsidRDefault="001B42A0" w:rsidP="00BB0241">
            <w:pPr>
              <w:jc w:val="center"/>
              <w:rPr>
                <w:rFonts w:cstheme="minorHAnsi"/>
                <w:lang w:eastAsia="lt-LT"/>
              </w:rPr>
            </w:pPr>
          </w:p>
        </w:tc>
      </w:tr>
      <w:tr w:rsidR="001B42A0" w:rsidRPr="000B13BD" w14:paraId="4FA62DDA" w14:textId="77777777" w:rsidTr="00BB0241">
        <w:trPr>
          <w:trHeight w:val="300"/>
        </w:trPr>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3ED536A" w14:textId="77777777" w:rsidR="001B42A0" w:rsidRPr="000B13BD" w:rsidRDefault="001B42A0" w:rsidP="00BB0241">
            <w:pPr>
              <w:rPr>
                <w:rFonts w:cstheme="minorHAnsi"/>
                <w:lang w:eastAsia="lt-LT"/>
              </w:rPr>
            </w:pPr>
            <w:r w:rsidRPr="000B13BD">
              <w:rPr>
                <w:rFonts w:cstheme="minorHAnsi"/>
                <w:lang w:eastAsia="lt-LT"/>
              </w:rPr>
              <w:t xml:space="preserve">CO </w:t>
            </w:r>
            <w:r w:rsidRPr="000B13BD">
              <w:rPr>
                <w:rFonts w:cstheme="minorHAnsi"/>
                <w:sz w:val="16"/>
                <w:szCs w:val="16"/>
                <w:lang w:eastAsia="lt-LT"/>
              </w:rPr>
              <w:t xml:space="preserve">(anglies </w:t>
            </w:r>
            <w:r w:rsidRPr="00584827">
              <w:rPr>
                <w:rFonts w:cstheme="minorHAnsi"/>
                <w:sz w:val="16"/>
                <w:szCs w:val="16"/>
                <w:lang w:eastAsia="lt-LT"/>
              </w:rPr>
              <w:t>oksidas</w:t>
            </w:r>
            <w:r w:rsidRPr="000B13BD">
              <w:rPr>
                <w:rFonts w:cstheme="minorHAnsi"/>
                <w:sz w:val="16"/>
                <w:szCs w:val="16"/>
                <w:lang w:eastAsia="lt-LT"/>
              </w:rPr>
              <w:t>)</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42A5C946" w14:textId="77777777" w:rsidR="001B42A0" w:rsidRPr="000B13BD" w:rsidRDefault="001B42A0" w:rsidP="00BB0241">
            <w:pPr>
              <w:jc w:val="center"/>
              <w:rPr>
                <w:rFonts w:cstheme="minorHAnsi"/>
                <w:lang w:eastAsia="lt-LT"/>
              </w:rPr>
            </w:pPr>
            <w:r>
              <w:rPr>
                <w:rFonts w:cstheme="minorHAnsi"/>
                <w:lang w:eastAsia="lt-LT"/>
              </w:rPr>
              <w:t>&lt; 50</w:t>
            </w:r>
          </w:p>
        </w:tc>
        <w:tc>
          <w:tcPr>
            <w:tcW w:w="852" w:type="dxa"/>
            <w:tcBorders>
              <w:top w:val="single" w:sz="4" w:space="0" w:color="auto"/>
              <w:left w:val="nil"/>
              <w:bottom w:val="single" w:sz="4" w:space="0" w:color="auto"/>
              <w:right w:val="single" w:sz="4" w:space="0" w:color="auto"/>
            </w:tcBorders>
            <w:shd w:val="clear" w:color="auto" w:fill="auto"/>
            <w:vAlign w:val="center"/>
          </w:tcPr>
          <w:p w14:paraId="6D274C02" w14:textId="77777777" w:rsidR="001B42A0" w:rsidRDefault="001B42A0" w:rsidP="00BB0241">
            <w:pPr>
              <w:jc w:val="center"/>
              <w:rPr>
                <w:rFonts w:ascii="Calibri" w:hAnsi="Calibri" w:cs="Calibri"/>
                <w:color w:val="000000"/>
                <w:sz w:val="20"/>
                <w:szCs w:val="20"/>
              </w:rPr>
            </w:pPr>
            <w:r>
              <w:rPr>
                <w:rFonts w:cstheme="minorHAnsi"/>
                <w:lang w:eastAsia="lt-LT"/>
              </w:rPr>
              <w:t xml:space="preserve">&lt; </w:t>
            </w:r>
            <w:r>
              <w:rPr>
                <w:rFonts w:ascii="Calibri" w:hAnsi="Calibri" w:cs="Calibri"/>
                <w:lang w:val="en-US"/>
              </w:rPr>
              <w:t>450</w:t>
            </w:r>
          </w:p>
        </w:tc>
        <w:tc>
          <w:tcPr>
            <w:tcW w:w="4535" w:type="dxa"/>
            <w:vMerge/>
            <w:tcBorders>
              <w:left w:val="nil"/>
              <w:right w:val="single" w:sz="4" w:space="0" w:color="auto"/>
            </w:tcBorders>
            <w:shd w:val="clear" w:color="auto" w:fill="auto"/>
            <w:vAlign w:val="center"/>
          </w:tcPr>
          <w:p w14:paraId="179BD0CE" w14:textId="77777777" w:rsidR="001B42A0" w:rsidRPr="000B13BD" w:rsidRDefault="001B42A0" w:rsidP="00BB0241">
            <w:pPr>
              <w:jc w:val="center"/>
              <w:rPr>
                <w:rFonts w:cstheme="minorHAnsi"/>
                <w:lang w:eastAsia="lt-LT"/>
              </w:rPr>
            </w:pPr>
          </w:p>
        </w:tc>
      </w:tr>
      <w:tr w:rsidR="001B42A0" w:rsidRPr="000B13BD" w14:paraId="4B40B8A9" w14:textId="77777777" w:rsidTr="00BB0241">
        <w:trPr>
          <w:trHeight w:val="300"/>
        </w:trPr>
        <w:tc>
          <w:tcPr>
            <w:tcW w:w="198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539D4D2" w14:textId="77777777" w:rsidR="001B42A0" w:rsidRPr="000B13BD" w:rsidRDefault="001B42A0" w:rsidP="00BB0241">
            <w:pPr>
              <w:rPr>
                <w:rFonts w:cstheme="minorHAnsi"/>
                <w:lang w:eastAsia="lt-LT"/>
              </w:rPr>
            </w:pPr>
            <w:r w:rsidRPr="000B13BD">
              <w:rPr>
                <w:rFonts w:cstheme="minorHAnsi"/>
                <w:lang w:eastAsia="lt-LT"/>
              </w:rPr>
              <w:t>CO</w:t>
            </w:r>
            <w:r w:rsidRPr="000B13BD">
              <w:rPr>
                <w:rFonts w:cstheme="minorHAnsi"/>
                <w:vertAlign w:val="subscript"/>
                <w:lang w:eastAsia="lt-LT"/>
              </w:rPr>
              <w:t xml:space="preserve">2 </w:t>
            </w:r>
            <w:r w:rsidRPr="00584827">
              <w:rPr>
                <w:rFonts w:cstheme="minorHAnsi"/>
                <w:sz w:val="16"/>
                <w:szCs w:val="16"/>
                <w:lang w:eastAsia="lt-LT"/>
              </w:rPr>
              <w:t xml:space="preserve">(anglies </w:t>
            </w:r>
            <w:r>
              <w:rPr>
                <w:rFonts w:cstheme="minorHAnsi"/>
                <w:sz w:val="16"/>
                <w:szCs w:val="16"/>
                <w:lang w:eastAsia="lt-LT"/>
              </w:rPr>
              <w:t>di</w:t>
            </w:r>
            <w:r w:rsidRPr="00584827">
              <w:rPr>
                <w:rFonts w:cstheme="minorHAnsi"/>
                <w:sz w:val="16"/>
                <w:szCs w:val="16"/>
                <w:lang w:eastAsia="lt-LT"/>
              </w:rPr>
              <w:t>oksidas)</w:t>
            </w:r>
          </w:p>
        </w:tc>
        <w:tc>
          <w:tcPr>
            <w:tcW w:w="850" w:type="dxa"/>
            <w:tcBorders>
              <w:top w:val="single" w:sz="4" w:space="0" w:color="auto"/>
              <w:left w:val="nil"/>
              <w:bottom w:val="single" w:sz="4" w:space="0" w:color="auto"/>
              <w:right w:val="single" w:sz="4" w:space="0" w:color="auto"/>
            </w:tcBorders>
            <w:shd w:val="clear" w:color="auto" w:fill="auto"/>
            <w:vAlign w:val="center"/>
            <w:hideMark/>
          </w:tcPr>
          <w:p w14:paraId="06A640DA" w14:textId="77777777" w:rsidR="001B42A0" w:rsidRPr="000B13BD" w:rsidRDefault="001B42A0" w:rsidP="00BB0241">
            <w:pPr>
              <w:jc w:val="center"/>
              <w:rPr>
                <w:rFonts w:cstheme="minorHAnsi"/>
                <w:lang w:eastAsia="lt-LT"/>
              </w:rPr>
            </w:pPr>
            <w:r>
              <w:rPr>
                <w:rFonts w:cstheme="minorHAnsi"/>
                <w:lang w:eastAsia="lt-LT"/>
              </w:rPr>
              <w:t>&lt; 200</w:t>
            </w:r>
          </w:p>
        </w:tc>
        <w:tc>
          <w:tcPr>
            <w:tcW w:w="852" w:type="dxa"/>
            <w:tcBorders>
              <w:top w:val="single" w:sz="4" w:space="0" w:color="auto"/>
              <w:left w:val="nil"/>
              <w:bottom w:val="single" w:sz="4" w:space="0" w:color="auto"/>
              <w:right w:val="single" w:sz="4" w:space="0" w:color="auto"/>
            </w:tcBorders>
            <w:shd w:val="clear" w:color="auto" w:fill="auto"/>
            <w:vAlign w:val="center"/>
          </w:tcPr>
          <w:p w14:paraId="3312A664" w14:textId="77777777" w:rsidR="001B42A0" w:rsidRDefault="001B42A0" w:rsidP="00BB0241">
            <w:pPr>
              <w:jc w:val="center"/>
              <w:rPr>
                <w:rFonts w:ascii="Calibri" w:hAnsi="Calibri" w:cs="Calibri"/>
                <w:color w:val="000000"/>
                <w:sz w:val="20"/>
                <w:szCs w:val="20"/>
              </w:rPr>
            </w:pPr>
            <w:r>
              <w:rPr>
                <w:rFonts w:cstheme="minorHAnsi"/>
                <w:lang w:eastAsia="lt-LT"/>
              </w:rPr>
              <w:t xml:space="preserve">&lt; </w:t>
            </w:r>
            <w:r>
              <w:rPr>
                <w:rFonts w:ascii="Calibri" w:hAnsi="Calibri" w:cs="Calibri"/>
                <w:lang w:val="en-US"/>
              </w:rPr>
              <w:t>1500</w:t>
            </w:r>
          </w:p>
        </w:tc>
        <w:tc>
          <w:tcPr>
            <w:tcW w:w="4535" w:type="dxa"/>
            <w:vMerge/>
            <w:tcBorders>
              <w:left w:val="nil"/>
              <w:bottom w:val="single" w:sz="4" w:space="0" w:color="auto"/>
              <w:right w:val="single" w:sz="4" w:space="0" w:color="auto"/>
            </w:tcBorders>
            <w:shd w:val="clear" w:color="auto" w:fill="auto"/>
            <w:vAlign w:val="center"/>
          </w:tcPr>
          <w:p w14:paraId="6D8610D5" w14:textId="77777777" w:rsidR="001B42A0" w:rsidRPr="000B13BD" w:rsidRDefault="001B42A0" w:rsidP="00BB0241">
            <w:pPr>
              <w:jc w:val="center"/>
              <w:rPr>
                <w:rFonts w:cstheme="minorHAnsi"/>
                <w:lang w:eastAsia="lt-LT"/>
              </w:rPr>
            </w:pPr>
          </w:p>
        </w:tc>
      </w:tr>
    </w:tbl>
    <w:p w14:paraId="0CF8F9D9" w14:textId="1D5942AD" w:rsidR="00646D68" w:rsidRDefault="00646D68">
      <w:pPr>
        <w:rPr>
          <w:highlight w:val="yellow"/>
        </w:rPr>
      </w:pPr>
    </w:p>
    <w:p w14:paraId="045FA438" w14:textId="77777777" w:rsidR="00646D68" w:rsidRDefault="00646D68">
      <w:pPr>
        <w:rPr>
          <w:highlight w:val="yellow"/>
        </w:rPr>
      </w:pPr>
      <w:r>
        <w:rPr>
          <w:highlight w:val="yellow"/>
        </w:rPr>
        <w:br w:type="page"/>
      </w:r>
    </w:p>
    <w:p w14:paraId="4695B420" w14:textId="77777777" w:rsidR="005044F1" w:rsidRPr="0060054F" w:rsidRDefault="0092394F" w:rsidP="003A5729">
      <w:pPr>
        <w:pStyle w:val="Lentelipavadinimai"/>
        <w:ind w:left="1276" w:firstLine="0"/>
      </w:pPr>
      <w:bookmarkStart w:id="67" w:name="_Ref362696188"/>
      <w:r w:rsidRPr="0092394F">
        <w:lastRenderedPageBreak/>
        <w:t>lentelė. Galios transformatorių izoliacinėje alyvoje</w:t>
      </w:r>
      <w:r w:rsidRPr="0060054F">
        <w:t xml:space="preserve"> </w:t>
      </w:r>
      <w:r w:rsidRPr="0092394F">
        <w:t>iš pagrindinio bako</w:t>
      </w:r>
      <w:r w:rsidRPr="0060054F">
        <w:t xml:space="preserve"> ištirpusių </w:t>
      </w:r>
      <w:r w:rsidRPr="0092394F">
        <w:t>d</w:t>
      </w:r>
      <w:r w:rsidRPr="0060054F">
        <w:t xml:space="preserve">ujų </w:t>
      </w:r>
      <w:r w:rsidR="00B72823">
        <w:t>leistinos</w:t>
      </w:r>
      <w:r w:rsidRPr="0092394F">
        <w:t xml:space="preserve"> koncentracijos</w:t>
      </w:r>
      <w:bookmarkEnd w:id="63"/>
      <w:bookmarkEnd w:id="64"/>
      <w:bookmarkEnd w:id="67"/>
    </w:p>
    <w:tbl>
      <w:tblPr>
        <w:tblW w:w="8222" w:type="dxa"/>
        <w:tblInd w:w="1242" w:type="dxa"/>
        <w:tblLayout w:type="fixed"/>
        <w:tblLook w:val="04A0" w:firstRow="1" w:lastRow="0" w:firstColumn="1" w:lastColumn="0" w:noHBand="0" w:noVBand="1"/>
      </w:tblPr>
      <w:tblGrid>
        <w:gridCol w:w="993"/>
        <w:gridCol w:w="850"/>
        <w:gridCol w:w="1418"/>
        <w:gridCol w:w="992"/>
        <w:gridCol w:w="1417"/>
        <w:gridCol w:w="1418"/>
        <w:gridCol w:w="1134"/>
      </w:tblGrid>
      <w:tr w:rsidR="005044F1" w:rsidRPr="009C6DB3" w14:paraId="5EBCD898" w14:textId="77777777" w:rsidTr="00F511F4">
        <w:trPr>
          <w:trHeight w:val="885"/>
        </w:trPr>
        <w:tc>
          <w:tcPr>
            <w:tcW w:w="3261" w:type="dxa"/>
            <w:gridSpan w:val="3"/>
            <w:vMerge w:val="restart"/>
            <w:tcBorders>
              <w:top w:val="single" w:sz="4" w:space="0" w:color="auto"/>
              <w:left w:val="single" w:sz="4" w:space="0" w:color="auto"/>
              <w:bottom w:val="single" w:sz="4" w:space="0" w:color="000000"/>
              <w:right w:val="single" w:sz="4" w:space="0" w:color="auto"/>
            </w:tcBorders>
            <w:shd w:val="clear" w:color="000000" w:fill="D8D8D8"/>
            <w:vAlign w:val="center"/>
            <w:hideMark/>
          </w:tcPr>
          <w:p w14:paraId="782C1599" w14:textId="77777777" w:rsidR="005044F1" w:rsidRPr="006A19EF" w:rsidRDefault="005044F1" w:rsidP="002724B9">
            <w:pPr>
              <w:jc w:val="left"/>
              <w:rPr>
                <w:rFonts w:ascii="Calibri" w:hAnsi="Calibri" w:cs="Calibri"/>
                <w:b/>
                <w:bCs/>
                <w:color w:val="000000" w:themeColor="text1"/>
                <w:sz w:val="16"/>
                <w:szCs w:val="16"/>
                <w:lang w:eastAsia="lt-LT"/>
              </w:rPr>
            </w:pPr>
            <w:r w:rsidRPr="006A19EF">
              <w:rPr>
                <w:rFonts w:ascii="Calibri" w:hAnsi="Calibri" w:cs="Calibri"/>
                <w:b/>
                <w:bCs/>
                <w:color w:val="000000" w:themeColor="text1"/>
                <w:sz w:val="16"/>
                <w:szCs w:val="16"/>
                <w:lang w:eastAsia="lt-LT"/>
              </w:rPr>
              <w:t>Izoliacinėje alyvoje ištirpusių dujų pavadinimas</w:t>
            </w:r>
          </w:p>
        </w:tc>
        <w:tc>
          <w:tcPr>
            <w:tcW w:w="4961" w:type="dxa"/>
            <w:gridSpan w:val="4"/>
            <w:tcBorders>
              <w:top w:val="single" w:sz="4" w:space="0" w:color="auto"/>
              <w:left w:val="nil"/>
              <w:bottom w:val="single" w:sz="4" w:space="0" w:color="auto"/>
              <w:right w:val="single" w:sz="4" w:space="0" w:color="000000"/>
            </w:tcBorders>
            <w:shd w:val="clear" w:color="000000" w:fill="D8D8D8"/>
            <w:vAlign w:val="center"/>
            <w:hideMark/>
          </w:tcPr>
          <w:p w14:paraId="4E4596F3" w14:textId="77777777" w:rsidR="005044F1" w:rsidRPr="006A19EF" w:rsidRDefault="00B72823" w:rsidP="004D03D7">
            <w:pPr>
              <w:jc w:val="center"/>
              <w:rPr>
                <w:rFonts w:ascii="Calibri" w:hAnsi="Calibri" w:cs="Calibri"/>
                <w:b/>
                <w:bCs/>
                <w:color w:val="000000" w:themeColor="text1"/>
                <w:sz w:val="16"/>
                <w:szCs w:val="16"/>
                <w:lang w:eastAsia="lt-LT"/>
              </w:rPr>
            </w:pPr>
            <w:r w:rsidRPr="006A19EF">
              <w:rPr>
                <w:rFonts w:ascii="Calibri" w:hAnsi="Calibri" w:cs="Calibri"/>
                <w:b/>
                <w:bCs/>
                <w:color w:val="000000" w:themeColor="text1"/>
                <w:sz w:val="16"/>
                <w:szCs w:val="16"/>
                <w:lang w:eastAsia="lt-LT"/>
              </w:rPr>
              <w:t>Leistinos</w:t>
            </w:r>
            <w:r w:rsidR="005044F1" w:rsidRPr="006A19EF">
              <w:rPr>
                <w:rFonts w:ascii="Calibri" w:hAnsi="Calibri" w:cs="Calibri"/>
                <w:b/>
                <w:bCs/>
                <w:color w:val="000000" w:themeColor="text1"/>
                <w:sz w:val="16"/>
                <w:szCs w:val="16"/>
                <w:lang w:eastAsia="lt-LT"/>
              </w:rPr>
              <w:t xml:space="preserve"> ištirpusių dujų koncentracijos (ppm) ir </w:t>
            </w:r>
            <w:r w:rsidR="0092394F" w:rsidRPr="006A19EF">
              <w:rPr>
                <w:rFonts w:ascii="Calibri" w:hAnsi="Calibri" w:cs="Calibri"/>
                <w:b/>
                <w:bCs/>
                <w:color w:val="000000" w:themeColor="text1"/>
                <w:sz w:val="16"/>
                <w:szCs w:val="16"/>
                <w:lang w:eastAsia="lt-LT"/>
              </w:rPr>
              <w:t>įrenginio</w:t>
            </w:r>
            <w:r w:rsidR="005044F1" w:rsidRPr="006A19EF">
              <w:rPr>
                <w:rFonts w:ascii="Calibri" w:hAnsi="Calibri" w:cs="Calibri"/>
                <w:b/>
                <w:bCs/>
                <w:color w:val="000000" w:themeColor="text1"/>
                <w:sz w:val="16"/>
                <w:szCs w:val="16"/>
                <w:lang w:eastAsia="lt-LT"/>
              </w:rPr>
              <w:t xml:space="preserve"> būklės gradacija</w:t>
            </w:r>
          </w:p>
        </w:tc>
      </w:tr>
      <w:tr w:rsidR="005044F1" w:rsidRPr="009C6DB3" w14:paraId="47E46B62" w14:textId="77777777" w:rsidTr="00F511F4">
        <w:trPr>
          <w:trHeight w:val="300"/>
        </w:trPr>
        <w:tc>
          <w:tcPr>
            <w:tcW w:w="3261" w:type="dxa"/>
            <w:gridSpan w:val="3"/>
            <w:vMerge/>
            <w:tcBorders>
              <w:top w:val="single" w:sz="4" w:space="0" w:color="auto"/>
              <w:left w:val="single" w:sz="4" w:space="0" w:color="auto"/>
              <w:bottom w:val="single" w:sz="4" w:space="0" w:color="000000"/>
              <w:right w:val="single" w:sz="4" w:space="0" w:color="auto"/>
            </w:tcBorders>
            <w:vAlign w:val="center"/>
            <w:hideMark/>
          </w:tcPr>
          <w:p w14:paraId="0DCE23C7" w14:textId="77777777" w:rsidR="005044F1" w:rsidRPr="006A19EF" w:rsidRDefault="005044F1" w:rsidP="000A34FB">
            <w:pPr>
              <w:rPr>
                <w:rFonts w:ascii="Calibri" w:hAnsi="Calibri" w:cs="Calibri"/>
                <w:b/>
                <w:bCs/>
                <w:color w:val="000000" w:themeColor="text1"/>
                <w:sz w:val="16"/>
                <w:szCs w:val="16"/>
                <w:lang w:eastAsia="lt-LT"/>
              </w:rPr>
            </w:pPr>
          </w:p>
        </w:tc>
        <w:tc>
          <w:tcPr>
            <w:tcW w:w="992" w:type="dxa"/>
            <w:tcBorders>
              <w:top w:val="nil"/>
              <w:left w:val="nil"/>
              <w:bottom w:val="single" w:sz="4" w:space="0" w:color="auto"/>
              <w:right w:val="single" w:sz="4" w:space="0" w:color="auto"/>
            </w:tcBorders>
            <w:shd w:val="clear" w:color="000000" w:fill="D8D8D8"/>
            <w:noWrap/>
            <w:vAlign w:val="center"/>
            <w:hideMark/>
          </w:tcPr>
          <w:p w14:paraId="383F33A1" w14:textId="77777777" w:rsidR="005044F1" w:rsidRPr="006A19EF" w:rsidRDefault="0092394F" w:rsidP="000A34FB">
            <w:pPr>
              <w:jc w:val="center"/>
              <w:rPr>
                <w:rFonts w:ascii="Calibri" w:hAnsi="Calibri" w:cs="Calibri"/>
                <w:b/>
                <w:bCs/>
                <w:color w:val="000000" w:themeColor="text1"/>
                <w:sz w:val="16"/>
                <w:szCs w:val="16"/>
                <w:lang w:eastAsia="lt-LT"/>
              </w:rPr>
            </w:pPr>
            <w:r w:rsidRPr="006A19EF">
              <w:rPr>
                <w:rFonts w:ascii="Calibri" w:hAnsi="Calibri" w:cs="Calibri"/>
                <w:b/>
                <w:bCs/>
                <w:color w:val="000000" w:themeColor="text1"/>
                <w:sz w:val="16"/>
                <w:szCs w:val="16"/>
                <w:lang w:eastAsia="lt-LT"/>
              </w:rPr>
              <w:t>geros būklės</w:t>
            </w:r>
          </w:p>
        </w:tc>
        <w:tc>
          <w:tcPr>
            <w:tcW w:w="1417" w:type="dxa"/>
            <w:tcBorders>
              <w:top w:val="nil"/>
              <w:left w:val="nil"/>
              <w:bottom w:val="single" w:sz="4" w:space="0" w:color="auto"/>
              <w:right w:val="single" w:sz="4" w:space="0" w:color="auto"/>
            </w:tcBorders>
            <w:shd w:val="clear" w:color="000000" w:fill="D8D8D8"/>
            <w:noWrap/>
            <w:vAlign w:val="center"/>
            <w:hideMark/>
          </w:tcPr>
          <w:p w14:paraId="6BAC7303" w14:textId="77777777" w:rsidR="005044F1" w:rsidRPr="006A19EF" w:rsidRDefault="0092394F" w:rsidP="000A34FB">
            <w:pPr>
              <w:jc w:val="center"/>
              <w:rPr>
                <w:rFonts w:ascii="Calibri" w:hAnsi="Calibri" w:cs="Calibri"/>
                <w:b/>
                <w:bCs/>
                <w:color w:val="000000" w:themeColor="text1"/>
                <w:sz w:val="16"/>
                <w:szCs w:val="16"/>
                <w:lang w:eastAsia="lt-LT"/>
              </w:rPr>
            </w:pPr>
            <w:r w:rsidRPr="006A19EF">
              <w:rPr>
                <w:rFonts w:ascii="Calibri" w:hAnsi="Calibri" w:cs="Calibri"/>
                <w:b/>
                <w:bCs/>
                <w:color w:val="000000" w:themeColor="text1"/>
                <w:sz w:val="16"/>
                <w:szCs w:val="16"/>
                <w:lang w:eastAsia="lt-LT"/>
              </w:rPr>
              <w:t>patenkinamos būklės</w:t>
            </w:r>
          </w:p>
        </w:tc>
        <w:tc>
          <w:tcPr>
            <w:tcW w:w="1418" w:type="dxa"/>
            <w:tcBorders>
              <w:top w:val="nil"/>
              <w:left w:val="nil"/>
              <w:bottom w:val="single" w:sz="4" w:space="0" w:color="auto"/>
              <w:right w:val="single" w:sz="4" w:space="0" w:color="auto"/>
            </w:tcBorders>
            <w:shd w:val="clear" w:color="000000" w:fill="D8D8D8"/>
            <w:noWrap/>
            <w:vAlign w:val="center"/>
            <w:hideMark/>
          </w:tcPr>
          <w:p w14:paraId="51C53DE3" w14:textId="77777777" w:rsidR="005044F1" w:rsidRPr="006A19EF" w:rsidRDefault="0092394F" w:rsidP="000A34FB">
            <w:pPr>
              <w:jc w:val="center"/>
              <w:rPr>
                <w:rFonts w:ascii="Calibri" w:hAnsi="Calibri" w:cs="Calibri"/>
                <w:b/>
                <w:bCs/>
                <w:color w:val="000000" w:themeColor="text1"/>
                <w:sz w:val="16"/>
                <w:szCs w:val="16"/>
                <w:lang w:eastAsia="lt-LT"/>
              </w:rPr>
            </w:pPr>
            <w:r w:rsidRPr="006A19EF">
              <w:rPr>
                <w:rFonts w:ascii="Calibri" w:hAnsi="Calibri" w:cs="Calibri"/>
                <w:b/>
                <w:bCs/>
                <w:color w:val="000000" w:themeColor="text1"/>
                <w:sz w:val="16"/>
                <w:szCs w:val="16"/>
                <w:lang w:eastAsia="lt-LT"/>
              </w:rPr>
              <w:t>blogos būklės</w:t>
            </w:r>
          </w:p>
        </w:tc>
        <w:tc>
          <w:tcPr>
            <w:tcW w:w="1134" w:type="dxa"/>
            <w:tcBorders>
              <w:top w:val="nil"/>
              <w:left w:val="nil"/>
              <w:bottom w:val="single" w:sz="4" w:space="0" w:color="auto"/>
              <w:right w:val="single" w:sz="4" w:space="0" w:color="auto"/>
            </w:tcBorders>
            <w:shd w:val="clear" w:color="000000" w:fill="D8D8D8"/>
            <w:noWrap/>
            <w:vAlign w:val="center"/>
            <w:hideMark/>
          </w:tcPr>
          <w:p w14:paraId="16E41ACA" w14:textId="77777777" w:rsidR="005044F1" w:rsidRPr="006A19EF" w:rsidRDefault="0092394F" w:rsidP="000A34FB">
            <w:pPr>
              <w:jc w:val="center"/>
              <w:rPr>
                <w:rFonts w:ascii="Calibri" w:hAnsi="Calibri" w:cs="Calibri"/>
                <w:b/>
                <w:bCs/>
                <w:color w:val="000000" w:themeColor="text1"/>
                <w:sz w:val="16"/>
                <w:szCs w:val="16"/>
                <w:lang w:eastAsia="lt-LT"/>
              </w:rPr>
            </w:pPr>
            <w:r w:rsidRPr="006A19EF">
              <w:rPr>
                <w:rFonts w:ascii="Calibri" w:hAnsi="Calibri" w:cs="Calibri"/>
                <w:b/>
                <w:bCs/>
                <w:color w:val="000000" w:themeColor="text1"/>
                <w:sz w:val="16"/>
                <w:szCs w:val="16"/>
                <w:lang w:eastAsia="lt-LT"/>
              </w:rPr>
              <w:t>labai blogos būklės</w:t>
            </w:r>
          </w:p>
        </w:tc>
      </w:tr>
      <w:tr w:rsidR="005044F1" w:rsidRPr="009C6DB3" w14:paraId="6817E2B3" w14:textId="77777777" w:rsidTr="00F511F4">
        <w:trPr>
          <w:trHeight w:val="300"/>
        </w:trPr>
        <w:tc>
          <w:tcPr>
            <w:tcW w:w="3261" w:type="dxa"/>
            <w:gridSpan w:val="3"/>
            <w:tcBorders>
              <w:top w:val="nil"/>
              <w:left w:val="single" w:sz="4" w:space="0" w:color="auto"/>
              <w:bottom w:val="single" w:sz="4" w:space="0" w:color="auto"/>
              <w:right w:val="single" w:sz="4" w:space="0" w:color="auto"/>
            </w:tcBorders>
            <w:shd w:val="clear" w:color="auto" w:fill="auto"/>
            <w:vAlign w:val="center"/>
            <w:hideMark/>
          </w:tcPr>
          <w:p w14:paraId="20F86AB1" w14:textId="77777777" w:rsidR="005044F1" w:rsidRPr="009C6DB3" w:rsidRDefault="005044F1" w:rsidP="000A34FB">
            <w:pPr>
              <w:rPr>
                <w:rFonts w:cstheme="minorHAnsi"/>
                <w:color w:val="000000"/>
                <w:szCs w:val="20"/>
                <w:lang w:eastAsia="lt-LT"/>
              </w:rPr>
            </w:pPr>
            <w:r w:rsidRPr="009C6DB3">
              <w:rPr>
                <w:rFonts w:cstheme="minorHAnsi"/>
                <w:color w:val="000000"/>
                <w:szCs w:val="20"/>
                <w:lang w:eastAsia="lt-LT"/>
              </w:rPr>
              <w:t>H</w:t>
            </w:r>
            <w:r w:rsidRPr="009C6DB3">
              <w:rPr>
                <w:rFonts w:cstheme="minorHAnsi"/>
                <w:color w:val="000000"/>
                <w:szCs w:val="20"/>
                <w:vertAlign w:val="subscript"/>
                <w:lang w:eastAsia="lt-LT"/>
              </w:rPr>
              <w:t>2</w:t>
            </w:r>
            <w:r w:rsidRPr="009C6DB3">
              <w:rPr>
                <w:rFonts w:cstheme="minorHAnsi"/>
                <w:color w:val="000000"/>
                <w:szCs w:val="20"/>
                <w:lang w:eastAsia="lt-LT"/>
              </w:rPr>
              <w:t xml:space="preserve"> </w:t>
            </w:r>
            <w:r w:rsidRPr="009C6DB3">
              <w:rPr>
                <w:rFonts w:cstheme="minorHAnsi"/>
                <w:color w:val="000000"/>
                <w:sz w:val="16"/>
                <w:szCs w:val="16"/>
                <w:lang w:eastAsia="lt-LT"/>
              </w:rPr>
              <w:t>(vandenilis)</w:t>
            </w:r>
          </w:p>
        </w:tc>
        <w:tc>
          <w:tcPr>
            <w:tcW w:w="992" w:type="dxa"/>
            <w:tcBorders>
              <w:top w:val="nil"/>
              <w:left w:val="nil"/>
              <w:bottom w:val="single" w:sz="4" w:space="0" w:color="auto"/>
              <w:right w:val="single" w:sz="4" w:space="0" w:color="auto"/>
            </w:tcBorders>
            <w:shd w:val="clear" w:color="auto" w:fill="auto"/>
            <w:noWrap/>
            <w:vAlign w:val="center"/>
            <w:hideMark/>
          </w:tcPr>
          <w:p w14:paraId="7521C4D7"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 100</w:t>
            </w:r>
          </w:p>
        </w:tc>
        <w:tc>
          <w:tcPr>
            <w:tcW w:w="1417" w:type="dxa"/>
            <w:tcBorders>
              <w:top w:val="nil"/>
              <w:left w:val="nil"/>
              <w:bottom w:val="single" w:sz="4" w:space="0" w:color="auto"/>
              <w:right w:val="single" w:sz="4" w:space="0" w:color="auto"/>
            </w:tcBorders>
            <w:shd w:val="clear" w:color="auto" w:fill="auto"/>
            <w:vAlign w:val="center"/>
            <w:hideMark/>
          </w:tcPr>
          <w:p w14:paraId="2B896351"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101÷700</w:t>
            </w:r>
          </w:p>
        </w:tc>
        <w:tc>
          <w:tcPr>
            <w:tcW w:w="1418" w:type="dxa"/>
            <w:tcBorders>
              <w:top w:val="nil"/>
              <w:left w:val="nil"/>
              <w:bottom w:val="single" w:sz="4" w:space="0" w:color="auto"/>
              <w:right w:val="single" w:sz="4" w:space="0" w:color="auto"/>
            </w:tcBorders>
            <w:shd w:val="clear" w:color="auto" w:fill="auto"/>
            <w:vAlign w:val="center"/>
            <w:hideMark/>
          </w:tcPr>
          <w:p w14:paraId="50B3F3F7"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701÷1800</w:t>
            </w:r>
          </w:p>
        </w:tc>
        <w:tc>
          <w:tcPr>
            <w:tcW w:w="1134" w:type="dxa"/>
            <w:tcBorders>
              <w:top w:val="nil"/>
              <w:left w:val="nil"/>
              <w:bottom w:val="single" w:sz="4" w:space="0" w:color="auto"/>
              <w:right w:val="single" w:sz="4" w:space="0" w:color="auto"/>
            </w:tcBorders>
            <w:shd w:val="clear" w:color="auto" w:fill="auto"/>
            <w:vAlign w:val="center"/>
            <w:hideMark/>
          </w:tcPr>
          <w:p w14:paraId="22A326E5"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&gt; 1800</w:t>
            </w:r>
          </w:p>
        </w:tc>
      </w:tr>
      <w:tr w:rsidR="005044F1" w:rsidRPr="009C6DB3" w14:paraId="4ECD7C47" w14:textId="77777777" w:rsidTr="00F511F4">
        <w:trPr>
          <w:trHeight w:val="300"/>
        </w:trPr>
        <w:tc>
          <w:tcPr>
            <w:tcW w:w="3261" w:type="dxa"/>
            <w:gridSpan w:val="3"/>
            <w:tcBorders>
              <w:top w:val="nil"/>
              <w:left w:val="single" w:sz="4" w:space="0" w:color="auto"/>
              <w:bottom w:val="single" w:sz="4" w:space="0" w:color="auto"/>
              <w:right w:val="single" w:sz="4" w:space="0" w:color="auto"/>
            </w:tcBorders>
            <w:shd w:val="clear" w:color="auto" w:fill="auto"/>
            <w:vAlign w:val="center"/>
            <w:hideMark/>
          </w:tcPr>
          <w:p w14:paraId="7760E01D" w14:textId="77777777" w:rsidR="005044F1" w:rsidRPr="009C6DB3" w:rsidRDefault="005044F1" w:rsidP="000A34FB">
            <w:pPr>
              <w:rPr>
                <w:rFonts w:cstheme="minorHAnsi"/>
                <w:color w:val="000000"/>
                <w:szCs w:val="20"/>
                <w:lang w:eastAsia="lt-LT"/>
              </w:rPr>
            </w:pPr>
            <w:r w:rsidRPr="009C6DB3">
              <w:rPr>
                <w:rFonts w:cstheme="minorHAnsi"/>
                <w:color w:val="000000"/>
                <w:szCs w:val="20"/>
                <w:lang w:eastAsia="lt-LT"/>
              </w:rPr>
              <w:t>CH</w:t>
            </w:r>
            <w:r w:rsidRPr="009C6DB3">
              <w:rPr>
                <w:rFonts w:cstheme="minorHAnsi"/>
                <w:color w:val="000000"/>
                <w:szCs w:val="20"/>
                <w:vertAlign w:val="subscript"/>
                <w:lang w:eastAsia="lt-LT"/>
              </w:rPr>
              <w:t>4</w:t>
            </w:r>
            <w:r w:rsidRPr="009C6DB3">
              <w:rPr>
                <w:rFonts w:cstheme="minorHAnsi"/>
                <w:color w:val="000000"/>
                <w:szCs w:val="20"/>
                <w:lang w:eastAsia="lt-LT"/>
              </w:rPr>
              <w:t xml:space="preserve"> </w:t>
            </w:r>
            <w:r w:rsidRPr="009C6DB3">
              <w:rPr>
                <w:rFonts w:cstheme="minorHAnsi"/>
                <w:color w:val="000000"/>
                <w:sz w:val="16"/>
                <w:szCs w:val="16"/>
                <w:lang w:eastAsia="lt-LT"/>
              </w:rPr>
              <w:t>(metanas)</w:t>
            </w:r>
          </w:p>
        </w:tc>
        <w:tc>
          <w:tcPr>
            <w:tcW w:w="992" w:type="dxa"/>
            <w:tcBorders>
              <w:top w:val="nil"/>
              <w:left w:val="nil"/>
              <w:bottom w:val="single" w:sz="4" w:space="0" w:color="auto"/>
              <w:right w:val="single" w:sz="4" w:space="0" w:color="auto"/>
            </w:tcBorders>
            <w:shd w:val="clear" w:color="auto" w:fill="auto"/>
            <w:vAlign w:val="center"/>
            <w:hideMark/>
          </w:tcPr>
          <w:p w14:paraId="5A82B8BC"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 100</w:t>
            </w:r>
          </w:p>
        </w:tc>
        <w:tc>
          <w:tcPr>
            <w:tcW w:w="1417" w:type="dxa"/>
            <w:tcBorders>
              <w:top w:val="nil"/>
              <w:left w:val="nil"/>
              <w:bottom w:val="single" w:sz="4" w:space="0" w:color="auto"/>
              <w:right w:val="single" w:sz="4" w:space="0" w:color="auto"/>
            </w:tcBorders>
            <w:shd w:val="clear" w:color="auto" w:fill="auto"/>
            <w:vAlign w:val="center"/>
            <w:hideMark/>
          </w:tcPr>
          <w:p w14:paraId="63F5FC68"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101÷400</w:t>
            </w:r>
          </w:p>
        </w:tc>
        <w:tc>
          <w:tcPr>
            <w:tcW w:w="1418" w:type="dxa"/>
            <w:tcBorders>
              <w:top w:val="nil"/>
              <w:left w:val="nil"/>
              <w:bottom w:val="single" w:sz="4" w:space="0" w:color="auto"/>
              <w:right w:val="single" w:sz="4" w:space="0" w:color="auto"/>
            </w:tcBorders>
            <w:shd w:val="clear" w:color="auto" w:fill="auto"/>
            <w:vAlign w:val="center"/>
            <w:hideMark/>
          </w:tcPr>
          <w:p w14:paraId="6EE10223"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401÷1000</w:t>
            </w:r>
          </w:p>
        </w:tc>
        <w:tc>
          <w:tcPr>
            <w:tcW w:w="1134" w:type="dxa"/>
            <w:tcBorders>
              <w:top w:val="nil"/>
              <w:left w:val="nil"/>
              <w:bottom w:val="single" w:sz="4" w:space="0" w:color="auto"/>
              <w:right w:val="single" w:sz="4" w:space="0" w:color="auto"/>
            </w:tcBorders>
            <w:shd w:val="clear" w:color="auto" w:fill="auto"/>
            <w:vAlign w:val="center"/>
            <w:hideMark/>
          </w:tcPr>
          <w:p w14:paraId="491BE92F"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&gt; 1000</w:t>
            </w:r>
          </w:p>
        </w:tc>
      </w:tr>
      <w:tr w:rsidR="005044F1" w:rsidRPr="009C6DB3" w14:paraId="7BC503FC" w14:textId="77777777" w:rsidTr="00F511F4">
        <w:trPr>
          <w:trHeight w:val="300"/>
        </w:trPr>
        <w:tc>
          <w:tcPr>
            <w:tcW w:w="3261" w:type="dxa"/>
            <w:gridSpan w:val="3"/>
            <w:tcBorders>
              <w:top w:val="nil"/>
              <w:left w:val="single" w:sz="4" w:space="0" w:color="auto"/>
              <w:bottom w:val="single" w:sz="4" w:space="0" w:color="auto"/>
              <w:right w:val="single" w:sz="4" w:space="0" w:color="auto"/>
            </w:tcBorders>
            <w:shd w:val="clear" w:color="auto" w:fill="auto"/>
            <w:vAlign w:val="center"/>
            <w:hideMark/>
          </w:tcPr>
          <w:p w14:paraId="3C257F38" w14:textId="77777777" w:rsidR="005044F1" w:rsidRPr="009C6DB3" w:rsidRDefault="005044F1" w:rsidP="000A34FB">
            <w:pPr>
              <w:rPr>
                <w:rFonts w:cstheme="minorHAnsi"/>
                <w:color w:val="000000"/>
                <w:szCs w:val="20"/>
                <w:lang w:eastAsia="lt-LT"/>
              </w:rPr>
            </w:pPr>
            <w:r w:rsidRPr="009C6DB3">
              <w:rPr>
                <w:rFonts w:cstheme="minorHAnsi"/>
                <w:color w:val="000000"/>
                <w:szCs w:val="20"/>
                <w:lang w:eastAsia="lt-LT"/>
              </w:rPr>
              <w:t>C</w:t>
            </w:r>
            <w:r w:rsidRPr="009C6DB3">
              <w:rPr>
                <w:rFonts w:cstheme="minorHAnsi"/>
                <w:color w:val="000000"/>
                <w:szCs w:val="20"/>
                <w:vertAlign w:val="subscript"/>
                <w:lang w:eastAsia="lt-LT"/>
              </w:rPr>
              <w:t>2</w:t>
            </w:r>
            <w:r w:rsidRPr="009C6DB3">
              <w:rPr>
                <w:rFonts w:cstheme="minorHAnsi"/>
                <w:color w:val="000000"/>
                <w:szCs w:val="20"/>
                <w:lang w:eastAsia="lt-LT"/>
              </w:rPr>
              <w:t>H</w:t>
            </w:r>
            <w:r w:rsidRPr="009C6DB3">
              <w:rPr>
                <w:rFonts w:cstheme="minorHAnsi"/>
                <w:color w:val="000000"/>
                <w:szCs w:val="20"/>
                <w:vertAlign w:val="subscript"/>
                <w:lang w:eastAsia="lt-LT"/>
              </w:rPr>
              <w:t>4</w:t>
            </w:r>
            <w:r w:rsidRPr="009C6DB3">
              <w:rPr>
                <w:rFonts w:cstheme="minorHAnsi"/>
                <w:color w:val="000000"/>
                <w:szCs w:val="20"/>
                <w:lang w:eastAsia="lt-LT"/>
              </w:rPr>
              <w:t xml:space="preserve"> </w:t>
            </w:r>
            <w:r w:rsidRPr="009C6DB3">
              <w:rPr>
                <w:rFonts w:cstheme="minorHAnsi"/>
                <w:color w:val="000000"/>
                <w:sz w:val="16"/>
                <w:szCs w:val="16"/>
                <w:lang w:eastAsia="lt-LT"/>
              </w:rPr>
              <w:t>(etilenas)</w:t>
            </w:r>
          </w:p>
        </w:tc>
        <w:tc>
          <w:tcPr>
            <w:tcW w:w="992" w:type="dxa"/>
            <w:tcBorders>
              <w:top w:val="nil"/>
              <w:left w:val="nil"/>
              <w:bottom w:val="single" w:sz="4" w:space="0" w:color="auto"/>
              <w:right w:val="single" w:sz="4" w:space="0" w:color="auto"/>
            </w:tcBorders>
            <w:shd w:val="clear" w:color="auto" w:fill="auto"/>
            <w:vAlign w:val="center"/>
            <w:hideMark/>
          </w:tcPr>
          <w:p w14:paraId="058E4F81"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 60</w:t>
            </w:r>
          </w:p>
        </w:tc>
        <w:tc>
          <w:tcPr>
            <w:tcW w:w="1417" w:type="dxa"/>
            <w:tcBorders>
              <w:top w:val="nil"/>
              <w:left w:val="nil"/>
              <w:bottom w:val="single" w:sz="4" w:space="0" w:color="auto"/>
              <w:right w:val="single" w:sz="4" w:space="0" w:color="auto"/>
            </w:tcBorders>
            <w:shd w:val="clear" w:color="auto" w:fill="auto"/>
            <w:vAlign w:val="center"/>
            <w:hideMark/>
          </w:tcPr>
          <w:p w14:paraId="3F8CB844"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61÷100</w:t>
            </w:r>
          </w:p>
        </w:tc>
        <w:tc>
          <w:tcPr>
            <w:tcW w:w="1418" w:type="dxa"/>
            <w:tcBorders>
              <w:top w:val="nil"/>
              <w:left w:val="nil"/>
              <w:bottom w:val="single" w:sz="4" w:space="0" w:color="auto"/>
              <w:right w:val="single" w:sz="4" w:space="0" w:color="auto"/>
            </w:tcBorders>
            <w:shd w:val="clear" w:color="auto" w:fill="auto"/>
            <w:vAlign w:val="center"/>
            <w:hideMark/>
          </w:tcPr>
          <w:p w14:paraId="1485EF95"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101÷200</w:t>
            </w:r>
          </w:p>
        </w:tc>
        <w:tc>
          <w:tcPr>
            <w:tcW w:w="1134" w:type="dxa"/>
            <w:tcBorders>
              <w:top w:val="nil"/>
              <w:left w:val="nil"/>
              <w:bottom w:val="single" w:sz="4" w:space="0" w:color="auto"/>
              <w:right w:val="single" w:sz="4" w:space="0" w:color="auto"/>
            </w:tcBorders>
            <w:shd w:val="clear" w:color="auto" w:fill="auto"/>
            <w:vAlign w:val="center"/>
            <w:hideMark/>
          </w:tcPr>
          <w:p w14:paraId="7144E9AA"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&gt; 200</w:t>
            </w:r>
          </w:p>
        </w:tc>
      </w:tr>
      <w:tr w:rsidR="005044F1" w:rsidRPr="009C6DB3" w14:paraId="42E1D0F1" w14:textId="77777777" w:rsidTr="00F511F4">
        <w:trPr>
          <w:trHeight w:val="300"/>
        </w:trPr>
        <w:tc>
          <w:tcPr>
            <w:tcW w:w="3261" w:type="dxa"/>
            <w:gridSpan w:val="3"/>
            <w:tcBorders>
              <w:top w:val="nil"/>
              <w:left w:val="single" w:sz="4" w:space="0" w:color="auto"/>
              <w:bottom w:val="single" w:sz="4" w:space="0" w:color="auto"/>
              <w:right w:val="single" w:sz="4" w:space="0" w:color="auto"/>
            </w:tcBorders>
            <w:shd w:val="clear" w:color="auto" w:fill="auto"/>
            <w:vAlign w:val="center"/>
            <w:hideMark/>
          </w:tcPr>
          <w:p w14:paraId="5036C3AC" w14:textId="77777777" w:rsidR="005044F1" w:rsidRPr="009C6DB3" w:rsidRDefault="005044F1" w:rsidP="000A34FB">
            <w:pPr>
              <w:rPr>
                <w:rFonts w:cstheme="minorHAnsi"/>
                <w:color w:val="000000"/>
                <w:szCs w:val="20"/>
                <w:lang w:eastAsia="lt-LT"/>
              </w:rPr>
            </w:pPr>
            <w:r w:rsidRPr="009C6DB3">
              <w:rPr>
                <w:rFonts w:cstheme="minorHAnsi"/>
                <w:color w:val="000000"/>
                <w:szCs w:val="20"/>
                <w:lang w:eastAsia="lt-LT"/>
              </w:rPr>
              <w:t>C</w:t>
            </w:r>
            <w:r w:rsidRPr="009C6DB3">
              <w:rPr>
                <w:rFonts w:cstheme="minorHAnsi"/>
                <w:color w:val="000000"/>
                <w:szCs w:val="20"/>
                <w:vertAlign w:val="subscript"/>
                <w:lang w:eastAsia="lt-LT"/>
              </w:rPr>
              <w:t>2</w:t>
            </w:r>
            <w:r w:rsidRPr="009C6DB3">
              <w:rPr>
                <w:rFonts w:cstheme="minorHAnsi"/>
                <w:color w:val="000000"/>
                <w:szCs w:val="20"/>
                <w:lang w:eastAsia="lt-LT"/>
              </w:rPr>
              <w:t>H</w:t>
            </w:r>
            <w:r w:rsidRPr="009C6DB3">
              <w:rPr>
                <w:rFonts w:cstheme="minorHAnsi"/>
                <w:color w:val="000000"/>
                <w:szCs w:val="20"/>
                <w:vertAlign w:val="subscript"/>
                <w:lang w:eastAsia="lt-LT"/>
              </w:rPr>
              <w:t>6</w:t>
            </w:r>
            <w:r w:rsidRPr="009C6DB3">
              <w:rPr>
                <w:rFonts w:cstheme="minorHAnsi"/>
                <w:color w:val="000000"/>
                <w:szCs w:val="20"/>
                <w:lang w:eastAsia="lt-LT"/>
              </w:rPr>
              <w:t xml:space="preserve"> </w:t>
            </w:r>
            <w:r w:rsidRPr="009C6DB3">
              <w:rPr>
                <w:rFonts w:cstheme="minorHAnsi"/>
                <w:color w:val="000000"/>
                <w:sz w:val="16"/>
                <w:szCs w:val="16"/>
                <w:lang w:eastAsia="lt-LT"/>
              </w:rPr>
              <w:t>(etanas)</w:t>
            </w:r>
          </w:p>
        </w:tc>
        <w:tc>
          <w:tcPr>
            <w:tcW w:w="992" w:type="dxa"/>
            <w:tcBorders>
              <w:top w:val="nil"/>
              <w:left w:val="nil"/>
              <w:bottom w:val="single" w:sz="4" w:space="0" w:color="auto"/>
              <w:right w:val="single" w:sz="4" w:space="0" w:color="auto"/>
            </w:tcBorders>
            <w:shd w:val="clear" w:color="auto" w:fill="auto"/>
            <w:vAlign w:val="center"/>
            <w:hideMark/>
          </w:tcPr>
          <w:p w14:paraId="5FFD7154"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 50</w:t>
            </w:r>
          </w:p>
        </w:tc>
        <w:tc>
          <w:tcPr>
            <w:tcW w:w="1417" w:type="dxa"/>
            <w:tcBorders>
              <w:top w:val="nil"/>
              <w:left w:val="nil"/>
              <w:bottom w:val="single" w:sz="4" w:space="0" w:color="auto"/>
              <w:right w:val="single" w:sz="4" w:space="0" w:color="auto"/>
            </w:tcBorders>
            <w:shd w:val="clear" w:color="auto" w:fill="auto"/>
            <w:vAlign w:val="center"/>
            <w:hideMark/>
          </w:tcPr>
          <w:p w14:paraId="18F1872C"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51÷100</w:t>
            </w:r>
          </w:p>
        </w:tc>
        <w:tc>
          <w:tcPr>
            <w:tcW w:w="1418" w:type="dxa"/>
            <w:tcBorders>
              <w:top w:val="nil"/>
              <w:left w:val="nil"/>
              <w:bottom w:val="single" w:sz="4" w:space="0" w:color="auto"/>
              <w:right w:val="single" w:sz="4" w:space="0" w:color="auto"/>
            </w:tcBorders>
            <w:shd w:val="clear" w:color="auto" w:fill="auto"/>
            <w:vAlign w:val="center"/>
            <w:hideMark/>
          </w:tcPr>
          <w:p w14:paraId="04DB6CCB"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101÷150</w:t>
            </w:r>
          </w:p>
        </w:tc>
        <w:tc>
          <w:tcPr>
            <w:tcW w:w="1134" w:type="dxa"/>
            <w:tcBorders>
              <w:top w:val="nil"/>
              <w:left w:val="nil"/>
              <w:bottom w:val="single" w:sz="4" w:space="0" w:color="auto"/>
              <w:right w:val="single" w:sz="4" w:space="0" w:color="auto"/>
            </w:tcBorders>
            <w:shd w:val="clear" w:color="auto" w:fill="auto"/>
            <w:vAlign w:val="center"/>
            <w:hideMark/>
          </w:tcPr>
          <w:p w14:paraId="70E957FF"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&gt; 150</w:t>
            </w:r>
          </w:p>
        </w:tc>
      </w:tr>
      <w:tr w:rsidR="005044F1" w:rsidRPr="009C6DB3" w14:paraId="111817B4" w14:textId="77777777" w:rsidTr="00F511F4">
        <w:trPr>
          <w:trHeight w:val="300"/>
        </w:trPr>
        <w:tc>
          <w:tcPr>
            <w:tcW w:w="3261" w:type="dxa"/>
            <w:gridSpan w:val="3"/>
            <w:tcBorders>
              <w:top w:val="nil"/>
              <w:left w:val="single" w:sz="4" w:space="0" w:color="auto"/>
              <w:bottom w:val="single" w:sz="4" w:space="0" w:color="auto"/>
              <w:right w:val="single" w:sz="4" w:space="0" w:color="auto"/>
            </w:tcBorders>
            <w:shd w:val="clear" w:color="auto" w:fill="auto"/>
            <w:vAlign w:val="center"/>
            <w:hideMark/>
          </w:tcPr>
          <w:p w14:paraId="6C197867" w14:textId="77777777" w:rsidR="005044F1" w:rsidRPr="009C6DB3" w:rsidRDefault="005044F1" w:rsidP="000A34FB">
            <w:pPr>
              <w:rPr>
                <w:rFonts w:cstheme="minorHAnsi"/>
                <w:color w:val="000000"/>
                <w:szCs w:val="20"/>
                <w:lang w:eastAsia="lt-LT"/>
              </w:rPr>
            </w:pPr>
            <w:r w:rsidRPr="009C6DB3">
              <w:rPr>
                <w:rFonts w:cstheme="minorHAnsi"/>
                <w:color w:val="000000"/>
                <w:szCs w:val="20"/>
                <w:lang w:eastAsia="lt-LT"/>
              </w:rPr>
              <w:t>C</w:t>
            </w:r>
            <w:r w:rsidRPr="009C6DB3">
              <w:rPr>
                <w:rFonts w:cstheme="minorHAnsi"/>
                <w:color w:val="000000"/>
                <w:szCs w:val="20"/>
                <w:vertAlign w:val="subscript"/>
                <w:lang w:eastAsia="lt-LT"/>
              </w:rPr>
              <w:t>2</w:t>
            </w:r>
            <w:r w:rsidRPr="009C6DB3">
              <w:rPr>
                <w:rFonts w:cstheme="minorHAnsi"/>
                <w:color w:val="000000"/>
                <w:szCs w:val="20"/>
                <w:lang w:eastAsia="lt-LT"/>
              </w:rPr>
              <w:t>H</w:t>
            </w:r>
            <w:r w:rsidRPr="009C6DB3">
              <w:rPr>
                <w:rFonts w:cstheme="minorHAnsi"/>
                <w:color w:val="000000"/>
                <w:szCs w:val="20"/>
                <w:vertAlign w:val="subscript"/>
                <w:lang w:eastAsia="lt-LT"/>
              </w:rPr>
              <w:t>2</w:t>
            </w:r>
            <w:r w:rsidRPr="009C6DB3">
              <w:rPr>
                <w:rFonts w:cstheme="minorHAnsi"/>
                <w:color w:val="000000"/>
                <w:szCs w:val="20"/>
                <w:lang w:eastAsia="lt-LT"/>
              </w:rPr>
              <w:t xml:space="preserve"> </w:t>
            </w:r>
            <w:r w:rsidRPr="009C6DB3">
              <w:rPr>
                <w:rFonts w:cstheme="minorHAnsi"/>
                <w:color w:val="000000"/>
                <w:sz w:val="16"/>
                <w:szCs w:val="16"/>
                <w:lang w:eastAsia="lt-LT"/>
              </w:rPr>
              <w:t>(acetilenas)</w:t>
            </w:r>
          </w:p>
        </w:tc>
        <w:tc>
          <w:tcPr>
            <w:tcW w:w="992" w:type="dxa"/>
            <w:tcBorders>
              <w:top w:val="nil"/>
              <w:left w:val="nil"/>
              <w:bottom w:val="single" w:sz="4" w:space="0" w:color="auto"/>
              <w:right w:val="single" w:sz="4" w:space="0" w:color="auto"/>
            </w:tcBorders>
            <w:shd w:val="clear" w:color="auto" w:fill="auto"/>
            <w:vAlign w:val="center"/>
            <w:hideMark/>
          </w:tcPr>
          <w:p w14:paraId="282CF2DE"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 10</w:t>
            </w:r>
          </w:p>
        </w:tc>
        <w:tc>
          <w:tcPr>
            <w:tcW w:w="1417" w:type="dxa"/>
            <w:tcBorders>
              <w:top w:val="nil"/>
              <w:left w:val="nil"/>
              <w:bottom w:val="single" w:sz="4" w:space="0" w:color="auto"/>
              <w:right w:val="single" w:sz="4" w:space="0" w:color="auto"/>
            </w:tcBorders>
            <w:shd w:val="clear" w:color="auto" w:fill="auto"/>
            <w:vAlign w:val="center"/>
            <w:hideMark/>
          </w:tcPr>
          <w:p w14:paraId="5F6DF468"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11÷50</w:t>
            </w:r>
          </w:p>
        </w:tc>
        <w:tc>
          <w:tcPr>
            <w:tcW w:w="1418" w:type="dxa"/>
            <w:tcBorders>
              <w:top w:val="nil"/>
              <w:left w:val="nil"/>
              <w:bottom w:val="single" w:sz="4" w:space="0" w:color="auto"/>
              <w:right w:val="single" w:sz="4" w:space="0" w:color="auto"/>
            </w:tcBorders>
            <w:shd w:val="clear" w:color="auto" w:fill="auto"/>
            <w:vAlign w:val="center"/>
            <w:hideMark/>
          </w:tcPr>
          <w:p w14:paraId="184617BE"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51÷80</w:t>
            </w:r>
          </w:p>
        </w:tc>
        <w:tc>
          <w:tcPr>
            <w:tcW w:w="1134" w:type="dxa"/>
            <w:tcBorders>
              <w:top w:val="nil"/>
              <w:left w:val="nil"/>
              <w:bottom w:val="single" w:sz="4" w:space="0" w:color="auto"/>
              <w:right w:val="single" w:sz="4" w:space="0" w:color="auto"/>
            </w:tcBorders>
            <w:shd w:val="clear" w:color="auto" w:fill="auto"/>
            <w:vAlign w:val="center"/>
            <w:hideMark/>
          </w:tcPr>
          <w:p w14:paraId="5409A552"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&gt; 80</w:t>
            </w:r>
          </w:p>
        </w:tc>
      </w:tr>
      <w:tr w:rsidR="005044F1" w:rsidRPr="009C6DB3" w14:paraId="21E7A24E" w14:textId="77777777" w:rsidTr="00F511F4">
        <w:trPr>
          <w:trHeight w:val="300"/>
        </w:trPr>
        <w:tc>
          <w:tcPr>
            <w:tcW w:w="3261" w:type="dxa"/>
            <w:gridSpan w:val="3"/>
            <w:tcBorders>
              <w:top w:val="nil"/>
              <w:left w:val="single" w:sz="4" w:space="0" w:color="auto"/>
              <w:bottom w:val="single" w:sz="4" w:space="0" w:color="auto"/>
              <w:right w:val="single" w:sz="4" w:space="0" w:color="auto"/>
            </w:tcBorders>
            <w:shd w:val="clear" w:color="auto" w:fill="auto"/>
            <w:vAlign w:val="center"/>
            <w:hideMark/>
          </w:tcPr>
          <w:p w14:paraId="645210DB" w14:textId="77777777" w:rsidR="005044F1" w:rsidRPr="009C6DB3" w:rsidRDefault="005044F1" w:rsidP="00020031">
            <w:pPr>
              <w:rPr>
                <w:rFonts w:cstheme="minorHAnsi"/>
                <w:color w:val="000000"/>
                <w:szCs w:val="20"/>
                <w:lang w:eastAsia="lt-LT"/>
              </w:rPr>
            </w:pPr>
            <w:r w:rsidRPr="009C6DB3">
              <w:rPr>
                <w:rFonts w:cstheme="minorHAnsi"/>
                <w:color w:val="000000"/>
                <w:szCs w:val="20"/>
                <w:lang w:eastAsia="lt-LT"/>
              </w:rPr>
              <w:t xml:space="preserve">CO </w:t>
            </w:r>
            <w:r w:rsidRPr="009C6DB3">
              <w:rPr>
                <w:rFonts w:cstheme="minorHAnsi"/>
                <w:color w:val="000000"/>
                <w:sz w:val="16"/>
                <w:szCs w:val="16"/>
                <w:lang w:eastAsia="lt-LT"/>
              </w:rPr>
              <w:t>(anglies oksidas)</w:t>
            </w:r>
          </w:p>
        </w:tc>
        <w:tc>
          <w:tcPr>
            <w:tcW w:w="992" w:type="dxa"/>
            <w:tcBorders>
              <w:top w:val="nil"/>
              <w:left w:val="nil"/>
              <w:bottom w:val="single" w:sz="4" w:space="0" w:color="auto"/>
              <w:right w:val="single" w:sz="4" w:space="0" w:color="auto"/>
            </w:tcBorders>
            <w:shd w:val="clear" w:color="auto" w:fill="auto"/>
            <w:vAlign w:val="center"/>
            <w:hideMark/>
          </w:tcPr>
          <w:p w14:paraId="3B5D91CD"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 500</w:t>
            </w:r>
          </w:p>
        </w:tc>
        <w:tc>
          <w:tcPr>
            <w:tcW w:w="1417" w:type="dxa"/>
            <w:tcBorders>
              <w:top w:val="nil"/>
              <w:left w:val="nil"/>
              <w:bottom w:val="single" w:sz="4" w:space="0" w:color="auto"/>
              <w:right w:val="single" w:sz="4" w:space="0" w:color="auto"/>
            </w:tcBorders>
            <w:shd w:val="clear" w:color="auto" w:fill="auto"/>
            <w:vAlign w:val="center"/>
            <w:hideMark/>
          </w:tcPr>
          <w:p w14:paraId="0FAF4310"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501÷720</w:t>
            </w:r>
          </w:p>
        </w:tc>
        <w:tc>
          <w:tcPr>
            <w:tcW w:w="1418" w:type="dxa"/>
            <w:tcBorders>
              <w:top w:val="nil"/>
              <w:left w:val="nil"/>
              <w:bottom w:val="single" w:sz="4" w:space="0" w:color="auto"/>
              <w:right w:val="single" w:sz="4" w:space="0" w:color="auto"/>
            </w:tcBorders>
            <w:shd w:val="clear" w:color="auto" w:fill="auto"/>
            <w:vAlign w:val="center"/>
            <w:hideMark/>
          </w:tcPr>
          <w:p w14:paraId="51AC6B44"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721÷1400</w:t>
            </w:r>
          </w:p>
        </w:tc>
        <w:tc>
          <w:tcPr>
            <w:tcW w:w="1134" w:type="dxa"/>
            <w:tcBorders>
              <w:top w:val="nil"/>
              <w:left w:val="nil"/>
              <w:bottom w:val="single" w:sz="4" w:space="0" w:color="auto"/>
              <w:right w:val="single" w:sz="4" w:space="0" w:color="auto"/>
            </w:tcBorders>
            <w:shd w:val="clear" w:color="auto" w:fill="auto"/>
            <w:vAlign w:val="center"/>
            <w:hideMark/>
          </w:tcPr>
          <w:p w14:paraId="5E9C0138"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&gt; 1400</w:t>
            </w:r>
          </w:p>
        </w:tc>
      </w:tr>
      <w:tr w:rsidR="005044F1" w:rsidRPr="009C6DB3" w14:paraId="662C0F6D" w14:textId="77777777" w:rsidTr="00F511F4">
        <w:trPr>
          <w:trHeight w:val="300"/>
        </w:trPr>
        <w:tc>
          <w:tcPr>
            <w:tcW w:w="993" w:type="dxa"/>
            <w:vMerge w:val="restart"/>
            <w:tcBorders>
              <w:top w:val="nil"/>
              <w:left w:val="single" w:sz="4" w:space="0" w:color="auto"/>
              <w:right w:val="single" w:sz="4" w:space="0" w:color="auto"/>
            </w:tcBorders>
            <w:shd w:val="clear" w:color="auto" w:fill="auto"/>
            <w:vAlign w:val="center"/>
            <w:hideMark/>
          </w:tcPr>
          <w:p w14:paraId="5A734BC6" w14:textId="77777777" w:rsidR="005044F1" w:rsidRPr="009C6DB3" w:rsidRDefault="005044F1" w:rsidP="00EE3C7D">
            <w:pPr>
              <w:rPr>
                <w:rFonts w:cstheme="minorHAnsi"/>
                <w:color w:val="000000"/>
                <w:szCs w:val="20"/>
                <w:lang w:eastAsia="lt-LT"/>
              </w:rPr>
            </w:pPr>
            <w:r w:rsidRPr="009C6DB3">
              <w:rPr>
                <w:rFonts w:cstheme="minorHAnsi"/>
                <w:color w:val="000000"/>
                <w:szCs w:val="20"/>
                <w:lang w:eastAsia="lt-LT"/>
              </w:rPr>
              <w:t>CO</w:t>
            </w:r>
            <w:r w:rsidRPr="009C6DB3">
              <w:rPr>
                <w:rFonts w:cstheme="minorHAnsi"/>
                <w:color w:val="000000"/>
                <w:szCs w:val="20"/>
                <w:vertAlign w:val="subscript"/>
                <w:lang w:eastAsia="lt-LT"/>
              </w:rPr>
              <w:t xml:space="preserve">2 </w:t>
            </w:r>
            <w:r w:rsidRPr="009C6DB3">
              <w:rPr>
                <w:rFonts w:cstheme="minorHAnsi"/>
                <w:color w:val="000000"/>
                <w:sz w:val="14"/>
                <w:szCs w:val="14"/>
                <w:lang w:eastAsia="lt-LT"/>
              </w:rPr>
              <w:t xml:space="preserve">(anglies </w:t>
            </w:r>
            <w:r w:rsidR="00EE3C7D" w:rsidRPr="009C6DB3">
              <w:rPr>
                <w:rFonts w:cstheme="minorHAnsi"/>
                <w:color w:val="000000"/>
                <w:sz w:val="14"/>
                <w:szCs w:val="14"/>
                <w:lang w:eastAsia="lt-LT"/>
              </w:rPr>
              <w:t>di</w:t>
            </w:r>
            <w:r w:rsidRPr="009C6DB3">
              <w:rPr>
                <w:rFonts w:cstheme="minorHAnsi"/>
                <w:color w:val="000000"/>
                <w:sz w:val="14"/>
                <w:szCs w:val="14"/>
                <w:lang w:eastAsia="lt-LT"/>
              </w:rPr>
              <w:t>oksidas)</w:t>
            </w:r>
          </w:p>
        </w:tc>
        <w:tc>
          <w:tcPr>
            <w:tcW w:w="850" w:type="dxa"/>
            <w:vMerge w:val="restart"/>
            <w:tcBorders>
              <w:top w:val="nil"/>
              <w:left w:val="single" w:sz="4" w:space="0" w:color="auto"/>
              <w:right w:val="single" w:sz="4" w:space="0" w:color="auto"/>
            </w:tcBorders>
            <w:shd w:val="clear" w:color="auto" w:fill="auto"/>
            <w:vAlign w:val="center"/>
          </w:tcPr>
          <w:p w14:paraId="142EE3CB" w14:textId="77777777" w:rsidR="005044F1" w:rsidRPr="009C6DB3" w:rsidRDefault="005044F1" w:rsidP="000A34FB">
            <w:pPr>
              <w:rPr>
                <w:rFonts w:cstheme="minorHAnsi"/>
                <w:color w:val="000000"/>
                <w:sz w:val="14"/>
                <w:szCs w:val="14"/>
                <w:lang w:eastAsia="lt-LT"/>
              </w:rPr>
            </w:pPr>
            <w:r w:rsidRPr="009C6DB3">
              <w:rPr>
                <w:rFonts w:cstheme="minorHAnsi"/>
                <w:color w:val="000000"/>
                <w:sz w:val="16"/>
                <w:szCs w:val="16"/>
                <w:lang w:eastAsia="lt-LT"/>
              </w:rPr>
              <w:t>Su alyvos apsauga</w:t>
            </w:r>
          </w:p>
        </w:tc>
        <w:tc>
          <w:tcPr>
            <w:tcW w:w="1418" w:type="dxa"/>
            <w:tcBorders>
              <w:top w:val="nil"/>
              <w:left w:val="single" w:sz="4" w:space="0" w:color="auto"/>
              <w:bottom w:val="single" w:sz="4" w:space="0" w:color="auto"/>
              <w:right w:val="single" w:sz="4" w:space="0" w:color="auto"/>
            </w:tcBorders>
            <w:shd w:val="clear" w:color="auto" w:fill="auto"/>
            <w:vAlign w:val="center"/>
          </w:tcPr>
          <w:p w14:paraId="65E595B2" w14:textId="77777777" w:rsidR="005044F1" w:rsidRPr="009C6DB3" w:rsidRDefault="005044F1" w:rsidP="000A34FB">
            <w:pPr>
              <w:rPr>
                <w:rFonts w:cstheme="minorHAnsi"/>
                <w:color w:val="000000"/>
                <w:lang w:eastAsia="lt-LT"/>
              </w:rPr>
            </w:pPr>
            <w:r w:rsidRPr="009C6DB3">
              <w:rPr>
                <w:rFonts w:cstheme="minorHAnsi"/>
                <w:color w:val="000000"/>
                <w:sz w:val="16"/>
                <w:szCs w:val="16"/>
                <w:lang w:eastAsia="lt-LT"/>
              </w:rPr>
              <w:t>≤ 10 metų ekspl.</w:t>
            </w:r>
          </w:p>
        </w:tc>
        <w:tc>
          <w:tcPr>
            <w:tcW w:w="992" w:type="dxa"/>
            <w:tcBorders>
              <w:top w:val="nil"/>
              <w:left w:val="nil"/>
              <w:bottom w:val="single" w:sz="4" w:space="0" w:color="auto"/>
              <w:right w:val="single" w:sz="4" w:space="0" w:color="auto"/>
            </w:tcBorders>
            <w:shd w:val="clear" w:color="auto" w:fill="auto"/>
            <w:vAlign w:val="center"/>
            <w:hideMark/>
          </w:tcPr>
          <w:p w14:paraId="33ACBB49"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 2000</w:t>
            </w:r>
          </w:p>
        </w:tc>
        <w:tc>
          <w:tcPr>
            <w:tcW w:w="1417" w:type="dxa"/>
            <w:tcBorders>
              <w:top w:val="nil"/>
              <w:left w:val="nil"/>
              <w:bottom w:val="single" w:sz="4" w:space="0" w:color="auto"/>
              <w:right w:val="single" w:sz="4" w:space="0" w:color="auto"/>
            </w:tcBorders>
            <w:shd w:val="clear" w:color="auto" w:fill="auto"/>
            <w:vAlign w:val="center"/>
            <w:hideMark/>
          </w:tcPr>
          <w:p w14:paraId="0499AF66"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2001÷4000</w:t>
            </w:r>
          </w:p>
        </w:tc>
        <w:tc>
          <w:tcPr>
            <w:tcW w:w="1418" w:type="dxa"/>
            <w:tcBorders>
              <w:top w:val="nil"/>
              <w:left w:val="nil"/>
              <w:bottom w:val="single" w:sz="4" w:space="0" w:color="auto"/>
              <w:right w:val="single" w:sz="4" w:space="0" w:color="auto"/>
            </w:tcBorders>
            <w:shd w:val="clear" w:color="auto" w:fill="auto"/>
            <w:vAlign w:val="center"/>
            <w:hideMark/>
          </w:tcPr>
          <w:p w14:paraId="16EA814C"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4001÷10000</w:t>
            </w:r>
          </w:p>
        </w:tc>
        <w:tc>
          <w:tcPr>
            <w:tcW w:w="1134" w:type="dxa"/>
            <w:tcBorders>
              <w:top w:val="nil"/>
              <w:left w:val="nil"/>
              <w:bottom w:val="single" w:sz="4" w:space="0" w:color="auto"/>
              <w:right w:val="single" w:sz="4" w:space="0" w:color="auto"/>
            </w:tcBorders>
            <w:shd w:val="clear" w:color="auto" w:fill="auto"/>
            <w:vAlign w:val="center"/>
            <w:hideMark/>
          </w:tcPr>
          <w:p w14:paraId="3D6EFEA7"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&gt; 10000</w:t>
            </w:r>
          </w:p>
        </w:tc>
      </w:tr>
      <w:tr w:rsidR="005044F1" w:rsidRPr="009C6DB3" w14:paraId="41BD1252" w14:textId="77777777" w:rsidTr="00F511F4">
        <w:trPr>
          <w:trHeight w:val="300"/>
        </w:trPr>
        <w:tc>
          <w:tcPr>
            <w:tcW w:w="993" w:type="dxa"/>
            <w:vMerge/>
            <w:tcBorders>
              <w:left w:val="single" w:sz="4" w:space="0" w:color="auto"/>
              <w:right w:val="single" w:sz="4" w:space="0" w:color="auto"/>
            </w:tcBorders>
            <w:shd w:val="clear" w:color="auto" w:fill="auto"/>
            <w:vAlign w:val="center"/>
            <w:hideMark/>
          </w:tcPr>
          <w:p w14:paraId="4358C2BB" w14:textId="77777777" w:rsidR="005044F1" w:rsidRPr="009C6DB3" w:rsidRDefault="005044F1" w:rsidP="000A34FB">
            <w:pPr>
              <w:rPr>
                <w:rFonts w:cstheme="minorHAnsi"/>
                <w:color w:val="000000"/>
                <w:lang w:eastAsia="lt-LT"/>
              </w:rPr>
            </w:pPr>
          </w:p>
        </w:tc>
        <w:tc>
          <w:tcPr>
            <w:tcW w:w="850" w:type="dxa"/>
            <w:vMerge/>
            <w:tcBorders>
              <w:left w:val="single" w:sz="4" w:space="0" w:color="auto"/>
              <w:bottom w:val="single" w:sz="4" w:space="0" w:color="auto"/>
              <w:right w:val="single" w:sz="4" w:space="0" w:color="auto"/>
            </w:tcBorders>
            <w:shd w:val="clear" w:color="auto" w:fill="auto"/>
            <w:vAlign w:val="center"/>
          </w:tcPr>
          <w:p w14:paraId="3F335C9F" w14:textId="77777777" w:rsidR="005044F1" w:rsidRPr="009C6DB3" w:rsidRDefault="005044F1" w:rsidP="000A34FB">
            <w:pPr>
              <w:rPr>
                <w:rFonts w:cstheme="minorHAnsi"/>
                <w:color w:val="000000"/>
                <w:sz w:val="14"/>
                <w:szCs w:val="14"/>
                <w:lang w:eastAsia="lt-LT"/>
              </w:rPr>
            </w:pPr>
          </w:p>
        </w:tc>
        <w:tc>
          <w:tcPr>
            <w:tcW w:w="1418" w:type="dxa"/>
            <w:tcBorders>
              <w:top w:val="nil"/>
              <w:left w:val="single" w:sz="4" w:space="0" w:color="auto"/>
              <w:bottom w:val="single" w:sz="4" w:space="0" w:color="auto"/>
              <w:right w:val="single" w:sz="4" w:space="0" w:color="auto"/>
            </w:tcBorders>
            <w:shd w:val="clear" w:color="auto" w:fill="auto"/>
            <w:vAlign w:val="center"/>
          </w:tcPr>
          <w:p w14:paraId="30750DB0" w14:textId="77777777" w:rsidR="005044F1" w:rsidRPr="009C6DB3" w:rsidRDefault="005044F1" w:rsidP="000A34FB">
            <w:pPr>
              <w:rPr>
                <w:rFonts w:cstheme="minorHAnsi"/>
                <w:color w:val="000000"/>
                <w:sz w:val="16"/>
                <w:szCs w:val="16"/>
                <w:lang w:eastAsia="lt-LT"/>
              </w:rPr>
            </w:pPr>
            <w:r w:rsidRPr="009C6DB3">
              <w:rPr>
                <w:rFonts w:cstheme="minorHAnsi"/>
                <w:color w:val="000000"/>
                <w:sz w:val="16"/>
                <w:szCs w:val="16"/>
                <w:lang w:eastAsia="lt-LT"/>
              </w:rPr>
              <w:t>&gt; 10 metų ekspl.</w:t>
            </w:r>
          </w:p>
        </w:tc>
        <w:tc>
          <w:tcPr>
            <w:tcW w:w="992" w:type="dxa"/>
            <w:tcBorders>
              <w:top w:val="nil"/>
              <w:left w:val="nil"/>
              <w:bottom w:val="single" w:sz="4" w:space="0" w:color="auto"/>
              <w:right w:val="single" w:sz="4" w:space="0" w:color="auto"/>
            </w:tcBorders>
            <w:shd w:val="clear" w:color="auto" w:fill="auto"/>
            <w:vAlign w:val="center"/>
            <w:hideMark/>
          </w:tcPr>
          <w:p w14:paraId="159AEF2F"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 4000</w:t>
            </w:r>
          </w:p>
        </w:tc>
        <w:tc>
          <w:tcPr>
            <w:tcW w:w="1417" w:type="dxa"/>
            <w:tcBorders>
              <w:top w:val="nil"/>
              <w:left w:val="nil"/>
              <w:bottom w:val="single" w:sz="4" w:space="0" w:color="auto"/>
              <w:right w:val="single" w:sz="4" w:space="0" w:color="auto"/>
            </w:tcBorders>
            <w:shd w:val="clear" w:color="auto" w:fill="auto"/>
            <w:vAlign w:val="center"/>
            <w:hideMark/>
          </w:tcPr>
          <w:p w14:paraId="73D6942B"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4001÷6000</w:t>
            </w:r>
          </w:p>
        </w:tc>
        <w:tc>
          <w:tcPr>
            <w:tcW w:w="1418" w:type="dxa"/>
            <w:tcBorders>
              <w:top w:val="nil"/>
              <w:left w:val="nil"/>
              <w:bottom w:val="single" w:sz="4" w:space="0" w:color="auto"/>
              <w:right w:val="single" w:sz="4" w:space="0" w:color="auto"/>
            </w:tcBorders>
            <w:shd w:val="clear" w:color="auto" w:fill="auto"/>
            <w:vAlign w:val="center"/>
            <w:hideMark/>
          </w:tcPr>
          <w:p w14:paraId="09FF3B5F"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6001÷10000</w:t>
            </w:r>
          </w:p>
        </w:tc>
        <w:tc>
          <w:tcPr>
            <w:tcW w:w="1134" w:type="dxa"/>
            <w:tcBorders>
              <w:top w:val="nil"/>
              <w:left w:val="nil"/>
              <w:bottom w:val="single" w:sz="4" w:space="0" w:color="auto"/>
              <w:right w:val="single" w:sz="4" w:space="0" w:color="auto"/>
            </w:tcBorders>
            <w:shd w:val="clear" w:color="auto" w:fill="auto"/>
            <w:vAlign w:val="center"/>
            <w:hideMark/>
          </w:tcPr>
          <w:p w14:paraId="1F9567D5"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&gt; 10000</w:t>
            </w:r>
          </w:p>
        </w:tc>
      </w:tr>
      <w:tr w:rsidR="005044F1" w:rsidRPr="009C6DB3" w14:paraId="67A99833" w14:textId="77777777" w:rsidTr="00F511F4">
        <w:trPr>
          <w:trHeight w:val="275"/>
        </w:trPr>
        <w:tc>
          <w:tcPr>
            <w:tcW w:w="993" w:type="dxa"/>
            <w:vMerge/>
            <w:tcBorders>
              <w:left w:val="single" w:sz="4" w:space="0" w:color="auto"/>
              <w:right w:val="single" w:sz="4" w:space="0" w:color="auto"/>
            </w:tcBorders>
            <w:shd w:val="clear" w:color="auto" w:fill="auto"/>
            <w:vAlign w:val="center"/>
            <w:hideMark/>
          </w:tcPr>
          <w:p w14:paraId="0D74B99F" w14:textId="77777777" w:rsidR="005044F1" w:rsidRPr="009C6DB3" w:rsidRDefault="005044F1" w:rsidP="000A34FB">
            <w:pPr>
              <w:rPr>
                <w:rFonts w:cstheme="minorHAnsi"/>
                <w:color w:val="000000"/>
                <w:lang w:eastAsia="lt-LT"/>
              </w:rPr>
            </w:pPr>
          </w:p>
        </w:tc>
        <w:tc>
          <w:tcPr>
            <w:tcW w:w="850" w:type="dxa"/>
            <w:vMerge w:val="restart"/>
            <w:tcBorders>
              <w:top w:val="nil"/>
              <w:left w:val="single" w:sz="4" w:space="0" w:color="auto"/>
              <w:right w:val="single" w:sz="4" w:space="0" w:color="auto"/>
            </w:tcBorders>
            <w:shd w:val="clear" w:color="auto" w:fill="auto"/>
            <w:vAlign w:val="center"/>
          </w:tcPr>
          <w:p w14:paraId="5201B678" w14:textId="77777777" w:rsidR="005044F1" w:rsidRPr="009C6DB3" w:rsidRDefault="005044F1" w:rsidP="000A34FB">
            <w:pPr>
              <w:rPr>
                <w:rFonts w:cstheme="minorHAnsi"/>
                <w:color w:val="000000"/>
                <w:sz w:val="16"/>
                <w:szCs w:val="16"/>
                <w:lang w:eastAsia="lt-LT"/>
              </w:rPr>
            </w:pPr>
            <w:r w:rsidRPr="009C6DB3">
              <w:rPr>
                <w:rFonts w:cstheme="minorHAnsi"/>
                <w:color w:val="000000"/>
                <w:sz w:val="16"/>
                <w:szCs w:val="16"/>
                <w:lang w:eastAsia="lt-LT"/>
              </w:rPr>
              <w:t>Be alyvos apsaugos</w:t>
            </w:r>
          </w:p>
        </w:tc>
        <w:tc>
          <w:tcPr>
            <w:tcW w:w="1418" w:type="dxa"/>
            <w:tcBorders>
              <w:top w:val="nil"/>
              <w:left w:val="single" w:sz="4" w:space="0" w:color="auto"/>
              <w:bottom w:val="single" w:sz="4" w:space="0" w:color="auto"/>
              <w:right w:val="single" w:sz="4" w:space="0" w:color="auto"/>
            </w:tcBorders>
            <w:shd w:val="clear" w:color="auto" w:fill="auto"/>
            <w:vAlign w:val="center"/>
          </w:tcPr>
          <w:p w14:paraId="26C1EBCB" w14:textId="77777777" w:rsidR="005044F1" w:rsidRPr="009C6DB3" w:rsidRDefault="005044F1" w:rsidP="000A34FB">
            <w:pPr>
              <w:rPr>
                <w:rFonts w:cstheme="minorHAnsi"/>
                <w:color w:val="000000"/>
                <w:lang w:eastAsia="lt-LT"/>
              </w:rPr>
            </w:pPr>
            <w:r w:rsidRPr="009C6DB3">
              <w:rPr>
                <w:rFonts w:cstheme="minorHAnsi"/>
                <w:color w:val="000000"/>
                <w:sz w:val="16"/>
                <w:szCs w:val="16"/>
                <w:lang w:eastAsia="lt-LT"/>
              </w:rPr>
              <w:t>≤ 10 metų ekspl.</w:t>
            </w:r>
          </w:p>
        </w:tc>
        <w:tc>
          <w:tcPr>
            <w:tcW w:w="992" w:type="dxa"/>
            <w:tcBorders>
              <w:top w:val="nil"/>
              <w:left w:val="nil"/>
              <w:bottom w:val="single" w:sz="4" w:space="0" w:color="auto"/>
              <w:right w:val="single" w:sz="4" w:space="0" w:color="auto"/>
            </w:tcBorders>
            <w:shd w:val="clear" w:color="auto" w:fill="auto"/>
            <w:vAlign w:val="center"/>
            <w:hideMark/>
          </w:tcPr>
          <w:p w14:paraId="787F882F"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 6000</w:t>
            </w:r>
          </w:p>
        </w:tc>
        <w:tc>
          <w:tcPr>
            <w:tcW w:w="1417" w:type="dxa"/>
            <w:tcBorders>
              <w:top w:val="nil"/>
              <w:left w:val="nil"/>
              <w:bottom w:val="single" w:sz="4" w:space="0" w:color="auto"/>
              <w:right w:val="single" w:sz="4" w:space="0" w:color="auto"/>
            </w:tcBorders>
            <w:shd w:val="clear" w:color="auto" w:fill="auto"/>
            <w:vAlign w:val="center"/>
            <w:hideMark/>
          </w:tcPr>
          <w:p w14:paraId="4F98712E"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6001÷8000</w:t>
            </w:r>
          </w:p>
        </w:tc>
        <w:tc>
          <w:tcPr>
            <w:tcW w:w="1418" w:type="dxa"/>
            <w:tcBorders>
              <w:top w:val="nil"/>
              <w:left w:val="nil"/>
              <w:bottom w:val="single" w:sz="4" w:space="0" w:color="auto"/>
              <w:right w:val="single" w:sz="4" w:space="0" w:color="auto"/>
            </w:tcBorders>
            <w:shd w:val="clear" w:color="auto" w:fill="auto"/>
            <w:vAlign w:val="center"/>
            <w:hideMark/>
          </w:tcPr>
          <w:p w14:paraId="263AC02A"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8001÷12000</w:t>
            </w:r>
          </w:p>
        </w:tc>
        <w:tc>
          <w:tcPr>
            <w:tcW w:w="1134" w:type="dxa"/>
            <w:tcBorders>
              <w:top w:val="nil"/>
              <w:left w:val="nil"/>
              <w:bottom w:val="single" w:sz="4" w:space="0" w:color="auto"/>
              <w:right w:val="single" w:sz="4" w:space="0" w:color="auto"/>
            </w:tcBorders>
            <w:shd w:val="clear" w:color="auto" w:fill="auto"/>
            <w:vAlign w:val="center"/>
            <w:hideMark/>
          </w:tcPr>
          <w:p w14:paraId="36EAC58E"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&gt; 12000</w:t>
            </w:r>
          </w:p>
        </w:tc>
      </w:tr>
      <w:tr w:rsidR="005044F1" w:rsidRPr="009C6DB3" w14:paraId="0939E004" w14:textId="77777777" w:rsidTr="00F511F4">
        <w:trPr>
          <w:trHeight w:val="266"/>
        </w:trPr>
        <w:tc>
          <w:tcPr>
            <w:tcW w:w="993" w:type="dxa"/>
            <w:vMerge/>
            <w:tcBorders>
              <w:left w:val="single" w:sz="4" w:space="0" w:color="auto"/>
              <w:bottom w:val="single" w:sz="4" w:space="0" w:color="auto"/>
              <w:right w:val="single" w:sz="4" w:space="0" w:color="auto"/>
            </w:tcBorders>
            <w:shd w:val="clear" w:color="auto" w:fill="auto"/>
            <w:vAlign w:val="center"/>
            <w:hideMark/>
          </w:tcPr>
          <w:p w14:paraId="7040BE88" w14:textId="77777777" w:rsidR="005044F1" w:rsidRPr="009C6DB3" w:rsidRDefault="005044F1" w:rsidP="000A34FB">
            <w:pPr>
              <w:rPr>
                <w:rFonts w:cstheme="minorHAnsi"/>
                <w:color w:val="000000"/>
                <w:lang w:eastAsia="lt-LT"/>
              </w:rPr>
            </w:pPr>
          </w:p>
        </w:tc>
        <w:tc>
          <w:tcPr>
            <w:tcW w:w="850" w:type="dxa"/>
            <w:vMerge/>
            <w:tcBorders>
              <w:left w:val="single" w:sz="4" w:space="0" w:color="auto"/>
              <w:bottom w:val="single" w:sz="4" w:space="0" w:color="auto"/>
              <w:right w:val="single" w:sz="4" w:space="0" w:color="auto"/>
            </w:tcBorders>
            <w:shd w:val="clear" w:color="auto" w:fill="auto"/>
            <w:vAlign w:val="center"/>
          </w:tcPr>
          <w:p w14:paraId="7EDA57B8" w14:textId="77777777" w:rsidR="005044F1" w:rsidRPr="009C6DB3" w:rsidRDefault="005044F1" w:rsidP="000A34FB">
            <w:pPr>
              <w:rPr>
                <w:rFonts w:cstheme="minorHAnsi"/>
                <w:color w:val="000000"/>
                <w:sz w:val="16"/>
                <w:szCs w:val="16"/>
                <w:lang w:eastAsia="lt-LT"/>
              </w:rPr>
            </w:pPr>
          </w:p>
        </w:tc>
        <w:tc>
          <w:tcPr>
            <w:tcW w:w="1418" w:type="dxa"/>
            <w:tcBorders>
              <w:top w:val="nil"/>
              <w:left w:val="single" w:sz="4" w:space="0" w:color="auto"/>
              <w:bottom w:val="single" w:sz="4" w:space="0" w:color="auto"/>
              <w:right w:val="single" w:sz="4" w:space="0" w:color="auto"/>
            </w:tcBorders>
            <w:shd w:val="clear" w:color="auto" w:fill="auto"/>
            <w:vAlign w:val="center"/>
          </w:tcPr>
          <w:p w14:paraId="196438D7" w14:textId="77777777" w:rsidR="005044F1" w:rsidRPr="009C6DB3" w:rsidRDefault="005044F1" w:rsidP="000A34FB">
            <w:pPr>
              <w:rPr>
                <w:rFonts w:cstheme="minorHAnsi"/>
                <w:color w:val="000000"/>
                <w:sz w:val="16"/>
                <w:szCs w:val="16"/>
                <w:lang w:eastAsia="lt-LT"/>
              </w:rPr>
            </w:pPr>
            <w:r w:rsidRPr="009C6DB3">
              <w:rPr>
                <w:rFonts w:cstheme="minorHAnsi"/>
                <w:color w:val="000000"/>
                <w:sz w:val="16"/>
                <w:szCs w:val="16"/>
                <w:lang w:eastAsia="lt-LT"/>
              </w:rPr>
              <w:t>&gt; 10 metų ekspl.</w:t>
            </w:r>
          </w:p>
        </w:tc>
        <w:tc>
          <w:tcPr>
            <w:tcW w:w="992" w:type="dxa"/>
            <w:tcBorders>
              <w:top w:val="nil"/>
              <w:left w:val="nil"/>
              <w:bottom w:val="single" w:sz="4" w:space="0" w:color="auto"/>
              <w:right w:val="single" w:sz="4" w:space="0" w:color="auto"/>
            </w:tcBorders>
            <w:shd w:val="clear" w:color="auto" w:fill="auto"/>
            <w:vAlign w:val="center"/>
            <w:hideMark/>
          </w:tcPr>
          <w:p w14:paraId="34E5417C"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 8000</w:t>
            </w:r>
          </w:p>
        </w:tc>
        <w:tc>
          <w:tcPr>
            <w:tcW w:w="1417" w:type="dxa"/>
            <w:tcBorders>
              <w:top w:val="nil"/>
              <w:left w:val="nil"/>
              <w:bottom w:val="single" w:sz="4" w:space="0" w:color="auto"/>
              <w:right w:val="single" w:sz="4" w:space="0" w:color="auto"/>
            </w:tcBorders>
            <w:shd w:val="clear" w:color="auto" w:fill="auto"/>
            <w:vAlign w:val="center"/>
            <w:hideMark/>
          </w:tcPr>
          <w:p w14:paraId="5A0E006C"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8001÷10000</w:t>
            </w:r>
          </w:p>
        </w:tc>
        <w:tc>
          <w:tcPr>
            <w:tcW w:w="1418" w:type="dxa"/>
            <w:tcBorders>
              <w:top w:val="nil"/>
              <w:left w:val="nil"/>
              <w:bottom w:val="single" w:sz="4" w:space="0" w:color="auto"/>
              <w:right w:val="single" w:sz="4" w:space="0" w:color="auto"/>
            </w:tcBorders>
            <w:shd w:val="clear" w:color="auto" w:fill="auto"/>
            <w:vAlign w:val="center"/>
            <w:hideMark/>
          </w:tcPr>
          <w:p w14:paraId="663308EC"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10001÷14000</w:t>
            </w:r>
          </w:p>
        </w:tc>
        <w:tc>
          <w:tcPr>
            <w:tcW w:w="1134" w:type="dxa"/>
            <w:tcBorders>
              <w:top w:val="nil"/>
              <w:left w:val="nil"/>
              <w:bottom w:val="single" w:sz="4" w:space="0" w:color="auto"/>
              <w:right w:val="single" w:sz="4" w:space="0" w:color="auto"/>
            </w:tcBorders>
            <w:shd w:val="clear" w:color="auto" w:fill="auto"/>
            <w:vAlign w:val="center"/>
            <w:hideMark/>
          </w:tcPr>
          <w:p w14:paraId="4EEA2FD5" w14:textId="77777777" w:rsidR="005044F1" w:rsidRPr="009C6DB3" w:rsidRDefault="005044F1" w:rsidP="000A34FB">
            <w:pPr>
              <w:jc w:val="center"/>
              <w:rPr>
                <w:rFonts w:cstheme="minorHAnsi"/>
                <w:color w:val="000000"/>
                <w:sz w:val="20"/>
                <w:szCs w:val="20"/>
                <w:lang w:eastAsia="lt-LT"/>
              </w:rPr>
            </w:pPr>
            <w:r w:rsidRPr="009C6DB3">
              <w:rPr>
                <w:rFonts w:cstheme="minorHAnsi"/>
                <w:color w:val="000000"/>
                <w:sz w:val="20"/>
                <w:szCs w:val="20"/>
                <w:lang w:eastAsia="lt-LT"/>
              </w:rPr>
              <w:t>&gt; 14000</w:t>
            </w:r>
          </w:p>
        </w:tc>
      </w:tr>
      <w:tr w:rsidR="005044F1" w:rsidRPr="009C6DB3" w14:paraId="07ACB5C9" w14:textId="77777777" w:rsidTr="001661BC">
        <w:trPr>
          <w:trHeight w:val="1360"/>
        </w:trPr>
        <w:tc>
          <w:tcPr>
            <w:tcW w:w="8222" w:type="dxa"/>
            <w:gridSpan w:val="7"/>
            <w:tcBorders>
              <w:top w:val="nil"/>
              <w:left w:val="single" w:sz="4" w:space="0" w:color="auto"/>
              <w:bottom w:val="single" w:sz="4" w:space="0" w:color="auto"/>
              <w:right w:val="single" w:sz="4" w:space="0" w:color="auto"/>
            </w:tcBorders>
            <w:shd w:val="clear" w:color="auto" w:fill="auto"/>
            <w:vAlign w:val="center"/>
            <w:hideMark/>
          </w:tcPr>
          <w:p w14:paraId="0C53A092" w14:textId="77777777" w:rsidR="005044F1" w:rsidRPr="001661BC" w:rsidRDefault="005044F1" w:rsidP="000A34FB">
            <w:pPr>
              <w:rPr>
                <w:rFonts w:cstheme="minorHAnsi"/>
                <w:bCs/>
                <w:iCs/>
                <w:sz w:val="16"/>
                <w:szCs w:val="16"/>
              </w:rPr>
            </w:pPr>
            <w:r w:rsidRPr="001661BC">
              <w:rPr>
                <w:rFonts w:cstheme="minorHAnsi"/>
                <w:bCs/>
                <w:iCs/>
                <w:sz w:val="16"/>
                <w:szCs w:val="16"/>
              </w:rPr>
              <w:t xml:space="preserve">Rekomenduojami veiksmai pagal </w:t>
            </w:r>
            <w:r w:rsidR="0092394F" w:rsidRPr="001661BC">
              <w:rPr>
                <w:rFonts w:cstheme="minorHAnsi"/>
                <w:bCs/>
                <w:iCs/>
                <w:sz w:val="16"/>
                <w:szCs w:val="16"/>
              </w:rPr>
              <w:t>įrenginio</w:t>
            </w:r>
            <w:r w:rsidRPr="001661BC">
              <w:rPr>
                <w:rFonts w:cstheme="minorHAnsi"/>
                <w:bCs/>
                <w:iCs/>
                <w:sz w:val="16"/>
                <w:szCs w:val="16"/>
              </w:rPr>
              <w:t xml:space="preserve"> būklės vertinimą:</w:t>
            </w:r>
          </w:p>
          <w:p w14:paraId="7F43AD78" w14:textId="77777777" w:rsidR="005044F1" w:rsidRPr="001661BC" w:rsidRDefault="005044F1" w:rsidP="00FD3EAD">
            <w:pPr>
              <w:numPr>
                <w:ilvl w:val="0"/>
                <w:numId w:val="3"/>
              </w:numPr>
              <w:tabs>
                <w:tab w:val="clear" w:pos="1620"/>
                <w:tab w:val="num" w:pos="437"/>
              </w:tabs>
              <w:ind w:left="437" w:hanging="300"/>
              <w:rPr>
                <w:rFonts w:cstheme="minorHAnsi"/>
                <w:bCs/>
                <w:iCs/>
                <w:sz w:val="16"/>
                <w:szCs w:val="16"/>
              </w:rPr>
            </w:pPr>
            <w:r w:rsidRPr="001661BC">
              <w:rPr>
                <w:rFonts w:cstheme="minorHAnsi"/>
                <w:b/>
                <w:bCs/>
                <w:iCs/>
                <w:sz w:val="16"/>
                <w:szCs w:val="16"/>
              </w:rPr>
              <w:t>gera</w:t>
            </w:r>
            <w:r w:rsidRPr="001661BC">
              <w:rPr>
                <w:rFonts w:cstheme="minorHAnsi"/>
                <w:bCs/>
                <w:iCs/>
                <w:sz w:val="16"/>
                <w:szCs w:val="16"/>
              </w:rPr>
              <w:t>: tęs</w:t>
            </w:r>
            <w:r w:rsidR="00112B38" w:rsidRPr="001661BC">
              <w:rPr>
                <w:rFonts w:cstheme="minorHAnsi"/>
                <w:bCs/>
                <w:iCs/>
                <w:sz w:val="16"/>
                <w:szCs w:val="16"/>
              </w:rPr>
              <w:t>iamas</w:t>
            </w:r>
            <w:r w:rsidRPr="001661BC">
              <w:rPr>
                <w:rFonts w:cstheme="minorHAnsi"/>
                <w:bCs/>
                <w:iCs/>
                <w:sz w:val="16"/>
                <w:szCs w:val="16"/>
              </w:rPr>
              <w:t xml:space="preserve"> įrenginio eksploatavim</w:t>
            </w:r>
            <w:r w:rsidR="00112B38" w:rsidRPr="001661BC">
              <w:rPr>
                <w:rFonts w:cstheme="minorHAnsi"/>
                <w:bCs/>
                <w:iCs/>
                <w:sz w:val="16"/>
                <w:szCs w:val="16"/>
              </w:rPr>
              <w:t>as</w:t>
            </w:r>
            <w:r w:rsidRPr="001661BC">
              <w:rPr>
                <w:rFonts w:cstheme="minorHAnsi"/>
                <w:bCs/>
                <w:iCs/>
                <w:sz w:val="16"/>
                <w:szCs w:val="16"/>
              </w:rPr>
              <w:t xml:space="preserve"> imant mėginius numatytu periodiškumu;</w:t>
            </w:r>
          </w:p>
          <w:p w14:paraId="6262C9C8" w14:textId="0D83D76D" w:rsidR="005044F1" w:rsidRPr="001661BC" w:rsidRDefault="005044F1" w:rsidP="00FD3EAD">
            <w:pPr>
              <w:numPr>
                <w:ilvl w:val="0"/>
                <w:numId w:val="3"/>
              </w:numPr>
              <w:tabs>
                <w:tab w:val="clear" w:pos="1620"/>
                <w:tab w:val="num" w:pos="437"/>
              </w:tabs>
              <w:ind w:left="437" w:hanging="300"/>
              <w:rPr>
                <w:rFonts w:cstheme="minorHAnsi"/>
                <w:b/>
                <w:bCs/>
                <w:i/>
                <w:iCs/>
                <w:sz w:val="16"/>
                <w:szCs w:val="16"/>
              </w:rPr>
            </w:pPr>
            <w:r w:rsidRPr="001661BC">
              <w:rPr>
                <w:rFonts w:cstheme="minorHAnsi"/>
                <w:b/>
                <w:bCs/>
                <w:iCs/>
                <w:sz w:val="16"/>
                <w:szCs w:val="16"/>
              </w:rPr>
              <w:t>patenkinama</w:t>
            </w:r>
            <w:r w:rsidRPr="001661BC">
              <w:rPr>
                <w:rFonts w:cstheme="minorHAnsi"/>
                <w:sz w:val="16"/>
                <w:szCs w:val="16"/>
              </w:rPr>
              <w:t xml:space="preserve">: sutankinamas mėginių ėmimo periodiškumas </w:t>
            </w:r>
            <w:r w:rsidR="00BC09E5" w:rsidRPr="001661BC">
              <w:rPr>
                <w:rFonts w:cstheme="minorHAnsi"/>
                <w:sz w:val="16"/>
                <w:szCs w:val="16"/>
              </w:rPr>
              <w:t xml:space="preserve">nustatant dujų kiekio didėjimo </w:t>
            </w:r>
            <w:r w:rsidR="00FF67D2">
              <w:rPr>
                <w:rFonts w:cstheme="minorHAnsi"/>
                <w:sz w:val="16"/>
                <w:szCs w:val="16"/>
              </w:rPr>
              <w:t>spartą</w:t>
            </w:r>
            <w:r w:rsidR="00112B38" w:rsidRPr="001661BC">
              <w:rPr>
                <w:rFonts w:cstheme="minorHAnsi"/>
                <w:sz w:val="16"/>
                <w:szCs w:val="16"/>
              </w:rPr>
              <w:t xml:space="preserve">. Atliekamas </w:t>
            </w:r>
            <w:r w:rsidR="005451EB" w:rsidRPr="001661BC">
              <w:rPr>
                <w:rFonts w:cstheme="minorHAnsi"/>
                <w:sz w:val="16"/>
                <w:szCs w:val="16"/>
              </w:rPr>
              <w:t xml:space="preserve">defekto pobūdžio </w:t>
            </w:r>
            <w:r w:rsidR="00BC09E5" w:rsidRPr="001661BC">
              <w:rPr>
                <w:rFonts w:cstheme="minorHAnsi"/>
                <w:sz w:val="16"/>
                <w:szCs w:val="16"/>
              </w:rPr>
              <w:t>identifikavimas</w:t>
            </w:r>
            <w:r w:rsidR="005451EB" w:rsidRPr="001661BC">
              <w:rPr>
                <w:rFonts w:cstheme="minorHAnsi"/>
                <w:sz w:val="16"/>
                <w:szCs w:val="16"/>
              </w:rPr>
              <w:t xml:space="preserve"> pagal dujų porų santykius, pagal</w:t>
            </w:r>
            <w:r w:rsidR="00304117" w:rsidRPr="001661BC">
              <w:rPr>
                <w:rFonts w:cstheme="minorHAnsi"/>
                <w:sz w:val="16"/>
                <w:szCs w:val="16"/>
              </w:rPr>
              <w:t xml:space="preserve"> </w:t>
            </w:r>
            <w:r w:rsidR="002A4D64" w:rsidRPr="001661BC">
              <w:rPr>
                <w:sz w:val="16"/>
                <w:szCs w:val="16"/>
                <w:highlight w:val="lightGray"/>
              </w:rPr>
              <w:fldChar w:fldCharType="begin"/>
            </w:r>
            <w:r w:rsidR="002A4D64" w:rsidRPr="001661BC">
              <w:rPr>
                <w:rFonts w:cstheme="minorHAnsi"/>
                <w:sz w:val="16"/>
                <w:szCs w:val="16"/>
                <w:highlight w:val="lightGray"/>
              </w:rPr>
              <w:instrText xml:space="preserve"> REF _Ref362691161 \r \h </w:instrText>
            </w:r>
            <w:r w:rsidR="005418D9" w:rsidRPr="001661BC">
              <w:rPr>
                <w:sz w:val="16"/>
                <w:szCs w:val="16"/>
                <w:highlight w:val="lightGray"/>
              </w:rPr>
              <w:instrText xml:space="preserve"> \* MERGEFORMAT </w:instrText>
            </w:r>
            <w:r w:rsidR="002A4D64" w:rsidRPr="001661BC">
              <w:rPr>
                <w:sz w:val="16"/>
                <w:szCs w:val="16"/>
                <w:highlight w:val="lightGray"/>
              </w:rPr>
            </w:r>
            <w:r w:rsidR="002A4D64" w:rsidRPr="001661BC">
              <w:rPr>
                <w:sz w:val="16"/>
                <w:szCs w:val="16"/>
                <w:highlight w:val="lightGray"/>
              </w:rPr>
              <w:fldChar w:fldCharType="separate"/>
            </w:r>
            <w:r w:rsidR="00691B00">
              <w:rPr>
                <w:rFonts w:cstheme="minorHAnsi"/>
                <w:sz w:val="16"/>
                <w:szCs w:val="16"/>
                <w:highlight w:val="lightGray"/>
              </w:rPr>
              <w:t>26</w:t>
            </w:r>
            <w:r w:rsidR="002A4D64" w:rsidRPr="001661BC">
              <w:rPr>
                <w:sz w:val="16"/>
                <w:szCs w:val="16"/>
                <w:highlight w:val="lightGray"/>
              </w:rPr>
              <w:fldChar w:fldCharType="end"/>
            </w:r>
            <w:r w:rsidR="005451EB" w:rsidRPr="001661BC">
              <w:rPr>
                <w:rFonts w:cstheme="minorHAnsi"/>
                <w:sz w:val="16"/>
                <w:szCs w:val="16"/>
              </w:rPr>
              <w:t xml:space="preserve"> punkto nurodymus</w:t>
            </w:r>
            <w:r w:rsidRPr="001661BC">
              <w:rPr>
                <w:rFonts w:cstheme="minorHAnsi"/>
                <w:sz w:val="16"/>
                <w:szCs w:val="16"/>
              </w:rPr>
              <w:t>;</w:t>
            </w:r>
          </w:p>
          <w:p w14:paraId="02E3DACC" w14:textId="77777777" w:rsidR="005044F1" w:rsidRPr="001661BC" w:rsidRDefault="005044F1" w:rsidP="00FD3EAD">
            <w:pPr>
              <w:numPr>
                <w:ilvl w:val="0"/>
                <w:numId w:val="3"/>
              </w:numPr>
              <w:tabs>
                <w:tab w:val="clear" w:pos="1620"/>
                <w:tab w:val="num" w:pos="437"/>
              </w:tabs>
              <w:ind w:left="437" w:hanging="300"/>
              <w:rPr>
                <w:rFonts w:cstheme="minorHAnsi"/>
                <w:color w:val="000000"/>
                <w:sz w:val="16"/>
                <w:szCs w:val="16"/>
                <w:lang w:eastAsia="lt-LT"/>
              </w:rPr>
            </w:pPr>
            <w:r w:rsidRPr="001661BC">
              <w:rPr>
                <w:rFonts w:cstheme="minorHAnsi"/>
                <w:b/>
                <w:bCs/>
                <w:iCs/>
                <w:sz w:val="16"/>
                <w:szCs w:val="16"/>
              </w:rPr>
              <w:t>bloga</w:t>
            </w:r>
            <w:r w:rsidRPr="001661BC">
              <w:rPr>
                <w:rFonts w:cstheme="minorHAnsi"/>
                <w:sz w:val="16"/>
                <w:szCs w:val="16"/>
              </w:rPr>
              <w:t xml:space="preserve">: </w:t>
            </w:r>
            <w:r w:rsidRPr="001661BC">
              <w:rPr>
                <w:rFonts w:cstheme="minorHAnsi"/>
                <w:color w:val="000000"/>
                <w:sz w:val="16"/>
                <w:szCs w:val="16"/>
              </w:rPr>
              <w:t>atliekami papildomi transformatoriaus izoliacijos ir kiti patikrinimai nustatant dujų išsisk</w:t>
            </w:r>
            <w:r w:rsidR="00453999" w:rsidRPr="001661BC">
              <w:rPr>
                <w:rFonts w:cstheme="minorHAnsi"/>
                <w:color w:val="000000"/>
                <w:sz w:val="16"/>
                <w:szCs w:val="16"/>
              </w:rPr>
              <w:t>y</w:t>
            </w:r>
            <w:r w:rsidRPr="001661BC">
              <w:rPr>
                <w:rFonts w:cstheme="minorHAnsi"/>
                <w:color w:val="000000"/>
                <w:sz w:val="16"/>
                <w:szCs w:val="16"/>
              </w:rPr>
              <w:t>rimo priežastį</w:t>
            </w:r>
            <w:r w:rsidRPr="001661BC">
              <w:rPr>
                <w:rFonts w:cstheme="minorHAnsi"/>
                <w:sz w:val="16"/>
                <w:szCs w:val="16"/>
              </w:rPr>
              <w:t>;</w:t>
            </w:r>
          </w:p>
          <w:p w14:paraId="7A4D6F1D" w14:textId="77777777" w:rsidR="005044F1" w:rsidRPr="009C6DB3" w:rsidRDefault="005044F1" w:rsidP="00FD3EAD">
            <w:pPr>
              <w:numPr>
                <w:ilvl w:val="0"/>
                <w:numId w:val="3"/>
              </w:numPr>
              <w:tabs>
                <w:tab w:val="clear" w:pos="1620"/>
                <w:tab w:val="num" w:pos="437"/>
              </w:tabs>
              <w:ind w:left="437" w:hanging="300"/>
              <w:rPr>
                <w:rFonts w:cstheme="minorHAnsi"/>
                <w:color w:val="000000"/>
                <w:szCs w:val="20"/>
                <w:lang w:eastAsia="lt-LT"/>
              </w:rPr>
            </w:pPr>
            <w:r w:rsidRPr="001661BC">
              <w:rPr>
                <w:rFonts w:cstheme="minorHAnsi"/>
                <w:b/>
                <w:bCs/>
                <w:iCs/>
                <w:sz w:val="16"/>
                <w:szCs w:val="16"/>
              </w:rPr>
              <w:t>labai bloga</w:t>
            </w:r>
            <w:r w:rsidRPr="001661BC">
              <w:rPr>
                <w:rFonts w:cstheme="minorHAnsi"/>
                <w:sz w:val="16"/>
                <w:szCs w:val="16"/>
              </w:rPr>
              <w:t xml:space="preserve">: </w:t>
            </w:r>
            <w:r w:rsidRPr="001661BC">
              <w:rPr>
                <w:rFonts w:cstheme="minorHAnsi"/>
                <w:color w:val="000000"/>
                <w:sz w:val="16"/>
                <w:szCs w:val="16"/>
              </w:rPr>
              <w:t>transformatorius nedelsiant atjung</w:t>
            </w:r>
            <w:r w:rsidR="00112B38" w:rsidRPr="001661BC">
              <w:rPr>
                <w:rFonts w:cstheme="minorHAnsi"/>
                <w:color w:val="000000"/>
                <w:sz w:val="16"/>
                <w:szCs w:val="16"/>
              </w:rPr>
              <w:t>iamas,</w:t>
            </w:r>
            <w:r w:rsidRPr="001661BC">
              <w:rPr>
                <w:rFonts w:cstheme="minorHAnsi"/>
                <w:color w:val="000000"/>
                <w:sz w:val="16"/>
                <w:szCs w:val="16"/>
              </w:rPr>
              <w:t xml:space="preserve"> atli</w:t>
            </w:r>
            <w:r w:rsidR="00112B38" w:rsidRPr="001661BC">
              <w:rPr>
                <w:rFonts w:cstheme="minorHAnsi"/>
                <w:color w:val="000000"/>
                <w:sz w:val="16"/>
                <w:szCs w:val="16"/>
              </w:rPr>
              <w:t>ekama</w:t>
            </w:r>
            <w:r w:rsidRPr="001661BC">
              <w:rPr>
                <w:rFonts w:cstheme="minorHAnsi"/>
                <w:color w:val="000000"/>
                <w:sz w:val="16"/>
                <w:szCs w:val="16"/>
              </w:rPr>
              <w:t xml:space="preserve"> vidinė apžiūra</w:t>
            </w:r>
            <w:r w:rsidR="00112B38" w:rsidRPr="001661BC">
              <w:rPr>
                <w:rFonts w:cstheme="minorHAnsi"/>
                <w:color w:val="000000"/>
                <w:sz w:val="16"/>
                <w:szCs w:val="16"/>
              </w:rPr>
              <w:t xml:space="preserve"> nustatant dujų išsisk</w:t>
            </w:r>
            <w:r w:rsidR="00453999" w:rsidRPr="001661BC">
              <w:rPr>
                <w:rFonts w:cstheme="minorHAnsi"/>
                <w:color w:val="000000"/>
                <w:sz w:val="16"/>
                <w:szCs w:val="16"/>
              </w:rPr>
              <w:t>y</w:t>
            </w:r>
            <w:r w:rsidR="00112B38" w:rsidRPr="001661BC">
              <w:rPr>
                <w:rFonts w:cstheme="minorHAnsi"/>
                <w:color w:val="000000"/>
                <w:sz w:val="16"/>
                <w:szCs w:val="16"/>
              </w:rPr>
              <w:t>rimo priežastį</w:t>
            </w:r>
            <w:r w:rsidRPr="001661BC">
              <w:rPr>
                <w:rFonts w:cstheme="minorHAnsi"/>
                <w:sz w:val="16"/>
                <w:szCs w:val="16"/>
              </w:rPr>
              <w:t>.</w:t>
            </w:r>
            <w:r w:rsidR="00453999">
              <w:rPr>
                <w:rFonts w:cstheme="minorHAnsi"/>
                <w:sz w:val="20"/>
                <w:szCs w:val="20"/>
              </w:rPr>
              <w:t xml:space="preserve"> </w:t>
            </w:r>
          </w:p>
        </w:tc>
      </w:tr>
    </w:tbl>
    <w:p w14:paraId="07C68902" w14:textId="122D9090" w:rsidR="00E36A98" w:rsidRPr="00F42517" w:rsidRDefault="00E36A98" w:rsidP="00FD3EAD">
      <w:pPr>
        <w:pStyle w:val="Sraopastraipa"/>
        <w:numPr>
          <w:ilvl w:val="4"/>
          <w:numId w:val="1"/>
        </w:numPr>
        <w:spacing w:before="240"/>
        <w:ind w:left="1276" w:hanging="709"/>
        <w:jc w:val="both"/>
        <w:rPr>
          <w:rFonts w:ascii="Calibri" w:hAnsi="Calibri" w:cs="Calibri"/>
        </w:rPr>
      </w:pPr>
      <w:bookmarkStart w:id="68" w:name="_Ref362690563"/>
      <w:r>
        <w:rPr>
          <w:rFonts w:ascii="Calibri" w:hAnsi="Calibri" w:cs="Calibri"/>
        </w:rPr>
        <w:t>k</w:t>
      </w:r>
      <w:r w:rsidRPr="00DE58A8">
        <w:rPr>
          <w:rFonts w:ascii="Calibri" w:hAnsi="Calibri" w:cs="Calibri"/>
        </w:rPr>
        <w:t xml:space="preserve">as </w:t>
      </w:r>
      <w:r>
        <w:rPr>
          <w:rFonts w:ascii="Calibri" w:hAnsi="Calibri" w:cs="Calibri"/>
        </w:rPr>
        <w:t>6</w:t>
      </w:r>
      <w:r w:rsidRPr="00DE58A8">
        <w:rPr>
          <w:rFonts w:ascii="Calibri" w:hAnsi="Calibri" w:cs="Calibri"/>
        </w:rPr>
        <w:t xml:space="preserve"> </w:t>
      </w:r>
      <w:r>
        <w:rPr>
          <w:rFonts w:ascii="Calibri" w:hAnsi="Calibri" w:cs="Calibri"/>
        </w:rPr>
        <w:t>mėnesiai</w:t>
      </w:r>
      <w:r w:rsidRPr="00DE58A8">
        <w:rPr>
          <w:rFonts w:ascii="Calibri" w:hAnsi="Calibri" w:cs="Calibri"/>
        </w:rPr>
        <w:t xml:space="preserve"> </w:t>
      </w:r>
      <w:r>
        <w:rPr>
          <w:rFonts w:ascii="Calibri" w:hAnsi="Calibri" w:cs="Calibri"/>
        </w:rPr>
        <w:t>a</w:t>
      </w:r>
      <w:r w:rsidRPr="00DE58A8">
        <w:rPr>
          <w:rFonts w:ascii="Calibri" w:hAnsi="Calibri" w:cs="Calibri"/>
        </w:rPr>
        <w:t>lyv</w:t>
      </w:r>
      <w:r>
        <w:rPr>
          <w:rFonts w:ascii="Calibri" w:hAnsi="Calibri" w:cs="Calibri"/>
        </w:rPr>
        <w:t>ai</w:t>
      </w:r>
      <w:r w:rsidRPr="00F1138C">
        <w:rPr>
          <w:rFonts w:ascii="Calibri" w:eastAsiaTheme="minorHAnsi" w:hAnsi="Calibri" w:cs="Calibri"/>
        </w:rPr>
        <w:t xml:space="preserve"> </w:t>
      </w:r>
      <w:r w:rsidRPr="00DE58A8">
        <w:rPr>
          <w:rFonts w:ascii="Calibri" w:eastAsiaTheme="minorHAnsi" w:hAnsi="Calibri" w:cs="Calibri"/>
        </w:rPr>
        <w:t>iš pagrindinio bako</w:t>
      </w:r>
      <w:r w:rsidRPr="00DE58A8">
        <w:rPr>
          <w:rFonts w:ascii="Calibri" w:hAnsi="Calibri" w:cs="Calibri"/>
        </w:rPr>
        <w:t xml:space="preserve"> atliekama dujų chromatografinė analizė</w:t>
      </w:r>
      <w:r>
        <w:rPr>
          <w:rFonts w:ascii="Calibri" w:hAnsi="Calibri" w:cs="Calibri"/>
        </w:rPr>
        <w:t>.</w:t>
      </w:r>
      <w:r w:rsidRPr="00DE58A8">
        <w:rPr>
          <w:rFonts w:ascii="Calibri" w:hAnsi="Calibri" w:cs="Calibri"/>
        </w:rPr>
        <w:t xml:space="preserve"> </w:t>
      </w:r>
      <w:r w:rsidR="00E52780">
        <w:rPr>
          <w:rFonts w:ascii="Calibri" w:hAnsi="Calibri" w:cs="Calibri"/>
        </w:rPr>
        <w:t xml:space="preserve">110 kV įtampos </w:t>
      </w:r>
      <w:r w:rsidR="00EF17B7" w:rsidRPr="00DE58A8">
        <w:rPr>
          <w:rFonts w:ascii="Calibri" w:hAnsi="Calibri" w:cs="Calibri"/>
        </w:rPr>
        <w:t xml:space="preserve">60 MVA </w:t>
      </w:r>
      <w:r w:rsidR="00EF17B7">
        <w:rPr>
          <w:rFonts w:ascii="Calibri" w:hAnsi="Calibri" w:cs="Calibri"/>
        </w:rPr>
        <w:t xml:space="preserve">ir </w:t>
      </w:r>
      <w:r w:rsidR="00E52780" w:rsidRPr="00DE58A8">
        <w:rPr>
          <w:rFonts w:ascii="Calibri" w:hAnsi="Calibri" w:cs="Calibri"/>
        </w:rPr>
        <w:t xml:space="preserve">mažesnės galios transformatorių dujų chromatografinė analizė </w:t>
      </w:r>
      <w:r w:rsidR="00E52780">
        <w:rPr>
          <w:rFonts w:ascii="Calibri" w:hAnsi="Calibri" w:cs="Calibri"/>
        </w:rPr>
        <w:t>atliekama</w:t>
      </w:r>
      <w:r w:rsidR="00E52780" w:rsidRPr="00DE58A8">
        <w:rPr>
          <w:rFonts w:ascii="Calibri" w:hAnsi="Calibri" w:cs="Calibri"/>
        </w:rPr>
        <w:t xml:space="preserve"> 1 kartą per 12 mėn</w:t>
      </w:r>
      <w:r w:rsidR="00E52780">
        <w:rPr>
          <w:rFonts w:ascii="Calibri" w:hAnsi="Calibri" w:cs="Calibri"/>
        </w:rPr>
        <w:t>esių</w:t>
      </w:r>
      <w:r w:rsidR="00E52780" w:rsidRPr="00DE58A8">
        <w:rPr>
          <w:rFonts w:ascii="Calibri" w:hAnsi="Calibri" w:cs="Calibri"/>
        </w:rPr>
        <w:t>.</w:t>
      </w:r>
      <w:r w:rsidR="00E52780">
        <w:rPr>
          <w:rFonts w:ascii="Calibri" w:hAnsi="Calibri" w:cs="Calibri"/>
        </w:rPr>
        <w:t xml:space="preserve"> </w:t>
      </w:r>
      <w:r>
        <w:rPr>
          <w:rFonts w:ascii="Calibri" w:hAnsi="Calibri" w:cs="Calibri"/>
        </w:rPr>
        <w:t>J</w:t>
      </w:r>
      <w:r w:rsidRPr="00DE58A8">
        <w:rPr>
          <w:rFonts w:ascii="Calibri" w:hAnsi="Calibri" w:cs="Calibri"/>
        </w:rPr>
        <w:t xml:space="preserve">eigu galios transformatorius turi nuolatinio </w:t>
      </w:r>
      <w:r w:rsidR="00197A19">
        <w:rPr>
          <w:rFonts w:ascii="Calibri" w:hAnsi="Calibri" w:cs="Calibri"/>
        </w:rPr>
        <w:t>automatinio monitoringo</w:t>
      </w:r>
      <w:r w:rsidRPr="00DE58A8">
        <w:rPr>
          <w:rFonts w:ascii="Calibri" w:hAnsi="Calibri" w:cs="Calibri"/>
        </w:rPr>
        <w:t xml:space="preserve"> sistemą (</w:t>
      </w:r>
      <w:r w:rsidR="00197A19">
        <w:rPr>
          <w:rFonts w:ascii="Calibri" w:hAnsi="Calibri" w:cs="Calibri"/>
        </w:rPr>
        <w:t>AMS</w:t>
      </w:r>
      <w:r w:rsidRPr="00DE58A8">
        <w:rPr>
          <w:rFonts w:ascii="Calibri" w:hAnsi="Calibri" w:cs="Calibri"/>
        </w:rPr>
        <w:t>)</w:t>
      </w:r>
      <w:r w:rsidR="006A7208">
        <w:rPr>
          <w:rFonts w:ascii="Calibri" w:hAnsi="Calibri" w:cs="Calibri"/>
        </w:rPr>
        <w:t>,</w:t>
      </w:r>
      <w:r w:rsidR="00EF296C">
        <w:rPr>
          <w:rFonts w:ascii="Calibri" w:hAnsi="Calibri" w:cs="Calibri"/>
        </w:rPr>
        <w:t xml:space="preserve"> kurio pagalba nuolatos matuojamos visų 7 rūšių dujų koncentracijos (</w:t>
      </w:r>
      <w:r w:rsidR="00EF296C" w:rsidRPr="00522F04">
        <w:rPr>
          <w:rFonts w:ascii="Calibri" w:hAnsi="Calibri" w:cs="Calibri"/>
        </w:rPr>
        <w:t>H</w:t>
      </w:r>
      <w:r w:rsidR="00EF296C" w:rsidRPr="00522F04">
        <w:rPr>
          <w:rFonts w:ascii="Calibri" w:hAnsi="Calibri" w:cs="Calibri"/>
          <w:vertAlign w:val="subscript"/>
        </w:rPr>
        <w:t>2</w:t>
      </w:r>
      <w:r w:rsidR="00EF296C" w:rsidRPr="00522F04">
        <w:rPr>
          <w:rFonts w:ascii="Calibri" w:hAnsi="Calibri" w:cs="Calibri"/>
        </w:rPr>
        <w:t xml:space="preserve"> </w:t>
      </w:r>
      <w:r w:rsidR="00EF296C">
        <w:rPr>
          <w:rFonts w:ascii="Calibri" w:hAnsi="Calibri" w:cs="Calibri"/>
        </w:rPr>
        <w:t xml:space="preserve">– </w:t>
      </w:r>
      <w:r w:rsidR="00EF296C" w:rsidRPr="00522F04">
        <w:rPr>
          <w:rFonts w:ascii="Calibri" w:hAnsi="Calibri" w:cs="Calibri"/>
        </w:rPr>
        <w:t>vandenilis</w:t>
      </w:r>
      <w:r w:rsidR="00EF296C">
        <w:rPr>
          <w:rFonts w:ascii="Calibri" w:hAnsi="Calibri" w:cs="Calibri"/>
        </w:rPr>
        <w:t xml:space="preserve">; </w:t>
      </w:r>
      <w:r w:rsidR="00EF296C" w:rsidRPr="00522F04">
        <w:rPr>
          <w:rFonts w:ascii="Calibri" w:hAnsi="Calibri" w:cs="Calibri"/>
        </w:rPr>
        <w:t>CH</w:t>
      </w:r>
      <w:r w:rsidR="00EF296C" w:rsidRPr="00522F04">
        <w:rPr>
          <w:rFonts w:ascii="Calibri" w:hAnsi="Calibri" w:cs="Calibri"/>
          <w:vertAlign w:val="subscript"/>
        </w:rPr>
        <w:t>4</w:t>
      </w:r>
      <w:r w:rsidR="00EF296C" w:rsidRPr="00522F04">
        <w:rPr>
          <w:rFonts w:ascii="Calibri" w:hAnsi="Calibri" w:cs="Calibri"/>
        </w:rPr>
        <w:t xml:space="preserve"> </w:t>
      </w:r>
      <w:r w:rsidR="00EF296C">
        <w:rPr>
          <w:rFonts w:ascii="Calibri" w:hAnsi="Calibri" w:cs="Calibri"/>
        </w:rPr>
        <w:t xml:space="preserve">– </w:t>
      </w:r>
      <w:r w:rsidR="00EF296C" w:rsidRPr="00522F04">
        <w:rPr>
          <w:rFonts w:ascii="Calibri" w:hAnsi="Calibri" w:cs="Calibri"/>
        </w:rPr>
        <w:t>metanas</w:t>
      </w:r>
      <w:r w:rsidR="00EF296C">
        <w:rPr>
          <w:rFonts w:ascii="Calibri" w:hAnsi="Calibri" w:cs="Calibri"/>
        </w:rPr>
        <w:t xml:space="preserve">; </w:t>
      </w:r>
      <w:r w:rsidR="00EF296C" w:rsidRPr="00522F04">
        <w:rPr>
          <w:rFonts w:ascii="Calibri" w:hAnsi="Calibri" w:cs="Calibri"/>
        </w:rPr>
        <w:t>C</w:t>
      </w:r>
      <w:r w:rsidR="00EF296C" w:rsidRPr="00522F04">
        <w:rPr>
          <w:rFonts w:ascii="Calibri" w:hAnsi="Calibri" w:cs="Calibri"/>
          <w:vertAlign w:val="subscript"/>
        </w:rPr>
        <w:t>2</w:t>
      </w:r>
      <w:r w:rsidR="00EF296C" w:rsidRPr="00522F04">
        <w:rPr>
          <w:rFonts w:ascii="Calibri" w:hAnsi="Calibri" w:cs="Calibri"/>
        </w:rPr>
        <w:t>H</w:t>
      </w:r>
      <w:r w:rsidR="00EF296C" w:rsidRPr="00522F04">
        <w:rPr>
          <w:rFonts w:ascii="Calibri" w:hAnsi="Calibri" w:cs="Calibri"/>
          <w:vertAlign w:val="subscript"/>
        </w:rPr>
        <w:t>4</w:t>
      </w:r>
      <w:r w:rsidR="00EF296C" w:rsidRPr="00522F04">
        <w:rPr>
          <w:rFonts w:ascii="Calibri" w:hAnsi="Calibri" w:cs="Calibri"/>
        </w:rPr>
        <w:t xml:space="preserve"> </w:t>
      </w:r>
      <w:r w:rsidR="00EF296C">
        <w:rPr>
          <w:rFonts w:ascii="Calibri" w:hAnsi="Calibri" w:cs="Calibri"/>
        </w:rPr>
        <w:t xml:space="preserve">– </w:t>
      </w:r>
      <w:r w:rsidR="00EF296C" w:rsidRPr="00522F04">
        <w:rPr>
          <w:rFonts w:ascii="Calibri" w:hAnsi="Calibri" w:cs="Calibri"/>
        </w:rPr>
        <w:t>etilenas</w:t>
      </w:r>
      <w:r w:rsidR="00EF296C">
        <w:rPr>
          <w:rFonts w:ascii="Calibri" w:hAnsi="Calibri" w:cs="Calibri"/>
        </w:rPr>
        <w:t xml:space="preserve">; </w:t>
      </w:r>
      <w:r w:rsidR="00EF296C" w:rsidRPr="00522F04">
        <w:rPr>
          <w:rFonts w:ascii="Calibri" w:hAnsi="Calibri" w:cs="Calibri"/>
        </w:rPr>
        <w:t>C</w:t>
      </w:r>
      <w:r w:rsidR="00EF296C" w:rsidRPr="00522F04">
        <w:rPr>
          <w:rFonts w:ascii="Calibri" w:hAnsi="Calibri" w:cs="Calibri"/>
          <w:vertAlign w:val="subscript"/>
        </w:rPr>
        <w:t>2</w:t>
      </w:r>
      <w:r w:rsidR="00EF296C" w:rsidRPr="00522F04">
        <w:rPr>
          <w:rFonts w:ascii="Calibri" w:hAnsi="Calibri" w:cs="Calibri"/>
        </w:rPr>
        <w:t>H</w:t>
      </w:r>
      <w:r w:rsidR="00EF296C" w:rsidRPr="00522F04">
        <w:rPr>
          <w:rFonts w:ascii="Calibri" w:hAnsi="Calibri" w:cs="Calibri"/>
          <w:vertAlign w:val="subscript"/>
        </w:rPr>
        <w:t>6</w:t>
      </w:r>
      <w:r w:rsidR="00EF296C" w:rsidRPr="00522F04">
        <w:rPr>
          <w:rFonts w:ascii="Calibri" w:hAnsi="Calibri" w:cs="Calibri"/>
        </w:rPr>
        <w:t xml:space="preserve"> </w:t>
      </w:r>
      <w:r w:rsidR="00EF296C">
        <w:rPr>
          <w:rFonts w:ascii="Calibri" w:hAnsi="Calibri" w:cs="Calibri"/>
        </w:rPr>
        <w:t xml:space="preserve">– </w:t>
      </w:r>
      <w:r w:rsidR="00EF296C" w:rsidRPr="00522F04">
        <w:rPr>
          <w:rFonts w:ascii="Calibri" w:hAnsi="Calibri" w:cs="Calibri"/>
        </w:rPr>
        <w:t>etanas</w:t>
      </w:r>
      <w:r w:rsidR="00EF296C">
        <w:rPr>
          <w:rFonts w:ascii="Calibri" w:hAnsi="Calibri" w:cs="Calibri"/>
        </w:rPr>
        <w:t xml:space="preserve">; </w:t>
      </w:r>
      <w:r w:rsidR="00EF296C" w:rsidRPr="00522F04">
        <w:rPr>
          <w:rFonts w:ascii="Calibri" w:hAnsi="Calibri" w:cs="Calibri"/>
        </w:rPr>
        <w:t>C</w:t>
      </w:r>
      <w:r w:rsidR="00EF296C" w:rsidRPr="00522F04">
        <w:rPr>
          <w:rFonts w:ascii="Calibri" w:hAnsi="Calibri" w:cs="Calibri"/>
          <w:vertAlign w:val="subscript"/>
        </w:rPr>
        <w:t>2</w:t>
      </w:r>
      <w:r w:rsidR="00EF296C" w:rsidRPr="00522F04">
        <w:rPr>
          <w:rFonts w:ascii="Calibri" w:hAnsi="Calibri" w:cs="Calibri"/>
        </w:rPr>
        <w:t>H</w:t>
      </w:r>
      <w:r w:rsidR="00EF296C" w:rsidRPr="00522F04">
        <w:rPr>
          <w:rFonts w:ascii="Calibri" w:hAnsi="Calibri" w:cs="Calibri"/>
          <w:vertAlign w:val="subscript"/>
        </w:rPr>
        <w:t>2</w:t>
      </w:r>
      <w:r w:rsidR="00EF296C" w:rsidRPr="00522F04">
        <w:rPr>
          <w:rFonts w:ascii="Calibri" w:hAnsi="Calibri" w:cs="Calibri"/>
        </w:rPr>
        <w:t xml:space="preserve"> </w:t>
      </w:r>
      <w:r w:rsidR="00EF296C">
        <w:rPr>
          <w:rFonts w:ascii="Calibri" w:hAnsi="Calibri" w:cs="Calibri"/>
        </w:rPr>
        <w:t xml:space="preserve">– </w:t>
      </w:r>
      <w:r w:rsidR="00EF296C" w:rsidRPr="00522F04">
        <w:rPr>
          <w:rFonts w:ascii="Calibri" w:hAnsi="Calibri" w:cs="Calibri"/>
        </w:rPr>
        <w:t>acetilenas</w:t>
      </w:r>
      <w:r w:rsidR="00EF296C">
        <w:rPr>
          <w:rFonts w:ascii="Calibri" w:hAnsi="Calibri" w:cs="Calibri"/>
        </w:rPr>
        <w:t xml:space="preserve">; </w:t>
      </w:r>
      <w:r w:rsidR="00EF296C" w:rsidRPr="00522F04">
        <w:rPr>
          <w:rFonts w:ascii="Calibri" w:hAnsi="Calibri" w:cs="Calibri"/>
        </w:rPr>
        <w:t xml:space="preserve">CO </w:t>
      </w:r>
      <w:r w:rsidR="00EF296C">
        <w:rPr>
          <w:rFonts w:ascii="Calibri" w:hAnsi="Calibri" w:cs="Calibri"/>
        </w:rPr>
        <w:t xml:space="preserve">- </w:t>
      </w:r>
      <w:r w:rsidR="00EF296C" w:rsidRPr="00522F04">
        <w:rPr>
          <w:rFonts w:ascii="Calibri" w:hAnsi="Calibri" w:cs="Calibri"/>
        </w:rPr>
        <w:t>anglies oksidas</w:t>
      </w:r>
      <w:r w:rsidR="00EF296C">
        <w:rPr>
          <w:rFonts w:ascii="Calibri" w:hAnsi="Calibri" w:cs="Calibri"/>
        </w:rPr>
        <w:t xml:space="preserve"> ir </w:t>
      </w:r>
      <w:r w:rsidR="00EF296C" w:rsidRPr="00522F04">
        <w:rPr>
          <w:rFonts w:ascii="Calibri" w:hAnsi="Calibri" w:cs="Calibri"/>
        </w:rPr>
        <w:t>CO</w:t>
      </w:r>
      <w:r w:rsidR="00EF296C" w:rsidRPr="00522F04">
        <w:rPr>
          <w:rFonts w:ascii="Calibri" w:hAnsi="Calibri" w:cs="Calibri"/>
          <w:vertAlign w:val="subscript"/>
        </w:rPr>
        <w:t>2</w:t>
      </w:r>
      <w:r w:rsidR="00EF296C" w:rsidRPr="00522F04">
        <w:rPr>
          <w:rFonts w:ascii="Calibri" w:hAnsi="Calibri" w:cs="Calibri"/>
        </w:rPr>
        <w:t xml:space="preserve"> </w:t>
      </w:r>
      <w:r w:rsidR="00EF296C">
        <w:rPr>
          <w:rFonts w:ascii="Calibri" w:hAnsi="Calibri" w:cs="Calibri"/>
        </w:rPr>
        <w:t xml:space="preserve">- </w:t>
      </w:r>
      <w:r w:rsidR="00EF296C" w:rsidRPr="00522F04">
        <w:rPr>
          <w:rFonts w:ascii="Calibri" w:hAnsi="Calibri" w:cs="Calibri"/>
        </w:rPr>
        <w:t>anglies dioksidas)</w:t>
      </w:r>
      <w:r w:rsidR="00EF296C">
        <w:rPr>
          <w:rFonts w:ascii="Calibri" w:hAnsi="Calibri" w:cs="Calibri"/>
        </w:rPr>
        <w:t>,</w:t>
      </w:r>
      <w:r w:rsidRPr="00DE58A8">
        <w:rPr>
          <w:rFonts w:ascii="Calibri" w:hAnsi="Calibri" w:cs="Calibri"/>
        </w:rPr>
        <w:t xml:space="preserve"> mėginių paėmimas chromatografinei analizei</w:t>
      </w:r>
      <w:r>
        <w:rPr>
          <w:rFonts w:ascii="Calibri" w:hAnsi="Calibri" w:cs="Calibri"/>
        </w:rPr>
        <w:t xml:space="preserve"> gali būti neatliekamas,</w:t>
      </w:r>
      <w:r w:rsidRPr="00DE58A8">
        <w:rPr>
          <w:rFonts w:ascii="Calibri" w:hAnsi="Calibri" w:cs="Calibri"/>
        </w:rPr>
        <w:t xml:space="preserve"> </w:t>
      </w:r>
      <w:r>
        <w:rPr>
          <w:rFonts w:ascii="Calibri" w:hAnsi="Calibri" w:cs="Calibri"/>
        </w:rPr>
        <w:t xml:space="preserve">bet kas </w:t>
      </w:r>
      <w:r w:rsidRPr="00DE58A8">
        <w:rPr>
          <w:rFonts w:ascii="Calibri" w:hAnsi="Calibri" w:cs="Calibri"/>
        </w:rPr>
        <w:t>6 mėnesi</w:t>
      </w:r>
      <w:r>
        <w:rPr>
          <w:rFonts w:ascii="Calibri" w:hAnsi="Calibri" w:cs="Calibri"/>
        </w:rPr>
        <w:t>ai</w:t>
      </w:r>
      <w:r w:rsidR="00E52780">
        <w:rPr>
          <w:rFonts w:ascii="Calibri" w:hAnsi="Calibri" w:cs="Calibri"/>
        </w:rPr>
        <w:t xml:space="preserve"> (110 kV</w:t>
      </w:r>
      <w:r w:rsidRPr="00DE58A8">
        <w:rPr>
          <w:rFonts w:ascii="Calibri" w:hAnsi="Calibri" w:cs="Calibri"/>
        </w:rPr>
        <w:t xml:space="preserve"> </w:t>
      </w:r>
      <w:r w:rsidR="00EF17B7" w:rsidRPr="00DE58A8">
        <w:rPr>
          <w:rFonts w:ascii="Calibri" w:hAnsi="Calibri" w:cs="Calibri"/>
        </w:rPr>
        <w:t xml:space="preserve">60 MVA </w:t>
      </w:r>
      <w:r w:rsidR="00EF17B7">
        <w:rPr>
          <w:rFonts w:ascii="Calibri" w:hAnsi="Calibri" w:cs="Calibri"/>
        </w:rPr>
        <w:t xml:space="preserve">ir </w:t>
      </w:r>
      <w:r w:rsidR="00E52780" w:rsidRPr="00DE58A8">
        <w:rPr>
          <w:rFonts w:ascii="Calibri" w:hAnsi="Calibri" w:cs="Calibri"/>
        </w:rPr>
        <w:t xml:space="preserve">mažesnės </w:t>
      </w:r>
      <w:r w:rsidR="00EF17B7">
        <w:rPr>
          <w:rFonts w:ascii="Calibri" w:hAnsi="Calibri" w:cs="Calibri"/>
        </w:rPr>
        <w:t>galios</w:t>
      </w:r>
      <w:r w:rsidR="00E52780" w:rsidRPr="00DE58A8">
        <w:rPr>
          <w:rFonts w:ascii="Calibri" w:hAnsi="Calibri" w:cs="Calibri"/>
        </w:rPr>
        <w:t xml:space="preserve"> </w:t>
      </w:r>
      <w:r w:rsidR="00E52780">
        <w:rPr>
          <w:rFonts w:ascii="Calibri" w:hAnsi="Calibri" w:cs="Calibri"/>
        </w:rPr>
        <w:t xml:space="preserve">– kas 12 mėnesių) </w:t>
      </w:r>
      <w:r w:rsidRPr="00DE58A8">
        <w:rPr>
          <w:rFonts w:ascii="Calibri" w:hAnsi="Calibri" w:cs="Calibri"/>
        </w:rPr>
        <w:t>turi būti parengiamas</w:t>
      </w:r>
      <w:bookmarkEnd w:id="68"/>
      <w:r w:rsidR="00F42517">
        <w:rPr>
          <w:rFonts w:ascii="Calibri" w:hAnsi="Calibri" w:cs="Calibri"/>
        </w:rPr>
        <w:t xml:space="preserve"> </w:t>
      </w:r>
      <w:r w:rsidR="004746E6" w:rsidRPr="004746E6">
        <w:rPr>
          <w:rFonts w:ascii="Calibri" w:hAnsi="Calibri" w:cs="Calibri"/>
        </w:rPr>
        <w:t>patikrinimo protokolas/ataskaita su AMS išmatuotų reikšmių suvestine  (ne mažiau kaip 1 visų dujų koncentracijų matavimų rezultatas per mėnesį) bei įtraukiant į ją AMS automatizuotos analizės rezultatą tikrinamo laikotarpio pabaigoje.</w:t>
      </w:r>
      <w:r w:rsidR="00DA0CA6">
        <w:rPr>
          <w:rFonts w:ascii="Calibri" w:hAnsi="Calibri" w:cs="Calibri"/>
        </w:rPr>
        <w:t xml:space="preserve"> </w:t>
      </w:r>
      <w:r w:rsidR="00DA0CA6" w:rsidRPr="00DA0CA6">
        <w:rPr>
          <w:rFonts w:ascii="Calibri" w:hAnsi="Calibri" w:cs="Calibri"/>
        </w:rPr>
        <w:t>Rezerve esantiems įrenginiams alyvai dujų chromatografinė analizė neatliekama.</w:t>
      </w:r>
    </w:p>
    <w:p w14:paraId="6682D2EA" w14:textId="77777777" w:rsidR="003C03BF" w:rsidRPr="003C03BF" w:rsidRDefault="003C03BF" w:rsidP="00FD3EAD">
      <w:pPr>
        <w:pStyle w:val="Sraopastraipa"/>
        <w:numPr>
          <w:ilvl w:val="4"/>
          <w:numId w:val="1"/>
        </w:numPr>
        <w:spacing w:before="120"/>
        <w:ind w:left="1276" w:hanging="709"/>
        <w:jc w:val="both"/>
        <w:rPr>
          <w:rFonts w:ascii="Calibri" w:hAnsi="Calibri" w:cs="Calibri"/>
          <w:bCs/>
        </w:rPr>
      </w:pPr>
      <w:bookmarkStart w:id="69" w:name="_Ref362691480"/>
      <w:r>
        <w:rPr>
          <w:rFonts w:ascii="Calibri" w:hAnsi="Calibri" w:cs="Calibri"/>
        </w:rPr>
        <w:t>k</w:t>
      </w:r>
      <w:r w:rsidRPr="00DE58A8">
        <w:rPr>
          <w:rFonts w:ascii="Calibri" w:hAnsi="Calibri" w:cs="Calibri"/>
        </w:rPr>
        <w:t xml:space="preserve">as </w:t>
      </w:r>
      <w:r>
        <w:rPr>
          <w:rFonts w:ascii="Calibri" w:hAnsi="Calibri" w:cs="Calibri"/>
        </w:rPr>
        <w:t>1</w:t>
      </w:r>
      <w:r w:rsidRPr="00DE58A8">
        <w:rPr>
          <w:rFonts w:ascii="Calibri" w:hAnsi="Calibri" w:cs="Calibri"/>
        </w:rPr>
        <w:t xml:space="preserve"> metai atliekami:</w:t>
      </w:r>
      <w:bookmarkEnd w:id="69"/>
    </w:p>
    <w:p w14:paraId="43E235E5" w14:textId="60049CDD" w:rsidR="009577AC" w:rsidRPr="009577AC" w:rsidRDefault="003C03BF" w:rsidP="00FD3EAD">
      <w:pPr>
        <w:pStyle w:val="Sraopastraipa"/>
        <w:numPr>
          <w:ilvl w:val="5"/>
          <w:numId w:val="1"/>
        </w:numPr>
        <w:tabs>
          <w:tab w:val="clear" w:pos="1418"/>
          <w:tab w:val="num" w:pos="1701"/>
        </w:tabs>
        <w:ind w:left="1701" w:hanging="425"/>
        <w:jc w:val="both"/>
        <w:rPr>
          <w:rFonts w:ascii="Calibri" w:hAnsi="Calibri" w:cs="Calibri"/>
          <w:bCs/>
        </w:rPr>
      </w:pPr>
      <w:r w:rsidRPr="009577AC">
        <w:rPr>
          <w:rFonts w:ascii="Calibri" w:hAnsi="Calibri" w:cs="Calibri"/>
        </w:rPr>
        <w:t xml:space="preserve">galios </w:t>
      </w:r>
      <w:r w:rsidR="00066A04" w:rsidRPr="009577AC">
        <w:rPr>
          <w:rFonts w:ascii="Calibri" w:hAnsi="Calibri" w:cs="Calibri"/>
        </w:rPr>
        <w:t>transformatoriaus</w:t>
      </w:r>
      <w:r w:rsidRPr="009577AC">
        <w:rPr>
          <w:rFonts w:ascii="Calibri" w:hAnsi="Calibri" w:cs="Calibri"/>
        </w:rPr>
        <w:t xml:space="preserve"> </w:t>
      </w:r>
      <w:r w:rsidR="009577AC" w:rsidRPr="009577AC">
        <w:rPr>
          <w:rFonts w:ascii="Calibri" w:hAnsi="Calibri" w:cs="Calibri"/>
        </w:rPr>
        <w:t>termovizinė</w:t>
      </w:r>
      <w:r w:rsidRPr="009577AC">
        <w:rPr>
          <w:rFonts w:ascii="Calibri" w:hAnsi="Calibri" w:cs="Calibri"/>
        </w:rPr>
        <w:t xml:space="preserve"> kontrolė</w:t>
      </w:r>
      <w:r w:rsidR="009577AC" w:rsidRPr="009577AC">
        <w:rPr>
          <w:rFonts w:ascii="Calibri" w:hAnsi="Calibri" w:cs="Calibri"/>
        </w:rPr>
        <w:t xml:space="preserve"> patikrinant:</w:t>
      </w:r>
    </w:p>
    <w:p w14:paraId="583A78B1" w14:textId="77777777" w:rsidR="009577AC" w:rsidRPr="001B666F" w:rsidRDefault="001D453A"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Pr>
          <w:rFonts w:asciiTheme="minorHAnsi" w:hAnsiTheme="minorHAnsi" w:cstheme="minorHAnsi"/>
        </w:rPr>
        <w:t>t</w:t>
      </w:r>
      <w:r w:rsidRPr="001D453A">
        <w:rPr>
          <w:rFonts w:asciiTheme="minorHAnsi" w:hAnsiTheme="minorHAnsi" w:cstheme="minorHAnsi"/>
        </w:rPr>
        <w:t>emperatūros pasiskirstym</w:t>
      </w:r>
      <w:r>
        <w:rPr>
          <w:rFonts w:asciiTheme="minorHAnsi" w:hAnsiTheme="minorHAnsi" w:cstheme="minorHAnsi"/>
        </w:rPr>
        <w:t>ą</w:t>
      </w:r>
      <w:r w:rsidRPr="001D453A">
        <w:rPr>
          <w:rFonts w:asciiTheme="minorHAnsi" w:hAnsiTheme="minorHAnsi" w:cstheme="minorHAnsi"/>
        </w:rPr>
        <w:t xml:space="preserve"> </w:t>
      </w:r>
      <w:r>
        <w:rPr>
          <w:rFonts w:asciiTheme="minorHAnsi" w:hAnsiTheme="minorHAnsi" w:cstheme="minorHAnsi"/>
        </w:rPr>
        <w:t xml:space="preserve">pagrindinio </w:t>
      </w:r>
      <w:r w:rsidRPr="001D453A">
        <w:rPr>
          <w:rFonts w:asciiTheme="minorHAnsi" w:hAnsiTheme="minorHAnsi" w:cstheme="minorHAnsi"/>
        </w:rPr>
        <w:t>bako paviršiumi (pagal bako aukštį ir tarp kraštinių fazių)</w:t>
      </w:r>
      <w:r w:rsidR="003F4357">
        <w:rPr>
          <w:rFonts w:asciiTheme="minorHAnsi" w:hAnsiTheme="minorHAnsi" w:cstheme="minorHAnsi"/>
        </w:rPr>
        <w:t>,</w:t>
      </w:r>
      <w:r>
        <w:rPr>
          <w:rFonts w:asciiTheme="minorHAnsi" w:hAnsiTheme="minorHAnsi" w:cstheme="minorHAnsi"/>
        </w:rPr>
        <w:t xml:space="preserve"> </w:t>
      </w:r>
      <w:r w:rsidR="003F4357">
        <w:rPr>
          <w:rFonts w:asciiTheme="minorHAnsi" w:hAnsiTheme="minorHAnsi" w:cstheme="minorHAnsi"/>
        </w:rPr>
        <w:t xml:space="preserve">bei </w:t>
      </w:r>
      <w:r w:rsidR="003F4357">
        <w:rPr>
          <w:rFonts w:asciiTheme="minorHAnsi" w:hAnsiTheme="minorHAnsi" w:cstheme="minorHAnsi"/>
          <w:szCs w:val="16"/>
        </w:rPr>
        <w:t>nustatant</w:t>
      </w:r>
      <w:r w:rsidR="003F4357" w:rsidRPr="003F4357">
        <w:rPr>
          <w:rFonts w:asciiTheme="minorHAnsi" w:hAnsiTheme="minorHAnsi" w:cstheme="minorHAnsi"/>
        </w:rPr>
        <w:t xml:space="preserve"> korpuso paviršiuje</w:t>
      </w:r>
      <w:r w:rsidR="003F4357" w:rsidRPr="001B666F">
        <w:rPr>
          <w:rFonts w:asciiTheme="minorHAnsi" w:hAnsiTheme="minorHAnsi" w:cstheme="minorHAnsi"/>
        </w:rPr>
        <w:t xml:space="preserve"> </w:t>
      </w:r>
      <w:r w:rsidR="003F4357">
        <w:rPr>
          <w:rFonts w:asciiTheme="minorHAnsi" w:hAnsiTheme="minorHAnsi" w:cstheme="minorHAnsi"/>
        </w:rPr>
        <w:t>netipines šilimo vietas, mazgus, sujungimus</w:t>
      </w:r>
      <w:r w:rsidR="00103BAD">
        <w:rPr>
          <w:rFonts w:asciiTheme="minorHAnsi" w:hAnsiTheme="minorHAnsi" w:cstheme="minorHAnsi"/>
        </w:rPr>
        <w:t xml:space="preserve">. Nustatomas </w:t>
      </w:r>
      <w:r w:rsidR="00AA041B">
        <w:rPr>
          <w:rFonts w:asciiTheme="minorHAnsi" w:hAnsiTheme="minorHAnsi" w:cstheme="minorHAnsi"/>
        </w:rPr>
        <w:t xml:space="preserve">alyvos lygis </w:t>
      </w:r>
      <w:r w:rsidR="00CD537C">
        <w:rPr>
          <w:rFonts w:asciiTheme="minorHAnsi" w:hAnsiTheme="minorHAnsi" w:cstheme="minorHAnsi"/>
        </w:rPr>
        <w:t>alyvos plėtimosi bake (konservatoriuje) ir palyginamas su alyvos lygio indikatoriaus parodymais</w:t>
      </w:r>
      <w:r w:rsidR="009577AC" w:rsidRPr="001B666F">
        <w:rPr>
          <w:rFonts w:asciiTheme="minorHAnsi" w:hAnsiTheme="minorHAnsi" w:cstheme="minorHAnsi"/>
        </w:rPr>
        <w:t>;</w:t>
      </w:r>
    </w:p>
    <w:p w14:paraId="56350AB9" w14:textId="3E2E5896" w:rsidR="00CD537C" w:rsidRPr="009577AC" w:rsidRDefault="00CD537C"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Pr>
          <w:rFonts w:asciiTheme="minorHAnsi" w:hAnsiTheme="minorHAnsi" w:cstheme="minorHAnsi"/>
        </w:rPr>
        <w:t xml:space="preserve">110 ir </w:t>
      </w:r>
      <w:r w:rsidR="005455B1">
        <w:rPr>
          <w:rFonts w:asciiTheme="minorHAnsi" w:hAnsiTheme="minorHAnsi" w:cstheme="minorHAnsi"/>
        </w:rPr>
        <w:t>330 (400)</w:t>
      </w:r>
      <w:r>
        <w:rPr>
          <w:rFonts w:asciiTheme="minorHAnsi" w:hAnsiTheme="minorHAnsi" w:cstheme="minorHAnsi"/>
        </w:rPr>
        <w:t xml:space="preserve"> kV įtampos </w:t>
      </w:r>
      <w:bookmarkStart w:id="70" w:name="OLE_LINK1"/>
      <w:bookmarkStart w:id="71" w:name="OLE_LINK2"/>
      <w:r w:rsidRPr="009577AC">
        <w:rPr>
          <w:rFonts w:asciiTheme="minorHAnsi" w:hAnsiTheme="minorHAnsi" w:cstheme="minorHAnsi"/>
        </w:rPr>
        <w:t>įvadų pavirši</w:t>
      </w:r>
      <w:r>
        <w:rPr>
          <w:rFonts w:asciiTheme="minorHAnsi" w:hAnsiTheme="minorHAnsi" w:cstheme="minorHAnsi"/>
        </w:rPr>
        <w:t>ų</w:t>
      </w:r>
      <w:bookmarkEnd w:id="70"/>
      <w:bookmarkEnd w:id="71"/>
      <w:r>
        <w:rPr>
          <w:rFonts w:asciiTheme="minorHAnsi" w:hAnsiTheme="minorHAnsi" w:cstheme="minorHAnsi"/>
        </w:rPr>
        <w:t xml:space="preserve"> ir prijungimo gnybtų</w:t>
      </w:r>
      <w:r w:rsidRPr="00A042B9">
        <w:rPr>
          <w:rFonts w:asciiTheme="minorHAnsi" w:hAnsiTheme="minorHAnsi" w:cstheme="minorHAnsi"/>
        </w:rPr>
        <w:t xml:space="preserve"> </w:t>
      </w:r>
      <w:r>
        <w:rPr>
          <w:rFonts w:asciiTheme="minorHAnsi" w:hAnsiTheme="minorHAnsi" w:cstheme="minorHAnsi"/>
        </w:rPr>
        <w:t>šilimą, nustatant</w:t>
      </w:r>
      <w:r w:rsidRPr="001D453A">
        <w:rPr>
          <w:rFonts w:asciiTheme="minorHAnsi" w:hAnsiTheme="minorHAnsi" w:cstheme="minorHAnsi"/>
        </w:rPr>
        <w:t xml:space="preserve"> </w:t>
      </w:r>
      <w:r>
        <w:rPr>
          <w:rFonts w:asciiTheme="minorHAnsi" w:hAnsiTheme="minorHAnsi" w:cstheme="minorHAnsi"/>
        </w:rPr>
        <w:t xml:space="preserve">vienodos įtampos skirtingų fazių </w:t>
      </w:r>
      <w:r w:rsidRPr="009577AC">
        <w:rPr>
          <w:rFonts w:asciiTheme="minorHAnsi" w:hAnsiTheme="minorHAnsi" w:cstheme="minorHAnsi"/>
        </w:rPr>
        <w:t>įvadų pavirši</w:t>
      </w:r>
      <w:r>
        <w:rPr>
          <w:rFonts w:asciiTheme="minorHAnsi" w:hAnsiTheme="minorHAnsi" w:cstheme="minorHAnsi"/>
        </w:rPr>
        <w:t>ų temperatūrų skirtumus</w:t>
      </w:r>
      <w:r w:rsidRPr="001D453A">
        <w:rPr>
          <w:rFonts w:asciiTheme="minorHAnsi" w:eastAsiaTheme="minorHAnsi" w:hAnsiTheme="minorHAnsi" w:cstheme="minorHAnsi"/>
        </w:rPr>
        <w:t>;</w:t>
      </w:r>
    </w:p>
    <w:p w14:paraId="4BE92EAD" w14:textId="77777777" w:rsidR="001B666F" w:rsidRPr="00D86BFD" w:rsidRDefault="00013887"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Pr>
          <w:rFonts w:asciiTheme="minorHAnsi" w:hAnsiTheme="minorHAnsi" w:cstheme="minorHAnsi"/>
        </w:rPr>
        <w:t xml:space="preserve">alyvos regeneravimo sistemos (termosifoninių </w:t>
      </w:r>
      <w:r w:rsidRPr="001B666F">
        <w:rPr>
          <w:rFonts w:asciiTheme="minorHAnsi" w:hAnsiTheme="minorHAnsi" w:cstheme="minorHAnsi"/>
        </w:rPr>
        <w:t>filtrų</w:t>
      </w:r>
      <w:r w:rsidR="00107BF3">
        <w:rPr>
          <w:rFonts w:asciiTheme="minorHAnsi" w:hAnsiTheme="minorHAnsi" w:cstheme="minorHAnsi"/>
        </w:rPr>
        <w:t>) veikim</w:t>
      </w:r>
      <w:r w:rsidR="00D86BFD">
        <w:rPr>
          <w:rFonts w:asciiTheme="minorHAnsi" w:hAnsiTheme="minorHAnsi" w:cstheme="minorHAnsi"/>
        </w:rPr>
        <w:t>ą. Termosifoniniam f</w:t>
      </w:r>
      <w:r w:rsidR="00D86BFD" w:rsidRPr="00D86BFD">
        <w:rPr>
          <w:rFonts w:asciiTheme="minorHAnsi" w:hAnsiTheme="minorHAnsi" w:cstheme="minorHAnsi"/>
        </w:rPr>
        <w:t>iltrui būding</w:t>
      </w:r>
      <w:r w:rsidR="00D86BFD">
        <w:rPr>
          <w:rFonts w:asciiTheme="minorHAnsi" w:hAnsiTheme="minorHAnsi" w:cstheme="minorHAnsi"/>
        </w:rPr>
        <w:t>as</w:t>
      </w:r>
      <w:r w:rsidR="00D86BFD" w:rsidRPr="00D86BFD">
        <w:rPr>
          <w:rFonts w:asciiTheme="minorHAnsi" w:hAnsiTheme="minorHAnsi" w:cstheme="minorHAnsi"/>
        </w:rPr>
        <w:t xml:space="preserve"> tolygus temperatūros pasiskirstymas išilgai </w:t>
      </w:r>
      <w:r w:rsidR="00D86BFD" w:rsidRPr="00D86BFD">
        <w:rPr>
          <w:rFonts w:asciiTheme="minorHAnsi" w:hAnsiTheme="minorHAnsi" w:cstheme="minorHAnsi"/>
        </w:rPr>
        <w:lastRenderedPageBreak/>
        <w:t>filtro per visą jo aukštį</w:t>
      </w:r>
      <w:r w:rsidR="00D86BFD">
        <w:rPr>
          <w:rFonts w:asciiTheme="minorHAnsi" w:hAnsiTheme="minorHAnsi" w:cstheme="minorHAnsi"/>
        </w:rPr>
        <w:t xml:space="preserve">, esant kitaip, yra fiksuojamas alyvos cirkuliacijos </w:t>
      </w:r>
      <w:r w:rsidR="008D5CA9">
        <w:rPr>
          <w:rFonts w:asciiTheme="minorHAnsi" w:hAnsiTheme="minorHAnsi" w:cstheme="minorHAnsi"/>
        </w:rPr>
        <w:t xml:space="preserve">per filtrą </w:t>
      </w:r>
      <w:r w:rsidR="00D86BFD">
        <w:rPr>
          <w:rFonts w:asciiTheme="minorHAnsi" w:hAnsiTheme="minorHAnsi" w:cstheme="minorHAnsi"/>
        </w:rPr>
        <w:t>sutrikimas;</w:t>
      </w:r>
    </w:p>
    <w:p w14:paraId="4BB08A06" w14:textId="77777777" w:rsidR="009577AC" w:rsidRPr="008D5CA9" w:rsidRDefault="00A8619B"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sidRPr="00A8619B">
        <w:rPr>
          <w:rFonts w:asciiTheme="minorHAnsi" w:hAnsiTheme="minorHAnsi" w:cstheme="minorHAnsi"/>
        </w:rPr>
        <w:t xml:space="preserve">aušinimo sistemos </w:t>
      </w:r>
      <w:r w:rsidR="008F523F">
        <w:rPr>
          <w:rFonts w:asciiTheme="minorHAnsi" w:hAnsiTheme="minorHAnsi" w:cstheme="minorHAnsi"/>
        </w:rPr>
        <w:t>įrenginių</w:t>
      </w:r>
      <w:r w:rsidR="00DA3881">
        <w:rPr>
          <w:rFonts w:asciiTheme="minorHAnsi" w:hAnsiTheme="minorHAnsi" w:cstheme="minorHAnsi"/>
        </w:rPr>
        <w:t>/mazgų</w:t>
      </w:r>
      <w:r w:rsidR="008F523F">
        <w:rPr>
          <w:rFonts w:asciiTheme="minorHAnsi" w:hAnsiTheme="minorHAnsi" w:cstheme="minorHAnsi"/>
        </w:rPr>
        <w:t xml:space="preserve"> </w:t>
      </w:r>
      <w:r w:rsidRPr="00A8619B">
        <w:rPr>
          <w:rFonts w:asciiTheme="minorHAnsi" w:hAnsiTheme="minorHAnsi" w:cstheme="minorHAnsi"/>
        </w:rPr>
        <w:t>(alyvos siurblių, variklių, radiatorių</w:t>
      </w:r>
      <w:r w:rsidR="008F523F">
        <w:rPr>
          <w:rFonts w:asciiTheme="minorHAnsi" w:hAnsiTheme="minorHAnsi" w:cstheme="minorHAnsi"/>
        </w:rPr>
        <w:t xml:space="preserve"> ir t.t.</w:t>
      </w:r>
      <w:r w:rsidRPr="00A8619B">
        <w:rPr>
          <w:rFonts w:asciiTheme="minorHAnsi" w:hAnsiTheme="minorHAnsi" w:cstheme="minorHAnsi"/>
        </w:rPr>
        <w:t>)</w:t>
      </w:r>
      <w:r w:rsidR="008F523F">
        <w:rPr>
          <w:rFonts w:asciiTheme="minorHAnsi" w:hAnsiTheme="minorHAnsi" w:cstheme="minorHAnsi"/>
        </w:rPr>
        <w:t xml:space="preserve"> korpusų paviršių šilimą</w:t>
      </w:r>
      <w:r w:rsidR="008D5CA9">
        <w:rPr>
          <w:rFonts w:asciiTheme="minorHAnsi" w:hAnsiTheme="minorHAnsi" w:cstheme="minorHAnsi"/>
        </w:rPr>
        <w:t xml:space="preserve">. </w:t>
      </w:r>
      <w:r w:rsidR="00F21FEB">
        <w:rPr>
          <w:rFonts w:asciiTheme="minorHAnsi" w:hAnsiTheme="minorHAnsi" w:cstheme="minorHAnsi"/>
        </w:rPr>
        <w:t xml:space="preserve">Nustatomas temperatūrų skirtumas tarp </w:t>
      </w:r>
      <w:r w:rsidR="00F21FEB" w:rsidRPr="00A8619B">
        <w:rPr>
          <w:rFonts w:asciiTheme="minorHAnsi" w:hAnsiTheme="minorHAnsi" w:cstheme="minorHAnsi"/>
        </w:rPr>
        <w:t>aušinimo sistemos</w:t>
      </w:r>
      <w:r w:rsidR="00F21FEB" w:rsidRPr="008D5CA9">
        <w:rPr>
          <w:rFonts w:asciiTheme="minorHAnsi" w:hAnsiTheme="minorHAnsi" w:cstheme="minorHAnsi"/>
        </w:rPr>
        <w:t xml:space="preserve"> </w:t>
      </w:r>
      <w:r w:rsidR="00F21FEB">
        <w:rPr>
          <w:rFonts w:asciiTheme="minorHAnsi" w:hAnsiTheme="minorHAnsi" w:cstheme="minorHAnsi"/>
        </w:rPr>
        <w:t>r</w:t>
      </w:r>
      <w:r w:rsidR="008D5CA9" w:rsidRPr="008D5CA9">
        <w:rPr>
          <w:rFonts w:asciiTheme="minorHAnsi" w:hAnsiTheme="minorHAnsi" w:cstheme="minorHAnsi"/>
        </w:rPr>
        <w:t>adiatori</w:t>
      </w:r>
      <w:r w:rsidR="00103BAD">
        <w:rPr>
          <w:rFonts w:asciiTheme="minorHAnsi" w:hAnsiTheme="minorHAnsi" w:cstheme="minorHAnsi"/>
        </w:rPr>
        <w:t>aus</w:t>
      </w:r>
      <w:r w:rsidR="008D5CA9">
        <w:rPr>
          <w:rFonts w:asciiTheme="minorHAnsi" w:hAnsiTheme="minorHAnsi" w:cstheme="minorHAnsi"/>
        </w:rPr>
        <w:t xml:space="preserve"> </w:t>
      </w:r>
      <w:r w:rsidR="00F21FEB">
        <w:rPr>
          <w:rFonts w:asciiTheme="minorHAnsi" w:hAnsiTheme="minorHAnsi" w:cstheme="minorHAnsi"/>
        </w:rPr>
        <w:t>alyvos padavimo</w:t>
      </w:r>
      <w:r w:rsidR="00103BAD">
        <w:rPr>
          <w:rFonts w:asciiTheme="minorHAnsi" w:hAnsiTheme="minorHAnsi" w:cstheme="minorHAnsi"/>
        </w:rPr>
        <w:t xml:space="preserve"> iš bako</w:t>
      </w:r>
      <w:r w:rsidR="00F21FEB">
        <w:rPr>
          <w:rFonts w:asciiTheme="minorHAnsi" w:hAnsiTheme="minorHAnsi" w:cstheme="minorHAnsi"/>
        </w:rPr>
        <w:t xml:space="preserve"> ir </w:t>
      </w:r>
      <w:r w:rsidR="00103BAD">
        <w:rPr>
          <w:rFonts w:asciiTheme="minorHAnsi" w:hAnsiTheme="minorHAnsi" w:cstheme="minorHAnsi"/>
        </w:rPr>
        <w:t>grįžimo į baką</w:t>
      </w:r>
      <w:r w:rsidR="00F21FEB">
        <w:rPr>
          <w:rFonts w:asciiTheme="minorHAnsi" w:hAnsiTheme="minorHAnsi" w:cstheme="minorHAnsi"/>
        </w:rPr>
        <w:t xml:space="preserve"> </w:t>
      </w:r>
      <w:r w:rsidR="00103BAD">
        <w:rPr>
          <w:rFonts w:asciiTheme="minorHAnsi" w:hAnsiTheme="minorHAnsi" w:cstheme="minorHAnsi"/>
        </w:rPr>
        <w:t>vietų. R</w:t>
      </w:r>
      <w:r w:rsidR="00103BAD" w:rsidRPr="008D5CA9">
        <w:rPr>
          <w:rFonts w:asciiTheme="minorHAnsi" w:hAnsiTheme="minorHAnsi" w:cstheme="minorHAnsi"/>
        </w:rPr>
        <w:t>adiatori</w:t>
      </w:r>
      <w:r w:rsidR="00103BAD">
        <w:rPr>
          <w:rFonts w:asciiTheme="minorHAnsi" w:hAnsiTheme="minorHAnsi" w:cstheme="minorHAnsi"/>
        </w:rPr>
        <w:t xml:space="preserve">aus </w:t>
      </w:r>
      <w:r w:rsidR="008D5CA9">
        <w:rPr>
          <w:rFonts w:asciiTheme="minorHAnsi" w:hAnsiTheme="minorHAnsi" w:cstheme="minorHAnsi"/>
        </w:rPr>
        <w:t>v</w:t>
      </w:r>
      <w:r w:rsidR="008D5CA9" w:rsidRPr="008D5CA9">
        <w:rPr>
          <w:rFonts w:asciiTheme="minorHAnsi" w:hAnsiTheme="minorHAnsi" w:cstheme="minorHAnsi"/>
        </w:rPr>
        <w:t>amzdžių šilim</w:t>
      </w:r>
      <w:r w:rsidR="00103BAD">
        <w:rPr>
          <w:rFonts w:asciiTheme="minorHAnsi" w:hAnsiTheme="minorHAnsi" w:cstheme="minorHAnsi"/>
        </w:rPr>
        <w:t>o patikrinimas</w:t>
      </w:r>
      <w:r w:rsidR="008D5CA9" w:rsidRPr="008D5CA9">
        <w:rPr>
          <w:rFonts w:asciiTheme="minorHAnsi" w:hAnsiTheme="minorHAnsi" w:cstheme="minorHAnsi"/>
        </w:rPr>
        <w:t xml:space="preserve"> </w:t>
      </w:r>
      <w:r w:rsidR="00103BAD">
        <w:rPr>
          <w:rFonts w:asciiTheme="minorHAnsi" w:hAnsiTheme="minorHAnsi" w:cstheme="minorHAnsi"/>
        </w:rPr>
        <w:t>nustatant</w:t>
      </w:r>
      <w:r w:rsidR="008D5CA9" w:rsidRPr="008D5CA9">
        <w:rPr>
          <w:rFonts w:asciiTheme="minorHAnsi" w:hAnsiTheme="minorHAnsi" w:cstheme="minorHAnsi"/>
        </w:rPr>
        <w:t xml:space="preserve"> jų užteršim</w:t>
      </w:r>
      <w:r w:rsidR="00103BAD">
        <w:rPr>
          <w:rFonts w:asciiTheme="minorHAnsi" w:hAnsiTheme="minorHAnsi" w:cstheme="minorHAnsi"/>
        </w:rPr>
        <w:t>o</w:t>
      </w:r>
      <w:r w:rsidR="008D5CA9" w:rsidRPr="008D5CA9">
        <w:rPr>
          <w:rFonts w:asciiTheme="minorHAnsi" w:hAnsiTheme="minorHAnsi" w:cstheme="minorHAnsi"/>
        </w:rPr>
        <w:t xml:space="preserve"> ir alyvos cirkuliavimo sutrikim</w:t>
      </w:r>
      <w:r w:rsidR="00103BAD">
        <w:rPr>
          <w:rFonts w:asciiTheme="minorHAnsi" w:hAnsiTheme="minorHAnsi" w:cstheme="minorHAnsi"/>
        </w:rPr>
        <w:t xml:space="preserve">o vietas pagal netolygų temperatūrų pasiskirstymą; </w:t>
      </w:r>
    </w:p>
    <w:p w14:paraId="4EABE697" w14:textId="11DD78C5" w:rsidR="00A8619B" w:rsidRPr="00295C36" w:rsidRDefault="00A8619B"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sidRPr="00A8619B">
        <w:rPr>
          <w:rFonts w:asciiTheme="minorHAnsi" w:hAnsiTheme="minorHAnsi" w:cstheme="minorHAnsi"/>
        </w:rPr>
        <w:t>valdymo spint</w:t>
      </w:r>
      <w:r w:rsidR="001D453A">
        <w:rPr>
          <w:rFonts w:asciiTheme="minorHAnsi" w:hAnsiTheme="minorHAnsi" w:cstheme="minorHAnsi"/>
        </w:rPr>
        <w:t>ų</w:t>
      </w:r>
      <w:r>
        <w:rPr>
          <w:rFonts w:asciiTheme="minorHAnsi" w:hAnsiTheme="minorHAnsi" w:cstheme="minorHAnsi"/>
        </w:rPr>
        <w:t xml:space="preserve"> ir įtampos reguliatorių pavar</w:t>
      </w:r>
      <w:r w:rsidR="001D453A">
        <w:rPr>
          <w:rFonts w:asciiTheme="minorHAnsi" w:hAnsiTheme="minorHAnsi" w:cstheme="minorHAnsi"/>
        </w:rPr>
        <w:t>ų elektros grandinių</w:t>
      </w:r>
      <w:r w:rsidR="008F523F">
        <w:rPr>
          <w:rFonts w:asciiTheme="minorHAnsi" w:hAnsiTheme="minorHAnsi" w:cstheme="minorHAnsi"/>
        </w:rPr>
        <w:t xml:space="preserve"> </w:t>
      </w:r>
      <w:r w:rsidR="008F523F" w:rsidRPr="008F523F">
        <w:rPr>
          <w:rFonts w:asciiTheme="minorHAnsi" w:hAnsiTheme="minorHAnsi" w:cstheme="minorHAnsi"/>
        </w:rPr>
        <w:t>varžtinių, suvirintų</w:t>
      </w:r>
      <w:r w:rsidR="002519D9">
        <w:rPr>
          <w:rFonts w:asciiTheme="minorHAnsi" w:hAnsiTheme="minorHAnsi" w:cstheme="minorHAnsi"/>
        </w:rPr>
        <w:t>,</w:t>
      </w:r>
      <w:r w:rsidR="008F523F" w:rsidRPr="008F523F">
        <w:rPr>
          <w:rFonts w:asciiTheme="minorHAnsi" w:hAnsiTheme="minorHAnsi" w:cstheme="minorHAnsi"/>
        </w:rPr>
        <w:t xml:space="preserve"> presuotų sujungimų </w:t>
      </w:r>
      <w:r w:rsidR="002519D9">
        <w:rPr>
          <w:rFonts w:asciiTheme="minorHAnsi" w:hAnsiTheme="minorHAnsi" w:cstheme="minorHAnsi"/>
        </w:rPr>
        <w:t>ir k</w:t>
      </w:r>
      <w:r w:rsidR="002519D9" w:rsidRPr="008F523F">
        <w:rPr>
          <w:rFonts w:asciiTheme="minorHAnsi" w:hAnsiTheme="minorHAnsi" w:cstheme="minorHAnsi"/>
        </w:rPr>
        <w:t>omutacinių aparatų kontaktų</w:t>
      </w:r>
      <w:r w:rsidR="002519D9">
        <w:rPr>
          <w:rFonts w:asciiTheme="minorHAnsi" w:hAnsiTheme="minorHAnsi" w:cstheme="minorHAnsi"/>
        </w:rPr>
        <w:t>,</w:t>
      </w:r>
      <w:r w:rsidR="002519D9" w:rsidRPr="008F523F">
        <w:rPr>
          <w:rFonts w:asciiTheme="minorHAnsi" w:hAnsiTheme="minorHAnsi" w:cstheme="minorHAnsi"/>
        </w:rPr>
        <w:t xml:space="preserve"> </w:t>
      </w:r>
      <w:r w:rsidR="002519D9">
        <w:rPr>
          <w:rFonts w:asciiTheme="minorHAnsi" w:hAnsiTheme="minorHAnsi" w:cstheme="minorHAnsi"/>
        </w:rPr>
        <w:t xml:space="preserve">korpusų </w:t>
      </w:r>
      <w:r w:rsidR="008F523F" w:rsidRPr="008F523F">
        <w:rPr>
          <w:rFonts w:asciiTheme="minorHAnsi" w:hAnsiTheme="minorHAnsi" w:cstheme="minorHAnsi"/>
        </w:rPr>
        <w:t>šilim</w:t>
      </w:r>
      <w:r w:rsidR="008F523F">
        <w:rPr>
          <w:rFonts w:asciiTheme="minorHAnsi" w:hAnsiTheme="minorHAnsi" w:cstheme="minorHAnsi"/>
        </w:rPr>
        <w:t>ą,</w:t>
      </w:r>
      <w:r w:rsidR="00D73EE6">
        <w:rPr>
          <w:rFonts w:asciiTheme="minorHAnsi" w:hAnsiTheme="minorHAnsi" w:cstheme="minorHAnsi"/>
        </w:rPr>
        <w:t xml:space="preserve"> </w:t>
      </w:r>
      <w:r w:rsidR="00CD537C">
        <w:rPr>
          <w:rFonts w:asciiTheme="minorHAnsi" w:hAnsiTheme="minorHAnsi" w:cstheme="minorHAnsi"/>
        </w:rPr>
        <w:t xml:space="preserve">antikondensacinio </w:t>
      </w:r>
      <w:r w:rsidR="00D73EE6">
        <w:rPr>
          <w:rFonts w:asciiTheme="minorHAnsi" w:hAnsiTheme="minorHAnsi" w:cstheme="minorHAnsi"/>
        </w:rPr>
        <w:t>šildymo elementų veikimą</w:t>
      </w:r>
      <w:r w:rsidR="00295C36">
        <w:rPr>
          <w:rFonts w:asciiTheme="minorHAnsi" w:hAnsiTheme="minorHAnsi" w:cstheme="minorHAnsi"/>
        </w:rPr>
        <w:t>;</w:t>
      </w:r>
    </w:p>
    <w:p w14:paraId="786EE199" w14:textId="2D5DC79B" w:rsidR="00295C36" w:rsidRPr="008F523F" w:rsidRDefault="0068461B"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Pr>
          <w:rFonts w:ascii="Calibri" w:hAnsi="Calibri" w:cs="Calibri"/>
        </w:rPr>
        <w:t>p</w:t>
      </w:r>
      <w:r w:rsidRPr="0068461B">
        <w:rPr>
          <w:rFonts w:ascii="Calibri" w:hAnsi="Calibri" w:cs="Calibri"/>
        </w:rPr>
        <w:t xml:space="preserve">ateikiamas atskiras termovizinis protokolas su </w:t>
      </w:r>
      <w:r w:rsidR="000E222B">
        <w:rPr>
          <w:rFonts w:ascii="Calibri" w:hAnsi="Calibri" w:cs="Calibri"/>
        </w:rPr>
        <w:t xml:space="preserve">kiekvieno mazgo/dalies </w:t>
      </w:r>
      <w:r>
        <w:rPr>
          <w:rFonts w:ascii="Calibri" w:hAnsi="Calibri" w:cs="Calibri"/>
        </w:rPr>
        <w:t>atlikto patikrinimo</w:t>
      </w:r>
      <w:r w:rsidRPr="0068461B">
        <w:rPr>
          <w:rFonts w:ascii="Calibri" w:hAnsi="Calibri" w:cs="Calibri"/>
        </w:rPr>
        <w:t xml:space="preserve"> analize ir termovizinėmis nuotraukomis. </w:t>
      </w:r>
      <w:r>
        <w:rPr>
          <w:rFonts w:asciiTheme="minorHAnsi" w:hAnsiTheme="minorHAnsi" w:cstheme="minorHAnsi"/>
          <w:bCs/>
        </w:rPr>
        <w:t>G</w:t>
      </w:r>
      <w:r w:rsidRPr="00295C36">
        <w:rPr>
          <w:rFonts w:asciiTheme="minorHAnsi" w:hAnsiTheme="minorHAnsi" w:cstheme="minorHAnsi"/>
          <w:bCs/>
        </w:rPr>
        <w:t>alios transformatoriaus termovizinio patikrinimo protokole privalomai turi būti nurodomas įrenginio apkrovimo dydis patikrinimo metu</w:t>
      </w:r>
      <w:r>
        <w:rPr>
          <w:rFonts w:asciiTheme="minorHAnsi" w:hAnsiTheme="minorHAnsi" w:cstheme="minorHAnsi"/>
          <w:bCs/>
        </w:rPr>
        <w:t>.</w:t>
      </w:r>
      <w:r w:rsidRPr="0068461B">
        <w:rPr>
          <w:rFonts w:ascii="Calibri" w:hAnsi="Calibri" w:cs="Calibri"/>
        </w:rPr>
        <w:t xml:space="preserve"> Atskiros termovizinės nuotraukos neteikiamos. </w:t>
      </w:r>
      <w:r>
        <w:rPr>
          <w:rFonts w:ascii="Calibri" w:hAnsi="Calibri" w:cs="Calibri"/>
        </w:rPr>
        <w:t>Į</w:t>
      </w:r>
      <w:r w:rsidRPr="0068461B">
        <w:rPr>
          <w:rFonts w:ascii="Calibri" w:hAnsi="Calibri" w:cs="Calibri"/>
        </w:rPr>
        <w:t>renginio termovizinis protokolas įkeliamas į TVIS pagal suformuotą darbų užsakymą įrenginio korpuso termoviziniam patikrinimui</w:t>
      </w:r>
      <w:r>
        <w:rPr>
          <w:rFonts w:ascii="Calibri" w:hAnsi="Calibri" w:cs="Calibri"/>
        </w:rPr>
        <w:t>.</w:t>
      </w:r>
    </w:p>
    <w:p w14:paraId="520B294A" w14:textId="77777777" w:rsidR="00C14F29" w:rsidRPr="00C14F29" w:rsidRDefault="00A12101" w:rsidP="00FD3EAD">
      <w:pPr>
        <w:pStyle w:val="Sraopastraipa"/>
        <w:numPr>
          <w:ilvl w:val="4"/>
          <w:numId w:val="1"/>
        </w:numPr>
        <w:spacing w:before="120"/>
        <w:ind w:left="1276" w:hanging="709"/>
        <w:jc w:val="both"/>
        <w:rPr>
          <w:rFonts w:ascii="Calibri" w:hAnsi="Calibri" w:cs="Calibri"/>
          <w:bCs/>
        </w:rPr>
      </w:pPr>
      <w:bookmarkStart w:id="72" w:name="_Ref362756729"/>
      <w:r>
        <w:rPr>
          <w:rFonts w:ascii="Calibri" w:hAnsi="Calibri" w:cs="Calibri"/>
        </w:rPr>
        <w:t>k</w:t>
      </w:r>
      <w:r w:rsidR="00DE58A8" w:rsidRPr="00DE58A8">
        <w:rPr>
          <w:rFonts w:ascii="Calibri" w:hAnsi="Calibri" w:cs="Calibri"/>
        </w:rPr>
        <w:t xml:space="preserve">as </w:t>
      </w:r>
      <w:r>
        <w:rPr>
          <w:rFonts w:ascii="Calibri" w:hAnsi="Calibri" w:cs="Calibri"/>
        </w:rPr>
        <w:t>2</w:t>
      </w:r>
      <w:r w:rsidR="00DE58A8" w:rsidRPr="00DE58A8">
        <w:rPr>
          <w:rFonts w:ascii="Calibri" w:hAnsi="Calibri" w:cs="Calibri"/>
        </w:rPr>
        <w:t xml:space="preserve"> metai atliekami:</w:t>
      </w:r>
      <w:bookmarkEnd w:id="72"/>
      <w:r w:rsidR="00DE58A8" w:rsidRPr="00DE58A8">
        <w:rPr>
          <w:rFonts w:ascii="Calibri" w:hAnsi="Calibri" w:cs="Calibri"/>
        </w:rPr>
        <w:t xml:space="preserve"> </w:t>
      </w:r>
    </w:p>
    <w:p w14:paraId="113BE802" w14:textId="6A439815" w:rsidR="00BB306C" w:rsidRDefault="005455B1" w:rsidP="00FD3EAD">
      <w:pPr>
        <w:pStyle w:val="Sraopastraipa"/>
        <w:numPr>
          <w:ilvl w:val="5"/>
          <w:numId w:val="1"/>
        </w:numPr>
        <w:tabs>
          <w:tab w:val="clear" w:pos="1418"/>
          <w:tab w:val="num" w:pos="1701"/>
        </w:tabs>
        <w:ind w:left="1701" w:hanging="425"/>
        <w:jc w:val="both"/>
        <w:rPr>
          <w:rFonts w:ascii="Calibri" w:hAnsi="Calibri" w:cs="Calibri"/>
          <w:bCs/>
        </w:rPr>
      </w:pPr>
      <w:r>
        <w:rPr>
          <w:rFonts w:ascii="Calibri" w:hAnsi="Calibri" w:cs="Calibri"/>
          <w:bCs/>
        </w:rPr>
        <w:t>330 (400)</w:t>
      </w:r>
      <w:r w:rsidR="00A12101" w:rsidRPr="00DE58A8">
        <w:rPr>
          <w:rFonts w:ascii="Calibri" w:hAnsi="Calibri" w:cs="Calibri"/>
          <w:bCs/>
        </w:rPr>
        <w:t xml:space="preserve"> ir 110 kV įvadų izoliacijos varž</w:t>
      </w:r>
      <w:r w:rsidR="00A92463">
        <w:rPr>
          <w:rFonts w:ascii="Calibri" w:hAnsi="Calibri" w:cs="Calibri"/>
          <w:bCs/>
        </w:rPr>
        <w:t>ų</w:t>
      </w:r>
      <w:r w:rsidR="00A12101" w:rsidRPr="00DE58A8">
        <w:rPr>
          <w:rFonts w:ascii="Calibri" w:hAnsi="Calibri" w:cs="Calibri"/>
          <w:bCs/>
        </w:rPr>
        <w:t xml:space="preserve"> ir dielektrinių nuostolių kampo tgδ verčių matavimai</w:t>
      </w:r>
      <w:r w:rsidR="00BB306C">
        <w:rPr>
          <w:rFonts w:ascii="Calibri" w:hAnsi="Calibri" w:cs="Calibri"/>
          <w:bCs/>
        </w:rPr>
        <w:t>:</w:t>
      </w:r>
    </w:p>
    <w:p w14:paraId="42404C53" w14:textId="77777777" w:rsidR="00BB7AB3" w:rsidRPr="00BB7AB3" w:rsidRDefault="00BB7AB3"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sidRPr="00BB7AB3">
        <w:rPr>
          <w:rFonts w:asciiTheme="minorHAnsi" w:hAnsiTheme="minorHAnsi" w:cstheme="minorHAnsi"/>
        </w:rPr>
        <w:t>pagrindinės izoliacijos</w:t>
      </w:r>
      <w:r w:rsidR="00BB4DAF">
        <w:rPr>
          <w:rFonts w:asciiTheme="minorHAnsi" w:hAnsiTheme="minorHAnsi" w:cstheme="minorHAnsi"/>
        </w:rPr>
        <w:t xml:space="preserve"> </w:t>
      </w:r>
      <w:r w:rsidRPr="00BB7AB3">
        <w:rPr>
          <w:rFonts w:asciiTheme="minorHAnsi" w:hAnsiTheme="minorHAnsi" w:cstheme="minorHAnsi"/>
        </w:rPr>
        <w:t>(C</w:t>
      </w:r>
      <w:r w:rsidRPr="00BB7AB3">
        <w:rPr>
          <w:rFonts w:asciiTheme="minorHAnsi" w:hAnsiTheme="minorHAnsi" w:cstheme="minorHAnsi"/>
          <w:vertAlign w:val="subscript"/>
        </w:rPr>
        <w:t>1</w:t>
      </w:r>
      <w:r w:rsidRPr="00BB7AB3">
        <w:rPr>
          <w:rFonts w:asciiTheme="minorHAnsi" w:hAnsiTheme="minorHAnsi" w:cstheme="minorHAnsi"/>
        </w:rPr>
        <w:t>)</w:t>
      </w:r>
      <w:r w:rsidR="00BB306C" w:rsidRPr="00BB7AB3">
        <w:rPr>
          <w:rFonts w:asciiTheme="minorHAnsi" w:eastAsiaTheme="minorHAnsi" w:hAnsiTheme="minorHAnsi" w:cstheme="minorHAnsi"/>
        </w:rPr>
        <w:t>;</w:t>
      </w:r>
    </w:p>
    <w:p w14:paraId="37BCDD73" w14:textId="77777777" w:rsidR="00D5510A" w:rsidRPr="00D5510A" w:rsidRDefault="00BB7AB3"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sidRPr="00784952">
        <w:rPr>
          <w:rFonts w:asciiTheme="minorHAnsi" w:hAnsiTheme="minorHAnsi" w:cstheme="minorHAnsi"/>
        </w:rPr>
        <w:t>izoliacijos paskutini</w:t>
      </w:r>
      <w:r w:rsidR="004F43AF">
        <w:rPr>
          <w:rFonts w:asciiTheme="minorHAnsi" w:hAnsiTheme="minorHAnsi" w:cstheme="minorHAnsi"/>
        </w:rPr>
        <w:t>o</w:t>
      </w:r>
      <w:r w:rsidRPr="00784952">
        <w:rPr>
          <w:rFonts w:asciiTheme="minorHAnsi" w:hAnsiTheme="minorHAnsi" w:cstheme="minorHAnsi"/>
        </w:rPr>
        <w:t xml:space="preserve"> sluoksni</w:t>
      </w:r>
      <w:r w:rsidR="004F43AF">
        <w:rPr>
          <w:rFonts w:asciiTheme="minorHAnsi" w:hAnsiTheme="minorHAnsi" w:cstheme="minorHAnsi"/>
        </w:rPr>
        <w:t>o</w:t>
      </w:r>
      <w:r>
        <w:rPr>
          <w:rFonts w:asciiTheme="minorHAnsi" w:hAnsiTheme="minorHAnsi" w:cstheme="minorHAnsi"/>
        </w:rPr>
        <w:t xml:space="preserve"> </w:t>
      </w:r>
      <w:r w:rsidRPr="00784952">
        <w:rPr>
          <w:rFonts w:asciiTheme="minorHAnsi" w:hAnsiTheme="minorHAnsi" w:cstheme="minorHAnsi"/>
        </w:rPr>
        <w:t>(C</w:t>
      </w:r>
      <w:r w:rsidRPr="00784952">
        <w:rPr>
          <w:rFonts w:asciiTheme="minorHAnsi" w:hAnsiTheme="minorHAnsi" w:cstheme="minorHAnsi"/>
          <w:vertAlign w:val="subscript"/>
        </w:rPr>
        <w:t>3</w:t>
      </w:r>
      <w:r w:rsidRPr="00784952">
        <w:rPr>
          <w:rFonts w:asciiTheme="minorHAnsi" w:hAnsiTheme="minorHAnsi" w:cstheme="minorHAnsi"/>
        </w:rPr>
        <w:t>)</w:t>
      </w:r>
      <w:r w:rsidR="00D5510A">
        <w:rPr>
          <w:rFonts w:asciiTheme="minorHAnsi" w:hAnsiTheme="minorHAnsi" w:cstheme="minorHAnsi"/>
        </w:rPr>
        <w:t>;</w:t>
      </w:r>
    </w:p>
    <w:p w14:paraId="638861B0" w14:textId="77777777" w:rsidR="00D5510A" w:rsidRPr="00D5510A" w:rsidRDefault="00D5510A"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Pr>
          <w:rFonts w:asciiTheme="minorHAnsi" w:hAnsiTheme="minorHAnsi" w:cstheme="minorHAnsi"/>
        </w:rPr>
        <w:t xml:space="preserve">įvadams turintiems daugiau negu vieną matavimo išvadą atliekami visų įrenginio gamintojo numatytų izoliacijos sluoksnių </w:t>
      </w:r>
      <w:r w:rsidRPr="00DE58A8">
        <w:rPr>
          <w:rFonts w:ascii="Calibri" w:hAnsi="Calibri" w:cs="Calibri"/>
          <w:bCs/>
        </w:rPr>
        <w:t>varž</w:t>
      </w:r>
      <w:r w:rsidR="00A92463">
        <w:rPr>
          <w:rFonts w:ascii="Calibri" w:hAnsi="Calibri" w:cs="Calibri"/>
          <w:bCs/>
        </w:rPr>
        <w:t>ų</w:t>
      </w:r>
      <w:r w:rsidRPr="00DE58A8">
        <w:rPr>
          <w:rFonts w:ascii="Calibri" w:hAnsi="Calibri" w:cs="Calibri"/>
          <w:bCs/>
        </w:rPr>
        <w:t xml:space="preserve"> ir dielektrinių nuostolių kampo tgδ verčių</w:t>
      </w:r>
      <w:r>
        <w:rPr>
          <w:rFonts w:ascii="Calibri" w:hAnsi="Calibri" w:cs="Calibri"/>
          <w:bCs/>
        </w:rPr>
        <w:t xml:space="preserve"> matavimai;</w:t>
      </w:r>
    </w:p>
    <w:p w14:paraId="02187FC6" w14:textId="4A41059D" w:rsidR="00EE7FB3" w:rsidRPr="00EE7FB3" w:rsidRDefault="00EC7EF1"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Pr>
          <w:rFonts w:asciiTheme="minorHAnsi" w:eastAsiaTheme="minorHAnsi" w:hAnsiTheme="minorHAnsi" w:cstheme="minorHAnsi"/>
        </w:rPr>
        <w:t xml:space="preserve">nustačius, kad įvado pagrindinės ar paskutinio izoliacijos sluoksnio </w:t>
      </w:r>
      <w:r w:rsidRPr="00B2698D">
        <w:rPr>
          <w:rFonts w:ascii="Calibri" w:hAnsi="Calibri" w:cs="Calibri"/>
          <w:bCs/>
        </w:rPr>
        <w:t>dielektrinių nuostolių kampo tgδ</w:t>
      </w:r>
      <w:r w:rsidRPr="00B2698D">
        <w:rPr>
          <w:rFonts w:asciiTheme="minorHAnsi" w:hAnsiTheme="minorHAnsi" w:cstheme="minorHAnsi"/>
        </w:rPr>
        <w:t xml:space="preserve"> vertė</w:t>
      </w:r>
      <w:r w:rsidRPr="00D5510A">
        <w:rPr>
          <w:rFonts w:asciiTheme="minorHAnsi" w:eastAsiaTheme="minorHAnsi" w:hAnsiTheme="minorHAnsi" w:cstheme="minorHAnsi"/>
        </w:rPr>
        <w:t xml:space="preserve"> </w:t>
      </w:r>
      <w:r w:rsidRPr="00B2698D">
        <w:rPr>
          <w:rFonts w:asciiTheme="minorHAnsi" w:hAnsiTheme="minorHAnsi" w:cstheme="minorHAnsi"/>
        </w:rPr>
        <w:t>skiriasi nuo ribinės</w:t>
      </w:r>
      <w:r w:rsidR="00B72823">
        <w:rPr>
          <w:rFonts w:asciiTheme="minorHAnsi" w:hAnsiTheme="minorHAnsi" w:cstheme="minorHAnsi"/>
        </w:rPr>
        <w:t xml:space="preserve"> (didžiausios leistinos)</w:t>
      </w:r>
      <w:r w:rsidRPr="00B2698D">
        <w:rPr>
          <w:rFonts w:asciiTheme="minorHAnsi" w:hAnsiTheme="minorHAnsi" w:cstheme="minorHAnsi"/>
        </w:rPr>
        <w:t xml:space="preserve"> reikšmės mažiau </w:t>
      </w:r>
      <w:r w:rsidR="00D9208C">
        <w:rPr>
          <w:rFonts w:asciiTheme="minorHAnsi" w:hAnsiTheme="minorHAnsi" w:cstheme="minorHAnsi"/>
        </w:rPr>
        <w:t>kaip</w:t>
      </w:r>
      <w:r w:rsidRPr="00B2698D">
        <w:rPr>
          <w:rFonts w:asciiTheme="minorHAnsi" w:hAnsiTheme="minorHAnsi" w:cstheme="minorHAnsi"/>
        </w:rPr>
        <w:t xml:space="preserve"> 10%</w:t>
      </w:r>
      <w:r>
        <w:rPr>
          <w:rFonts w:asciiTheme="minorHAnsi" w:hAnsiTheme="minorHAnsi" w:cstheme="minorHAnsi"/>
        </w:rPr>
        <w:t xml:space="preserve"> matavimo rezultatams patikrinti turi būti </w:t>
      </w:r>
      <w:r w:rsidR="00BE7F7B">
        <w:rPr>
          <w:rFonts w:asciiTheme="minorHAnsi" w:hAnsiTheme="minorHAnsi" w:cstheme="minorHAnsi"/>
        </w:rPr>
        <w:t xml:space="preserve">atlikti </w:t>
      </w:r>
      <w:r>
        <w:rPr>
          <w:rFonts w:asciiTheme="minorHAnsi" w:hAnsiTheme="minorHAnsi" w:cstheme="minorHAnsi"/>
        </w:rPr>
        <w:t xml:space="preserve">papildomi matavimai pagal </w:t>
      </w:r>
      <w:r w:rsidR="00D60785" w:rsidRPr="00F1049A">
        <w:rPr>
          <w:rFonts w:asciiTheme="minorHAnsi" w:hAnsiTheme="minorHAnsi" w:cstheme="minorHAnsi"/>
          <w:highlight w:val="lightGray"/>
        </w:rPr>
        <w:fldChar w:fldCharType="begin"/>
      </w:r>
      <w:r w:rsidR="00D60785" w:rsidRPr="00F1049A">
        <w:rPr>
          <w:rFonts w:asciiTheme="minorHAnsi" w:hAnsiTheme="minorHAnsi" w:cstheme="minorHAnsi"/>
          <w:highlight w:val="lightGray"/>
        </w:rPr>
        <w:instrText xml:space="preserve"> REF _Ref20824300 \r \h </w:instrText>
      </w:r>
      <w:r w:rsidR="00F1049A">
        <w:rPr>
          <w:rFonts w:asciiTheme="minorHAnsi" w:hAnsiTheme="minorHAnsi" w:cstheme="minorHAnsi"/>
          <w:highlight w:val="lightGray"/>
        </w:rPr>
        <w:instrText xml:space="preserve"> \* MERGEFORMAT </w:instrText>
      </w:r>
      <w:r w:rsidR="00D60785" w:rsidRPr="00F1049A">
        <w:rPr>
          <w:rFonts w:asciiTheme="minorHAnsi" w:hAnsiTheme="minorHAnsi" w:cstheme="minorHAnsi"/>
          <w:highlight w:val="lightGray"/>
        </w:rPr>
      </w:r>
      <w:r w:rsidR="00D60785" w:rsidRPr="00F1049A">
        <w:rPr>
          <w:rFonts w:asciiTheme="minorHAnsi" w:hAnsiTheme="minorHAnsi" w:cstheme="minorHAnsi"/>
          <w:highlight w:val="lightGray"/>
        </w:rPr>
        <w:fldChar w:fldCharType="separate"/>
      </w:r>
      <w:r w:rsidR="00691B00">
        <w:rPr>
          <w:rFonts w:asciiTheme="minorHAnsi" w:hAnsiTheme="minorHAnsi" w:cstheme="minorHAnsi"/>
          <w:highlight w:val="lightGray"/>
        </w:rPr>
        <w:t>20</w:t>
      </w:r>
      <w:r w:rsidR="00D60785" w:rsidRPr="00F1049A">
        <w:rPr>
          <w:rFonts w:asciiTheme="minorHAnsi" w:hAnsiTheme="minorHAnsi" w:cstheme="minorHAnsi"/>
          <w:highlight w:val="lightGray"/>
        </w:rPr>
        <w:fldChar w:fldCharType="end"/>
      </w:r>
      <w:r w:rsidRPr="00433056">
        <w:rPr>
          <w:rFonts w:asciiTheme="minorHAnsi" w:hAnsiTheme="minorHAnsi" w:cstheme="minorHAnsi"/>
        </w:rPr>
        <w:t xml:space="preserve"> </w:t>
      </w:r>
      <w:r w:rsidR="004C0D6E" w:rsidRPr="00433056">
        <w:rPr>
          <w:rFonts w:asciiTheme="minorHAnsi" w:hAnsiTheme="minorHAnsi" w:cstheme="minorHAnsi"/>
        </w:rPr>
        <w:t>ir</w:t>
      </w:r>
      <w:r w:rsidRPr="00433056">
        <w:rPr>
          <w:rFonts w:asciiTheme="minorHAnsi" w:hAnsiTheme="minorHAnsi" w:cstheme="minorHAnsi"/>
        </w:rPr>
        <w:t xml:space="preserve"> </w:t>
      </w:r>
      <w:r w:rsidR="00D60785" w:rsidRPr="00F1049A">
        <w:rPr>
          <w:rFonts w:asciiTheme="minorHAnsi" w:hAnsiTheme="minorHAnsi" w:cstheme="minorHAnsi"/>
          <w:highlight w:val="lightGray"/>
        </w:rPr>
        <w:fldChar w:fldCharType="begin"/>
      </w:r>
      <w:r w:rsidR="00D60785" w:rsidRPr="00F1049A">
        <w:rPr>
          <w:rFonts w:asciiTheme="minorHAnsi" w:hAnsiTheme="minorHAnsi" w:cstheme="minorHAnsi"/>
          <w:highlight w:val="lightGray"/>
        </w:rPr>
        <w:instrText xml:space="preserve"> REF _Ref20824309 \r \h </w:instrText>
      </w:r>
      <w:r w:rsidR="00F1049A">
        <w:rPr>
          <w:rFonts w:asciiTheme="minorHAnsi" w:hAnsiTheme="minorHAnsi" w:cstheme="minorHAnsi"/>
          <w:highlight w:val="lightGray"/>
        </w:rPr>
        <w:instrText xml:space="preserve"> \* MERGEFORMAT </w:instrText>
      </w:r>
      <w:r w:rsidR="00D60785" w:rsidRPr="00F1049A">
        <w:rPr>
          <w:rFonts w:asciiTheme="minorHAnsi" w:hAnsiTheme="minorHAnsi" w:cstheme="minorHAnsi"/>
          <w:highlight w:val="lightGray"/>
        </w:rPr>
      </w:r>
      <w:r w:rsidR="00D60785" w:rsidRPr="00F1049A">
        <w:rPr>
          <w:rFonts w:asciiTheme="minorHAnsi" w:hAnsiTheme="minorHAnsi" w:cstheme="minorHAnsi"/>
          <w:highlight w:val="lightGray"/>
        </w:rPr>
        <w:fldChar w:fldCharType="separate"/>
      </w:r>
      <w:r w:rsidR="00691B00">
        <w:rPr>
          <w:rFonts w:asciiTheme="minorHAnsi" w:hAnsiTheme="minorHAnsi" w:cstheme="minorHAnsi"/>
          <w:highlight w:val="lightGray"/>
        </w:rPr>
        <w:t>21</w:t>
      </w:r>
      <w:r w:rsidR="00D60785" w:rsidRPr="00F1049A">
        <w:rPr>
          <w:rFonts w:asciiTheme="minorHAnsi" w:hAnsiTheme="minorHAnsi" w:cstheme="minorHAnsi"/>
          <w:highlight w:val="lightGray"/>
        </w:rPr>
        <w:fldChar w:fldCharType="end"/>
      </w:r>
      <w:r w:rsidRPr="008C31BE">
        <w:rPr>
          <w:rFonts w:asciiTheme="minorHAnsi" w:hAnsiTheme="minorHAnsi" w:cstheme="minorHAnsi"/>
        </w:rPr>
        <w:t xml:space="preserve"> paveikslėliuose pateikiam</w:t>
      </w:r>
      <w:r>
        <w:rPr>
          <w:rFonts w:asciiTheme="minorHAnsi" w:hAnsiTheme="minorHAnsi" w:cstheme="minorHAnsi"/>
        </w:rPr>
        <w:t>as</w:t>
      </w:r>
      <w:r w:rsidRPr="008C31BE">
        <w:rPr>
          <w:rFonts w:asciiTheme="minorHAnsi" w:hAnsiTheme="minorHAnsi" w:cstheme="minorHAnsi"/>
        </w:rPr>
        <w:t xml:space="preserve"> schem</w:t>
      </w:r>
      <w:r>
        <w:rPr>
          <w:rFonts w:asciiTheme="minorHAnsi" w:hAnsiTheme="minorHAnsi" w:cstheme="minorHAnsi"/>
        </w:rPr>
        <w:t>as</w:t>
      </w:r>
      <w:r w:rsidR="00EE7FB3">
        <w:rPr>
          <w:rFonts w:asciiTheme="minorHAnsi" w:hAnsiTheme="minorHAnsi" w:cstheme="minorHAnsi"/>
        </w:rPr>
        <w:t>;</w:t>
      </w:r>
    </w:p>
    <w:p w14:paraId="00EA7273" w14:textId="5DE3A309" w:rsidR="00BB306C" w:rsidRPr="00EE7FB3" w:rsidRDefault="00EE7FB3"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Pr>
          <w:rFonts w:asciiTheme="minorHAnsi" w:hAnsiTheme="minorHAnsi" w:cstheme="minorHAnsi"/>
        </w:rPr>
        <w:t>patikrinimai ir matavimų rezultatų įvertinimas atliekam</w:t>
      </w:r>
      <w:r w:rsidR="003D6ED9">
        <w:rPr>
          <w:rFonts w:asciiTheme="minorHAnsi" w:hAnsiTheme="minorHAnsi" w:cstheme="minorHAnsi"/>
        </w:rPr>
        <w:t>i</w:t>
      </w:r>
      <w:r>
        <w:rPr>
          <w:rFonts w:asciiTheme="minorHAnsi" w:hAnsiTheme="minorHAnsi" w:cstheme="minorHAnsi"/>
        </w:rPr>
        <w:t xml:space="preserve"> </w:t>
      </w:r>
      <w:r w:rsidRPr="00EE7FB3">
        <w:rPr>
          <w:rFonts w:asciiTheme="minorHAnsi" w:hAnsiTheme="minorHAnsi" w:cstheme="minorHAnsi"/>
        </w:rPr>
        <w:t xml:space="preserve">pagal </w:t>
      </w:r>
      <w:r w:rsidR="00594C48" w:rsidRPr="004F7433">
        <w:rPr>
          <w:rFonts w:asciiTheme="minorHAnsi" w:hAnsiTheme="minorHAnsi" w:cstheme="minorHAnsi"/>
          <w:shd w:val="clear" w:color="auto" w:fill="F2F2F2" w:themeFill="background1" w:themeFillShade="F2"/>
        </w:rPr>
        <w:t>29</w:t>
      </w:r>
      <w:r w:rsidRPr="00EE7FB3">
        <w:rPr>
          <w:rFonts w:asciiTheme="minorHAnsi" w:hAnsiTheme="minorHAnsi" w:cstheme="minorHAnsi"/>
        </w:rPr>
        <w:t xml:space="preserve"> punkto nurodymus</w:t>
      </w:r>
      <w:r w:rsidR="00147B83">
        <w:rPr>
          <w:rFonts w:asciiTheme="minorHAnsi" w:hAnsiTheme="minorHAnsi" w:cstheme="minorHAnsi"/>
        </w:rPr>
        <w:t>.</w:t>
      </w:r>
      <w:r w:rsidR="008C14EE" w:rsidRPr="00EE7FB3">
        <w:rPr>
          <w:rFonts w:asciiTheme="minorHAnsi" w:hAnsiTheme="minorHAnsi" w:cstheme="minorHAnsi"/>
        </w:rPr>
        <w:t xml:space="preserve"> </w:t>
      </w:r>
    </w:p>
    <w:p w14:paraId="3D355D01" w14:textId="77777777" w:rsidR="006D4DF9" w:rsidRPr="00A92463" w:rsidRDefault="00A12101" w:rsidP="00FD3EAD">
      <w:pPr>
        <w:pStyle w:val="Sraopastraipa"/>
        <w:numPr>
          <w:ilvl w:val="5"/>
          <w:numId w:val="1"/>
        </w:numPr>
        <w:tabs>
          <w:tab w:val="clear" w:pos="1418"/>
          <w:tab w:val="num" w:pos="1701"/>
        </w:tabs>
        <w:ind w:left="1701" w:hanging="425"/>
        <w:jc w:val="both"/>
        <w:rPr>
          <w:rFonts w:ascii="Calibri" w:hAnsi="Calibri" w:cs="Calibri"/>
          <w:bCs/>
        </w:rPr>
      </w:pPr>
      <w:r w:rsidRPr="00A92463">
        <w:rPr>
          <w:rFonts w:ascii="Calibri" w:hAnsi="Calibri" w:cs="Calibri"/>
        </w:rPr>
        <w:t>apvijų</w:t>
      </w:r>
      <w:r w:rsidRPr="00A92463">
        <w:rPr>
          <w:rFonts w:ascii="Calibri" w:hAnsi="Calibri" w:cs="Calibri"/>
          <w:bCs/>
        </w:rPr>
        <w:t xml:space="preserve"> izoliacijos varžos ir dielektrinių nuostolių kampo tgδ verčių matavimai</w:t>
      </w:r>
      <w:r w:rsidR="006D4DF9" w:rsidRPr="00A92463">
        <w:rPr>
          <w:rFonts w:ascii="Calibri" w:hAnsi="Calibri" w:cs="Calibri"/>
          <w:bCs/>
        </w:rPr>
        <w:t xml:space="preserve"> atliekami:</w:t>
      </w:r>
    </w:p>
    <w:p w14:paraId="433DB4D1" w14:textId="77777777" w:rsidR="00A12101" w:rsidRPr="006D4DF9" w:rsidRDefault="006D4DF9"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eastAsiaTheme="minorHAnsi" w:hAnsi="Calibri" w:cs="Calibri"/>
        </w:rPr>
        <w:t xml:space="preserve">tarp </w:t>
      </w:r>
      <w:r w:rsidRPr="00B2698D">
        <w:rPr>
          <w:rFonts w:ascii="Calibri" w:eastAsiaTheme="minorHAnsi" w:hAnsi="Calibri" w:cs="Calibri"/>
        </w:rPr>
        <w:t>aukštosios įtampos apvijos ir įžemintos žemosios įtampos apvijos (</w:t>
      </w:r>
      <w:r w:rsidRPr="00B2698D">
        <w:rPr>
          <w:rFonts w:asciiTheme="minorHAnsi" w:hAnsiTheme="minorHAnsi" w:cstheme="minorHAnsi"/>
        </w:rPr>
        <w:t>A→Ž+K</w:t>
      </w:r>
      <w:r w:rsidRPr="00B2698D">
        <w:rPr>
          <w:rFonts w:ascii="Calibri" w:eastAsiaTheme="minorHAnsi" w:hAnsi="Calibri" w:cs="Calibri"/>
        </w:rPr>
        <w:t>);</w:t>
      </w:r>
    </w:p>
    <w:p w14:paraId="314E8B45" w14:textId="77777777" w:rsidR="006D4DF9" w:rsidRPr="006D4DF9" w:rsidRDefault="006D4DF9"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eastAsiaTheme="minorHAnsi" w:hAnsi="Calibri" w:cs="Calibri"/>
        </w:rPr>
        <w:t xml:space="preserve">tarp </w:t>
      </w:r>
      <w:r w:rsidRPr="00B2698D">
        <w:rPr>
          <w:rFonts w:ascii="Calibri" w:eastAsiaTheme="minorHAnsi" w:hAnsi="Calibri" w:cs="Calibri"/>
        </w:rPr>
        <w:t>žemosios įtampos apvijos ir įžemintos aukštosios įtampos apvijos (</w:t>
      </w:r>
      <w:r w:rsidRPr="00B2698D">
        <w:rPr>
          <w:rFonts w:asciiTheme="minorHAnsi" w:hAnsiTheme="minorHAnsi" w:cstheme="minorHAnsi"/>
        </w:rPr>
        <w:t>Ž→A+K</w:t>
      </w:r>
      <w:r w:rsidRPr="00B2698D">
        <w:rPr>
          <w:rFonts w:ascii="Calibri" w:eastAsiaTheme="minorHAnsi" w:hAnsi="Calibri" w:cs="Calibri"/>
        </w:rPr>
        <w:t>);</w:t>
      </w:r>
    </w:p>
    <w:p w14:paraId="2D41ABA3" w14:textId="77777777" w:rsidR="006D4DF9" w:rsidRPr="008A008D" w:rsidRDefault="006D4DF9"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eastAsiaTheme="minorHAnsi" w:hAnsi="Calibri" w:cs="Calibri"/>
        </w:rPr>
        <w:t xml:space="preserve">tarp </w:t>
      </w:r>
      <w:r w:rsidRPr="00B2698D">
        <w:rPr>
          <w:rFonts w:ascii="Calibri" w:eastAsiaTheme="minorHAnsi" w:hAnsi="Calibri" w:cs="Calibri"/>
        </w:rPr>
        <w:t xml:space="preserve">įrenginio </w:t>
      </w:r>
      <w:r w:rsidRPr="00B2698D">
        <w:rPr>
          <w:rFonts w:asciiTheme="minorHAnsi" w:hAnsiTheme="minorHAnsi" w:cstheme="minorHAnsi"/>
        </w:rPr>
        <w:t>apvijų ir įrenginio korpuso</w:t>
      </w:r>
      <w:r w:rsidRPr="00B2698D">
        <w:rPr>
          <w:rFonts w:ascii="Calibri" w:eastAsiaTheme="minorHAnsi" w:hAnsi="Calibri" w:cs="Calibri"/>
        </w:rPr>
        <w:t xml:space="preserve"> (</w:t>
      </w:r>
      <w:r w:rsidRPr="00B2698D">
        <w:rPr>
          <w:rFonts w:asciiTheme="minorHAnsi" w:hAnsiTheme="minorHAnsi" w:cstheme="minorHAnsi"/>
        </w:rPr>
        <w:t>A+Ž→K</w:t>
      </w:r>
      <w:r w:rsidRPr="00B2698D">
        <w:rPr>
          <w:rFonts w:ascii="Calibri" w:eastAsiaTheme="minorHAnsi" w:hAnsi="Calibri" w:cs="Calibri"/>
        </w:rPr>
        <w:t>)</w:t>
      </w:r>
      <w:r>
        <w:rPr>
          <w:rFonts w:ascii="Calibri" w:eastAsiaTheme="minorHAnsi" w:hAnsi="Calibri" w:cs="Calibri"/>
        </w:rPr>
        <w:t>.</w:t>
      </w:r>
    </w:p>
    <w:p w14:paraId="4B625053" w14:textId="77777777" w:rsidR="008A008D" w:rsidRPr="008A008D" w:rsidRDefault="008A008D" w:rsidP="00FD3EAD">
      <w:pPr>
        <w:pStyle w:val="Sraopastraipa"/>
        <w:numPr>
          <w:ilvl w:val="6"/>
          <w:numId w:val="1"/>
        </w:numPr>
        <w:tabs>
          <w:tab w:val="clear" w:pos="1701"/>
          <w:tab w:val="num" w:pos="1985"/>
        </w:tabs>
        <w:ind w:left="1985" w:hanging="284"/>
        <w:jc w:val="both"/>
        <w:rPr>
          <w:rFonts w:ascii="Calibri" w:hAnsi="Calibri" w:cs="Calibri"/>
          <w:bCs/>
        </w:rPr>
      </w:pPr>
      <w:r w:rsidRPr="00B2698D">
        <w:rPr>
          <w:rFonts w:ascii="Calibri" w:eastAsiaTheme="minorHAnsi" w:hAnsi="Calibri" w:cs="Calibri"/>
        </w:rPr>
        <w:t xml:space="preserve">matavimai pagal </w:t>
      </w:r>
      <w:r>
        <w:rPr>
          <w:rFonts w:ascii="Calibri" w:eastAsiaTheme="minorHAnsi" w:hAnsi="Calibri" w:cs="Calibri"/>
        </w:rPr>
        <w:t>papildomas</w:t>
      </w:r>
      <w:r w:rsidRPr="00B2698D">
        <w:rPr>
          <w:rFonts w:ascii="Calibri" w:eastAsiaTheme="minorHAnsi" w:hAnsi="Calibri" w:cs="Calibri"/>
        </w:rPr>
        <w:t xml:space="preserve"> schemas </w:t>
      </w:r>
      <w:r w:rsidRPr="00B2698D">
        <w:rPr>
          <w:rFonts w:asciiTheme="minorHAnsi" w:hAnsiTheme="minorHAnsi" w:cstheme="minorHAnsi"/>
        </w:rPr>
        <w:t xml:space="preserve">(A→K, Ž→K ir A→Ž) </w:t>
      </w:r>
      <w:r w:rsidRPr="00B2698D">
        <w:rPr>
          <w:rFonts w:ascii="Calibri" w:eastAsiaTheme="minorHAnsi" w:hAnsi="Calibri" w:cs="Calibri"/>
        </w:rPr>
        <w:t>atliekami, jeigu:</w:t>
      </w:r>
    </w:p>
    <w:p w14:paraId="15B05E44" w14:textId="6C3938C4" w:rsidR="008A008D" w:rsidRPr="008A008D" w:rsidRDefault="008A008D" w:rsidP="00FD3EAD">
      <w:pPr>
        <w:pStyle w:val="Sraopastraipa"/>
        <w:numPr>
          <w:ilvl w:val="7"/>
          <w:numId w:val="1"/>
        </w:numPr>
        <w:tabs>
          <w:tab w:val="clear" w:pos="4860"/>
          <w:tab w:val="num" w:pos="2268"/>
        </w:tabs>
        <w:ind w:left="2268" w:hanging="283"/>
        <w:jc w:val="both"/>
        <w:rPr>
          <w:rFonts w:ascii="Calibri" w:hAnsi="Calibri" w:cs="Calibri"/>
          <w:bCs/>
        </w:rPr>
      </w:pPr>
      <w:r w:rsidRPr="00B2698D">
        <w:rPr>
          <w:rFonts w:asciiTheme="minorHAnsi" w:hAnsiTheme="minorHAnsi" w:cstheme="minorHAnsi"/>
        </w:rPr>
        <w:t xml:space="preserve">įtariamas įrenginio izoliacijos pažeidimas įvykus trumpajam jungimui galios transformatoriaus </w:t>
      </w:r>
      <w:r w:rsidR="005455B1">
        <w:rPr>
          <w:rFonts w:asciiTheme="minorHAnsi" w:hAnsiTheme="minorHAnsi" w:cstheme="minorHAnsi"/>
        </w:rPr>
        <w:t>330 (400)</w:t>
      </w:r>
      <w:r w:rsidRPr="00B2698D">
        <w:rPr>
          <w:rFonts w:asciiTheme="minorHAnsi" w:hAnsiTheme="minorHAnsi" w:cstheme="minorHAnsi"/>
        </w:rPr>
        <w:t>, 110 arba 10 kV prijungini</w:t>
      </w:r>
      <w:r>
        <w:rPr>
          <w:rFonts w:asciiTheme="minorHAnsi" w:hAnsiTheme="minorHAnsi" w:cstheme="minorHAnsi"/>
        </w:rPr>
        <w:t>uose</w:t>
      </w:r>
      <w:r w:rsidRPr="00B2698D">
        <w:rPr>
          <w:rFonts w:asciiTheme="minorHAnsi" w:hAnsiTheme="minorHAnsi" w:cstheme="minorHAnsi"/>
        </w:rPr>
        <w:t>;</w:t>
      </w:r>
    </w:p>
    <w:p w14:paraId="2A1D0F93" w14:textId="77777777" w:rsidR="008A008D" w:rsidRPr="008A008D" w:rsidRDefault="008A008D" w:rsidP="00FD3EAD">
      <w:pPr>
        <w:pStyle w:val="Sraopastraipa"/>
        <w:numPr>
          <w:ilvl w:val="7"/>
          <w:numId w:val="1"/>
        </w:numPr>
        <w:tabs>
          <w:tab w:val="clear" w:pos="4860"/>
          <w:tab w:val="num" w:pos="2268"/>
        </w:tabs>
        <w:ind w:left="2268" w:hanging="283"/>
        <w:jc w:val="both"/>
        <w:rPr>
          <w:rFonts w:ascii="Calibri" w:hAnsi="Calibri" w:cs="Calibri"/>
          <w:bCs/>
        </w:rPr>
      </w:pPr>
      <w:r w:rsidRPr="00B2698D">
        <w:rPr>
          <w:rFonts w:ascii="Calibri" w:hAnsi="Calibri" w:cs="Calibri"/>
          <w:bCs/>
        </w:rPr>
        <w:t>nors vienas iš apvijų dielektrinių nuostolių kampo tgδ</w:t>
      </w:r>
      <w:r w:rsidRPr="00B2698D">
        <w:rPr>
          <w:rFonts w:asciiTheme="minorHAnsi" w:hAnsiTheme="minorHAnsi" w:cstheme="minorHAnsi"/>
        </w:rPr>
        <w:t xml:space="preserve"> vertės patikrinimo rezultatų skiriasi nuo ribinės reikšmės mažiau </w:t>
      </w:r>
      <w:r w:rsidR="00D9208C">
        <w:rPr>
          <w:rFonts w:asciiTheme="minorHAnsi" w:hAnsiTheme="minorHAnsi" w:cstheme="minorHAnsi"/>
        </w:rPr>
        <w:t>kaip</w:t>
      </w:r>
      <w:r w:rsidRPr="00B2698D">
        <w:rPr>
          <w:rFonts w:asciiTheme="minorHAnsi" w:hAnsiTheme="minorHAnsi" w:cstheme="minorHAnsi"/>
        </w:rPr>
        <w:t xml:space="preserve"> 10%;</w:t>
      </w:r>
    </w:p>
    <w:p w14:paraId="37EB4F12" w14:textId="77777777" w:rsidR="008A008D" w:rsidRPr="00EE7FB3" w:rsidRDefault="008A008D" w:rsidP="00FD3EAD">
      <w:pPr>
        <w:pStyle w:val="Sraopastraipa"/>
        <w:numPr>
          <w:ilvl w:val="7"/>
          <w:numId w:val="1"/>
        </w:numPr>
        <w:tabs>
          <w:tab w:val="clear" w:pos="4860"/>
          <w:tab w:val="num" w:pos="2268"/>
        </w:tabs>
        <w:ind w:left="2268" w:hanging="283"/>
        <w:jc w:val="both"/>
        <w:rPr>
          <w:rFonts w:ascii="Calibri" w:hAnsi="Calibri" w:cs="Calibri"/>
          <w:bCs/>
        </w:rPr>
      </w:pPr>
      <w:r w:rsidRPr="00B2698D">
        <w:rPr>
          <w:rFonts w:ascii="Calibri" w:hAnsi="Calibri" w:cs="Calibri"/>
          <w:bCs/>
        </w:rPr>
        <w:t>nors vieno iš apvijų dielektrinių nuostolių kampo tgδ</w:t>
      </w:r>
      <w:r w:rsidRPr="00B2698D">
        <w:rPr>
          <w:rFonts w:asciiTheme="minorHAnsi" w:hAnsiTheme="minorHAnsi" w:cstheme="minorHAnsi"/>
        </w:rPr>
        <w:t xml:space="preserve"> vertės patikrinimo rezultatų pokytis yra didesnis </w:t>
      </w:r>
      <w:r w:rsidR="00D9208C">
        <w:rPr>
          <w:rFonts w:asciiTheme="minorHAnsi" w:hAnsiTheme="minorHAnsi" w:cstheme="minorHAnsi"/>
        </w:rPr>
        <w:t>kaip</w:t>
      </w:r>
      <w:r w:rsidRPr="00B2698D">
        <w:rPr>
          <w:rFonts w:asciiTheme="minorHAnsi" w:hAnsiTheme="minorHAnsi" w:cstheme="minorHAnsi"/>
        </w:rPr>
        <w:t xml:space="preserve"> </w:t>
      </w:r>
      <w:r w:rsidR="00111EBA">
        <w:rPr>
          <w:rFonts w:asciiTheme="minorHAnsi" w:hAnsiTheme="minorHAnsi" w:cstheme="minorHAnsi"/>
        </w:rPr>
        <w:t>50%</w:t>
      </w:r>
      <w:r w:rsidRPr="00B2698D">
        <w:rPr>
          <w:rFonts w:asciiTheme="minorHAnsi" w:hAnsiTheme="minorHAnsi" w:cstheme="minorHAnsi"/>
        </w:rPr>
        <w:t xml:space="preserve"> palyginus su ankstesnio patikrinimo metu nustatyta reikšme</w:t>
      </w:r>
      <w:r w:rsidR="0072501E">
        <w:rPr>
          <w:rFonts w:asciiTheme="minorHAnsi" w:hAnsiTheme="minorHAnsi" w:cstheme="minorHAnsi"/>
        </w:rPr>
        <w:t>;</w:t>
      </w:r>
    </w:p>
    <w:p w14:paraId="5945491E" w14:textId="02EB0A7B" w:rsidR="00EE7FB3" w:rsidRPr="004529C6" w:rsidRDefault="004A7F64" w:rsidP="00FD3EAD">
      <w:pPr>
        <w:pStyle w:val="Sraopastraipa"/>
        <w:numPr>
          <w:ilvl w:val="6"/>
          <w:numId w:val="1"/>
        </w:numPr>
        <w:tabs>
          <w:tab w:val="clear" w:pos="1701"/>
          <w:tab w:val="num" w:pos="1985"/>
        </w:tabs>
        <w:ind w:left="1985" w:hanging="284"/>
        <w:jc w:val="both"/>
        <w:rPr>
          <w:rFonts w:ascii="Calibri" w:hAnsi="Calibri" w:cs="Calibri"/>
          <w:bCs/>
        </w:rPr>
      </w:pPr>
      <w:r>
        <w:rPr>
          <w:rFonts w:asciiTheme="minorHAnsi" w:hAnsiTheme="minorHAnsi" w:cstheme="minorHAnsi"/>
        </w:rPr>
        <w:lastRenderedPageBreak/>
        <w:t>patikrinimai atliekami</w:t>
      </w:r>
      <w:r w:rsidR="001C53F2">
        <w:rPr>
          <w:rFonts w:asciiTheme="minorHAnsi" w:hAnsiTheme="minorHAnsi" w:cstheme="minorHAnsi"/>
        </w:rPr>
        <w:t xml:space="preserve"> pagal</w:t>
      </w:r>
      <w:r w:rsidR="00EE7FB3" w:rsidRPr="00EE7FB3">
        <w:rPr>
          <w:rFonts w:asciiTheme="minorHAnsi" w:hAnsiTheme="minorHAnsi" w:cstheme="minorHAnsi"/>
        </w:rPr>
        <w:t xml:space="preserve"> </w:t>
      </w:r>
      <w:r w:rsidR="00842AAE" w:rsidRPr="00842AAE">
        <w:rPr>
          <w:rFonts w:asciiTheme="minorHAnsi" w:hAnsiTheme="minorHAnsi" w:cstheme="minorHAnsi"/>
          <w:highlight w:val="lightGray"/>
        </w:rPr>
        <w:fldChar w:fldCharType="begin"/>
      </w:r>
      <w:r w:rsidR="00842AAE" w:rsidRPr="00842AAE">
        <w:rPr>
          <w:rFonts w:asciiTheme="minorHAnsi" w:hAnsiTheme="minorHAnsi" w:cstheme="minorHAnsi"/>
          <w:highlight w:val="lightGray"/>
        </w:rPr>
        <w:instrText xml:space="preserve"> REF _Ref362756450 \r \h </w:instrText>
      </w:r>
      <w:r w:rsidR="00842AAE">
        <w:rPr>
          <w:rFonts w:asciiTheme="minorHAnsi" w:hAnsiTheme="minorHAnsi" w:cstheme="minorHAnsi"/>
          <w:highlight w:val="lightGray"/>
        </w:rPr>
        <w:instrText xml:space="preserve"> \* MERGEFORMAT </w:instrText>
      </w:r>
      <w:r w:rsidR="00842AAE" w:rsidRPr="00842AAE">
        <w:rPr>
          <w:rFonts w:asciiTheme="minorHAnsi" w:hAnsiTheme="minorHAnsi" w:cstheme="minorHAnsi"/>
          <w:highlight w:val="lightGray"/>
        </w:rPr>
      </w:r>
      <w:r w:rsidR="00842AAE" w:rsidRPr="00842AAE">
        <w:rPr>
          <w:rFonts w:asciiTheme="minorHAnsi" w:hAnsiTheme="minorHAnsi" w:cstheme="minorHAnsi"/>
          <w:highlight w:val="lightGray"/>
        </w:rPr>
        <w:fldChar w:fldCharType="separate"/>
      </w:r>
      <w:r w:rsidR="00691B00">
        <w:rPr>
          <w:rFonts w:asciiTheme="minorHAnsi" w:hAnsiTheme="minorHAnsi" w:cstheme="minorHAnsi"/>
          <w:highlight w:val="lightGray"/>
        </w:rPr>
        <w:t>27</w:t>
      </w:r>
      <w:r w:rsidR="00842AAE" w:rsidRPr="00842AAE">
        <w:rPr>
          <w:rFonts w:asciiTheme="minorHAnsi" w:hAnsiTheme="minorHAnsi" w:cstheme="minorHAnsi"/>
          <w:highlight w:val="lightGray"/>
        </w:rPr>
        <w:fldChar w:fldCharType="end"/>
      </w:r>
      <w:r w:rsidR="002A2B67">
        <w:rPr>
          <w:rFonts w:asciiTheme="minorHAnsi" w:hAnsiTheme="minorHAnsi" w:cstheme="minorHAnsi"/>
        </w:rPr>
        <w:t xml:space="preserve"> ir </w:t>
      </w:r>
      <w:r w:rsidR="00842AAE" w:rsidRPr="00842AAE">
        <w:rPr>
          <w:rFonts w:asciiTheme="minorHAnsi" w:hAnsiTheme="minorHAnsi" w:cstheme="minorHAnsi"/>
          <w:highlight w:val="lightGray"/>
        </w:rPr>
        <w:fldChar w:fldCharType="begin"/>
      </w:r>
      <w:r w:rsidR="00842AAE" w:rsidRPr="00842AAE">
        <w:rPr>
          <w:rFonts w:asciiTheme="minorHAnsi" w:hAnsiTheme="minorHAnsi" w:cstheme="minorHAnsi"/>
          <w:highlight w:val="lightGray"/>
        </w:rPr>
        <w:instrText xml:space="preserve"> REF _Ref362756508 \r \h </w:instrText>
      </w:r>
      <w:r w:rsidR="00842AAE">
        <w:rPr>
          <w:rFonts w:asciiTheme="minorHAnsi" w:hAnsiTheme="minorHAnsi" w:cstheme="minorHAnsi"/>
          <w:highlight w:val="lightGray"/>
        </w:rPr>
        <w:instrText xml:space="preserve"> \* MERGEFORMAT </w:instrText>
      </w:r>
      <w:r w:rsidR="00842AAE" w:rsidRPr="00842AAE">
        <w:rPr>
          <w:rFonts w:asciiTheme="minorHAnsi" w:hAnsiTheme="minorHAnsi" w:cstheme="minorHAnsi"/>
          <w:highlight w:val="lightGray"/>
        </w:rPr>
      </w:r>
      <w:r w:rsidR="00842AAE" w:rsidRPr="00842AAE">
        <w:rPr>
          <w:rFonts w:asciiTheme="minorHAnsi" w:hAnsiTheme="minorHAnsi" w:cstheme="minorHAnsi"/>
          <w:highlight w:val="lightGray"/>
        </w:rPr>
        <w:fldChar w:fldCharType="separate"/>
      </w:r>
      <w:r w:rsidR="00691B00">
        <w:rPr>
          <w:rFonts w:asciiTheme="minorHAnsi" w:hAnsiTheme="minorHAnsi" w:cstheme="minorHAnsi"/>
          <w:highlight w:val="lightGray"/>
        </w:rPr>
        <w:t>28</w:t>
      </w:r>
      <w:r w:rsidR="00842AAE" w:rsidRPr="00842AAE">
        <w:rPr>
          <w:rFonts w:asciiTheme="minorHAnsi" w:hAnsiTheme="minorHAnsi" w:cstheme="minorHAnsi"/>
          <w:highlight w:val="lightGray"/>
        </w:rPr>
        <w:fldChar w:fldCharType="end"/>
      </w:r>
      <w:r w:rsidR="00EE7FB3" w:rsidRPr="00EE7FB3">
        <w:rPr>
          <w:rFonts w:asciiTheme="minorHAnsi" w:hAnsiTheme="minorHAnsi" w:cstheme="minorHAnsi"/>
        </w:rPr>
        <w:t xml:space="preserve"> punkt</w:t>
      </w:r>
      <w:r w:rsidR="002A2B67">
        <w:rPr>
          <w:rFonts w:asciiTheme="minorHAnsi" w:hAnsiTheme="minorHAnsi" w:cstheme="minorHAnsi"/>
        </w:rPr>
        <w:t>ų</w:t>
      </w:r>
      <w:r w:rsidR="00EE7FB3" w:rsidRPr="00EE7FB3">
        <w:rPr>
          <w:rFonts w:asciiTheme="minorHAnsi" w:hAnsiTheme="minorHAnsi" w:cstheme="minorHAnsi"/>
        </w:rPr>
        <w:t xml:space="preserve"> nurodymus</w:t>
      </w:r>
      <w:r w:rsidR="0072501E">
        <w:rPr>
          <w:rFonts w:asciiTheme="minorHAnsi" w:hAnsiTheme="minorHAnsi" w:cstheme="minorHAnsi"/>
        </w:rPr>
        <w:t>.</w:t>
      </w:r>
    </w:p>
    <w:p w14:paraId="5212ED19" w14:textId="77777777" w:rsidR="00A12101" w:rsidRPr="00B0036A" w:rsidRDefault="00A12101" w:rsidP="00FD3EAD">
      <w:pPr>
        <w:pStyle w:val="Sraopastraipa"/>
        <w:numPr>
          <w:ilvl w:val="5"/>
          <w:numId w:val="1"/>
        </w:numPr>
        <w:tabs>
          <w:tab w:val="clear" w:pos="1418"/>
          <w:tab w:val="num" w:pos="1701"/>
        </w:tabs>
        <w:ind w:left="1701" w:hanging="425"/>
        <w:jc w:val="both"/>
        <w:rPr>
          <w:rFonts w:ascii="Calibri" w:hAnsi="Calibri" w:cs="Calibri"/>
          <w:bCs/>
        </w:rPr>
      </w:pPr>
      <w:r w:rsidRPr="00DE58A8">
        <w:rPr>
          <w:rFonts w:ascii="Calibri" w:hAnsi="Calibri" w:cs="Calibri"/>
        </w:rPr>
        <w:t>magnetolaidžio izoliacijos varžos patikrinim</w:t>
      </w:r>
      <w:r>
        <w:rPr>
          <w:rFonts w:ascii="Calibri" w:hAnsi="Calibri" w:cs="Calibri"/>
        </w:rPr>
        <w:t>as</w:t>
      </w:r>
      <w:r w:rsidR="007F5C3B">
        <w:rPr>
          <w:rFonts w:ascii="Calibri" w:hAnsi="Calibri" w:cs="Calibri"/>
        </w:rPr>
        <w:t>,</w:t>
      </w:r>
      <w:r>
        <w:rPr>
          <w:rFonts w:ascii="Calibri" w:hAnsi="Calibri" w:cs="Calibri"/>
        </w:rPr>
        <w:t xml:space="preserve"> j</w:t>
      </w:r>
      <w:r w:rsidRPr="00702FA9">
        <w:rPr>
          <w:rFonts w:ascii="Calibri" w:hAnsi="Calibri" w:cs="Calibri"/>
        </w:rPr>
        <w:t>eigu transformatoriaus konstrukcijoje numatyti</w:t>
      </w:r>
      <w:r w:rsidRPr="00DE58A8">
        <w:rPr>
          <w:rFonts w:ascii="Calibri" w:hAnsi="Calibri" w:cs="Calibri"/>
        </w:rPr>
        <w:t xml:space="preserve"> specialūs išvadai be įrenginio </w:t>
      </w:r>
      <w:r>
        <w:rPr>
          <w:rFonts w:ascii="Calibri" w:hAnsi="Calibri" w:cs="Calibri"/>
        </w:rPr>
        <w:t xml:space="preserve">bako </w:t>
      </w:r>
      <w:r w:rsidRPr="00DE58A8">
        <w:rPr>
          <w:rFonts w:ascii="Calibri" w:hAnsi="Calibri" w:cs="Calibri"/>
        </w:rPr>
        <w:t>atidarymo</w:t>
      </w:r>
      <w:r w:rsidR="00460170">
        <w:rPr>
          <w:rFonts w:ascii="Calibri" w:hAnsi="Calibri" w:cs="Calibri"/>
        </w:rPr>
        <w:t xml:space="preserve">. </w:t>
      </w:r>
      <w:r w:rsidR="00A97CCB">
        <w:rPr>
          <w:rFonts w:ascii="Calibri" w:hAnsi="Calibri" w:cs="Calibri"/>
        </w:rPr>
        <w:t>Bendra i</w:t>
      </w:r>
      <w:r w:rsidR="00BA4BDA" w:rsidRPr="005E7903">
        <w:rPr>
          <w:rFonts w:ascii="Calibri" w:hAnsi="Calibri" w:cs="Calibri"/>
        </w:rPr>
        <w:t>šmatuota izoliacijos varža turi būti ne mažesnė kaip 2 M</w:t>
      </w:r>
      <w:r w:rsidR="00BA4BDA" w:rsidRPr="00DE58A8">
        <w:rPr>
          <w:rFonts w:ascii="Symbol" w:eastAsia="Symbol" w:hAnsi="Symbol" w:cs="Symbol"/>
        </w:rPr>
        <w:t></w:t>
      </w:r>
      <w:r w:rsidR="00BA4BDA" w:rsidRPr="005E7903">
        <w:rPr>
          <w:rFonts w:ascii="Calibri" w:hAnsi="Calibri" w:cs="Calibri"/>
        </w:rPr>
        <w:t>, jungo sijų varža - ne mažesnė kaip 0,5 M</w:t>
      </w:r>
      <w:r w:rsidR="00BA4BDA" w:rsidRPr="00DE58A8">
        <w:rPr>
          <w:rFonts w:ascii="Symbol" w:eastAsia="Symbol" w:hAnsi="Symbol" w:cs="Symbol"/>
        </w:rPr>
        <w:t></w:t>
      </w:r>
      <w:r w:rsidR="00BA4BDA" w:rsidRPr="005E7903">
        <w:rPr>
          <w:rFonts w:ascii="Calibri" w:hAnsi="Calibri" w:cs="Calibri"/>
        </w:rPr>
        <w:t>, jeigu gamintojo instrukcijose nenurodoma kitaip.</w:t>
      </w:r>
      <w:r w:rsidR="00BA4BDA">
        <w:rPr>
          <w:rFonts w:ascii="Calibri" w:hAnsi="Calibri" w:cs="Calibri"/>
        </w:rPr>
        <w:t xml:space="preserve"> </w:t>
      </w:r>
      <w:r w:rsidR="00460170">
        <w:rPr>
          <w:rFonts w:ascii="Calibri" w:hAnsi="Calibri" w:cs="Calibri"/>
        </w:rPr>
        <w:t xml:space="preserve">Kitais atvejais </w:t>
      </w:r>
      <w:r w:rsidR="00460170" w:rsidRPr="001C5D93">
        <w:rPr>
          <w:rFonts w:ascii="Calibri" w:hAnsi="Calibri" w:cs="Calibri"/>
        </w:rPr>
        <w:t>matavimai atliekami vykdant transformatoriaus vidinę apžiūrą</w:t>
      </w:r>
      <w:r>
        <w:rPr>
          <w:rFonts w:ascii="Calibri" w:hAnsi="Calibri" w:cs="Calibri"/>
        </w:rPr>
        <w:t>;</w:t>
      </w:r>
    </w:p>
    <w:p w14:paraId="3B1EB2D2" w14:textId="77777777" w:rsidR="004529C6" w:rsidRPr="00CD3D74" w:rsidRDefault="00A12101" w:rsidP="00FD3EAD">
      <w:pPr>
        <w:pStyle w:val="Sraopastraipa"/>
        <w:numPr>
          <w:ilvl w:val="5"/>
          <w:numId w:val="1"/>
        </w:numPr>
        <w:tabs>
          <w:tab w:val="clear" w:pos="1418"/>
          <w:tab w:val="num" w:pos="1701"/>
        </w:tabs>
        <w:ind w:left="1701" w:hanging="425"/>
        <w:jc w:val="both"/>
        <w:rPr>
          <w:rFonts w:ascii="Calibri" w:hAnsi="Calibri" w:cs="Calibri"/>
          <w:bCs/>
        </w:rPr>
      </w:pPr>
      <w:r w:rsidRPr="00A12101">
        <w:rPr>
          <w:rFonts w:ascii="Calibri" w:hAnsi="Calibri" w:cs="Calibri"/>
        </w:rPr>
        <w:t xml:space="preserve">atšakų perjungiklių pavarų </w:t>
      </w:r>
      <w:r w:rsidR="00E745A9">
        <w:rPr>
          <w:rFonts w:ascii="Calibri" w:hAnsi="Calibri" w:cs="Calibri"/>
        </w:rPr>
        <w:t>mechanizmų patikrinimas pagal</w:t>
      </w:r>
      <w:r w:rsidRPr="00A12101">
        <w:rPr>
          <w:rFonts w:ascii="Calibri" w:hAnsi="Calibri" w:cs="Calibri"/>
        </w:rPr>
        <w:t xml:space="preserve"> gamintojo eksploatacijos instrukcijo</w:t>
      </w:r>
      <w:r w:rsidR="00E745A9">
        <w:rPr>
          <w:rFonts w:ascii="Calibri" w:hAnsi="Calibri" w:cs="Calibri"/>
        </w:rPr>
        <w:t>s nurodymus</w:t>
      </w:r>
      <w:r w:rsidRPr="00A12101">
        <w:rPr>
          <w:rFonts w:ascii="Calibri" w:hAnsi="Calibri" w:cs="Calibri"/>
          <w:color w:val="000000" w:themeColor="text1"/>
        </w:rPr>
        <w:t xml:space="preserve">. </w:t>
      </w:r>
      <w:r w:rsidRPr="00A12101">
        <w:rPr>
          <w:rFonts w:ascii="Calibri" w:hAnsi="Calibri" w:cs="Calibri"/>
        </w:rPr>
        <w:t>Visi matavimai fiksuojami atšakų perjungiklio pavaros patikrinimo protokol</w:t>
      </w:r>
      <w:r w:rsidR="002A2B67">
        <w:rPr>
          <w:rFonts w:ascii="Calibri" w:hAnsi="Calibri" w:cs="Calibri"/>
        </w:rPr>
        <w:t>e</w:t>
      </w:r>
      <w:r w:rsidR="00CD3D74">
        <w:rPr>
          <w:rFonts w:ascii="Calibri" w:hAnsi="Calibri" w:cs="Calibri"/>
        </w:rPr>
        <w:t>;</w:t>
      </w:r>
    </w:p>
    <w:p w14:paraId="23BEFADB" w14:textId="77777777" w:rsidR="00CD3D74" w:rsidRPr="00CD3D74" w:rsidRDefault="00CD3D74" w:rsidP="00FD3EAD">
      <w:pPr>
        <w:pStyle w:val="Sraopastraipa"/>
        <w:numPr>
          <w:ilvl w:val="5"/>
          <w:numId w:val="1"/>
        </w:numPr>
        <w:tabs>
          <w:tab w:val="clear" w:pos="1418"/>
          <w:tab w:val="num" w:pos="1701"/>
        </w:tabs>
        <w:ind w:left="1701" w:hanging="425"/>
        <w:jc w:val="both"/>
        <w:rPr>
          <w:rFonts w:ascii="Calibri" w:hAnsi="Calibri" w:cs="Calibri"/>
        </w:rPr>
      </w:pPr>
      <w:r>
        <w:rPr>
          <w:rFonts w:ascii="Calibri" w:eastAsiaTheme="minorHAnsi" w:hAnsi="Calibri" w:cs="Calibri"/>
        </w:rPr>
        <w:t xml:space="preserve">alyvai </w:t>
      </w:r>
      <w:r w:rsidRPr="00DE58A8">
        <w:rPr>
          <w:rFonts w:ascii="Calibri" w:eastAsiaTheme="minorHAnsi" w:hAnsi="Calibri" w:cs="Calibri"/>
        </w:rPr>
        <w:t xml:space="preserve">iš pagrindinio bako </w:t>
      </w:r>
      <w:r>
        <w:rPr>
          <w:rFonts w:ascii="Calibri" w:eastAsiaTheme="minorHAnsi" w:hAnsi="Calibri" w:cs="Calibri"/>
        </w:rPr>
        <w:t>patikrinama:</w:t>
      </w:r>
    </w:p>
    <w:p w14:paraId="70AA71DB" w14:textId="77777777" w:rsidR="00CD3D74" w:rsidRPr="00CD3D74" w:rsidRDefault="00CD3D74" w:rsidP="00FD3EAD">
      <w:pPr>
        <w:pStyle w:val="Sraopastraipa"/>
        <w:numPr>
          <w:ilvl w:val="6"/>
          <w:numId w:val="1"/>
        </w:numPr>
        <w:tabs>
          <w:tab w:val="clear" w:pos="1701"/>
          <w:tab w:val="num" w:pos="1985"/>
        </w:tabs>
        <w:ind w:left="1985" w:hanging="284"/>
        <w:jc w:val="both"/>
        <w:rPr>
          <w:rFonts w:ascii="Calibri" w:hAnsi="Calibri" w:cs="Calibri"/>
          <w:bCs/>
        </w:rPr>
      </w:pPr>
      <w:r w:rsidRPr="00DE58A8">
        <w:rPr>
          <w:rFonts w:ascii="Calibri" w:eastAsia="Calibri" w:hAnsi="Calibri" w:cs="Calibri"/>
        </w:rPr>
        <w:t>pramušimo įtamp</w:t>
      </w:r>
      <w:r>
        <w:rPr>
          <w:rFonts w:ascii="Calibri" w:eastAsia="Calibri" w:hAnsi="Calibri" w:cs="Calibri"/>
        </w:rPr>
        <w:t>a;</w:t>
      </w:r>
    </w:p>
    <w:p w14:paraId="55DED7A4" w14:textId="324DCFF3" w:rsidR="00CD3D74" w:rsidRPr="00847E61" w:rsidRDefault="00CD3D74" w:rsidP="00FD3EAD">
      <w:pPr>
        <w:pStyle w:val="Sraopastraipa"/>
        <w:numPr>
          <w:ilvl w:val="6"/>
          <w:numId w:val="1"/>
        </w:numPr>
        <w:tabs>
          <w:tab w:val="clear" w:pos="1701"/>
          <w:tab w:val="num" w:pos="1985"/>
        </w:tabs>
        <w:ind w:left="1985" w:hanging="284"/>
        <w:jc w:val="both"/>
        <w:rPr>
          <w:rFonts w:ascii="Calibri" w:hAnsi="Calibri" w:cs="Calibri"/>
          <w:bCs/>
        </w:rPr>
      </w:pPr>
      <w:r w:rsidRPr="00DE58A8">
        <w:rPr>
          <w:rFonts w:ascii="Calibri" w:eastAsia="Calibri" w:hAnsi="Calibri" w:cs="Calibri"/>
        </w:rPr>
        <w:t>rūgštingum</w:t>
      </w:r>
      <w:r>
        <w:rPr>
          <w:rFonts w:ascii="Calibri" w:eastAsia="Calibri" w:hAnsi="Calibri" w:cs="Calibri"/>
        </w:rPr>
        <w:t>as</w:t>
      </w:r>
      <w:r>
        <w:rPr>
          <w:rFonts w:ascii="Calibri" w:eastAsiaTheme="minorHAnsi" w:hAnsi="Calibri" w:cs="Calibri"/>
        </w:rPr>
        <w:t>;</w:t>
      </w:r>
    </w:p>
    <w:p w14:paraId="6E2F7CCF" w14:textId="39BAC21D" w:rsidR="00847E61" w:rsidRPr="00CD3D74" w:rsidRDefault="00DB792D"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eastAsiaTheme="minorHAnsi" w:hAnsi="Calibri" w:cs="Calibri"/>
        </w:rPr>
        <w:t xml:space="preserve">vandens kiekis. </w:t>
      </w:r>
      <w:r>
        <w:rPr>
          <w:rFonts w:ascii="Calibri" w:hAnsi="Calibri" w:cs="Calibri"/>
          <w:color w:val="000000"/>
        </w:rPr>
        <w:t xml:space="preserve">Imant alyvos mėginius </w:t>
      </w:r>
      <w:r w:rsidRPr="00DE58A8">
        <w:rPr>
          <w:rFonts w:ascii="Calibri" w:hAnsi="Calibri" w:cs="Calibri"/>
          <w:color w:val="000000"/>
        </w:rPr>
        <w:t>vandens kieki</w:t>
      </w:r>
      <w:r>
        <w:rPr>
          <w:rFonts w:ascii="Calibri" w:hAnsi="Calibri" w:cs="Calibri"/>
          <w:color w:val="000000"/>
        </w:rPr>
        <w:t>ui</w:t>
      </w:r>
      <w:r w:rsidRPr="00DE58A8">
        <w:rPr>
          <w:rFonts w:ascii="Calibri" w:hAnsi="Calibri" w:cs="Calibri"/>
          <w:color w:val="000000"/>
        </w:rPr>
        <w:t xml:space="preserve"> </w:t>
      </w:r>
      <w:r>
        <w:rPr>
          <w:rFonts w:ascii="Calibri" w:hAnsi="Calibri" w:cs="Calibri"/>
          <w:color w:val="000000"/>
        </w:rPr>
        <w:t>nustatyti privalomai turi būti nurodoma galios transformatoriaus dalies alyvos temperatūra iš kurios  buvo paimtas pavyzdys (mėginio ėmimo metu)</w:t>
      </w:r>
      <w:r>
        <w:rPr>
          <w:rFonts w:ascii="Calibri" w:eastAsiaTheme="minorHAnsi" w:hAnsi="Calibri" w:cs="Calibri"/>
        </w:rPr>
        <w:t>;</w:t>
      </w:r>
    </w:p>
    <w:p w14:paraId="61039CCC" w14:textId="24F87F52" w:rsidR="00CD3D74" w:rsidRPr="00CD3D74" w:rsidRDefault="00CD3D74" w:rsidP="00FD3EAD">
      <w:pPr>
        <w:pStyle w:val="Sraopastraipa"/>
        <w:numPr>
          <w:ilvl w:val="6"/>
          <w:numId w:val="1"/>
        </w:numPr>
        <w:tabs>
          <w:tab w:val="clear" w:pos="1701"/>
          <w:tab w:val="num" w:pos="1985"/>
        </w:tabs>
        <w:ind w:left="1985" w:hanging="284"/>
        <w:jc w:val="both"/>
        <w:rPr>
          <w:rFonts w:ascii="Calibri" w:hAnsi="Calibri" w:cs="Calibri"/>
          <w:bCs/>
        </w:rPr>
      </w:pPr>
      <w:r w:rsidRPr="00DE58A8">
        <w:rPr>
          <w:rFonts w:ascii="Calibri" w:hAnsi="Calibri" w:cs="Calibri"/>
        </w:rPr>
        <w:t>mechaninių priemaišų kieki</w:t>
      </w:r>
      <w:r>
        <w:rPr>
          <w:rFonts w:ascii="Calibri" w:hAnsi="Calibri" w:cs="Calibri"/>
        </w:rPr>
        <w:t>s</w:t>
      </w:r>
      <w:r w:rsidRPr="00DE58A8">
        <w:rPr>
          <w:rFonts w:ascii="Calibri" w:hAnsi="Calibri" w:cs="Calibri"/>
        </w:rPr>
        <w:t>, spalv</w:t>
      </w:r>
      <w:r>
        <w:rPr>
          <w:rFonts w:ascii="Calibri" w:hAnsi="Calibri" w:cs="Calibri"/>
        </w:rPr>
        <w:t>a;</w:t>
      </w:r>
    </w:p>
    <w:p w14:paraId="3AA67A8C" w14:textId="5A53C8D0" w:rsidR="00E73DF5" w:rsidRPr="00E73DF5" w:rsidRDefault="005455B1"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hAnsi="Calibri" w:cs="Calibri"/>
        </w:rPr>
        <w:t>330 (400)</w:t>
      </w:r>
      <w:r w:rsidR="00031474" w:rsidRPr="00DE58A8">
        <w:rPr>
          <w:rFonts w:ascii="Calibri" w:hAnsi="Calibri" w:cs="Calibri"/>
        </w:rPr>
        <w:t xml:space="preserve"> kV galios transformatoriams</w:t>
      </w:r>
      <w:r w:rsidR="00031474" w:rsidRPr="00DE58A8">
        <w:rPr>
          <w:rFonts w:ascii="Calibri" w:hAnsi="Calibri" w:cs="Calibri"/>
          <w:color w:val="000000"/>
        </w:rPr>
        <w:t xml:space="preserve"> nustačius pramušimo įtampos vertę mažesnę kaip 50 kV arba rūgštingumą didesnį kaip 0,15 mg KOH/g, papildomai atli</w:t>
      </w:r>
      <w:r w:rsidR="00031474">
        <w:rPr>
          <w:rFonts w:ascii="Calibri" w:hAnsi="Calibri" w:cs="Calibri"/>
          <w:color w:val="000000"/>
        </w:rPr>
        <w:t>e</w:t>
      </w:r>
      <w:r w:rsidR="00031474" w:rsidRPr="00DE58A8">
        <w:rPr>
          <w:rFonts w:ascii="Calibri" w:hAnsi="Calibri" w:cs="Calibri"/>
          <w:color w:val="000000"/>
        </w:rPr>
        <w:t>k</w:t>
      </w:r>
      <w:r w:rsidR="00031474">
        <w:rPr>
          <w:rFonts w:ascii="Calibri" w:hAnsi="Calibri" w:cs="Calibri"/>
          <w:color w:val="000000"/>
        </w:rPr>
        <w:t xml:space="preserve">ami </w:t>
      </w:r>
      <w:r w:rsidR="00031474" w:rsidRPr="00DE58A8">
        <w:rPr>
          <w:rFonts w:ascii="Calibri" w:hAnsi="Calibri" w:cs="Calibri"/>
          <w:color w:val="000000"/>
        </w:rPr>
        <w:t>alyvos pliūpsnio taško temperatūros ir alyvos dielektrinių nuostolių kampo tgδ vertės patikrinimus</w:t>
      </w:r>
      <w:r w:rsidR="005F2F24">
        <w:rPr>
          <w:rFonts w:ascii="Calibri" w:hAnsi="Calibri" w:cs="Calibri"/>
          <w:color w:val="000000"/>
        </w:rPr>
        <w:t>;</w:t>
      </w:r>
    </w:p>
    <w:p w14:paraId="4A8AEE2F" w14:textId="77777777" w:rsidR="00F54D98" w:rsidRPr="00F54D98" w:rsidRDefault="007D5230" w:rsidP="00FD3EAD">
      <w:pPr>
        <w:pStyle w:val="Sraopastraipa"/>
        <w:numPr>
          <w:ilvl w:val="6"/>
          <w:numId w:val="1"/>
        </w:numPr>
        <w:tabs>
          <w:tab w:val="clear" w:pos="1701"/>
          <w:tab w:val="num" w:pos="1985"/>
        </w:tabs>
        <w:ind w:left="1985" w:hanging="284"/>
        <w:jc w:val="both"/>
        <w:rPr>
          <w:rFonts w:ascii="Calibri" w:hAnsi="Calibri" w:cs="Calibri"/>
          <w:bCs/>
        </w:rPr>
      </w:pPr>
      <w:r w:rsidRPr="003B0B07">
        <w:rPr>
          <w:rFonts w:ascii="Calibri" w:hAnsi="Calibri" w:cs="Calibri"/>
        </w:rPr>
        <w:t>paimtos iš kontaktoriaus bako alyvai patikrinama pramušimo įtampa</w:t>
      </w:r>
      <w:r>
        <w:rPr>
          <w:rFonts w:ascii="Calibri" w:hAnsi="Calibri" w:cs="Calibri"/>
        </w:rPr>
        <w:t>,</w:t>
      </w:r>
      <w:r w:rsidRPr="003B0B07">
        <w:rPr>
          <w:rFonts w:ascii="Calibri" w:hAnsi="Calibri" w:cs="Calibri"/>
        </w:rPr>
        <w:t xml:space="preserve"> jeigu pagal konstrukciją įtampos reguliatoriaus kontaktoriaus bakas yra atskirtas nuo pagrindinio transformatoriaus bako ir taip numatyta gamintojo eksploatavimo instrukcijoje.</w:t>
      </w:r>
      <w:r>
        <w:rPr>
          <w:rFonts w:ascii="Calibri" w:hAnsi="Calibri" w:cs="Calibri"/>
        </w:rPr>
        <w:t xml:space="preserve"> </w:t>
      </w:r>
      <w:r w:rsidRPr="00DE58A8">
        <w:rPr>
          <w:rFonts w:ascii="Calibri" w:hAnsi="Calibri" w:cs="Calibri"/>
        </w:rPr>
        <w:t>N</w:t>
      </w:r>
      <w:r w:rsidRPr="006F4222">
        <w:rPr>
          <w:rFonts w:ascii="Calibri" w:hAnsi="Calibri" w:cs="Calibri"/>
        </w:rPr>
        <w:t xml:space="preserve">ustačius </w:t>
      </w:r>
      <w:r w:rsidRPr="003B0B07">
        <w:rPr>
          <w:rFonts w:ascii="Calibri" w:hAnsi="Calibri" w:cs="Calibri"/>
        </w:rPr>
        <w:t>kontaktoriaus</w:t>
      </w:r>
      <w:r w:rsidRPr="006F4222">
        <w:rPr>
          <w:rFonts w:ascii="Calibri" w:hAnsi="Calibri" w:cs="Calibri"/>
        </w:rPr>
        <w:t xml:space="preserve"> izoliacinės alyvos pramušimo įtampos vertę mažesnę kaip 40 kV, </w:t>
      </w:r>
      <w:r>
        <w:rPr>
          <w:rFonts w:ascii="Calibri" w:hAnsi="Calibri" w:cs="Calibri"/>
        </w:rPr>
        <w:t>ji turi būti keičiama;</w:t>
      </w:r>
    </w:p>
    <w:p w14:paraId="62A31F5D" w14:textId="4017BDE0" w:rsidR="003F6369" w:rsidRPr="003F6369" w:rsidRDefault="00F54D98"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hAnsi="Calibri" w:cs="Calibri"/>
        </w:rPr>
        <w:t>i</w:t>
      </w:r>
      <w:r w:rsidRPr="00DE58A8">
        <w:rPr>
          <w:rFonts w:ascii="Calibri" w:hAnsi="Calibri" w:cs="Calibri"/>
        </w:rPr>
        <w:t xml:space="preserve">š įtampos reguliavimo kontaktorių bakelių </w:t>
      </w:r>
      <w:r>
        <w:rPr>
          <w:rFonts w:ascii="Calibri" w:hAnsi="Calibri" w:cs="Calibri"/>
        </w:rPr>
        <w:t>a</w:t>
      </w:r>
      <w:r w:rsidRPr="00DE58A8">
        <w:rPr>
          <w:rFonts w:ascii="Calibri" w:hAnsi="Calibri" w:cs="Calibri"/>
        </w:rPr>
        <w:t>lyvoje ištirpusių dujų chromatografinė analizė atliekama nustačius įtampos reguliatoriaus kontaktoriaus parametrų neatitikimą norminėms dydžiams arba esant poreikiui pagal eksploatavimo metu užfiksuotus įvykius</w:t>
      </w:r>
      <w:r>
        <w:rPr>
          <w:rFonts w:ascii="Calibri" w:hAnsi="Calibri" w:cs="Calibri"/>
        </w:rPr>
        <w:t xml:space="preserve"> ir </w:t>
      </w:r>
      <w:r w:rsidRPr="00DE58A8">
        <w:rPr>
          <w:rFonts w:ascii="Calibri" w:hAnsi="Calibri" w:cs="Calibri"/>
        </w:rPr>
        <w:t>jeigu tai numato įrenginio konstrukcija</w:t>
      </w:r>
      <w:r>
        <w:rPr>
          <w:rFonts w:ascii="Calibri" w:hAnsi="Calibri" w:cs="Calibri"/>
        </w:rPr>
        <w:t>;</w:t>
      </w:r>
      <w:r w:rsidR="00E0345E">
        <w:rPr>
          <w:rFonts w:ascii="Calibri" w:hAnsi="Calibri" w:cs="Calibri"/>
          <w:color w:val="000000"/>
        </w:rPr>
        <w:t xml:space="preserve"> </w:t>
      </w:r>
    </w:p>
    <w:p w14:paraId="26F72A26" w14:textId="6BEDA8CD" w:rsidR="005F2F24" w:rsidRPr="001B06CD" w:rsidRDefault="008D4DC5"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hAnsi="Calibri" w:cs="Calibri"/>
        </w:rPr>
        <w:t>11</w:t>
      </w:r>
      <w:r w:rsidRPr="00DE58A8">
        <w:rPr>
          <w:rFonts w:ascii="Calibri" w:hAnsi="Calibri" w:cs="Calibri"/>
        </w:rPr>
        <w:t>0 kV galios transformatoriams</w:t>
      </w:r>
      <w:r>
        <w:rPr>
          <w:rFonts w:ascii="Calibri" w:hAnsi="Calibri" w:cs="Calibri"/>
        </w:rPr>
        <w:t xml:space="preserve"> </w:t>
      </w:r>
      <w:r w:rsidRPr="00DE58A8">
        <w:rPr>
          <w:rFonts w:ascii="Calibri" w:hAnsi="Calibri" w:cs="Calibri"/>
          <w:color w:val="000000"/>
        </w:rPr>
        <w:t>alyvos pliūpsnio taško temperatūros ir alyvos dielektrinių nuostolių kampo tgδ vertės patikrinim</w:t>
      </w:r>
      <w:r>
        <w:rPr>
          <w:rFonts w:ascii="Calibri" w:hAnsi="Calibri" w:cs="Calibri"/>
          <w:color w:val="000000"/>
        </w:rPr>
        <w:t xml:space="preserve">ai atliekami </w:t>
      </w:r>
      <w:r w:rsidRPr="00DE58A8">
        <w:rPr>
          <w:rFonts w:ascii="Calibri" w:hAnsi="Calibri" w:cs="Calibri"/>
          <w:color w:val="000000"/>
        </w:rPr>
        <w:t xml:space="preserve">nustačius pramušimo įtampos vertę mažesnę kaip </w:t>
      </w:r>
      <w:r>
        <w:rPr>
          <w:rFonts w:ascii="Calibri" w:hAnsi="Calibri" w:cs="Calibri"/>
          <w:color w:val="000000"/>
        </w:rPr>
        <w:t>4</w:t>
      </w:r>
      <w:r w:rsidRPr="00DE58A8">
        <w:rPr>
          <w:rFonts w:ascii="Calibri" w:hAnsi="Calibri" w:cs="Calibri"/>
          <w:color w:val="000000"/>
        </w:rPr>
        <w:t>0 kV arba rūgštingumą didesnį kaip 0,</w:t>
      </w:r>
      <w:r>
        <w:rPr>
          <w:rFonts w:ascii="Calibri" w:hAnsi="Calibri" w:cs="Calibri"/>
          <w:color w:val="000000"/>
        </w:rPr>
        <w:t>20</w:t>
      </w:r>
      <w:r w:rsidRPr="00DE58A8">
        <w:rPr>
          <w:rFonts w:ascii="Calibri" w:hAnsi="Calibri" w:cs="Calibri"/>
          <w:color w:val="000000"/>
        </w:rPr>
        <w:t xml:space="preserve"> mg KOH/g</w:t>
      </w:r>
      <w:r w:rsidR="001B06CD">
        <w:rPr>
          <w:rFonts w:ascii="Calibri" w:hAnsi="Calibri" w:cs="Calibri"/>
          <w:color w:val="000000"/>
        </w:rPr>
        <w:t>;</w:t>
      </w:r>
    </w:p>
    <w:p w14:paraId="7318B4D7" w14:textId="5D5AD38C" w:rsidR="001B06CD" w:rsidRPr="005F2F24" w:rsidRDefault="001B06CD" w:rsidP="00FD3EAD">
      <w:pPr>
        <w:pStyle w:val="Sraopastraipa"/>
        <w:numPr>
          <w:ilvl w:val="6"/>
          <w:numId w:val="1"/>
        </w:numPr>
        <w:tabs>
          <w:tab w:val="clear" w:pos="1701"/>
          <w:tab w:val="num" w:pos="1985"/>
        </w:tabs>
        <w:ind w:left="1985" w:hanging="284"/>
        <w:jc w:val="both"/>
        <w:rPr>
          <w:rFonts w:ascii="Calibri" w:hAnsi="Calibri" w:cs="Calibri"/>
          <w:bCs/>
        </w:rPr>
      </w:pPr>
      <w:r>
        <w:rPr>
          <w:rFonts w:asciiTheme="minorHAnsi" w:hAnsiTheme="minorHAnsi" w:cstheme="minorHAnsi"/>
        </w:rPr>
        <w:t xml:space="preserve">izoliacinės alyvos kokybės rodiklių patikrinimo rezultatų įvertinimas atliekamas </w:t>
      </w:r>
      <w:r w:rsidRPr="00EE7FB3">
        <w:rPr>
          <w:rFonts w:asciiTheme="minorHAnsi" w:hAnsiTheme="minorHAnsi" w:cstheme="minorHAnsi"/>
        </w:rPr>
        <w:t xml:space="preserve">pagal </w:t>
      </w:r>
      <w:r w:rsidR="00EE1DCB" w:rsidRPr="00EE1DCB">
        <w:rPr>
          <w:rFonts w:asciiTheme="minorHAnsi" w:hAnsiTheme="minorHAnsi" w:cstheme="minorHAnsi"/>
          <w:highlight w:val="lightGray"/>
        </w:rPr>
        <w:fldChar w:fldCharType="begin"/>
      </w:r>
      <w:r w:rsidR="00EE1DCB" w:rsidRPr="00EE1DCB">
        <w:rPr>
          <w:rFonts w:asciiTheme="minorHAnsi" w:hAnsiTheme="minorHAnsi" w:cstheme="minorHAnsi"/>
          <w:highlight w:val="lightGray"/>
        </w:rPr>
        <w:instrText xml:space="preserve"> REF _Ref362756569 \r \h </w:instrText>
      </w:r>
      <w:r w:rsidR="00EE1DCB">
        <w:rPr>
          <w:rFonts w:asciiTheme="minorHAnsi" w:hAnsiTheme="minorHAnsi" w:cstheme="minorHAnsi"/>
          <w:highlight w:val="lightGray"/>
        </w:rPr>
        <w:instrText xml:space="preserve"> \* MERGEFORMAT </w:instrText>
      </w:r>
      <w:r w:rsidR="00EE1DCB" w:rsidRPr="00EE1DCB">
        <w:rPr>
          <w:rFonts w:asciiTheme="minorHAnsi" w:hAnsiTheme="minorHAnsi" w:cstheme="minorHAnsi"/>
          <w:highlight w:val="lightGray"/>
        </w:rPr>
      </w:r>
      <w:r w:rsidR="00EE1DCB" w:rsidRPr="00EE1DCB">
        <w:rPr>
          <w:rFonts w:asciiTheme="minorHAnsi" w:hAnsiTheme="minorHAnsi" w:cstheme="minorHAnsi"/>
          <w:highlight w:val="lightGray"/>
        </w:rPr>
        <w:fldChar w:fldCharType="separate"/>
      </w:r>
      <w:r w:rsidR="00691B00">
        <w:rPr>
          <w:rFonts w:asciiTheme="minorHAnsi" w:hAnsiTheme="minorHAnsi" w:cstheme="minorHAnsi"/>
          <w:highlight w:val="lightGray"/>
        </w:rPr>
        <w:t>23.3</w:t>
      </w:r>
      <w:r w:rsidR="00EE1DCB" w:rsidRPr="00EE1DCB">
        <w:rPr>
          <w:rFonts w:asciiTheme="minorHAnsi" w:hAnsiTheme="minorHAnsi" w:cstheme="minorHAnsi"/>
          <w:highlight w:val="lightGray"/>
        </w:rPr>
        <w:fldChar w:fldCharType="end"/>
      </w:r>
      <w:r w:rsidRPr="00EE7FB3">
        <w:rPr>
          <w:rFonts w:asciiTheme="minorHAnsi" w:hAnsiTheme="minorHAnsi" w:cstheme="minorHAnsi"/>
        </w:rPr>
        <w:t xml:space="preserve"> punkto nurodymus</w:t>
      </w:r>
      <w:r>
        <w:rPr>
          <w:rFonts w:asciiTheme="minorHAnsi" w:hAnsiTheme="minorHAnsi" w:cstheme="minorHAnsi"/>
        </w:rPr>
        <w:t>.</w:t>
      </w:r>
    </w:p>
    <w:p w14:paraId="47CDC5CA" w14:textId="713F13DD" w:rsidR="006B114E" w:rsidRPr="00F9788F" w:rsidRDefault="007B6A81" w:rsidP="00FD3EAD">
      <w:pPr>
        <w:pStyle w:val="Sraopastraipa"/>
        <w:numPr>
          <w:ilvl w:val="5"/>
          <w:numId w:val="1"/>
        </w:numPr>
        <w:tabs>
          <w:tab w:val="clear" w:pos="1418"/>
          <w:tab w:val="num" w:pos="1701"/>
        </w:tabs>
        <w:ind w:left="1701" w:hanging="425"/>
        <w:jc w:val="both"/>
        <w:rPr>
          <w:rFonts w:cstheme="minorHAnsi"/>
          <w:bCs/>
          <w:iCs/>
          <w:shd w:val="clear" w:color="auto" w:fill="FFFF00"/>
        </w:rPr>
      </w:pPr>
      <w:r w:rsidRPr="00DE58A8">
        <w:rPr>
          <w:rFonts w:ascii="Calibri" w:hAnsi="Calibri" w:cs="Calibri"/>
        </w:rPr>
        <w:t xml:space="preserve">aušinimo sistemos variklių guolių </w:t>
      </w:r>
      <w:r w:rsidRPr="00B90240">
        <w:rPr>
          <w:rFonts w:ascii="Calibri" w:hAnsi="Calibri" w:cs="Calibri"/>
        </w:rPr>
        <w:t>būklės įvertinimas pagal skleidžiamo triukšmo lygį</w:t>
      </w:r>
      <w:r>
        <w:rPr>
          <w:rFonts w:ascii="Calibri" w:hAnsi="Calibri" w:cs="Calibri"/>
        </w:rPr>
        <w:t xml:space="preserve"> arba įrenginio gamintojo eksploatavimo instrukcijoje nurodytus patikrinimo metodus;</w:t>
      </w:r>
    </w:p>
    <w:p w14:paraId="1BEA0125" w14:textId="4AD9E08D" w:rsidR="00F9788F" w:rsidRPr="00F9788F" w:rsidRDefault="00F9788F" w:rsidP="00FD3EAD">
      <w:pPr>
        <w:pStyle w:val="Sraopastraipa"/>
        <w:numPr>
          <w:ilvl w:val="5"/>
          <w:numId w:val="1"/>
        </w:numPr>
        <w:tabs>
          <w:tab w:val="clear" w:pos="1418"/>
          <w:tab w:val="num" w:pos="1701"/>
        </w:tabs>
        <w:ind w:left="1701" w:hanging="425"/>
        <w:jc w:val="both"/>
        <w:rPr>
          <w:rFonts w:ascii="Calibri" w:hAnsi="Calibri" w:cs="Calibri"/>
        </w:rPr>
      </w:pPr>
      <w:r w:rsidRPr="00F9788F">
        <w:rPr>
          <w:rFonts w:ascii="Calibri" w:hAnsi="Calibri" w:cs="Calibri"/>
        </w:rPr>
        <w:t>megommetru, kurio įtampa ne didesnė kaip 500 V, tikrinti elektrinių siurblių ir ventiliatorių variklių statorių apvijų izoliacijos varžą įžeminto korpuso atžvilgiu. Izoliacijos varža turi būti ne mažesnė kaip: elektrinių siurblių - 32 МΩ; variklių -  10 МΩ, jeigu gamintojo eksploatacijos instrukcijoje nenurodoma kitaip.</w:t>
      </w:r>
    </w:p>
    <w:p w14:paraId="15DE8F6C" w14:textId="665E71FC" w:rsidR="004716F8" w:rsidRPr="00646D68" w:rsidRDefault="005455B1" w:rsidP="00FD3EAD">
      <w:pPr>
        <w:pStyle w:val="Sraopastraipa"/>
        <w:numPr>
          <w:ilvl w:val="5"/>
          <w:numId w:val="1"/>
        </w:numPr>
        <w:tabs>
          <w:tab w:val="clear" w:pos="1418"/>
          <w:tab w:val="num" w:pos="1701"/>
        </w:tabs>
        <w:ind w:left="1701" w:hanging="425"/>
        <w:jc w:val="both"/>
        <w:rPr>
          <w:rFonts w:cstheme="minorHAnsi"/>
          <w:bCs/>
          <w:iCs/>
          <w:shd w:val="clear" w:color="auto" w:fill="FFFF00"/>
        </w:rPr>
      </w:pPr>
      <w:r>
        <w:rPr>
          <w:rFonts w:ascii="Calibri" w:hAnsi="Calibri" w:cs="Calibri"/>
          <w:bCs/>
        </w:rPr>
        <w:t>330 (400)</w:t>
      </w:r>
      <w:r w:rsidR="005D09C4" w:rsidRPr="00E745A9">
        <w:rPr>
          <w:rFonts w:ascii="Calibri" w:hAnsi="Calibri" w:cs="Calibri"/>
          <w:bCs/>
        </w:rPr>
        <w:t xml:space="preserve"> ir 110 kV</w:t>
      </w:r>
      <w:r w:rsidR="005D09C4" w:rsidRPr="00E745A9">
        <w:rPr>
          <w:rFonts w:asciiTheme="minorHAnsi" w:eastAsia="Calibri" w:hAnsiTheme="minorHAnsi" w:cstheme="minorHAnsi"/>
        </w:rPr>
        <w:t xml:space="preserve"> </w:t>
      </w:r>
      <w:r w:rsidR="005F2F24" w:rsidRPr="00E745A9">
        <w:rPr>
          <w:rFonts w:asciiTheme="minorHAnsi" w:eastAsia="Calibri" w:hAnsiTheme="minorHAnsi" w:cstheme="minorHAnsi"/>
        </w:rPr>
        <w:t xml:space="preserve">hermetiškiems įvadams, kurių </w:t>
      </w:r>
      <w:r w:rsidR="005F2F24" w:rsidRPr="00E745A9">
        <w:rPr>
          <w:rFonts w:asciiTheme="minorHAnsi" w:hAnsiTheme="minorHAnsi" w:cstheme="minorHAnsi"/>
        </w:rPr>
        <w:t>konstrukcija numato alyvos mėginio paėmimą,</w:t>
      </w:r>
      <w:r w:rsidR="005F2F24" w:rsidRPr="00E745A9">
        <w:rPr>
          <w:rFonts w:asciiTheme="minorHAnsi" w:eastAsia="Calibri" w:hAnsiTheme="minorHAnsi" w:cstheme="minorHAnsi"/>
        </w:rPr>
        <w:t xml:space="preserve"> ištirpusių alyvoje dujų chromatografin</w:t>
      </w:r>
      <w:r w:rsidR="00CF7FAB" w:rsidRPr="00E745A9">
        <w:rPr>
          <w:rFonts w:asciiTheme="minorHAnsi" w:eastAsia="Calibri" w:hAnsiTheme="minorHAnsi" w:cstheme="minorHAnsi"/>
        </w:rPr>
        <w:t>ė</w:t>
      </w:r>
      <w:r w:rsidR="005F2F24" w:rsidRPr="00E745A9">
        <w:rPr>
          <w:rFonts w:asciiTheme="minorHAnsi" w:eastAsia="Calibri" w:hAnsiTheme="minorHAnsi" w:cstheme="minorHAnsi"/>
        </w:rPr>
        <w:t xml:space="preserve"> analiz</w:t>
      </w:r>
      <w:r w:rsidR="00CF7FAB" w:rsidRPr="00E745A9">
        <w:rPr>
          <w:rFonts w:asciiTheme="minorHAnsi" w:eastAsia="Calibri" w:hAnsiTheme="minorHAnsi" w:cstheme="minorHAnsi"/>
        </w:rPr>
        <w:t>ė</w:t>
      </w:r>
      <w:r w:rsidR="005F2F24" w:rsidRPr="00E745A9">
        <w:rPr>
          <w:rFonts w:asciiTheme="minorHAnsi" w:eastAsia="Calibri" w:hAnsiTheme="minorHAnsi" w:cstheme="minorHAnsi"/>
        </w:rPr>
        <w:t xml:space="preserve"> </w:t>
      </w:r>
      <w:r w:rsidR="00CF7FAB" w:rsidRPr="00E745A9">
        <w:rPr>
          <w:rFonts w:asciiTheme="minorHAnsi" w:eastAsia="Calibri" w:hAnsiTheme="minorHAnsi" w:cstheme="minorHAnsi"/>
        </w:rPr>
        <w:t>numatoma</w:t>
      </w:r>
      <w:r w:rsidR="005F2F24" w:rsidRPr="00E745A9">
        <w:rPr>
          <w:rFonts w:asciiTheme="minorHAnsi" w:eastAsia="Calibri" w:hAnsiTheme="minorHAnsi" w:cstheme="minorHAnsi"/>
        </w:rPr>
        <w:t xml:space="preserve">, jeigu pagrindinės </w:t>
      </w:r>
      <w:r w:rsidR="00CF7FAB" w:rsidRPr="00E745A9">
        <w:rPr>
          <w:rFonts w:asciiTheme="minorHAnsi" w:eastAsia="Calibri" w:hAnsiTheme="minorHAnsi" w:cstheme="minorHAnsi"/>
        </w:rPr>
        <w:t xml:space="preserve">arba </w:t>
      </w:r>
      <w:r w:rsidR="00CF7FAB" w:rsidRPr="00E745A9">
        <w:rPr>
          <w:rFonts w:asciiTheme="minorHAnsi" w:hAnsiTheme="minorHAnsi" w:cstheme="minorHAnsi"/>
          <w:color w:val="000000"/>
        </w:rPr>
        <w:t>paskutinio sluoksnio</w:t>
      </w:r>
      <w:r w:rsidR="00CF7FAB" w:rsidRPr="00E745A9">
        <w:rPr>
          <w:rFonts w:asciiTheme="minorHAnsi" w:eastAsia="Calibri" w:hAnsiTheme="minorHAnsi" w:cstheme="minorHAnsi"/>
        </w:rPr>
        <w:t xml:space="preserve"> </w:t>
      </w:r>
      <w:r w:rsidR="005F2F24" w:rsidRPr="00E745A9">
        <w:rPr>
          <w:rFonts w:asciiTheme="minorHAnsi" w:eastAsia="Calibri" w:hAnsiTheme="minorHAnsi" w:cstheme="minorHAnsi"/>
        </w:rPr>
        <w:t xml:space="preserve">izoliacijos dielektrinių nuostolių </w:t>
      </w:r>
      <w:r w:rsidR="005F2F24" w:rsidRPr="00E745A9">
        <w:rPr>
          <w:rFonts w:asciiTheme="minorHAnsi" w:eastAsia="Calibri" w:hAnsiTheme="minorHAnsi" w:cstheme="minorHAnsi"/>
        </w:rPr>
        <w:lastRenderedPageBreak/>
        <w:t>kampo tg</w:t>
      </w:r>
      <w:r w:rsidR="005F2F24" w:rsidRPr="00E745A9">
        <w:rPr>
          <w:rFonts w:asciiTheme="minorHAnsi" w:eastAsia="Calibri" w:hAnsiTheme="minorHAnsi" w:cstheme="minorHAnsi"/>
          <w:lang w:val="el-GR"/>
        </w:rPr>
        <w:t>δ</w:t>
      </w:r>
      <w:r w:rsidR="005F2F24" w:rsidRPr="00E745A9">
        <w:rPr>
          <w:rFonts w:asciiTheme="minorHAnsi" w:eastAsia="Calibri" w:hAnsiTheme="minorHAnsi" w:cstheme="minorHAnsi"/>
        </w:rPr>
        <w:t xml:space="preserve"> vertė </w:t>
      </w:r>
      <w:r w:rsidR="005F2F24" w:rsidRPr="00E745A9">
        <w:rPr>
          <w:rFonts w:asciiTheme="minorHAnsi" w:hAnsiTheme="minorHAnsi" w:cstheme="minorHAnsi"/>
        </w:rPr>
        <w:t xml:space="preserve">skiriasi nuo ribinės reikšmės mažiau </w:t>
      </w:r>
      <w:r w:rsidR="00D9208C">
        <w:rPr>
          <w:rFonts w:asciiTheme="minorHAnsi" w:hAnsiTheme="minorHAnsi" w:cstheme="minorHAnsi"/>
        </w:rPr>
        <w:t>kaip</w:t>
      </w:r>
      <w:r w:rsidR="005F2F24" w:rsidRPr="00E745A9">
        <w:rPr>
          <w:rFonts w:asciiTheme="minorHAnsi" w:hAnsiTheme="minorHAnsi" w:cstheme="minorHAnsi"/>
        </w:rPr>
        <w:t xml:space="preserve"> 10%</w:t>
      </w:r>
      <w:r w:rsidR="003D21EF" w:rsidRPr="00E745A9">
        <w:rPr>
          <w:rFonts w:asciiTheme="minorHAnsi" w:eastAsia="Calibri" w:hAnsiTheme="minorHAnsi" w:cstheme="minorHAnsi"/>
        </w:rPr>
        <w:t xml:space="preserve"> arba </w:t>
      </w:r>
      <w:r w:rsidR="00CF7FAB" w:rsidRPr="00E745A9">
        <w:rPr>
          <w:rFonts w:asciiTheme="minorHAnsi" w:eastAsia="Calibri" w:hAnsiTheme="minorHAnsi" w:cstheme="minorHAnsi"/>
        </w:rPr>
        <w:t>šios vertės</w:t>
      </w:r>
      <w:r w:rsidR="003D21EF" w:rsidRPr="00E745A9">
        <w:rPr>
          <w:rFonts w:asciiTheme="minorHAnsi" w:eastAsia="Calibri" w:hAnsiTheme="minorHAnsi" w:cstheme="minorHAnsi"/>
        </w:rPr>
        <w:t xml:space="preserve"> </w:t>
      </w:r>
      <w:r w:rsidR="003D21EF" w:rsidRPr="00E745A9">
        <w:rPr>
          <w:rFonts w:asciiTheme="minorHAnsi" w:hAnsiTheme="minorHAnsi" w:cstheme="minorHAnsi"/>
        </w:rPr>
        <w:t xml:space="preserve">pokytis yra didesnis </w:t>
      </w:r>
      <w:r w:rsidR="00D9208C">
        <w:rPr>
          <w:rFonts w:asciiTheme="minorHAnsi" w:hAnsiTheme="minorHAnsi" w:cstheme="minorHAnsi"/>
        </w:rPr>
        <w:t>kaip</w:t>
      </w:r>
      <w:r w:rsidR="003D21EF" w:rsidRPr="00E745A9">
        <w:rPr>
          <w:rFonts w:asciiTheme="minorHAnsi" w:hAnsiTheme="minorHAnsi" w:cstheme="minorHAnsi"/>
        </w:rPr>
        <w:t xml:space="preserve"> </w:t>
      </w:r>
      <w:r w:rsidR="00111EBA">
        <w:rPr>
          <w:rFonts w:asciiTheme="minorHAnsi" w:hAnsiTheme="minorHAnsi" w:cstheme="minorHAnsi"/>
        </w:rPr>
        <w:t>50%</w:t>
      </w:r>
      <w:r w:rsidR="003D21EF" w:rsidRPr="00E745A9">
        <w:rPr>
          <w:rFonts w:asciiTheme="minorHAnsi" w:hAnsiTheme="minorHAnsi" w:cstheme="minorHAnsi"/>
        </w:rPr>
        <w:t xml:space="preserve"> palyginus su ankstesnio patikrinimo </w:t>
      </w:r>
      <w:r w:rsidR="00CF7FAB" w:rsidRPr="00E745A9">
        <w:rPr>
          <w:rFonts w:asciiTheme="minorHAnsi" w:hAnsiTheme="minorHAnsi" w:cstheme="minorHAnsi"/>
        </w:rPr>
        <w:t>rezultatais</w:t>
      </w:r>
      <w:r w:rsidR="005F2F24" w:rsidRPr="00E745A9">
        <w:rPr>
          <w:rFonts w:asciiTheme="minorHAnsi" w:hAnsiTheme="minorHAnsi" w:cstheme="minorHAnsi"/>
        </w:rPr>
        <w:t>.</w:t>
      </w:r>
      <w:bookmarkStart w:id="73" w:name="_Toc355939731"/>
      <w:bookmarkStart w:id="74" w:name="_Toc355940142"/>
    </w:p>
    <w:p w14:paraId="176494E5" w14:textId="0ABD6594" w:rsidR="00646D68" w:rsidRPr="00E745A9" w:rsidRDefault="00646D68" w:rsidP="001D1F89">
      <w:pPr>
        <w:rPr>
          <w:rFonts w:cstheme="minorHAnsi"/>
          <w:bCs/>
          <w:iCs/>
          <w:shd w:val="clear" w:color="auto" w:fill="FFFF00"/>
        </w:rPr>
      </w:pPr>
    </w:p>
    <w:p w14:paraId="1630EAB1" w14:textId="6979916E" w:rsidR="0007198E" w:rsidRPr="007E4D57" w:rsidRDefault="007E4D57" w:rsidP="003A5729">
      <w:pPr>
        <w:pStyle w:val="Lentelipavadinimai"/>
        <w:ind w:left="1276" w:firstLine="0"/>
      </w:pPr>
      <w:bookmarkStart w:id="75" w:name="_Ref364668933"/>
      <w:r w:rsidRPr="007E4D57">
        <w:t xml:space="preserve">lentelė. </w:t>
      </w:r>
      <w:r w:rsidR="005455B1">
        <w:t>330 (400)</w:t>
      </w:r>
      <w:r w:rsidR="00E6238E" w:rsidRPr="0060054F">
        <w:t xml:space="preserve"> ir 110 kV he</w:t>
      </w:r>
      <w:r w:rsidR="00E6238E" w:rsidRPr="00C73F86">
        <w:t>rmeti</w:t>
      </w:r>
      <w:r w:rsidR="00E6238E" w:rsidRPr="0060054F">
        <w:t>škų įvadų</w:t>
      </w:r>
      <w:r w:rsidRPr="007E4D57">
        <w:t xml:space="preserve"> alyvoje</w:t>
      </w:r>
      <w:r w:rsidR="00E6238E">
        <w:t xml:space="preserve"> </w:t>
      </w:r>
      <w:r w:rsidRPr="007E4D57">
        <w:t>ištirpusių d</w:t>
      </w:r>
      <w:r w:rsidRPr="0060054F">
        <w:t xml:space="preserve">ujų </w:t>
      </w:r>
      <w:r w:rsidR="00B72823">
        <w:t>leistinos</w:t>
      </w:r>
      <w:r w:rsidRPr="007E4D57">
        <w:t xml:space="preserve"> koncentracijos</w:t>
      </w:r>
      <w:bookmarkEnd w:id="73"/>
      <w:bookmarkEnd w:id="74"/>
      <w:bookmarkEnd w:id="75"/>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1174"/>
        <w:gridCol w:w="953"/>
        <w:gridCol w:w="1134"/>
        <w:gridCol w:w="992"/>
        <w:gridCol w:w="1276"/>
        <w:gridCol w:w="1346"/>
        <w:gridCol w:w="1347"/>
      </w:tblGrid>
      <w:tr w:rsidR="007E4D57" w:rsidRPr="00856273" w14:paraId="6DC18828" w14:textId="77777777" w:rsidTr="002724B9">
        <w:trPr>
          <w:trHeight w:val="359"/>
        </w:trPr>
        <w:tc>
          <w:tcPr>
            <w:tcW w:w="8222" w:type="dxa"/>
            <w:gridSpan w:val="7"/>
            <w:shd w:val="clear" w:color="auto" w:fill="D9D9D9" w:themeFill="background1" w:themeFillShade="D9"/>
            <w:vAlign w:val="center"/>
          </w:tcPr>
          <w:p w14:paraId="6DA85493" w14:textId="77777777" w:rsidR="007E4D57" w:rsidRPr="002724B9" w:rsidRDefault="00B72823"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Leistinos</w:t>
            </w:r>
            <w:r w:rsidR="007E4D57" w:rsidRPr="002724B9">
              <w:rPr>
                <w:rFonts w:ascii="Calibri" w:hAnsi="Calibri" w:cs="Calibri"/>
                <w:b/>
                <w:bCs/>
                <w:color w:val="000000" w:themeColor="text1"/>
                <w:sz w:val="16"/>
                <w:szCs w:val="16"/>
                <w:lang w:eastAsia="lt-LT"/>
              </w:rPr>
              <w:t xml:space="preserve"> ištirpusių dujų koncentracijos (ppm)</w:t>
            </w:r>
          </w:p>
        </w:tc>
      </w:tr>
      <w:tr w:rsidR="007E4D57" w:rsidRPr="00B00C34" w14:paraId="6B110BA7" w14:textId="77777777" w:rsidTr="002724B9">
        <w:tc>
          <w:tcPr>
            <w:tcW w:w="1174" w:type="dxa"/>
            <w:shd w:val="clear" w:color="auto" w:fill="D9D9D9" w:themeFill="background1" w:themeFillShade="D9"/>
            <w:vAlign w:val="center"/>
          </w:tcPr>
          <w:p w14:paraId="34915101" w14:textId="16B6B9C8" w:rsidR="00E6238E" w:rsidRPr="002724B9" w:rsidRDefault="007E4D57"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H</w:t>
            </w:r>
            <w:r w:rsidRPr="002724B9">
              <w:rPr>
                <w:rFonts w:ascii="Calibri" w:hAnsi="Calibri" w:cs="Calibri"/>
                <w:b/>
                <w:bCs/>
                <w:color w:val="000000" w:themeColor="text1"/>
                <w:sz w:val="16"/>
                <w:szCs w:val="16"/>
                <w:vertAlign w:val="subscript"/>
                <w:lang w:eastAsia="lt-LT"/>
              </w:rPr>
              <w:t>2</w:t>
            </w:r>
          </w:p>
          <w:p w14:paraId="45DD718C" w14:textId="77777777" w:rsidR="007E4D57" w:rsidRPr="002724B9" w:rsidRDefault="007E4D57"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(vandenilis)</w:t>
            </w:r>
          </w:p>
        </w:tc>
        <w:tc>
          <w:tcPr>
            <w:tcW w:w="953" w:type="dxa"/>
            <w:shd w:val="clear" w:color="auto" w:fill="D9D9D9" w:themeFill="background1" w:themeFillShade="D9"/>
            <w:vAlign w:val="center"/>
          </w:tcPr>
          <w:p w14:paraId="5B59EE0F" w14:textId="77777777" w:rsidR="007E4D57" w:rsidRPr="002724B9" w:rsidRDefault="007E4D57"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CH</w:t>
            </w:r>
            <w:r w:rsidRPr="002724B9">
              <w:rPr>
                <w:rFonts w:ascii="Calibri" w:hAnsi="Calibri" w:cs="Calibri"/>
                <w:b/>
                <w:bCs/>
                <w:color w:val="000000" w:themeColor="text1"/>
                <w:sz w:val="16"/>
                <w:szCs w:val="16"/>
                <w:vertAlign w:val="subscript"/>
                <w:lang w:eastAsia="lt-LT"/>
              </w:rPr>
              <w:t>4</w:t>
            </w:r>
            <w:r w:rsidRPr="002724B9">
              <w:rPr>
                <w:rFonts w:ascii="Calibri" w:hAnsi="Calibri" w:cs="Calibri"/>
                <w:b/>
                <w:bCs/>
                <w:color w:val="000000" w:themeColor="text1"/>
                <w:sz w:val="16"/>
                <w:szCs w:val="16"/>
                <w:lang w:eastAsia="lt-LT"/>
              </w:rPr>
              <w:t xml:space="preserve"> (metanas)</w:t>
            </w:r>
          </w:p>
        </w:tc>
        <w:tc>
          <w:tcPr>
            <w:tcW w:w="1134" w:type="dxa"/>
            <w:shd w:val="clear" w:color="auto" w:fill="D9D9D9" w:themeFill="background1" w:themeFillShade="D9"/>
            <w:vAlign w:val="center"/>
          </w:tcPr>
          <w:p w14:paraId="240EAC5D" w14:textId="77777777" w:rsidR="007E4D57" w:rsidRPr="002724B9" w:rsidRDefault="007E4D57"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C</w:t>
            </w:r>
            <w:r w:rsidRPr="002724B9">
              <w:rPr>
                <w:rFonts w:ascii="Calibri" w:hAnsi="Calibri" w:cs="Calibri"/>
                <w:b/>
                <w:bCs/>
                <w:color w:val="000000" w:themeColor="text1"/>
                <w:sz w:val="16"/>
                <w:szCs w:val="16"/>
                <w:vertAlign w:val="subscript"/>
                <w:lang w:eastAsia="lt-LT"/>
              </w:rPr>
              <w:t>2</w:t>
            </w:r>
            <w:r w:rsidRPr="002724B9">
              <w:rPr>
                <w:rFonts w:ascii="Calibri" w:hAnsi="Calibri" w:cs="Calibri"/>
                <w:b/>
                <w:bCs/>
                <w:color w:val="000000" w:themeColor="text1"/>
                <w:sz w:val="16"/>
                <w:szCs w:val="16"/>
                <w:lang w:eastAsia="lt-LT"/>
              </w:rPr>
              <w:t>H</w:t>
            </w:r>
            <w:r w:rsidRPr="002724B9">
              <w:rPr>
                <w:rFonts w:ascii="Calibri" w:hAnsi="Calibri" w:cs="Calibri"/>
                <w:b/>
                <w:bCs/>
                <w:color w:val="000000" w:themeColor="text1"/>
                <w:sz w:val="16"/>
                <w:szCs w:val="16"/>
                <w:vertAlign w:val="subscript"/>
                <w:lang w:eastAsia="lt-LT"/>
              </w:rPr>
              <w:t>4</w:t>
            </w:r>
          </w:p>
          <w:p w14:paraId="61F72960" w14:textId="77777777" w:rsidR="007E4D57" w:rsidRPr="002724B9" w:rsidRDefault="007E4D57"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(etilenas)</w:t>
            </w:r>
          </w:p>
        </w:tc>
        <w:tc>
          <w:tcPr>
            <w:tcW w:w="992" w:type="dxa"/>
            <w:shd w:val="clear" w:color="auto" w:fill="D9D9D9" w:themeFill="background1" w:themeFillShade="D9"/>
            <w:vAlign w:val="center"/>
          </w:tcPr>
          <w:p w14:paraId="61FB2D8D" w14:textId="77777777" w:rsidR="007E4D57" w:rsidRPr="002724B9" w:rsidRDefault="007E4D57"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C</w:t>
            </w:r>
            <w:r w:rsidRPr="002724B9">
              <w:rPr>
                <w:rFonts w:ascii="Calibri" w:hAnsi="Calibri" w:cs="Calibri"/>
                <w:b/>
                <w:bCs/>
                <w:color w:val="000000" w:themeColor="text1"/>
                <w:sz w:val="16"/>
                <w:szCs w:val="16"/>
                <w:vertAlign w:val="subscript"/>
                <w:lang w:eastAsia="lt-LT"/>
              </w:rPr>
              <w:t>2</w:t>
            </w:r>
            <w:r w:rsidRPr="002724B9">
              <w:rPr>
                <w:rFonts w:ascii="Calibri" w:hAnsi="Calibri" w:cs="Calibri"/>
                <w:b/>
                <w:bCs/>
                <w:color w:val="000000" w:themeColor="text1"/>
                <w:sz w:val="16"/>
                <w:szCs w:val="16"/>
                <w:lang w:eastAsia="lt-LT"/>
              </w:rPr>
              <w:t>H</w:t>
            </w:r>
            <w:r w:rsidRPr="002724B9">
              <w:rPr>
                <w:rFonts w:ascii="Calibri" w:hAnsi="Calibri" w:cs="Calibri"/>
                <w:b/>
                <w:bCs/>
                <w:color w:val="000000" w:themeColor="text1"/>
                <w:sz w:val="16"/>
                <w:szCs w:val="16"/>
                <w:vertAlign w:val="subscript"/>
                <w:lang w:eastAsia="lt-LT"/>
              </w:rPr>
              <w:t>6</w:t>
            </w:r>
          </w:p>
          <w:p w14:paraId="7C0F66B7" w14:textId="77777777" w:rsidR="007E4D57" w:rsidRPr="002724B9" w:rsidRDefault="007E4D57"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(etanas)</w:t>
            </w:r>
          </w:p>
        </w:tc>
        <w:tc>
          <w:tcPr>
            <w:tcW w:w="1276" w:type="dxa"/>
            <w:shd w:val="clear" w:color="auto" w:fill="D9D9D9" w:themeFill="background1" w:themeFillShade="D9"/>
            <w:vAlign w:val="center"/>
          </w:tcPr>
          <w:p w14:paraId="1365B8AC" w14:textId="77777777" w:rsidR="002724B9" w:rsidRDefault="007E4D57"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C</w:t>
            </w:r>
            <w:r w:rsidRPr="002724B9">
              <w:rPr>
                <w:rFonts w:ascii="Calibri" w:hAnsi="Calibri" w:cs="Calibri"/>
                <w:b/>
                <w:bCs/>
                <w:color w:val="000000" w:themeColor="text1"/>
                <w:sz w:val="16"/>
                <w:szCs w:val="16"/>
                <w:vertAlign w:val="subscript"/>
                <w:lang w:eastAsia="lt-LT"/>
              </w:rPr>
              <w:t>2</w:t>
            </w:r>
            <w:r w:rsidRPr="002724B9">
              <w:rPr>
                <w:rFonts w:ascii="Calibri" w:hAnsi="Calibri" w:cs="Calibri"/>
                <w:b/>
                <w:bCs/>
                <w:color w:val="000000" w:themeColor="text1"/>
                <w:sz w:val="16"/>
                <w:szCs w:val="16"/>
                <w:lang w:eastAsia="lt-LT"/>
              </w:rPr>
              <w:t>H</w:t>
            </w:r>
            <w:r w:rsidRPr="002724B9">
              <w:rPr>
                <w:rFonts w:ascii="Calibri" w:hAnsi="Calibri" w:cs="Calibri"/>
                <w:b/>
                <w:bCs/>
                <w:color w:val="000000" w:themeColor="text1"/>
                <w:sz w:val="16"/>
                <w:szCs w:val="16"/>
                <w:vertAlign w:val="subscript"/>
                <w:lang w:eastAsia="lt-LT"/>
              </w:rPr>
              <w:t>2</w:t>
            </w:r>
            <w:r w:rsidRPr="002724B9">
              <w:rPr>
                <w:rFonts w:ascii="Calibri" w:hAnsi="Calibri" w:cs="Calibri"/>
                <w:b/>
                <w:bCs/>
                <w:color w:val="000000" w:themeColor="text1"/>
                <w:sz w:val="16"/>
                <w:szCs w:val="16"/>
                <w:lang w:eastAsia="lt-LT"/>
              </w:rPr>
              <w:t xml:space="preserve"> </w:t>
            </w:r>
          </w:p>
          <w:p w14:paraId="75E47B47" w14:textId="7B01E972" w:rsidR="007E4D57" w:rsidRPr="002724B9" w:rsidRDefault="007E4D57"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(acetilenas)</w:t>
            </w:r>
          </w:p>
        </w:tc>
        <w:tc>
          <w:tcPr>
            <w:tcW w:w="1346" w:type="dxa"/>
            <w:shd w:val="clear" w:color="auto" w:fill="D9D9D9" w:themeFill="background1" w:themeFillShade="D9"/>
            <w:vAlign w:val="center"/>
          </w:tcPr>
          <w:p w14:paraId="595A5C49" w14:textId="77777777" w:rsidR="007E4D57" w:rsidRPr="002724B9" w:rsidRDefault="007E4D57"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CO</w:t>
            </w:r>
          </w:p>
          <w:p w14:paraId="7A934258" w14:textId="77777777" w:rsidR="007E4D57" w:rsidRPr="002724B9" w:rsidRDefault="007E4D57"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(anglies oksidas)</w:t>
            </w:r>
          </w:p>
        </w:tc>
        <w:tc>
          <w:tcPr>
            <w:tcW w:w="1347" w:type="dxa"/>
            <w:shd w:val="clear" w:color="auto" w:fill="D9D9D9" w:themeFill="background1" w:themeFillShade="D9"/>
            <w:vAlign w:val="center"/>
          </w:tcPr>
          <w:p w14:paraId="7E652466" w14:textId="77777777" w:rsidR="007E4D57" w:rsidRPr="002724B9" w:rsidRDefault="007E4D57"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CO</w:t>
            </w:r>
            <w:r w:rsidRPr="002724B9">
              <w:rPr>
                <w:rFonts w:ascii="Calibri" w:hAnsi="Calibri" w:cs="Calibri"/>
                <w:b/>
                <w:bCs/>
                <w:color w:val="000000" w:themeColor="text1"/>
                <w:sz w:val="16"/>
                <w:szCs w:val="16"/>
                <w:vertAlign w:val="subscript"/>
                <w:lang w:eastAsia="lt-LT"/>
              </w:rPr>
              <w:t>2</w:t>
            </w:r>
          </w:p>
          <w:p w14:paraId="093255C5" w14:textId="77777777" w:rsidR="007E4D57" w:rsidRPr="002724B9" w:rsidRDefault="007E4D57" w:rsidP="002724B9">
            <w:pPr>
              <w:jc w:val="center"/>
              <w:rPr>
                <w:rFonts w:ascii="Calibri" w:hAnsi="Calibri" w:cs="Calibri"/>
                <w:b/>
                <w:bCs/>
                <w:color w:val="000000" w:themeColor="text1"/>
                <w:sz w:val="16"/>
                <w:szCs w:val="16"/>
                <w:lang w:eastAsia="lt-LT"/>
              </w:rPr>
            </w:pPr>
            <w:r w:rsidRPr="002724B9">
              <w:rPr>
                <w:rFonts w:ascii="Calibri" w:hAnsi="Calibri" w:cs="Calibri"/>
                <w:b/>
                <w:bCs/>
                <w:color w:val="000000" w:themeColor="text1"/>
                <w:sz w:val="16"/>
                <w:szCs w:val="16"/>
                <w:lang w:eastAsia="lt-LT"/>
              </w:rPr>
              <w:t>(anglies dioksidas)</w:t>
            </w:r>
          </w:p>
        </w:tc>
      </w:tr>
      <w:tr w:rsidR="007E4D57" w:rsidRPr="00856273" w14:paraId="52574335" w14:textId="77777777" w:rsidTr="002724B9">
        <w:trPr>
          <w:trHeight w:val="391"/>
        </w:trPr>
        <w:tc>
          <w:tcPr>
            <w:tcW w:w="1174" w:type="dxa"/>
            <w:vAlign w:val="center"/>
          </w:tcPr>
          <w:p w14:paraId="07F90281" w14:textId="77777777" w:rsidR="007E4D57" w:rsidRPr="00856273" w:rsidRDefault="00E6238E" w:rsidP="00E6238E">
            <w:pPr>
              <w:jc w:val="center"/>
              <w:rPr>
                <w:bCs/>
              </w:rPr>
            </w:pPr>
            <w:r w:rsidRPr="000B13BD">
              <w:rPr>
                <w:rFonts w:cstheme="minorHAnsi"/>
                <w:color w:val="000000"/>
                <w:sz w:val="20"/>
                <w:szCs w:val="20"/>
                <w:lang w:eastAsia="lt-LT"/>
              </w:rPr>
              <w:t>≤</w:t>
            </w:r>
            <w:r>
              <w:rPr>
                <w:rFonts w:cstheme="minorHAnsi"/>
                <w:color w:val="000000"/>
                <w:sz w:val="20"/>
                <w:szCs w:val="20"/>
                <w:lang w:eastAsia="lt-LT"/>
              </w:rPr>
              <w:t xml:space="preserve"> </w:t>
            </w:r>
            <w:r w:rsidR="007E4D57">
              <w:t>1</w:t>
            </w:r>
            <w:r>
              <w:t>0</w:t>
            </w:r>
            <w:r w:rsidR="007E4D57" w:rsidRPr="00856273">
              <w:t>0</w:t>
            </w:r>
          </w:p>
        </w:tc>
        <w:tc>
          <w:tcPr>
            <w:tcW w:w="953" w:type="dxa"/>
            <w:vAlign w:val="center"/>
          </w:tcPr>
          <w:p w14:paraId="76E1B3A6" w14:textId="77777777" w:rsidR="007E4D57" w:rsidRPr="00856273" w:rsidRDefault="00E6238E" w:rsidP="00FB50F0">
            <w:pPr>
              <w:jc w:val="center"/>
            </w:pPr>
            <w:r w:rsidRPr="000B13BD">
              <w:rPr>
                <w:rFonts w:cstheme="minorHAnsi"/>
                <w:color w:val="000000"/>
                <w:sz w:val="20"/>
                <w:szCs w:val="20"/>
                <w:lang w:eastAsia="lt-LT"/>
              </w:rPr>
              <w:t>≤</w:t>
            </w:r>
            <w:r>
              <w:rPr>
                <w:rFonts w:cstheme="minorHAnsi"/>
                <w:color w:val="000000"/>
                <w:sz w:val="20"/>
                <w:szCs w:val="20"/>
                <w:lang w:eastAsia="lt-LT"/>
              </w:rPr>
              <w:t xml:space="preserve"> </w:t>
            </w:r>
            <w:r w:rsidR="007E4D57">
              <w:t>40</w:t>
            </w:r>
          </w:p>
        </w:tc>
        <w:tc>
          <w:tcPr>
            <w:tcW w:w="1134" w:type="dxa"/>
            <w:vAlign w:val="center"/>
          </w:tcPr>
          <w:p w14:paraId="4BB5EEA0" w14:textId="77777777" w:rsidR="007E4D57" w:rsidRPr="00856273" w:rsidRDefault="00E6238E" w:rsidP="00FB50F0">
            <w:pPr>
              <w:jc w:val="center"/>
              <w:rPr>
                <w:bCs/>
              </w:rPr>
            </w:pPr>
            <w:r w:rsidRPr="000B13BD">
              <w:rPr>
                <w:rFonts w:cstheme="minorHAnsi"/>
                <w:color w:val="000000"/>
                <w:sz w:val="20"/>
                <w:szCs w:val="20"/>
                <w:lang w:eastAsia="lt-LT"/>
              </w:rPr>
              <w:t>≤</w:t>
            </w:r>
            <w:r>
              <w:rPr>
                <w:rFonts w:cstheme="minorHAnsi"/>
                <w:color w:val="000000"/>
                <w:sz w:val="20"/>
                <w:szCs w:val="20"/>
                <w:lang w:eastAsia="lt-LT"/>
              </w:rPr>
              <w:t xml:space="preserve"> </w:t>
            </w:r>
            <w:r w:rsidR="007E4D57">
              <w:t>30</w:t>
            </w:r>
          </w:p>
        </w:tc>
        <w:tc>
          <w:tcPr>
            <w:tcW w:w="992" w:type="dxa"/>
            <w:vAlign w:val="center"/>
          </w:tcPr>
          <w:p w14:paraId="1D904BC4" w14:textId="77777777" w:rsidR="007E4D57" w:rsidRPr="00856273" w:rsidRDefault="00E6238E" w:rsidP="00E6238E">
            <w:pPr>
              <w:jc w:val="center"/>
              <w:rPr>
                <w:bCs/>
              </w:rPr>
            </w:pPr>
            <w:r w:rsidRPr="000B13BD">
              <w:rPr>
                <w:rFonts w:cstheme="minorHAnsi"/>
                <w:color w:val="000000"/>
                <w:sz w:val="20"/>
                <w:szCs w:val="20"/>
                <w:lang w:eastAsia="lt-LT"/>
              </w:rPr>
              <w:t>≤</w:t>
            </w:r>
            <w:r>
              <w:rPr>
                <w:rFonts w:cstheme="minorHAnsi"/>
                <w:color w:val="000000"/>
                <w:sz w:val="20"/>
                <w:szCs w:val="20"/>
                <w:lang w:eastAsia="lt-LT"/>
              </w:rPr>
              <w:t xml:space="preserve"> </w:t>
            </w:r>
            <w:r>
              <w:t>5</w:t>
            </w:r>
            <w:r w:rsidR="007E4D57">
              <w:t>0</w:t>
            </w:r>
          </w:p>
        </w:tc>
        <w:tc>
          <w:tcPr>
            <w:tcW w:w="1276" w:type="dxa"/>
            <w:vAlign w:val="center"/>
          </w:tcPr>
          <w:p w14:paraId="43B7574C" w14:textId="77777777" w:rsidR="007E4D57" w:rsidRPr="00856273" w:rsidRDefault="00E6238E" w:rsidP="00FB50F0">
            <w:pPr>
              <w:jc w:val="center"/>
              <w:rPr>
                <w:bCs/>
              </w:rPr>
            </w:pPr>
            <w:r w:rsidRPr="000B13BD">
              <w:rPr>
                <w:rFonts w:cstheme="minorHAnsi"/>
                <w:color w:val="000000"/>
                <w:sz w:val="20"/>
                <w:szCs w:val="20"/>
                <w:lang w:eastAsia="lt-LT"/>
              </w:rPr>
              <w:t>≤</w:t>
            </w:r>
            <w:r>
              <w:rPr>
                <w:rFonts w:cstheme="minorHAnsi"/>
                <w:color w:val="000000"/>
                <w:sz w:val="20"/>
                <w:szCs w:val="20"/>
                <w:lang w:eastAsia="lt-LT"/>
              </w:rPr>
              <w:t xml:space="preserve"> </w:t>
            </w:r>
            <w:r w:rsidR="007E4D57">
              <w:t>2</w:t>
            </w:r>
          </w:p>
        </w:tc>
        <w:tc>
          <w:tcPr>
            <w:tcW w:w="1346" w:type="dxa"/>
            <w:vAlign w:val="center"/>
          </w:tcPr>
          <w:p w14:paraId="6B9CE82E" w14:textId="77777777" w:rsidR="007E4D57" w:rsidRPr="00856273" w:rsidRDefault="00E6238E" w:rsidP="00E6238E">
            <w:pPr>
              <w:jc w:val="center"/>
              <w:rPr>
                <w:bCs/>
              </w:rPr>
            </w:pPr>
            <w:r w:rsidRPr="000B13BD">
              <w:rPr>
                <w:rFonts w:cstheme="minorHAnsi"/>
                <w:color w:val="000000"/>
                <w:sz w:val="20"/>
                <w:szCs w:val="20"/>
                <w:lang w:eastAsia="lt-LT"/>
              </w:rPr>
              <w:t>≤</w:t>
            </w:r>
            <w:r>
              <w:rPr>
                <w:rFonts w:cstheme="minorHAnsi"/>
                <w:color w:val="000000"/>
                <w:sz w:val="20"/>
                <w:szCs w:val="20"/>
                <w:lang w:eastAsia="lt-LT"/>
              </w:rPr>
              <w:t xml:space="preserve"> </w:t>
            </w:r>
            <w:r>
              <w:t>5</w:t>
            </w:r>
            <w:r w:rsidR="007E4D57">
              <w:t>00</w:t>
            </w:r>
          </w:p>
        </w:tc>
        <w:tc>
          <w:tcPr>
            <w:tcW w:w="1347" w:type="dxa"/>
            <w:vAlign w:val="center"/>
          </w:tcPr>
          <w:p w14:paraId="7D842A4A" w14:textId="77777777" w:rsidR="007E4D57" w:rsidRPr="00856273" w:rsidRDefault="00E6238E" w:rsidP="00FB50F0">
            <w:pPr>
              <w:jc w:val="center"/>
              <w:rPr>
                <w:bCs/>
              </w:rPr>
            </w:pPr>
            <w:r w:rsidRPr="000B13BD">
              <w:rPr>
                <w:rFonts w:cstheme="minorHAnsi"/>
                <w:color w:val="000000"/>
                <w:sz w:val="20"/>
                <w:szCs w:val="20"/>
                <w:lang w:eastAsia="lt-LT"/>
              </w:rPr>
              <w:t>≤</w:t>
            </w:r>
            <w:r>
              <w:rPr>
                <w:rFonts w:cstheme="minorHAnsi"/>
                <w:color w:val="000000"/>
                <w:sz w:val="20"/>
                <w:szCs w:val="20"/>
                <w:lang w:eastAsia="lt-LT"/>
              </w:rPr>
              <w:t xml:space="preserve"> </w:t>
            </w:r>
            <w:r>
              <w:t>20</w:t>
            </w:r>
            <w:r w:rsidR="007E4D57">
              <w:t>00</w:t>
            </w:r>
          </w:p>
        </w:tc>
      </w:tr>
    </w:tbl>
    <w:p w14:paraId="78BA1880" w14:textId="45AF54CA" w:rsidR="00FE6773" w:rsidRDefault="00E6238E" w:rsidP="0072501E">
      <w:pPr>
        <w:pStyle w:val="Sraopastraipa"/>
        <w:spacing w:before="120"/>
        <w:ind w:left="1134"/>
        <w:jc w:val="both"/>
        <w:rPr>
          <w:rFonts w:asciiTheme="minorHAnsi" w:hAnsiTheme="minorHAnsi" w:cstheme="minorHAnsi"/>
          <w:sz w:val="20"/>
          <w:szCs w:val="20"/>
        </w:rPr>
      </w:pPr>
      <w:r w:rsidRPr="00446599">
        <w:rPr>
          <w:rFonts w:asciiTheme="minorHAnsi" w:hAnsiTheme="minorHAnsi" w:cstheme="minorHAnsi"/>
          <w:color w:val="000000"/>
          <w:sz w:val="20"/>
          <w:szCs w:val="20"/>
        </w:rPr>
        <w:t xml:space="preserve">Nustačius atskirų dujų koncentracijos padidėjimą virš </w:t>
      </w:r>
      <w:r w:rsidR="00B72823">
        <w:rPr>
          <w:rFonts w:asciiTheme="minorHAnsi" w:hAnsiTheme="minorHAnsi" w:cstheme="minorHAnsi"/>
          <w:color w:val="000000"/>
          <w:sz w:val="20"/>
          <w:szCs w:val="20"/>
        </w:rPr>
        <w:t>leistinos</w:t>
      </w:r>
      <w:r w:rsidRPr="00446599">
        <w:rPr>
          <w:rFonts w:asciiTheme="minorHAnsi" w:hAnsiTheme="minorHAnsi" w:cstheme="minorHAnsi"/>
          <w:color w:val="000000"/>
          <w:sz w:val="20"/>
          <w:szCs w:val="20"/>
        </w:rPr>
        <w:t xml:space="preserve"> reikšmės</w:t>
      </w:r>
      <w:r w:rsidRPr="00446599">
        <w:rPr>
          <w:rFonts w:asciiTheme="minorHAnsi" w:hAnsiTheme="minorHAnsi" w:cstheme="minorHAnsi"/>
          <w:sz w:val="20"/>
          <w:szCs w:val="20"/>
        </w:rPr>
        <w:t xml:space="preserve"> sutankinamas mėginių ėmimo periodiškumas nustatant dujų kiekio didėjimo </w:t>
      </w:r>
      <w:r w:rsidR="00FF67D2">
        <w:rPr>
          <w:rFonts w:asciiTheme="minorHAnsi" w:hAnsiTheme="minorHAnsi" w:cstheme="minorHAnsi"/>
          <w:sz w:val="20"/>
          <w:szCs w:val="20"/>
        </w:rPr>
        <w:t>spartą</w:t>
      </w:r>
      <w:r w:rsidRPr="00446599">
        <w:rPr>
          <w:rFonts w:asciiTheme="minorHAnsi" w:hAnsiTheme="minorHAnsi" w:cstheme="minorHAnsi"/>
          <w:sz w:val="20"/>
          <w:szCs w:val="20"/>
        </w:rPr>
        <w:t xml:space="preserve">. Atliekamas defekto pobūdžio identifikavimas pagal dujų porų santykius, pagal </w:t>
      </w:r>
      <w:r w:rsidR="00CB2CD1" w:rsidRPr="00CB2CD1">
        <w:rPr>
          <w:rFonts w:asciiTheme="minorHAnsi" w:hAnsiTheme="minorHAnsi" w:cstheme="minorHAnsi"/>
          <w:sz w:val="20"/>
          <w:szCs w:val="20"/>
          <w:highlight w:val="lightGray"/>
        </w:rPr>
        <w:fldChar w:fldCharType="begin"/>
      </w:r>
      <w:r w:rsidR="00CB2CD1" w:rsidRPr="00CB2CD1">
        <w:rPr>
          <w:rFonts w:asciiTheme="minorHAnsi" w:hAnsiTheme="minorHAnsi" w:cstheme="minorHAnsi"/>
          <w:sz w:val="20"/>
          <w:szCs w:val="20"/>
          <w:highlight w:val="lightGray"/>
        </w:rPr>
        <w:instrText xml:space="preserve"> REF _Ref362691161 \r \h </w:instrText>
      </w:r>
      <w:r w:rsidR="00CB2CD1">
        <w:rPr>
          <w:rFonts w:asciiTheme="minorHAnsi" w:hAnsiTheme="minorHAnsi" w:cstheme="minorHAnsi"/>
          <w:sz w:val="20"/>
          <w:szCs w:val="20"/>
          <w:highlight w:val="lightGray"/>
        </w:rPr>
        <w:instrText xml:space="preserve"> \* MERGEFORMAT </w:instrText>
      </w:r>
      <w:r w:rsidR="00CB2CD1" w:rsidRPr="00CB2CD1">
        <w:rPr>
          <w:rFonts w:asciiTheme="minorHAnsi" w:hAnsiTheme="minorHAnsi" w:cstheme="minorHAnsi"/>
          <w:sz w:val="20"/>
          <w:szCs w:val="20"/>
          <w:highlight w:val="lightGray"/>
        </w:rPr>
      </w:r>
      <w:r w:rsidR="00CB2CD1" w:rsidRPr="00CB2CD1">
        <w:rPr>
          <w:rFonts w:asciiTheme="minorHAnsi" w:hAnsiTheme="minorHAnsi" w:cstheme="minorHAnsi"/>
          <w:sz w:val="20"/>
          <w:szCs w:val="20"/>
          <w:highlight w:val="lightGray"/>
        </w:rPr>
        <w:fldChar w:fldCharType="separate"/>
      </w:r>
      <w:r w:rsidR="00691B00">
        <w:rPr>
          <w:rFonts w:asciiTheme="minorHAnsi" w:hAnsiTheme="minorHAnsi" w:cstheme="minorHAnsi"/>
          <w:sz w:val="20"/>
          <w:szCs w:val="20"/>
          <w:highlight w:val="lightGray"/>
        </w:rPr>
        <w:t>26</w:t>
      </w:r>
      <w:r w:rsidR="00CB2CD1" w:rsidRPr="00CB2CD1">
        <w:rPr>
          <w:rFonts w:asciiTheme="minorHAnsi" w:hAnsiTheme="minorHAnsi" w:cstheme="minorHAnsi"/>
          <w:sz w:val="20"/>
          <w:szCs w:val="20"/>
          <w:highlight w:val="lightGray"/>
        </w:rPr>
        <w:fldChar w:fldCharType="end"/>
      </w:r>
      <w:r w:rsidRPr="00446599">
        <w:rPr>
          <w:rFonts w:asciiTheme="minorHAnsi" w:hAnsiTheme="minorHAnsi" w:cstheme="minorHAnsi"/>
          <w:sz w:val="20"/>
          <w:szCs w:val="20"/>
        </w:rPr>
        <w:t xml:space="preserve"> punkto nurodymus.</w:t>
      </w:r>
    </w:p>
    <w:p w14:paraId="164AD4F2" w14:textId="098B183E" w:rsidR="007E4D57" w:rsidRPr="00FE6773" w:rsidRDefault="007E4D57" w:rsidP="00FE6773">
      <w:pPr>
        <w:rPr>
          <w:rFonts w:eastAsia="Times New Roman" w:cstheme="minorHAnsi"/>
          <w:sz w:val="20"/>
          <w:szCs w:val="20"/>
          <w:lang w:eastAsia="lt-LT"/>
        </w:rPr>
      </w:pPr>
    </w:p>
    <w:p w14:paraId="4FD817DD" w14:textId="77777777" w:rsidR="00C14F29" w:rsidRDefault="00E745A9" w:rsidP="00FD3EAD">
      <w:pPr>
        <w:pStyle w:val="Sraopastraipa"/>
        <w:numPr>
          <w:ilvl w:val="4"/>
          <w:numId w:val="1"/>
        </w:numPr>
        <w:spacing w:before="120"/>
        <w:ind w:left="1276" w:hanging="709"/>
        <w:jc w:val="both"/>
        <w:rPr>
          <w:rFonts w:ascii="Calibri" w:hAnsi="Calibri" w:cs="Calibri"/>
          <w:bCs/>
        </w:rPr>
      </w:pPr>
      <w:bookmarkStart w:id="76" w:name="_Ref362691528"/>
      <w:r>
        <w:rPr>
          <w:rFonts w:ascii="Calibri" w:hAnsi="Calibri" w:cs="Calibri"/>
        </w:rPr>
        <w:t>k</w:t>
      </w:r>
      <w:r w:rsidRPr="00DE58A8">
        <w:rPr>
          <w:rFonts w:ascii="Calibri" w:hAnsi="Calibri" w:cs="Calibri"/>
        </w:rPr>
        <w:t xml:space="preserve">as </w:t>
      </w:r>
      <w:r>
        <w:rPr>
          <w:rFonts w:ascii="Calibri" w:hAnsi="Calibri" w:cs="Calibri"/>
        </w:rPr>
        <w:t>4</w:t>
      </w:r>
      <w:r w:rsidRPr="00DE58A8">
        <w:rPr>
          <w:rFonts w:ascii="Calibri" w:hAnsi="Calibri" w:cs="Calibri"/>
        </w:rPr>
        <w:t xml:space="preserve"> metai atliekami:</w:t>
      </w:r>
      <w:bookmarkEnd w:id="76"/>
      <w:r w:rsidRPr="00DE58A8">
        <w:rPr>
          <w:rFonts w:ascii="Calibri" w:hAnsi="Calibri" w:cs="Calibri"/>
        </w:rPr>
        <w:t xml:space="preserve"> </w:t>
      </w:r>
      <w:r w:rsidR="00DE58A8" w:rsidRPr="00DE58A8">
        <w:rPr>
          <w:rFonts w:ascii="Calibri" w:hAnsi="Calibri" w:cs="Calibri"/>
          <w:bCs/>
        </w:rPr>
        <w:t xml:space="preserve"> </w:t>
      </w:r>
    </w:p>
    <w:p w14:paraId="30184BDC" w14:textId="35D56A06" w:rsidR="00E745A9" w:rsidRPr="00E745A9" w:rsidRDefault="00E745A9" w:rsidP="00FD3EAD">
      <w:pPr>
        <w:pStyle w:val="Sraopastraipa"/>
        <w:numPr>
          <w:ilvl w:val="5"/>
          <w:numId w:val="1"/>
        </w:numPr>
        <w:tabs>
          <w:tab w:val="clear" w:pos="1418"/>
          <w:tab w:val="num" w:pos="1701"/>
        </w:tabs>
        <w:ind w:left="1701" w:hanging="425"/>
        <w:jc w:val="both"/>
        <w:rPr>
          <w:rFonts w:ascii="Calibri" w:hAnsi="Calibri" w:cs="Calibri"/>
          <w:bCs/>
        </w:rPr>
      </w:pPr>
      <w:r>
        <w:rPr>
          <w:rFonts w:asciiTheme="minorHAnsi" w:hAnsiTheme="minorHAnsi" w:cstheme="minorHAnsi"/>
        </w:rPr>
        <w:t xml:space="preserve">visi patikrinimai </w:t>
      </w:r>
      <w:r w:rsidR="00A303A0">
        <w:rPr>
          <w:rFonts w:ascii="Calibri" w:hAnsi="Calibri" w:cs="Calibri"/>
        </w:rPr>
        <w:t>nurodyti</w:t>
      </w:r>
      <w:r>
        <w:rPr>
          <w:rFonts w:ascii="Calibri" w:hAnsi="Calibri" w:cs="Calibri"/>
        </w:rPr>
        <w:t xml:space="preserve"> </w:t>
      </w:r>
      <w:r w:rsidR="00D924E6" w:rsidRPr="00D924E6">
        <w:rPr>
          <w:rFonts w:ascii="Calibri" w:hAnsi="Calibri" w:cs="Calibri"/>
          <w:highlight w:val="lightGray"/>
        </w:rPr>
        <w:fldChar w:fldCharType="begin"/>
      </w:r>
      <w:r w:rsidR="00D924E6" w:rsidRPr="00D924E6">
        <w:rPr>
          <w:rFonts w:ascii="Calibri" w:hAnsi="Calibri" w:cs="Calibri"/>
          <w:highlight w:val="lightGray"/>
        </w:rPr>
        <w:instrText xml:space="preserve"> REF _Ref362756729 \r \h </w:instrText>
      </w:r>
      <w:r w:rsidR="00D924E6">
        <w:rPr>
          <w:rFonts w:ascii="Calibri" w:hAnsi="Calibri" w:cs="Calibri"/>
          <w:highlight w:val="lightGray"/>
        </w:rPr>
        <w:instrText xml:space="preserve"> \* MERGEFORMAT </w:instrText>
      </w:r>
      <w:r w:rsidR="00D924E6" w:rsidRPr="00D924E6">
        <w:rPr>
          <w:rFonts w:ascii="Calibri" w:hAnsi="Calibri" w:cs="Calibri"/>
          <w:highlight w:val="lightGray"/>
        </w:rPr>
      </w:r>
      <w:r w:rsidR="00D924E6" w:rsidRPr="00D924E6">
        <w:rPr>
          <w:rFonts w:ascii="Calibri" w:hAnsi="Calibri" w:cs="Calibri"/>
          <w:highlight w:val="lightGray"/>
        </w:rPr>
        <w:fldChar w:fldCharType="separate"/>
      </w:r>
      <w:r w:rsidR="00691B00">
        <w:rPr>
          <w:rFonts w:ascii="Calibri" w:hAnsi="Calibri" w:cs="Calibri"/>
          <w:highlight w:val="lightGray"/>
        </w:rPr>
        <w:t>23.9</w:t>
      </w:r>
      <w:r w:rsidR="00D924E6" w:rsidRPr="00D924E6">
        <w:rPr>
          <w:rFonts w:ascii="Calibri" w:hAnsi="Calibri" w:cs="Calibri"/>
          <w:highlight w:val="lightGray"/>
        </w:rPr>
        <w:fldChar w:fldCharType="end"/>
      </w:r>
      <w:r>
        <w:rPr>
          <w:rFonts w:ascii="Calibri" w:hAnsi="Calibri" w:cs="Calibri"/>
        </w:rPr>
        <w:t xml:space="preserve"> punkte;</w:t>
      </w:r>
    </w:p>
    <w:p w14:paraId="2F22F0D8" w14:textId="77777777" w:rsidR="00E745A9" w:rsidRPr="00E745A9" w:rsidRDefault="00E745A9" w:rsidP="00FD3EAD">
      <w:pPr>
        <w:pStyle w:val="Sraopastraipa"/>
        <w:numPr>
          <w:ilvl w:val="5"/>
          <w:numId w:val="1"/>
        </w:numPr>
        <w:tabs>
          <w:tab w:val="clear" w:pos="1418"/>
          <w:tab w:val="num" w:pos="1701"/>
        </w:tabs>
        <w:ind w:left="1701" w:hanging="425"/>
        <w:jc w:val="both"/>
        <w:rPr>
          <w:rFonts w:ascii="Calibri" w:hAnsi="Calibri" w:cs="Calibri"/>
          <w:bCs/>
        </w:rPr>
      </w:pPr>
      <w:r w:rsidRPr="004C60D0">
        <w:rPr>
          <w:rFonts w:ascii="Calibri" w:hAnsi="Calibri" w:cs="Calibri"/>
        </w:rPr>
        <w:t>pavarų maitinimo</w:t>
      </w:r>
      <w:r w:rsidRPr="004C60D0">
        <w:rPr>
          <w:rFonts w:asciiTheme="minorHAnsi" w:hAnsiTheme="minorHAnsi" w:cstheme="minorHAnsi"/>
        </w:rPr>
        <w:t>,</w:t>
      </w:r>
      <w:r w:rsidRPr="004C60D0">
        <w:rPr>
          <w:rFonts w:ascii="Calibri" w:hAnsi="Calibri" w:cs="Calibri"/>
        </w:rPr>
        <w:t xml:space="preserve"> </w:t>
      </w:r>
      <w:r w:rsidRPr="004C60D0">
        <w:rPr>
          <w:rFonts w:asciiTheme="minorHAnsi" w:hAnsiTheme="minorHAnsi" w:cstheme="minorHAnsi"/>
        </w:rPr>
        <w:t>v</w:t>
      </w:r>
      <w:r w:rsidRPr="004C60D0">
        <w:rPr>
          <w:rFonts w:ascii="Calibri" w:hAnsi="Calibri" w:cs="Calibri"/>
        </w:rPr>
        <w:t>aldymo, apsaugos</w:t>
      </w:r>
      <w:r w:rsidR="004A43A4">
        <w:rPr>
          <w:rFonts w:ascii="Calibri" w:hAnsi="Calibri" w:cs="Calibri"/>
        </w:rPr>
        <w:t xml:space="preserve"> </w:t>
      </w:r>
      <w:r w:rsidRPr="004C60D0">
        <w:rPr>
          <w:rFonts w:ascii="Calibri" w:hAnsi="Calibri" w:cs="Calibri"/>
        </w:rPr>
        <w:t>grandin</w:t>
      </w:r>
      <w:r w:rsidRPr="004C60D0">
        <w:rPr>
          <w:rFonts w:asciiTheme="minorHAnsi" w:hAnsiTheme="minorHAnsi" w:cstheme="minorHAnsi"/>
        </w:rPr>
        <w:t xml:space="preserve">ių izoliacijos varžos matavimas. </w:t>
      </w:r>
      <w:r w:rsidRPr="004C60D0">
        <w:rPr>
          <w:rFonts w:ascii="Calibri" w:hAnsi="Calibri" w:cs="Calibri"/>
        </w:rPr>
        <w:t>Matuojama kartu su visais prijungtais aparatais (</w:t>
      </w:r>
      <w:r>
        <w:rPr>
          <w:rFonts w:ascii="Calibri" w:hAnsi="Calibri" w:cs="Calibri"/>
        </w:rPr>
        <w:t>valdymo</w:t>
      </w:r>
      <w:r w:rsidRPr="004C60D0">
        <w:rPr>
          <w:rFonts w:ascii="Calibri" w:hAnsi="Calibri" w:cs="Calibri"/>
        </w:rPr>
        <w:t xml:space="preserve"> ritėmis, kontaktoriais, </w:t>
      </w:r>
      <w:r w:rsidR="004A43A4">
        <w:rPr>
          <w:rFonts w:ascii="Calibri" w:hAnsi="Calibri" w:cs="Calibri"/>
        </w:rPr>
        <w:t>automatiniais jungikliais</w:t>
      </w:r>
      <w:r>
        <w:rPr>
          <w:rFonts w:ascii="Calibri" w:hAnsi="Calibri" w:cs="Calibri"/>
        </w:rPr>
        <w:t xml:space="preserve"> </w:t>
      </w:r>
      <w:r w:rsidRPr="004C60D0">
        <w:rPr>
          <w:rFonts w:ascii="Calibri" w:hAnsi="Calibri" w:cs="Calibri"/>
        </w:rPr>
        <w:t>ir pan.).</w:t>
      </w:r>
      <w:r w:rsidRPr="004C60D0">
        <w:rPr>
          <w:rFonts w:asciiTheme="minorHAnsi" w:hAnsiTheme="minorHAnsi" w:cstheme="minorHAnsi"/>
        </w:rPr>
        <w:t xml:space="preserve"> </w:t>
      </w:r>
      <w:r>
        <w:rPr>
          <w:rFonts w:asciiTheme="minorHAnsi" w:hAnsiTheme="minorHAnsi" w:cstheme="minorHAnsi"/>
        </w:rPr>
        <w:t>I</w:t>
      </w:r>
      <w:r w:rsidRPr="00A4581E">
        <w:rPr>
          <w:rFonts w:asciiTheme="minorHAnsi" w:hAnsiTheme="minorHAnsi" w:cstheme="minorHAnsi"/>
        </w:rPr>
        <w:t>zoliacijos varž</w:t>
      </w:r>
      <w:r>
        <w:rPr>
          <w:rFonts w:asciiTheme="minorHAnsi" w:hAnsiTheme="minorHAnsi" w:cstheme="minorHAnsi"/>
        </w:rPr>
        <w:t>os patikrinimui naudojama</w:t>
      </w:r>
      <w:r w:rsidRPr="00A4581E">
        <w:rPr>
          <w:rFonts w:asciiTheme="minorHAnsi" w:hAnsiTheme="minorHAnsi" w:cstheme="minorHAnsi"/>
        </w:rPr>
        <w:t xml:space="preserve"> </w:t>
      </w:r>
      <w:r>
        <w:rPr>
          <w:rFonts w:asciiTheme="minorHAnsi" w:hAnsiTheme="minorHAnsi" w:cstheme="minorHAnsi"/>
        </w:rPr>
        <w:t>10</w:t>
      </w:r>
      <w:r w:rsidRPr="00A4581E">
        <w:rPr>
          <w:rFonts w:asciiTheme="minorHAnsi" w:hAnsiTheme="minorHAnsi" w:cstheme="minorHAnsi"/>
        </w:rPr>
        <w:t xml:space="preserve">00 V </w:t>
      </w:r>
      <w:r>
        <w:rPr>
          <w:rFonts w:asciiTheme="minorHAnsi" w:hAnsiTheme="minorHAnsi" w:cstheme="minorHAnsi"/>
        </w:rPr>
        <w:t xml:space="preserve">dydžio matavimo įtampa, </w:t>
      </w:r>
      <w:r>
        <w:rPr>
          <w:rFonts w:asciiTheme="minorHAnsi" w:eastAsia="Calibri" w:hAnsiTheme="minorHAnsi" w:cstheme="minorHAnsi"/>
          <w:color w:val="000000"/>
        </w:rPr>
        <w:t>j</w:t>
      </w:r>
      <w:r w:rsidRPr="00880481">
        <w:rPr>
          <w:rFonts w:asciiTheme="minorHAnsi" w:eastAsia="Calibri" w:hAnsiTheme="minorHAnsi" w:cstheme="minorHAnsi"/>
          <w:color w:val="000000"/>
        </w:rPr>
        <w:t xml:space="preserve">eigu </w:t>
      </w:r>
      <w:r>
        <w:rPr>
          <w:rFonts w:asciiTheme="minorHAnsi" w:eastAsia="Calibri" w:hAnsiTheme="minorHAnsi" w:cstheme="minorHAnsi"/>
          <w:color w:val="000000"/>
        </w:rPr>
        <w:t xml:space="preserve">įrenginio </w:t>
      </w:r>
      <w:r w:rsidRPr="00880481">
        <w:rPr>
          <w:rFonts w:asciiTheme="minorHAnsi" w:eastAsia="Calibri" w:hAnsiTheme="minorHAnsi" w:cstheme="minorHAnsi"/>
          <w:color w:val="000000"/>
        </w:rPr>
        <w:t xml:space="preserve">gamintojas nenurodo </w:t>
      </w:r>
      <w:r>
        <w:rPr>
          <w:rFonts w:asciiTheme="minorHAnsi" w:eastAsia="Calibri" w:hAnsiTheme="minorHAnsi" w:cstheme="minorHAnsi"/>
          <w:color w:val="000000"/>
        </w:rPr>
        <w:t>kitaip</w:t>
      </w:r>
      <w:r w:rsidRPr="004C60D0">
        <w:rPr>
          <w:rFonts w:asciiTheme="minorHAnsi" w:eastAsia="Calibri" w:hAnsiTheme="minorHAnsi" w:cstheme="minorHAnsi"/>
          <w:color w:val="000000"/>
        </w:rPr>
        <w:t xml:space="preserve">. Izoliacijos varžos reikšmė turi būti ne mažesnė </w:t>
      </w:r>
      <w:r w:rsidR="00D9208C">
        <w:rPr>
          <w:rFonts w:asciiTheme="minorHAnsi" w:eastAsia="Calibri" w:hAnsiTheme="minorHAnsi" w:cstheme="minorHAnsi"/>
          <w:color w:val="000000"/>
        </w:rPr>
        <w:t>kaip</w:t>
      </w:r>
      <w:r w:rsidRPr="004C60D0">
        <w:rPr>
          <w:rFonts w:asciiTheme="minorHAnsi" w:eastAsia="Calibri" w:hAnsiTheme="minorHAnsi" w:cstheme="minorHAnsi"/>
          <w:color w:val="000000"/>
        </w:rPr>
        <w:t xml:space="preserve"> 1</w:t>
      </w:r>
      <w:r w:rsidRPr="004C60D0">
        <w:rPr>
          <w:rFonts w:cstheme="minorHAnsi"/>
          <w:sz w:val="20"/>
          <w:szCs w:val="20"/>
        </w:rPr>
        <w:t xml:space="preserve"> </w:t>
      </w:r>
      <w:r w:rsidRPr="004C60D0">
        <w:rPr>
          <w:rFonts w:asciiTheme="minorHAnsi" w:hAnsiTheme="minorHAnsi" w:cstheme="minorHAnsi"/>
        </w:rPr>
        <w:t>MΩ</w:t>
      </w:r>
      <w:r>
        <w:rPr>
          <w:rFonts w:asciiTheme="minorHAnsi" w:hAnsiTheme="minorHAnsi" w:cstheme="minorHAnsi"/>
        </w:rPr>
        <w:t>;</w:t>
      </w:r>
    </w:p>
    <w:p w14:paraId="6A7E519A" w14:textId="6067ADA1" w:rsidR="006D4DF9" w:rsidRDefault="006D4DF9" w:rsidP="00FD3EAD">
      <w:pPr>
        <w:pStyle w:val="Sraopastraipa"/>
        <w:numPr>
          <w:ilvl w:val="5"/>
          <w:numId w:val="1"/>
        </w:numPr>
        <w:tabs>
          <w:tab w:val="clear" w:pos="1418"/>
          <w:tab w:val="num" w:pos="1701"/>
        </w:tabs>
        <w:ind w:left="1701" w:hanging="425"/>
        <w:jc w:val="both"/>
        <w:rPr>
          <w:rFonts w:ascii="Calibri" w:hAnsi="Calibri" w:cs="Calibri"/>
          <w:bCs/>
        </w:rPr>
      </w:pPr>
      <w:r w:rsidRPr="00DE58A8">
        <w:rPr>
          <w:rFonts w:ascii="Calibri" w:hAnsi="Calibri" w:cs="Calibri"/>
        </w:rPr>
        <w:t>apvijų</w:t>
      </w:r>
      <w:r w:rsidRPr="00DE58A8">
        <w:rPr>
          <w:rFonts w:ascii="Calibri" w:hAnsi="Calibri" w:cs="Calibri"/>
          <w:bCs/>
        </w:rPr>
        <w:t xml:space="preserve"> izoliacijos varžos ir dielektrinių nuostolių kampo tgδ verčių matavimai</w:t>
      </w:r>
      <w:r>
        <w:rPr>
          <w:rFonts w:ascii="Calibri" w:hAnsi="Calibri" w:cs="Calibri"/>
          <w:bCs/>
        </w:rPr>
        <w:t xml:space="preserve"> </w:t>
      </w:r>
      <w:r w:rsidR="009F2EE5">
        <w:rPr>
          <w:rFonts w:ascii="Calibri" w:hAnsi="Calibri" w:cs="Calibri"/>
          <w:bCs/>
        </w:rPr>
        <w:t xml:space="preserve">pagal visas schemas nurodytas </w:t>
      </w:r>
      <w:r w:rsidR="00D441D3" w:rsidRPr="00D441D3">
        <w:rPr>
          <w:rFonts w:ascii="Calibri" w:hAnsi="Calibri" w:cs="Calibri"/>
          <w:bCs/>
          <w:highlight w:val="lightGray"/>
        </w:rPr>
        <w:fldChar w:fldCharType="begin"/>
      </w:r>
      <w:r w:rsidR="00D441D3" w:rsidRPr="00D441D3">
        <w:rPr>
          <w:rFonts w:ascii="Calibri" w:hAnsi="Calibri" w:cs="Calibri"/>
          <w:bCs/>
          <w:highlight w:val="lightGray"/>
        </w:rPr>
        <w:instrText xml:space="preserve"> REF _Ref362756729 \r \h </w:instrText>
      </w:r>
      <w:r w:rsidR="00D441D3">
        <w:rPr>
          <w:rFonts w:ascii="Calibri" w:hAnsi="Calibri" w:cs="Calibri"/>
          <w:bCs/>
          <w:highlight w:val="lightGray"/>
        </w:rPr>
        <w:instrText xml:space="preserve"> \* MERGEFORMAT </w:instrText>
      </w:r>
      <w:r w:rsidR="00D441D3" w:rsidRPr="00D441D3">
        <w:rPr>
          <w:rFonts w:ascii="Calibri" w:hAnsi="Calibri" w:cs="Calibri"/>
          <w:bCs/>
          <w:highlight w:val="lightGray"/>
        </w:rPr>
      </w:r>
      <w:r w:rsidR="00D441D3" w:rsidRPr="00D441D3">
        <w:rPr>
          <w:rFonts w:ascii="Calibri" w:hAnsi="Calibri" w:cs="Calibri"/>
          <w:bCs/>
          <w:highlight w:val="lightGray"/>
        </w:rPr>
        <w:fldChar w:fldCharType="separate"/>
      </w:r>
      <w:r w:rsidR="00691B00">
        <w:rPr>
          <w:rFonts w:ascii="Calibri" w:hAnsi="Calibri" w:cs="Calibri"/>
          <w:bCs/>
          <w:highlight w:val="lightGray"/>
        </w:rPr>
        <w:t>23.9</w:t>
      </w:r>
      <w:r w:rsidR="00D441D3" w:rsidRPr="00D441D3">
        <w:rPr>
          <w:rFonts w:ascii="Calibri" w:hAnsi="Calibri" w:cs="Calibri"/>
          <w:bCs/>
          <w:highlight w:val="lightGray"/>
        </w:rPr>
        <w:fldChar w:fldCharType="end"/>
      </w:r>
      <w:r w:rsidR="009F2EE5">
        <w:rPr>
          <w:rFonts w:ascii="Calibri" w:hAnsi="Calibri" w:cs="Calibri"/>
          <w:bCs/>
        </w:rPr>
        <w:t xml:space="preserve"> punkte, bei papildomai</w:t>
      </w:r>
      <w:r>
        <w:rPr>
          <w:rFonts w:ascii="Calibri" w:hAnsi="Calibri" w:cs="Calibri"/>
          <w:bCs/>
        </w:rPr>
        <w:t>:</w:t>
      </w:r>
    </w:p>
    <w:p w14:paraId="0B0D778F" w14:textId="77777777" w:rsidR="009F2EE5" w:rsidRPr="009F2EE5" w:rsidRDefault="009F2EE5"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eastAsiaTheme="minorHAnsi" w:hAnsi="Calibri" w:cs="Calibri"/>
        </w:rPr>
        <w:t xml:space="preserve">tarp </w:t>
      </w:r>
      <w:r w:rsidRPr="00B2698D">
        <w:rPr>
          <w:rFonts w:ascii="Calibri" w:eastAsiaTheme="minorHAnsi" w:hAnsi="Calibri" w:cs="Calibri"/>
        </w:rPr>
        <w:t>aukštosios įtampos apvijos ir įrenginio korpuso (</w:t>
      </w:r>
      <w:r w:rsidRPr="00B2698D">
        <w:rPr>
          <w:rFonts w:asciiTheme="minorHAnsi" w:hAnsiTheme="minorHAnsi" w:cstheme="minorHAnsi"/>
        </w:rPr>
        <w:t>A→K</w:t>
      </w:r>
      <w:r w:rsidRPr="00B2698D">
        <w:rPr>
          <w:rFonts w:ascii="Calibri" w:eastAsiaTheme="minorHAnsi" w:hAnsi="Calibri" w:cs="Calibri"/>
        </w:rPr>
        <w:t>);</w:t>
      </w:r>
    </w:p>
    <w:p w14:paraId="1EB07108" w14:textId="77777777" w:rsidR="009F2EE5" w:rsidRPr="009F2EE5" w:rsidRDefault="009F2EE5"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eastAsiaTheme="minorHAnsi" w:hAnsi="Calibri" w:cs="Calibri"/>
        </w:rPr>
        <w:t xml:space="preserve">tarp </w:t>
      </w:r>
      <w:r w:rsidRPr="00B2698D">
        <w:rPr>
          <w:rFonts w:ascii="Calibri" w:eastAsiaTheme="minorHAnsi" w:hAnsi="Calibri" w:cs="Calibri"/>
        </w:rPr>
        <w:t>žemosios įtampos apvijos ir įrenginio korpuso (</w:t>
      </w:r>
      <w:r w:rsidRPr="00B2698D">
        <w:rPr>
          <w:rFonts w:asciiTheme="minorHAnsi" w:hAnsiTheme="minorHAnsi" w:cstheme="minorHAnsi"/>
        </w:rPr>
        <w:t>Ž→K</w:t>
      </w:r>
      <w:r w:rsidRPr="00B2698D">
        <w:rPr>
          <w:rFonts w:ascii="Calibri" w:eastAsiaTheme="minorHAnsi" w:hAnsi="Calibri" w:cs="Calibri"/>
        </w:rPr>
        <w:t>);</w:t>
      </w:r>
    </w:p>
    <w:p w14:paraId="71ED0FB4" w14:textId="77777777" w:rsidR="009F2EE5" w:rsidRPr="0072501E" w:rsidRDefault="009F2EE5"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eastAsiaTheme="minorHAnsi" w:hAnsi="Calibri" w:cs="Calibri"/>
        </w:rPr>
        <w:t xml:space="preserve">tarp </w:t>
      </w:r>
      <w:r w:rsidRPr="00B2698D">
        <w:rPr>
          <w:rFonts w:asciiTheme="minorHAnsi" w:hAnsiTheme="minorHAnsi" w:cstheme="minorHAnsi"/>
        </w:rPr>
        <w:t>aukštosios įtampos apvijos ir žemosios įtampos apvijos (A→Ž)</w:t>
      </w:r>
      <w:r w:rsidR="00B25A59">
        <w:rPr>
          <w:rFonts w:asciiTheme="minorHAnsi" w:hAnsiTheme="minorHAnsi" w:cstheme="minorHAnsi"/>
        </w:rPr>
        <w:t>;</w:t>
      </w:r>
    </w:p>
    <w:p w14:paraId="2E805764" w14:textId="5B02C055" w:rsidR="0072501E" w:rsidRPr="004529C6" w:rsidRDefault="004A7F64" w:rsidP="00FD3EAD">
      <w:pPr>
        <w:pStyle w:val="Sraopastraipa"/>
        <w:numPr>
          <w:ilvl w:val="6"/>
          <w:numId w:val="1"/>
        </w:numPr>
        <w:tabs>
          <w:tab w:val="clear" w:pos="1701"/>
          <w:tab w:val="num" w:pos="1985"/>
        </w:tabs>
        <w:ind w:left="1985" w:hanging="284"/>
        <w:jc w:val="both"/>
        <w:rPr>
          <w:rFonts w:ascii="Calibri" w:hAnsi="Calibri" w:cs="Calibri"/>
          <w:bCs/>
        </w:rPr>
      </w:pPr>
      <w:r>
        <w:rPr>
          <w:rFonts w:asciiTheme="minorHAnsi" w:hAnsiTheme="minorHAnsi" w:cstheme="minorHAnsi"/>
        </w:rPr>
        <w:t>patikrinimai atliekami</w:t>
      </w:r>
      <w:r w:rsidR="001C53F2">
        <w:rPr>
          <w:rFonts w:asciiTheme="minorHAnsi" w:hAnsiTheme="minorHAnsi" w:cstheme="minorHAnsi"/>
        </w:rPr>
        <w:t xml:space="preserve"> pagal</w:t>
      </w:r>
      <w:r w:rsidR="00B25A59" w:rsidRPr="00EE7FB3">
        <w:rPr>
          <w:rFonts w:asciiTheme="minorHAnsi" w:hAnsiTheme="minorHAnsi" w:cstheme="minorHAnsi"/>
        </w:rPr>
        <w:t xml:space="preserve"> </w:t>
      </w:r>
      <w:r w:rsidR="00DB7300" w:rsidRPr="00C947FD">
        <w:rPr>
          <w:rFonts w:asciiTheme="minorHAnsi" w:hAnsiTheme="minorHAnsi" w:cstheme="minorHAnsi"/>
          <w:highlight w:val="lightGray"/>
        </w:rPr>
        <w:fldChar w:fldCharType="begin"/>
      </w:r>
      <w:r w:rsidR="00DB7300" w:rsidRPr="00C947FD">
        <w:rPr>
          <w:rFonts w:asciiTheme="minorHAnsi" w:hAnsiTheme="minorHAnsi" w:cstheme="minorHAnsi"/>
          <w:highlight w:val="lightGray"/>
        </w:rPr>
        <w:instrText xml:space="preserve"> REF _Ref362756450 \r \h </w:instrText>
      </w:r>
      <w:r w:rsidR="00C947FD">
        <w:rPr>
          <w:rFonts w:asciiTheme="minorHAnsi" w:hAnsiTheme="minorHAnsi" w:cstheme="minorHAnsi"/>
          <w:highlight w:val="lightGray"/>
        </w:rPr>
        <w:instrText xml:space="preserve"> \* MERGEFORMAT </w:instrText>
      </w:r>
      <w:r w:rsidR="00DB7300" w:rsidRPr="00C947FD">
        <w:rPr>
          <w:rFonts w:asciiTheme="minorHAnsi" w:hAnsiTheme="minorHAnsi" w:cstheme="minorHAnsi"/>
          <w:highlight w:val="lightGray"/>
        </w:rPr>
      </w:r>
      <w:r w:rsidR="00DB7300" w:rsidRPr="00C947FD">
        <w:rPr>
          <w:rFonts w:asciiTheme="minorHAnsi" w:hAnsiTheme="minorHAnsi" w:cstheme="minorHAnsi"/>
          <w:highlight w:val="lightGray"/>
        </w:rPr>
        <w:fldChar w:fldCharType="separate"/>
      </w:r>
      <w:r w:rsidR="00691B00">
        <w:rPr>
          <w:rFonts w:asciiTheme="minorHAnsi" w:hAnsiTheme="minorHAnsi" w:cstheme="minorHAnsi"/>
          <w:highlight w:val="lightGray"/>
        </w:rPr>
        <w:t>27</w:t>
      </w:r>
      <w:r w:rsidR="00DB7300" w:rsidRPr="00C947FD">
        <w:rPr>
          <w:rFonts w:asciiTheme="minorHAnsi" w:hAnsiTheme="minorHAnsi" w:cstheme="minorHAnsi"/>
          <w:highlight w:val="lightGray"/>
        </w:rPr>
        <w:fldChar w:fldCharType="end"/>
      </w:r>
      <w:r w:rsidR="00B25A59">
        <w:rPr>
          <w:rFonts w:asciiTheme="minorHAnsi" w:hAnsiTheme="minorHAnsi" w:cstheme="minorHAnsi"/>
        </w:rPr>
        <w:t xml:space="preserve"> ir </w:t>
      </w:r>
      <w:r w:rsidR="00C947FD" w:rsidRPr="00C947FD">
        <w:rPr>
          <w:rFonts w:asciiTheme="minorHAnsi" w:hAnsiTheme="minorHAnsi" w:cstheme="minorHAnsi"/>
          <w:highlight w:val="lightGray"/>
        </w:rPr>
        <w:fldChar w:fldCharType="begin"/>
      </w:r>
      <w:r w:rsidR="00C947FD" w:rsidRPr="00C947FD">
        <w:rPr>
          <w:rFonts w:asciiTheme="minorHAnsi" w:hAnsiTheme="minorHAnsi" w:cstheme="minorHAnsi"/>
          <w:highlight w:val="lightGray"/>
        </w:rPr>
        <w:instrText xml:space="preserve"> REF _Ref362756508 \r \h </w:instrText>
      </w:r>
      <w:r w:rsidR="00C947FD">
        <w:rPr>
          <w:rFonts w:asciiTheme="minorHAnsi" w:hAnsiTheme="minorHAnsi" w:cstheme="minorHAnsi"/>
          <w:highlight w:val="lightGray"/>
        </w:rPr>
        <w:instrText xml:space="preserve"> \* MERGEFORMAT </w:instrText>
      </w:r>
      <w:r w:rsidR="00C947FD" w:rsidRPr="00C947FD">
        <w:rPr>
          <w:rFonts w:asciiTheme="minorHAnsi" w:hAnsiTheme="minorHAnsi" w:cstheme="minorHAnsi"/>
          <w:highlight w:val="lightGray"/>
        </w:rPr>
      </w:r>
      <w:r w:rsidR="00C947FD" w:rsidRPr="00C947FD">
        <w:rPr>
          <w:rFonts w:asciiTheme="minorHAnsi" w:hAnsiTheme="minorHAnsi" w:cstheme="minorHAnsi"/>
          <w:highlight w:val="lightGray"/>
        </w:rPr>
        <w:fldChar w:fldCharType="separate"/>
      </w:r>
      <w:r w:rsidR="00691B00">
        <w:rPr>
          <w:rFonts w:asciiTheme="minorHAnsi" w:hAnsiTheme="minorHAnsi" w:cstheme="minorHAnsi"/>
          <w:highlight w:val="lightGray"/>
        </w:rPr>
        <w:t>28</w:t>
      </w:r>
      <w:r w:rsidR="00C947FD" w:rsidRPr="00C947FD">
        <w:rPr>
          <w:rFonts w:asciiTheme="minorHAnsi" w:hAnsiTheme="minorHAnsi" w:cstheme="minorHAnsi"/>
          <w:highlight w:val="lightGray"/>
        </w:rPr>
        <w:fldChar w:fldCharType="end"/>
      </w:r>
      <w:r w:rsidR="00B25A59" w:rsidRPr="00EE7FB3">
        <w:rPr>
          <w:rFonts w:asciiTheme="minorHAnsi" w:hAnsiTheme="minorHAnsi" w:cstheme="minorHAnsi"/>
        </w:rPr>
        <w:t xml:space="preserve"> punkt</w:t>
      </w:r>
      <w:r w:rsidR="00B25A59">
        <w:rPr>
          <w:rFonts w:asciiTheme="minorHAnsi" w:hAnsiTheme="minorHAnsi" w:cstheme="minorHAnsi"/>
        </w:rPr>
        <w:t>ų</w:t>
      </w:r>
      <w:r w:rsidR="00B25A59" w:rsidRPr="00EE7FB3">
        <w:rPr>
          <w:rFonts w:asciiTheme="minorHAnsi" w:hAnsiTheme="minorHAnsi" w:cstheme="minorHAnsi"/>
        </w:rPr>
        <w:t xml:space="preserve"> nurodymus</w:t>
      </w:r>
      <w:r w:rsidR="0072501E">
        <w:rPr>
          <w:rFonts w:asciiTheme="minorHAnsi" w:hAnsiTheme="minorHAnsi" w:cstheme="minorHAnsi"/>
        </w:rPr>
        <w:t>.</w:t>
      </w:r>
    </w:p>
    <w:p w14:paraId="0CA5597E" w14:textId="7E4FDA94" w:rsidR="00A12101" w:rsidRPr="00C14F29" w:rsidRDefault="00A12101" w:rsidP="00FD3EAD">
      <w:pPr>
        <w:pStyle w:val="Sraopastraipa"/>
        <w:numPr>
          <w:ilvl w:val="5"/>
          <w:numId w:val="1"/>
        </w:numPr>
        <w:tabs>
          <w:tab w:val="clear" w:pos="1418"/>
          <w:tab w:val="num" w:pos="1701"/>
        </w:tabs>
        <w:ind w:left="1701" w:hanging="425"/>
        <w:jc w:val="both"/>
        <w:rPr>
          <w:rFonts w:ascii="Calibri" w:hAnsi="Calibri" w:cs="Calibri"/>
          <w:bCs/>
        </w:rPr>
      </w:pPr>
      <w:r w:rsidRPr="00DE58A8">
        <w:rPr>
          <w:rFonts w:ascii="Calibri" w:hAnsi="Calibri" w:cs="Calibri"/>
        </w:rPr>
        <w:t>apvijų varžų matavimai</w:t>
      </w:r>
      <w:r w:rsidR="00B25A59">
        <w:rPr>
          <w:rFonts w:ascii="Calibri" w:hAnsi="Calibri" w:cs="Calibri"/>
        </w:rPr>
        <w:t xml:space="preserve">. </w:t>
      </w:r>
      <w:r w:rsidR="00B25A59">
        <w:rPr>
          <w:rFonts w:asciiTheme="minorHAnsi" w:hAnsiTheme="minorHAnsi" w:cstheme="minorHAnsi"/>
        </w:rPr>
        <w:t>Patikrinim</w:t>
      </w:r>
      <w:r w:rsidR="000C5FAE">
        <w:rPr>
          <w:rFonts w:asciiTheme="minorHAnsi" w:hAnsiTheme="minorHAnsi" w:cstheme="minorHAnsi"/>
        </w:rPr>
        <w:t>as</w:t>
      </w:r>
      <w:r w:rsidR="00B25A59">
        <w:rPr>
          <w:rFonts w:asciiTheme="minorHAnsi" w:hAnsiTheme="minorHAnsi" w:cstheme="minorHAnsi"/>
        </w:rPr>
        <w:t xml:space="preserve"> </w:t>
      </w:r>
      <w:r w:rsidR="001C53F2">
        <w:rPr>
          <w:rFonts w:asciiTheme="minorHAnsi" w:hAnsiTheme="minorHAnsi" w:cstheme="minorHAnsi"/>
        </w:rPr>
        <w:t>atliekam</w:t>
      </w:r>
      <w:r w:rsidR="000C5FAE">
        <w:rPr>
          <w:rFonts w:asciiTheme="minorHAnsi" w:hAnsiTheme="minorHAnsi" w:cstheme="minorHAnsi"/>
        </w:rPr>
        <w:t>as</w:t>
      </w:r>
      <w:r w:rsidR="001C53F2">
        <w:rPr>
          <w:rFonts w:asciiTheme="minorHAnsi" w:hAnsiTheme="minorHAnsi" w:cstheme="minorHAnsi"/>
        </w:rPr>
        <w:t xml:space="preserve"> pagal</w:t>
      </w:r>
      <w:r w:rsidR="00B25A59">
        <w:rPr>
          <w:rFonts w:asciiTheme="minorHAnsi" w:hAnsiTheme="minorHAnsi" w:cstheme="minorHAnsi"/>
        </w:rPr>
        <w:t xml:space="preserve"> </w:t>
      </w:r>
      <w:r w:rsidR="00D94228" w:rsidRPr="00504853">
        <w:rPr>
          <w:rFonts w:asciiTheme="minorHAnsi" w:hAnsiTheme="minorHAnsi" w:cstheme="minorHAnsi"/>
          <w:highlight w:val="lightGray"/>
        </w:rPr>
        <w:fldChar w:fldCharType="begin"/>
      </w:r>
      <w:r w:rsidR="00D94228" w:rsidRPr="00504853">
        <w:rPr>
          <w:rFonts w:asciiTheme="minorHAnsi" w:hAnsiTheme="minorHAnsi" w:cstheme="minorHAnsi"/>
          <w:highlight w:val="lightGray"/>
        </w:rPr>
        <w:instrText xml:space="preserve"> REF _Ref20825459 \r \h </w:instrText>
      </w:r>
      <w:r w:rsidR="00504853">
        <w:rPr>
          <w:rFonts w:asciiTheme="minorHAnsi" w:hAnsiTheme="minorHAnsi" w:cstheme="minorHAnsi"/>
          <w:highlight w:val="lightGray"/>
        </w:rPr>
        <w:instrText xml:space="preserve"> \* MERGEFORMAT </w:instrText>
      </w:r>
      <w:r w:rsidR="00D94228" w:rsidRPr="00504853">
        <w:rPr>
          <w:rFonts w:asciiTheme="minorHAnsi" w:hAnsiTheme="minorHAnsi" w:cstheme="minorHAnsi"/>
          <w:highlight w:val="lightGray"/>
        </w:rPr>
      </w:r>
      <w:r w:rsidR="00D94228" w:rsidRPr="00504853">
        <w:rPr>
          <w:rFonts w:asciiTheme="minorHAnsi" w:hAnsiTheme="minorHAnsi" w:cstheme="minorHAnsi"/>
          <w:highlight w:val="lightGray"/>
        </w:rPr>
        <w:fldChar w:fldCharType="separate"/>
      </w:r>
      <w:r w:rsidR="00691B00">
        <w:rPr>
          <w:rFonts w:asciiTheme="minorHAnsi" w:hAnsiTheme="minorHAnsi" w:cstheme="minorHAnsi"/>
          <w:highlight w:val="lightGray"/>
        </w:rPr>
        <w:t>30</w:t>
      </w:r>
      <w:r w:rsidR="00D94228" w:rsidRPr="00504853">
        <w:rPr>
          <w:rFonts w:asciiTheme="minorHAnsi" w:hAnsiTheme="minorHAnsi" w:cstheme="minorHAnsi"/>
          <w:highlight w:val="lightGray"/>
        </w:rPr>
        <w:fldChar w:fldCharType="end"/>
      </w:r>
      <w:r w:rsidR="00B25A59">
        <w:rPr>
          <w:rFonts w:asciiTheme="minorHAnsi" w:hAnsiTheme="minorHAnsi" w:cstheme="minorHAnsi"/>
        </w:rPr>
        <w:t xml:space="preserve"> </w:t>
      </w:r>
      <w:r w:rsidR="00B25A59" w:rsidRPr="00EE7FB3">
        <w:rPr>
          <w:rFonts w:asciiTheme="minorHAnsi" w:hAnsiTheme="minorHAnsi" w:cstheme="minorHAnsi"/>
        </w:rPr>
        <w:t>punkt</w:t>
      </w:r>
      <w:r w:rsidR="00B25A59">
        <w:rPr>
          <w:rFonts w:asciiTheme="minorHAnsi" w:hAnsiTheme="minorHAnsi" w:cstheme="minorHAnsi"/>
        </w:rPr>
        <w:t>o</w:t>
      </w:r>
      <w:r w:rsidR="00B25A59" w:rsidRPr="00EE7FB3">
        <w:rPr>
          <w:rFonts w:asciiTheme="minorHAnsi" w:hAnsiTheme="minorHAnsi" w:cstheme="minorHAnsi"/>
        </w:rPr>
        <w:t xml:space="preserve"> nurodymus</w:t>
      </w:r>
      <w:r w:rsidRPr="00DE58A8">
        <w:rPr>
          <w:rFonts w:ascii="Calibri" w:hAnsi="Calibri" w:cs="Calibri"/>
        </w:rPr>
        <w:t xml:space="preserve">; </w:t>
      </w:r>
    </w:p>
    <w:p w14:paraId="3E66F929" w14:textId="745FF4E1" w:rsidR="00A12101" w:rsidRPr="00C14F29" w:rsidRDefault="00A12101" w:rsidP="00FD3EAD">
      <w:pPr>
        <w:pStyle w:val="Sraopastraipa"/>
        <w:numPr>
          <w:ilvl w:val="5"/>
          <w:numId w:val="1"/>
        </w:numPr>
        <w:tabs>
          <w:tab w:val="clear" w:pos="1418"/>
          <w:tab w:val="num" w:pos="1701"/>
        </w:tabs>
        <w:ind w:left="1701" w:hanging="425"/>
        <w:jc w:val="both"/>
        <w:rPr>
          <w:rFonts w:ascii="Calibri" w:hAnsi="Calibri" w:cs="Calibri"/>
          <w:bCs/>
        </w:rPr>
      </w:pPr>
      <w:r w:rsidRPr="00DE58A8">
        <w:rPr>
          <w:rFonts w:ascii="Calibri" w:hAnsi="Calibri" w:cs="Calibri"/>
        </w:rPr>
        <w:t>trumpojo jungimo varžos (z</w:t>
      </w:r>
      <w:r w:rsidRPr="00DE58A8">
        <w:rPr>
          <w:rFonts w:ascii="Calibri" w:hAnsi="Calibri" w:cs="Calibri"/>
          <w:vertAlign w:val="subscript"/>
        </w:rPr>
        <w:t>t</w:t>
      </w:r>
      <w:r w:rsidRPr="00DE58A8">
        <w:rPr>
          <w:rFonts w:ascii="Calibri" w:hAnsi="Calibri" w:cs="Calibri"/>
        </w:rPr>
        <w:t>) matavimas</w:t>
      </w:r>
      <w:r w:rsidR="003F6369">
        <w:rPr>
          <w:rFonts w:ascii="Calibri" w:hAnsi="Calibri" w:cs="Calibri"/>
        </w:rPr>
        <w:t xml:space="preserve">. 110 kV įtampos žemesnės nei 125 MVA galios transformatoriams </w:t>
      </w:r>
      <w:r w:rsidR="003F6369" w:rsidRPr="007B0D58">
        <w:rPr>
          <w:rFonts w:ascii="Calibri" w:hAnsi="Calibri" w:cs="Calibri"/>
        </w:rPr>
        <w:t>trumpojo jungimo varžos (z</w:t>
      </w:r>
      <w:r w:rsidR="003F6369" w:rsidRPr="007B0D58">
        <w:rPr>
          <w:rFonts w:ascii="Calibri" w:hAnsi="Calibri" w:cs="Calibri"/>
          <w:vertAlign w:val="subscript"/>
        </w:rPr>
        <w:t>t</w:t>
      </w:r>
      <w:r w:rsidR="003F6369" w:rsidRPr="007B0D58">
        <w:rPr>
          <w:rFonts w:ascii="Calibri" w:hAnsi="Calibri" w:cs="Calibri"/>
        </w:rPr>
        <w:t>) matavimas</w:t>
      </w:r>
      <w:r w:rsidR="003F6369">
        <w:rPr>
          <w:rFonts w:ascii="Calibri" w:hAnsi="Calibri" w:cs="Calibri"/>
        </w:rPr>
        <w:t xml:space="preserve"> atliekamas tik jeigu </w:t>
      </w:r>
      <w:r w:rsidR="003F6369" w:rsidRPr="00B2698D">
        <w:rPr>
          <w:rFonts w:asciiTheme="minorHAnsi" w:hAnsiTheme="minorHAnsi" w:cstheme="minorHAnsi"/>
        </w:rPr>
        <w:t>įtariamas įrenginio izoliacijos pažeidimas įvykus trumpajam jungimui galios transformatoriaus 110 arba 10 kV prijungini</w:t>
      </w:r>
      <w:r w:rsidR="003F6369">
        <w:rPr>
          <w:rFonts w:asciiTheme="minorHAnsi" w:hAnsiTheme="minorHAnsi" w:cstheme="minorHAnsi"/>
        </w:rPr>
        <w:t>uose</w:t>
      </w:r>
      <w:r w:rsidR="00B25A59">
        <w:rPr>
          <w:rFonts w:asciiTheme="minorHAnsi" w:hAnsiTheme="minorHAnsi" w:cstheme="minorHAnsi"/>
        </w:rPr>
        <w:t>. Patikrinim</w:t>
      </w:r>
      <w:r w:rsidR="000C5FAE">
        <w:rPr>
          <w:rFonts w:asciiTheme="minorHAnsi" w:hAnsiTheme="minorHAnsi" w:cstheme="minorHAnsi"/>
        </w:rPr>
        <w:t>as</w:t>
      </w:r>
      <w:r w:rsidR="00B25A59">
        <w:rPr>
          <w:rFonts w:asciiTheme="minorHAnsi" w:hAnsiTheme="minorHAnsi" w:cstheme="minorHAnsi"/>
        </w:rPr>
        <w:t xml:space="preserve"> </w:t>
      </w:r>
      <w:r w:rsidR="001C53F2">
        <w:rPr>
          <w:rFonts w:asciiTheme="minorHAnsi" w:hAnsiTheme="minorHAnsi" w:cstheme="minorHAnsi"/>
        </w:rPr>
        <w:t>atliekam</w:t>
      </w:r>
      <w:r w:rsidR="000C5FAE">
        <w:rPr>
          <w:rFonts w:asciiTheme="minorHAnsi" w:hAnsiTheme="minorHAnsi" w:cstheme="minorHAnsi"/>
        </w:rPr>
        <w:t>as</w:t>
      </w:r>
      <w:r w:rsidR="001C53F2">
        <w:rPr>
          <w:rFonts w:asciiTheme="minorHAnsi" w:hAnsiTheme="minorHAnsi" w:cstheme="minorHAnsi"/>
        </w:rPr>
        <w:t xml:space="preserve"> pagal</w:t>
      </w:r>
      <w:r w:rsidR="00B25A59">
        <w:rPr>
          <w:rFonts w:asciiTheme="minorHAnsi" w:hAnsiTheme="minorHAnsi" w:cstheme="minorHAnsi"/>
        </w:rPr>
        <w:t xml:space="preserve"> </w:t>
      </w:r>
      <w:r w:rsidR="007C3555" w:rsidRPr="007C3555">
        <w:rPr>
          <w:rFonts w:asciiTheme="minorHAnsi" w:hAnsiTheme="minorHAnsi" w:cstheme="minorHAnsi"/>
          <w:highlight w:val="lightGray"/>
        </w:rPr>
        <w:fldChar w:fldCharType="begin"/>
      </w:r>
      <w:r w:rsidR="007C3555" w:rsidRPr="007C3555">
        <w:rPr>
          <w:rFonts w:asciiTheme="minorHAnsi" w:hAnsiTheme="minorHAnsi" w:cstheme="minorHAnsi"/>
          <w:highlight w:val="lightGray"/>
        </w:rPr>
        <w:instrText xml:space="preserve"> REF _Ref362757079 \r \h </w:instrText>
      </w:r>
      <w:r w:rsidR="007C3555">
        <w:rPr>
          <w:rFonts w:asciiTheme="minorHAnsi" w:hAnsiTheme="minorHAnsi" w:cstheme="minorHAnsi"/>
          <w:highlight w:val="lightGray"/>
        </w:rPr>
        <w:instrText xml:space="preserve"> \* MERGEFORMAT </w:instrText>
      </w:r>
      <w:r w:rsidR="007C3555" w:rsidRPr="007C3555">
        <w:rPr>
          <w:rFonts w:asciiTheme="minorHAnsi" w:hAnsiTheme="minorHAnsi" w:cstheme="minorHAnsi"/>
          <w:highlight w:val="lightGray"/>
        </w:rPr>
      </w:r>
      <w:r w:rsidR="007C3555" w:rsidRPr="007C3555">
        <w:rPr>
          <w:rFonts w:asciiTheme="minorHAnsi" w:hAnsiTheme="minorHAnsi" w:cstheme="minorHAnsi"/>
          <w:highlight w:val="lightGray"/>
        </w:rPr>
        <w:fldChar w:fldCharType="separate"/>
      </w:r>
      <w:r w:rsidR="00691B00">
        <w:rPr>
          <w:rFonts w:asciiTheme="minorHAnsi" w:hAnsiTheme="minorHAnsi" w:cstheme="minorHAnsi"/>
          <w:highlight w:val="lightGray"/>
        </w:rPr>
        <w:t>31</w:t>
      </w:r>
      <w:r w:rsidR="007C3555" w:rsidRPr="007C3555">
        <w:rPr>
          <w:rFonts w:asciiTheme="minorHAnsi" w:hAnsiTheme="minorHAnsi" w:cstheme="minorHAnsi"/>
          <w:highlight w:val="lightGray"/>
        </w:rPr>
        <w:fldChar w:fldCharType="end"/>
      </w:r>
      <w:r w:rsidR="00B25A59">
        <w:rPr>
          <w:rFonts w:asciiTheme="minorHAnsi" w:hAnsiTheme="minorHAnsi" w:cstheme="minorHAnsi"/>
        </w:rPr>
        <w:t xml:space="preserve"> </w:t>
      </w:r>
      <w:r w:rsidR="00B25A59" w:rsidRPr="00EE7FB3">
        <w:rPr>
          <w:rFonts w:asciiTheme="minorHAnsi" w:hAnsiTheme="minorHAnsi" w:cstheme="minorHAnsi"/>
        </w:rPr>
        <w:t>punkt</w:t>
      </w:r>
      <w:r w:rsidR="00B25A59">
        <w:rPr>
          <w:rFonts w:asciiTheme="minorHAnsi" w:hAnsiTheme="minorHAnsi" w:cstheme="minorHAnsi"/>
        </w:rPr>
        <w:t>o</w:t>
      </w:r>
      <w:r w:rsidR="00B25A59" w:rsidRPr="00EE7FB3">
        <w:rPr>
          <w:rFonts w:asciiTheme="minorHAnsi" w:hAnsiTheme="minorHAnsi" w:cstheme="minorHAnsi"/>
        </w:rPr>
        <w:t xml:space="preserve"> nurodymus</w:t>
      </w:r>
      <w:r w:rsidRPr="00DE58A8">
        <w:rPr>
          <w:rFonts w:ascii="Calibri" w:hAnsi="Calibri" w:cs="Calibri"/>
        </w:rPr>
        <w:t xml:space="preserve">; </w:t>
      </w:r>
    </w:p>
    <w:p w14:paraId="0F717130" w14:textId="291C48EC" w:rsidR="00B0036A" w:rsidRPr="00947CFB" w:rsidRDefault="00A12101" w:rsidP="00FD3EAD">
      <w:pPr>
        <w:pStyle w:val="Sraopastraipa"/>
        <w:numPr>
          <w:ilvl w:val="5"/>
          <w:numId w:val="1"/>
        </w:numPr>
        <w:tabs>
          <w:tab w:val="clear" w:pos="1418"/>
          <w:tab w:val="num" w:pos="1701"/>
        </w:tabs>
        <w:ind w:left="1701" w:hanging="425"/>
        <w:jc w:val="both"/>
        <w:rPr>
          <w:rFonts w:ascii="Calibri" w:hAnsi="Calibri" w:cs="Calibri"/>
          <w:bCs/>
        </w:rPr>
      </w:pPr>
      <w:r w:rsidRPr="00A12101">
        <w:rPr>
          <w:rFonts w:ascii="Calibri" w:hAnsi="Calibri" w:cs="Calibri"/>
        </w:rPr>
        <w:t>tuščiosios veikos srovės ir galios nuostolių matavimas</w:t>
      </w:r>
      <w:r w:rsidR="00B25A59">
        <w:rPr>
          <w:rFonts w:ascii="Calibri" w:hAnsi="Calibri" w:cs="Calibri"/>
        </w:rPr>
        <w:t xml:space="preserve">. </w:t>
      </w:r>
      <w:r w:rsidR="000C5FAE">
        <w:rPr>
          <w:rFonts w:asciiTheme="minorHAnsi" w:hAnsiTheme="minorHAnsi" w:cstheme="minorHAnsi"/>
        </w:rPr>
        <w:t>Patikrinimas atliekamas</w:t>
      </w:r>
      <w:r w:rsidR="007A01A3">
        <w:rPr>
          <w:rFonts w:asciiTheme="minorHAnsi" w:hAnsiTheme="minorHAnsi" w:cstheme="minorHAnsi"/>
        </w:rPr>
        <w:t xml:space="preserve"> pagal</w:t>
      </w:r>
      <w:r w:rsidR="00B25A59">
        <w:rPr>
          <w:rFonts w:asciiTheme="minorHAnsi" w:hAnsiTheme="minorHAnsi" w:cstheme="minorHAnsi"/>
        </w:rPr>
        <w:t xml:space="preserve"> </w:t>
      </w:r>
      <w:r w:rsidR="00665848" w:rsidRPr="00665848">
        <w:rPr>
          <w:rFonts w:asciiTheme="minorHAnsi" w:hAnsiTheme="minorHAnsi" w:cstheme="minorHAnsi"/>
          <w:highlight w:val="lightGray"/>
        </w:rPr>
        <w:fldChar w:fldCharType="begin"/>
      </w:r>
      <w:r w:rsidR="00665848" w:rsidRPr="00665848">
        <w:rPr>
          <w:rFonts w:asciiTheme="minorHAnsi" w:hAnsiTheme="minorHAnsi" w:cstheme="minorHAnsi"/>
          <w:highlight w:val="lightGray"/>
        </w:rPr>
        <w:instrText xml:space="preserve"> REF _Ref362757117 \r \h </w:instrText>
      </w:r>
      <w:r w:rsidR="00665848">
        <w:rPr>
          <w:rFonts w:asciiTheme="minorHAnsi" w:hAnsiTheme="minorHAnsi" w:cstheme="minorHAnsi"/>
          <w:highlight w:val="lightGray"/>
        </w:rPr>
        <w:instrText xml:space="preserve"> \* MERGEFORMAT </w:instrText>
      </w:r>
      <w:r w:rsidR="00665848" w:rsidRPr="00665848">
        <w:rPr>
          <w:rFonts w:asciiTheme="minorHAnsi" w:hAnsiTheme="minorHAnsi" w:cstheme="minorHAnsi"/>
          <w:highlight w:val="lightGray"/>
        </w:rPr>
      </w:r>
      <w:r w:rsidR="00665848" w:rsidRPr="00665848">
        <w:rPr>
          <w:rFonts w:asciiTheme="minorHAnsi" w:hAnsiTheme="minorHAnsi" w:cstheme="minorHAnsi"/>
          <w:highlight w:val="lightGray"/>
        </w:rPr>
        <w:fldChar w:fldCharType="separate"/>
      </w:r>
      <w:r w:rsidR="00691B00">
        <w:rPr>
          <w:rFonts w:asciiTheme="minorHAnsi" w:hAnsiTheme="minorHAnsi" w:cstheme="minorHAnsi"/>
          <w:highlight w:val="lightGray"/>
        </w:rPr>
        <w:t>32</w:t>
      </w:r>
      <w:r w:rsidR="00665848" w:rsidRPr="00665848">
        <w:rPr>
          <w:rFonts w:asciiTheme="minorHAnsi" w:hAnsiTheme="minorHAnsi" w:cstheme="minorHAnsi"/>
          <w:highlight w:val="lightGray"/>
        </w:rPr>
        <w:fldChar w:fldCharType="end"/>
      </w:r>
      <w:r w:rsidR="00B25A59">
        <w:rPr>
          <w:rFonts w:asciiTheme="minorHAnsi" w:hAnsiTheme="minorHAnsi" w:cstheme="minorHAnsi"/>
        </w:rPr>
        <w:t xml:space="preserve"> </w:t>
      </w:r>
      <w:r w:rsidR="00B25A59" w:rsidRPr="00EE7FB3">
        <w:rPr>
          <w:rFonts w:asciiTheme="minorHAnsi" w:hAnsiTheme="minorHAnsi" w:cstheme="minorHAnsi"/>
        </w:rPr>
        <w:t>punkt</w:t>
      </w:r>
      <w:r w:rsidR="00B25A59">
        <w:rPr>
          <w:rFonts w:asciiTheme="minorHAnsi" w:hAnsiTheme="minorHAnsi" w:cstheme="minorHAnsi"/>
        </w:rPr>
        <w:t>o</w:t>
      </w:r>
      <w:r w:rsidR="00B25A59" w:rsidRPr="00EE7FB3">
        <w:rPr>
          <w:rFonts w:asciiTheme="minorHAnsi" w:hAnsiTheme="minorHAnsi" w:cstheme="minorHAnsi"/>
        </w:rPr>
        <w:t xml:space="preserve"> nurodymus</w:t>
      </w:r>
      <w:r w:rsidR="00947CFB">
        <w:rPr>
          <w:rFonts w:ascii="Calibri" w:hAnsi="Calibri" w:cs="Calibri"/>
        </w:rPr>
        <w:t>;</w:t>
      </w:r>
    </w:p>
    <w:p w14:paraId="7D34FDE2" w14:textId="4581F868" w:rsidR="00947CFB" w:rsidRPr="00534237" w:rsidRDefault="00947CFB" w:rsidP="00FD3EAD">
      <w:pPr>
        <w:pStyle w:val="Sraopastraipa"/>
        <w:numPr>
          <w:ilvl w:val="5"/>
          <w:numId w:val="1"/>
        </w:numPr>
        <w:tabs>
          <w:tab w:val="clear" w:pos="1418"/>
          <w:tab w:val="num" w:pos="1701"/>
        </w:tabs>
        <w:ind w:left="1701" w:hanging="425"/>
        <w:jc w:val="both"/>
        <w:rPr>
          <w:rFonts w:ascii="Calibri" w:hAnsi="Calibri" w:cs="Calibri"/>
          <w:bCs/>
        </w:rPr>
      </w:pPr>
      <w:r w:rsidRPr="006C26C0">
        <w:rPr>
          <w:rFonts w:ascii="Calibri" w:hAnsi="Calibri" w:cs="Calibri"/>
        </w:rPr>
        <w:t xml:space="preserve">atšakų perjungiklio kontaktų perjungimo sekos kontrolė (apskritiminės diagramos sudarymas) ir mechanizmo kontaktų perjungimo oscilografavimas. Numatant atšakų perjungiklio remontą (ardymą), apskritiminės diagramos sudarymas, bei kontaktų perjungimo oscilografavimas turi būti atlikti prieš ir po remonto darbų. </w:t>
      </w:r>
      <w:r w:rsidR="004F7B56">
        <w:rPr>
          <w:rFonts w:ascii="Calibri" w:hAnsi="Calibri" w:cs="Calibri"/>
        </w:rPr>
        <w:t>Jeigu tokie patikrinimai nėra numatomi įrenginio gamyklinėje eksploatavimo instrukcijoje a</w:t>
      </w:r>
      <w:r w:rsidRPr="006C26C0">
        <w:rPr>
          <w:rFonts w:ascii="Calibri" w:hAnsi="Calibri" w:cs="Calibri"/>
        </w:rPr>
        <w:t xml:space="preserve">tšakų perjungiklių būklės įvertinimas atliekamas </w:t>
      </w:r>
      <w:r>
        <w:rPr>
          <w:rFonts w:ascii="Calibri" w:hAnsi="Calibri" w:cs="Calibri"/>
        </w:rPr>
        <w:t>pagal</w:t>
      </w:r>
      <w:r w:rsidRPr="006C26C0">
        <w:rPr>
          <w:rFonts w:ascii="Calibri" w:hAnsi="Calibri" w:cs="Calibri"/>
        </w:rPr>
        <w:t xml:space="preserve"> perjungiklio gamintojo </w:t>
      </w:r>
      <w:r>
        <w:rPr>
          <w:rFonts w:ascii="Calibri" w:hAnsi="Calibri" w:cs="Calibri"/>
        </w:rPr>
        <w:t>nurodymus</w:t>
      </w:r>
      <w:r w:rsidR="00CF4A1D">
        <w:rPr>
          <w:rFonts w:ascii="Calibri" w:hAnsi="Calibri" w:cs="Calibri"/>
        </w:rPr>
        <w:t>.</w:t>
      </w:r>
      <w:r w:rsidR="00295C36">
        <w:rPr>
          <w:rFonts w:ascii="Calibri" w:hAnsi="Calibri" w:cs="Calibri"/>
        </w:rPr>
        <w:t xml:space="preserve"> </w:t>
      </w:r>
      <w:r w:rsidR="00295C36" w:rsidRPr="00295C36">
        <w:rPr>
          <w:rFonts w:ascii="Calibri" w:hAnsi="Calibri" w:cs="Calibri"/>
        </w:rPr>
        <w:t>Vykdant atšakų perjungiklių patikrinimus pagal gamintojo nurodymus ar kitokiais metodais, prie grafinės ar kitokios patikrinimo medžiagos privalomai turi būti pateikiami paaiškinimai ir normines vertes bei palyginimai su ankstesnio analogiško patikrinimo rezultatais/kreivėmis.</w:t>
      </w:r>
    </w:p>
    <w:p w14:paraId="18442734" w14:textId="7DB47809" w:rsidR="00C433F0" w:rsidRPr="00C433F0" w:rsidRDefault="00CF11D6" w:rsidP="00FD3EAD">
      <w:pPr>
        <w:pStyle w:val="Sraopastraipa"/>
        <w:numPr>
          <w:ilvl w:val="4"/>
          <w:numId w:val="1"/>
        </w:numPr>
        <w:spacing w:before="120"/>
        <w:ind w:left="1276" w:hanging="709"/>
        <w:jc w:val="both"/>
        <w:rPr>
          <w:rFonts w:ascii="Calibri" w:hAnsi="Calibri" w:cs="Calibri"/>
          <w:bCs/>
        </w:rPr>
      </w:pPr>
      <w:bookmarkStart w:id="77" w:name="_Ref362690850"/>
      <w:r>
        <w:rPr>
          <w:rFonts w:ascii="Calibri" w:hAnsi="Calibri" w:cs="Calibri"/>
        </w:rPr>
        <w:t>T</w:t>
      </w:r>
      <w:r w:rsidR="00C433F0" w:rsidRPr="005E7903">
        <w:rPr>
          <w:rFonts w:ascii="Calibri" w:hAnsi="Calibri" w:cs="Calibri"/>
        </w:rPr>
        <w:t xml:space="preserve">ransformacijos koeficientas tikrinamas pirminės kontrolės metu, jeigu nėra gamintojo atitinkamų patikrinimo protokolų. Transformacijos koeficientas </w:t>
      </w:r>
      <w:r w:rsidR="00C433F0" w:rsidRPr="005E7903">
        <w:rPr>
          <w:rFonts w:ascii="Calibri" w:hAnsi="Calibri" w:cs="Calibri"/>
        </w:rPr>
        <w:lastRenderedPageBreak/>
        <w:t>tikrinamas visose atšakų perjungiklio padėtyse. Transformacijos koeficientas neturi skirtis daugiau kaip 2</w:t>
      </w:r>
      <w:r w:rsidR="00C433F0" w:rsidRPr="00DE58A8">
        <w:rPr>
          <w:rFonts w:ascii="Symbol" w:eastAsia="Symbol" w:hAnsi="Symbol" w:cs="Symbol"/>
        </w:rPr>
        <w:t></w:t>
      </w:r>
      <w:r w:rsidR="00C433F0" w:rsidRPr="005E7903">
        <w:rPr>
          <w:rFonts w:ascii="Calibri" w:hAnsi="Calibri" w:cs="Calibri"/>
        </w:rPr>
        <w:t>, palyginti su išmatuotuoju atitinkamose kitų fazių atšakose.</w:t>
      </w:r>
      <w:bookmarkEnd w:id="77"/>
    </w:p>
    <w:p w14:paraId="09A0B762" w14:textId="188BCFCF" w:rsidR="00C433F0" w:rsidRDefault="000C4356" w:rsidP="00FD3EAD">
      <w:pPr>
        <w:pStyle w:val="Sraopastraipa"/>
        <w:numPr>
          <w:ilvl w:val="4"/>
          <w:numId w:val="1"/>
        </w:numPr>
        <w:spacing w:before="120"/>
        <w:ind w:left="1276" w:hanging="709"/>
        <w:jc w:val="both"/>
        <w:rPr>
          <w:rFonts w:ascii="Calibri" w:hAnsi="Calibri" w:cs="Calibri"/>
          <w:bCs/>
        </w:rPr>
      </w:pPr>
      <w:r>
        <w:rPr>
          <w:rFonts w:ascii="Calibri" w:hAnsi="Calibri" w:cs="Calibri"/>
          <w:bCs/>
        </w:rPr>
        <w:t>A</w:t>
      </w:r>
      <w:r w:rsidR="00B67718">
        <w:rPr>
          <w:rFonts w:ascii="Calibri" w:hAnsi="Calibri" w:cs="Calibri"/>
          <w:bCs/>
        </w:rPr>
        <w:t>uk</w:t>
      </w:r>
      <w:r>
        <w:rPr>
          <w:rFonts w:ascii="Calibri" w:hAnsi="Calibri" w:cs="Calibri"/>
          <w:bCs/>
        </w:rPr>
        <w:t xml:space="preserve">ščiau išvardinti </w:t>
      </w:r>
      <w:r w:rsidR="0094712F">
        <w:rPr>
          <w:rFonts w:ascii="Calibri" w:hAnsi="Calibri" w:cs="Calibri"/>
          <w:bCs/>
        </w:rPr>
        <w:t>p</w:t>
      </w:r>
      <w:r w:rsidR="002C161C" w:rsidRPr="002C161C">
        <w:rPr>
          <w:rFonts w:ascii="Calibri" w:hAnsi="Calibri" w:cs="Calibri"/>
          <w:bCs/>
        </w:rPr>
        <w:t>atikrinima</w:t>
      </w:r>
      <w:r w:rsidR="0094712F">
        <w:rPr>
          <w:rFonts w:ascii="Calibri" w:hAnsi="Calibri" w:cs="Calibri"/>
          <w:bCs/>
        </w:rPr>
        <w:t>i</w:t>
      </w:r>
      <w:r w:rsidR="002C161C" w:rsidRPr="002C161C">
        <w:rPr>
          <w:rFonts w:ascii="Calibri" w:hAnsi="Calibri" w:cs="Calibri"/>
          <w:bCs/>
        </w:rPr>
        <w:t xml:space="preserve"> gali būti keičiam</w:t>
      </w:r>
      <w:r w:rsidR="00B67718">
        <w:rPr>
          <w:rFonts w:ascii="Calibri" w:hAnsi="Calibri" w:cs="Calibri"/>
          <w:bCs/>
        </w:rPr>
        <w:t>i</w:t>
      </w:r>
      <w:r w:rsidR="002C161C" w:rsidRPr="002C161C">
        <w:rPr>
          <w:rFonts w:ascii="Calibri" w:hAnsi="Calibri" w:cs="Calibri"/>
          <w:bCs/>
        </w:rPr>
        <w:t xml:space="preserve"> kitokiais įrangos gamintojo numatytais patikrinimais</w:t>
      </w:r>
      <w:r w:rsidR="002C161C">
        <w:rPr>
          <w:rFonts w:ascii="Calibri" w:hAnsi="Calibri" w:cs="Calibri"/>
          <w:bCs/>
        </w:rPr>
        <w:t xml:space="preserve"> </w:t>
      </w:r>
      <w:r w:rsidR="002D17A4" w:rsidRPr="00F0575A">
        <w:rPr>
          <w:rFonts w:ascii="Calibri" w:hAnsi="Calibri" w:cs="Calibri"/>
          <w:bCs/>
        </w:rPr>
        <w:t xml:space="preserve">su sąlyga, kad tokių matavimų rezultato įvertinimo būdas arba norminiai dydžiai yra pateikiami </w:t>
      </w:r>
      <w:r w:rsidR="002D17A4">
        <w:rPr>
          <w:rFonts w:ascii="Calibri" w:hAnsi="Calibri" w:cs="Calibri"/>
          <w:bCs/>
        </w:rPr>
        <w:t>įrenginio</w:t>
      </w:r>
      <w:r w:rsidR="002D17A4" w:rsidRPr="00F0575A">
        <w:rPr>
          <w:rFonts w:ascii="Calibri" w:hAnsi="Calibri" w:cs="Calibri"/>
          <w:bCs/>
        </w:rPr>
        <w:t xml:space="preserve"> gamintojo eksploatavimo instrukcijoje</w:t>
      </w:r>
      <w:r w:rsidR="002F3A2D">
        <w:rPr>
          <w:rFonts w:ascii="Calibri" w:hAnsi="Calibri" w:cs="Calibri"/>
          <w:bCs/>
        </w:rPr>
        <w:t>.</w:t>
      </w:r>
      <w:r w:rsidR="002D17A4">
        <w:rPr>
          <w:rFonts w:ascii="Calibri" w:hAnsi="Calibri" w:cs="Calibri"/>
          <w:bCs/>
        </w:rPr>
        <w:t xml:space="preserve"> </w:t>
      </w:r>
      <w:r w:rsidR="002F3A2D">
        <w:rPr>
          <w:rFonts w:ascii="Calibri" w:hAnsi="Calibri" w:cs="Calibri"/>
          <w:bCs/>
        </w:rPr>
        <w:t>K</w:t>
      </w:r>
      <w:r w:rsidR="00C433F0" w:rsidRPr="005E7903">
        <w:rPr>
          <w:rFonts w:ascii="Calibri" w:hAnsi="Calibri" w:cs="Calibri"/>
          <w:bCs/>
        </w:rPr>
        <w:t xml:space="preserve">itų, aukščiau nepaminėtų, galios transformatorių mazgų, dalių ar sistemų </w:t>
      </w:r>
      <w:r w:rsidR="00810390">
        <w:rPr>
          <w:rFonts w:ascii="Calibri" w:hAnsi="Calibri" w:cs="Calibri"/>
          <w:bCs/>
        </w:rPr>
        <w:t>patikrinimų</w:t>
      </w:r>
      <w:r w:rsidR="00C433F0" w:rsidRPr="005E7903">
        <w:rPr>
          <w:rFonts w:ascii="Calibri" w:hAnsi="Calibri" w:cs="Calibri"/>
          <w:bCs/>
        </w:rPr>
        <w:t xml:space="preserve"> apimtys ir periodiškumai </w:t>
      </w:r>
      <w:r w:rsidR="00C433F0" w:rsidRPr="00F0575A">
        <w:rPr>
          <w:rFonts w:ascii="Calibri" w:hAnsi="Calibri" w:cs="Calibri"/>
          <w:bCs/>
        </w:rPr>
        <w:t xml:space="preserve">nustatomi vadovaujantis </w:t>
      </w:r>
      <w:r w:rsidR="00C433F0" w:rsidRPr="005E7903">
        <w:rPr>
          <w:rFonts w:ascii="Calibri" w:hAnsi="Calibri" w:cs="Calibri"/>
          <w:bCs/>
        </w:rPr>
        <w:t>gamintojų instrukcijose pateiktais reikalavimais</w:t>
      </w:r>
      <w:r w:rsidR="00812DB2" w:rsidRPr="00F0575A">
        <w:rPr>
          <w:rFonts w:ascii="Calibri" w:hAnsi="Calibri" w:cs="Calibri"/>
          <w:bCs/>
        </w:rPr>
        <w:t>.</w:t>
      </w:r>
    </w:p>
    <w:p w14:paraId="46AFF5DD" w14:textId="643A851D" w:rsidR="00251FCF" w:rsidRDefault="00251FCF" w:rsidP="00FD3EAD">
      <w:pPr>
        <w:pStyle w:val="Sraopastraipa"/>
        <w:numPr>
          <w:ilvl w:val="4"/>
          <w:numId w:val="1"/>
        </w:numPr>
        <w:spacing w:before="120"/>
        <w:ind w:left="1276" w:hanging="709"/>
        <w:jc w:val="both"/>
        <w:rPr>
          <w:rFonts w:ascii="Calibri" w:hAnsi="Calibri" w:cs="Calibri"/>
          <w:bCs/>
        </w:rPr>
      </w:pPr>
      <w:r w:rsidRPr="00251FCF">
        <w:rPr>
          <w:rFonts w:ascii="Calibri" w:hAnsi="Calibri" w:cs="Calibri"/>
          <w:bCs/>
        </w:rPr>
        <w:t xml:space="preserve">Rezerve </w:t>
      </w:r>
      <w:r w:rsidR="005A776A">
        <w:rPr>
          <w:rFonts w:ascii="Calibri" w:hAnsi="Calibri" w:cs="Calibri"/>
          <w:bCs/>
        </w:rPr>
        <w:t>laikomiems</w:t>
      </w:r>
      <w:r w:rsidRPr="00251FCF">
        <w:rPr>
          <w:rFonts w:ascii="Calibri" w:hAnsi="Calibri" w:cs="Calibri"/>
          <w:bCs/>
        </w:rPr>
        <w:t xml:space="preserve"> </w:t>
      </w:r>
      <w:r>
        <w:rPr>
          <w:rFonts w:ascii="Calibri" w:hAnsi="Calibri" w:cs="Calibri"/>
          <w:bCs/>
        </w:rPr>
        <w:t>galios transformatoriams</w:t>
      </w:r>
      <w:r w:rsidRPr="00251FCF">
        <w:rPr>
          <w:rFonts w:ascii="Calibri" w:hAnsi="Calibri" w:cs="Calibri"/>
          <w:bCs/>
        </w:rPr>
        <w:t xml:space="preserve"> diagnostiniai bandymai ir matavimai atliekami vadovaujantis analogiškų eksploatuojamų įrenginių normomis ir periodiškumu</w:t>
      </w:r>
      <w:r w:rsidR="005A776A">
        <w:rPr>
          <w:rFonts w:ascii="Calibri" w:hAnsi="Calibri" w:cs="Calibri"/>
          <w:bCs/>
        </w:rPr>
        <w:t xml:space="preserve"> išskyrus </w:t>
      </w:r>
      <w:r w:rsidR="005A776A" w:rsidRPr="005A776A">
        <w:rPr>
          <w:rFonts w:ascii="Calibri" w:hAnsi="Calibri" w:cs="Calibri"/>
          <w:bCs/>
        </w:rPr>
        <w:t>alyv</w:t>
      </w:r>
      <w:r w:rsidR="005A776A">
        <w:rPr>
          <w:rFonts w:ascii="Calibri" w:hAnsi="Calibri" w:cs="Calibri"/>
          <w:bCs/>
        </w:rPr>
        <w:t>oje ištirpusių dujų</w:t>
      </w:r>
      <w:r w:rsidR="005A776A" w:rsidRPr="005A776A">
        <w:rPr>
          <w:rFonts w:ascii="Calibri" w:hAnsi="Calibri" w:cs="Calibri"/>
          <w:bCs/>
        </w:rPr>
        <w:t xml:space="preserve"> </w:t>
      </w:r>
      <w:r w:rsidR="005A776A">
        <w:rPr>
          <w:rFonts w:ascii="Calibri" w:hAnsi="Calibri" w:cs="Calibri"/>
          <w:bCs/>
        </w:rPr>
        <w:t>koncentracijų nustatymą įmant mėginius</w:t>
      </w:r>
      <w:r w:rsidR="00653E30">
        <w:rPr>
          <w:rFonts w:ascii="Calibri" w:hAnsi="Calibri" w:cs="Calibri"/>
          <w:bCs/>
        </w:rPr>
        <w:t xml:space="preserve"> laboratoriniam tyrimui</w:t>
      </w:r>
      <w:r w:rsidRPr="00251FCF">
        <w:rPr>
          <w:rFonts w:ascii="Calibri" w:hAnsi="Calibri" w:cs="Calibri"/>
          <w:bCs/>
        </w:rPr>
        <w:t>.</w:t>
      </w:r>
    </w:p>
    <w:p w14:paraId="22426503" w14:textId="1ABD3EF4" w:rsidR="00372E33" w:rsidRPr="00372E33" w:rsidRDefault="00372E33" w:rsidP="00372E33">
      <w:pPr>
        <w:pStyle w:val="Sraopastraipa"/>
        <w:spacing w:before="120"/>
        <w:ind w:left="1276"/>
        <w:jc w:val="both"/>
        <w:rPr>
          <w:rFonts w:ascii="Calibri" w:hAnsi="Calibri" w:cs="Calibri"/>
          <w:bCs/>
        </w:rPr>
      </w:pPr>
      <w:r w:rsidRPr="00372E33">
        <w:rPr>
          <w:rFonts w:ascii="Calibri" w:hAnsi="Calibri" w:cs="Calibri"/>
          <w:bCs/>
        </w:rPr>
        <w:t>LITPOLLINK jungties autotransformatori</w:t>
      </w:r>
      <w:r w:rsidR="005C3DF8">
        <w:rPr>
          <w:rFonts w:ascii="Calibri" w:hAnsi="Calibri" w:cs="Calibri"/>
          <w:bCs/>
        </w:rPr>
        <w:t>ams</w:t>
      </w:r>
      <w:r w:rsidRPr="00372E33">
        <w:rPr>
          <w:rFonts w:ascii="Calibri" w:hAnsi="Calibri" w:cs="Calibri"/>
          <w:bCs/>
        </w:rPr>
        <w:t xml:space="preserve"> AT-41, AT-42, AT-43 (toliau AT) iki </w:t>
      </w:r>
      <w:r w:rsidR="005C3DF8">
        <w:rPr>
          <w:rFonts w:ascii="Calibri" w:hAnsi="Calibri" w:cs="Calibri"/>
          <w:bCs/>
        </w:rPr>
        <w:t xml:space="preserve">jų </w:t>
      </w:r>
      <w:r w:rsidRPr="00372E33">
        <w:rPr>
          <w:rFonts w:ascii="Calibri" w:hAnsi="Calibri" w:cs="Calibri"/>
          <w:bCs/>
        </w:rPr>
        <w:t xml:space="preserve">įjungimo ilgalaikiam darbui atliekami sekantys patikrinimai žemiau nurodytu periodiškumu: </w:t>
      </w:r>
    </w:p>
    <w:p w14:paraId="6829D6AA" w14:textId="77777777" w:rsidR="00372E33" w:rsidRPr="00372E33" w:rsidRDefault="00372E33" w:rsidP="00372E33">
      <w:pPr>
        <w:pStyle w:val="Sraopastraipa"/>
        <w:numPr>
          <w:ilvl w:val="0"/>
          <w:numId w:val="49"/>
        </w:numPr>
        <w:spacing w:before="60"/>
        <w:ind w:left="1701" w:hanging="425"/>
        <w:contextualSpacing/>
        <w:jc w:val="both"/>
        <w:rPr>
          <w:rFonts w:ascii="Calibri" w:hAnsi="Calibri" w:cs="Calibri"/>
          <w:bCs/>
        </w:rPr>
      </w:pPr>
      <w:r w:rsidRPr="00372E33">
        <w:rPr>
          <w:rFonts w:ascii="Calibri" w:hAnsi="Calibri" w:cs="Calibri"/>
          <w:bCs/>
        </w:rPr>
        <w:t>kartą per mėnesį turi būti įjungiami visų AT aušinimo ventiliatoriai, paliekant veikti ne trumpiau kaip 15 minučių;</w:t>
      </w:r>
    </w:p>
    <w:p w14:paraId="281D28E7" w14:textId="77777777" w:rsidR="00372E33" w:rsidRPr="00372E33" w:rsidRDefault="00372E33" w:rsidP="00372E33">
      <w:pPr>
        <w:pStyle w:val="Sraopastraipa"/>
        <w:numPr>
          <w:ilvl w:val="0"/>
          <w:numId w:val="49"/>
        </w:numPr>
        <w:spacing w:before="60"/>
        <w:ind w:left="1701" w:hanging="425"/>
        <w:contextualSpacing/>
        <w:jc w:val="both"/>
        <w:rPr>
          <w:rFonts w:ascii="Calibri" w:hAnsi="Calibri" w:cs="Calibri"/>
          <w:bCs/>
        </w:rPr>
      </w:pPr>
      <w:r w:rsidRPr="00372E33">
        <w:rPr>
          <w:rFonts w:ascii="Calibri" w:hAnsi="Calibri" w:cs="Calibri"/>
          <w:bCs/>
        </w:rPr>
        <w:t>kartą per 3 mėnesius turi būti paimti alyvos mėginiai, iš kiekvieno AT pagrindinio bako alyvos kokybės rodikliams nustatyti, patikrinant:</w:t>
      </w:r>
    </w:p>
    <w:p w14:paraId="01B6E40A" w14:textId="77777777" w:rsidR="00372E33" w:rsidRPr="00372E33" w:rsidRDefault="00372E33" w:rsidP="00372E33">
      <w:pPr>
        <w:pStyle w:val="Sraopastraipa"/>
        <w:numPr>
          <w:ilvl w:val="1"/>
          <w:numId w:val="49"/>
        </w:numPr>
        <w:ind w:left="2268" w:hanging="425"/>
        <w:contextualSpacing/>
        <w:jc w:val="both"/>
        <w:rPr>
          <w:rFonts w:ascii="Calibri" w:hAnsi="Calibri" w:cs="Calibri"/>
          <w:bCs/>
        </w:rPr>
      </w:pPr>
      <w:r w:rsidRPr="00372E33">
        <w:rPr>
          <w:rFonts w:ascii="Calibri" w:hAnsi="Calibri" w:cs="Calibri"/>
          <w:bCs/>
        </w:rPr>
        <w:t>pramušimo įtampą;</w:t>
      </w:r>
    </w:p>
    <w:p w14:paraId="6056F6FF" w14:textId="77777777" w:rsidR="00372E33" w:rsidRPr="00372E33" w:rsidRDefault="00372E33" w:rsidP="00372E33">
      <w:pPr>
        <w:pStyle w:val="Sraopastraipa"/>
        <w:numPr>
          <w:ilvl w:val="1"/>
          <w:numId w:val="49"/>
        </w:numPr>
        <w:ind w:left="2268" w:hanging="425"/>
        <w:contextualSpacing/>
        <w:jc w:val="both"/>
        <w:rPr>
          <w:rFonts w:ascii="Calibri" w:hAnsi="Calibri" w:cs="Calibri"/>
          <w:bCs/>
        </w:rPr>
      </w:pPr>
      <w:r w:rsidRPr="00372E33">
        <w:rPr>
          <w:rFonts w:ascii="Calibri" w:hAnsi="Calibri" w:cs="Calibri"/>
          <w:bCs/>
        </w:rPr>
        <w:t>rūgštingumą;</w:t>
      </w:r>
    </w:p>
    <w:p w14:paraId="034E8AA8" w14:textId="77777777" w:rsidR="00372E33" w:rsidRPr="00372E33" w:rsidRDefault="00372E33" w:rsidP="00372E33">
      <w:pPr>
        <w:pStyle w:val="Sraopastraipa"/>
        <w:numPr>
          <w:ilvl w:val="1"/>
          <w:numId w:val="49"/>
        </w:numPr>
        <w:ind w:left="2268" w:hanging="425"/>
        <w:contextualSpacing/>
        <w:jc w:val="both"/>
        <w:rPr>
          <w:rFonts w:ascii="Calibri" w:hAnsi="Calibri" w:cs="Calibri"/>
          <w:bCs/>
        </w:rPr>
      </w:pPr>
      <w:r w:rsidRPr="00372E33">
        <w:rPr>
          <w:rFonts w:ascii="Calibri" w:hAnsi="Calibri" w:cs="Calibri"/>
          <w:bCs/>
        </w:rPr>
        <w:t>vandens kiekį;</w:t>
      </w:r>
    </w:p>
    <w:p w14:paraId="7729F65E" w14:textId="77777777" w:rsidR="00372E33" w:rsidRPr="00372E33" w:rsidRDefault="00372E33" w:rsidP="00372E33">
      <w:pPr>
        <w:pStyle w:val="Sraopastraipa"/>
        <w:numPr>
          <w:ilvl w:val="1"/>
          <w:numId w:val="49"/>
        </w:numPr>
        <w:ind w:left="2268" w:hanging="425"/>
        <w:contextualSpacing/>
        <w:jc w:val="both"/>
        <w:rPr>
          <w:rFonts w:ascii="Calibri" w:hAnsi="Calibri" w:cs="Calibri"/>
          <w:bCs/>
        </w:rPr>
      </w:pPr>
      <w:r w:rsidRPr="00372E33">
        <w:rPr>
          <w:rFonts w:ascii="Calibri" w:hAnsi="Calibri" w:cs="Calibri"/>
          <w:bCs/>
        </w:rPr>
        <w:t>mechaninių priemaišų kiekį, spalvą.</w:t>
      </w:r>
    </w:p>
    <w:p w14:paraId="1FDD5BDB" w14:textId="77777777" w:rsidR="00372E33" w:rsidRPr="00372E33" w:rsidRDefault="00372E33" w:rsidP="00372E33">
      <w:pPr>
        <w:pStyle w:val="Sraopastraipa"/>
        <w:numPr>
          <w:ilvl w:val="0"/>
          <w:numId w:val="49"/>
        </w:numPr>
        <w:spacing w:before="120"/>
        <w:ind w:left="1701" w:hanging="425"/>
        <w:contextualSpacing/>
        <w:jc w:val="both"/>
        <w:rPr>
          <w:rFonts w:ascii="Calibri" w:hAnsi="Calibri" w:cs="Calibri"/>
          <w:bCs/>
        </w:rPr>
      </w:pPr>
      <w:r w:rsidRPr="00372E33">
        <w:rPr>
          <w:rFonts w:ascii="Calibri" w:hAnsi="Calibri" w:cs="Calibri"/>
          <w:bCs/>
        </w:rPr>
        <w:t>kas 6 mėnesius atlikti kiekvieno AT aušinimo sistemos siurblių apibandymą tokia tvarka: įjungiama pusė nuo visų siurblių skaičiaus ir paliekami veikti 30 min.; procedūra kartojama su likusiais siurbliais;</w:t>
      </w:r>
    </w:p>
    <w:p w14:paraId="0A1993BD" w14:textId="77777777" w:rsidR="00372E33" w:rsidRPr="00372E33" w:rsidRDefault="00372E33" w:rsidP="00372E33">
      <w:pPr>
        <w:pStyle w:val="Sraopastraipa"/>
        <w:numPr>
          <w:ilvl w:val="0"/>
          <w:numId w:val="49"/>
        </w:numPr>
        <w:spacing w:before="120"/>
        <w:ind w:left="1701" w:hanging="425"/>
        <w:contextualSpacing/>
        <w:jc w:val="both"/>
        <w:rPr>
          <w:rFonts w:ascii="Calibri" w:hAnsi="Calibri" w:cs="Calibri"/>
          <w:bCs/>
        </w:rPr>
      </w:pPr>
      <w:r w:rsidRPr="00372E33">
        <w:rPr>
          <w:rFonts w:ascii="Calibri" w:hAnsi="Calibri" w:cs="Calibri"/>
          <w:bCs/>
        </w:rPr>
        <w:t>kasmet organizuoti sekančius patikrinimus:</w:t>
      </w:r>
    </w:p>
    <w:p w14:paraId="12456F76" w14:textId="77777777" w:rsidR="00372E33" w:rsidRPr="00372E33" w:rsidRDefault="00372E33" w:rsidP="00372E33">
      <w:pPr>
        <w:pStyle w:val="Sraopastraipa"/>
        <w:numPr>
          <w:ilvl w:val="1"/>
          <w:numId w:val="49"/>
        </w:numPr>
        <w:ind w:left="2268" w:hanging="425"/>
        <w:contextualSpacing/>
        <w:jc w:val="both"/>
        <w:rPr>
          <w:rFonts w:ascii="Calibri" w:hAnsi="Calibri" w:cs="Calibri"/>
          <w:bCs/>
        </w:rPr>
      </w:pPr>
      <w:r w:rsidRPr="00372E33">
        <w:rPr>
          <w:rFonts w:ascii="Calibri" w:hAnsi="Calibri" w:cs="Calibri"/>
          <w:bCs/>
        </w:rPr>
        <w:t>400 ir 330 kV įvadų izoliacijos varžų ir dielektrinių nuostolių kampo tgδ verčių matavimus;</w:t>
      </w:r>
    </w:p>
    <w:p w14:paraId="0CD1C562" w14:textId="77777777" w:rsidR="00372E33" w:rsidRPr="00372E33" w:rsidRDefault="00372E33" w:rsidP="00372E33">
      <w:pPr>
        <w:pStyle w:val="Sraopastraipa"/>
        <w:numPr>
          <w:ilvl w:val="1"/>
          <w:numId w:val="49"/>
        </w:numPr>
        <w:ind w:left="2268" w:hanging="425"/>
        <w:contextualSpacing/>
        <w:jc w:val="both"/>
        <w:rPr>
          <w:rFonts w:ascii="Calibri" w:hAnsi="Calibri" w:cs="Calibri"/>
          <w:bCs/>
        </w:rPr>
      </w:pPr>
      <w:r w:rsidRPr="00372E33">
        <w:rPr>
          <w:rFonts w:ascii="Calibri" w:hAnsi="Calibri" w:cs="Calibri"/>
          <w:bCs/>
        </w:rPr>
        <w:t>apvijų izoliacijos varžos ir dielektrinių nuostolių kampo tgδ verčių patikrinimą, matavimus atliekant: tarp aukštosios įtampos apvijos ir įžemintos žemosios įtampos apvijos (A→Ž+K); tarp žemosios įtampos apvijos ir įžemintos aukštosios įtampos apvijos (Ž→A+K); tarp įrenginio apvijų ir įrenginio korpuso (A+Ž→K).</w:t>
      </w:r>
    </w:p>
    <w:p w14:paraId="668DE6F6" w14:textId="77777777" w:rsidR="00372E33" w:rsidRPr="00372E33" w:rsidRDefault="00372E33" w:rsidP="00372E33">
      <w:pPr>
        <w:pStyle w:val="Sraopastraipa"/>
        <w:numPr>
          <w:ilvl w:val="1"/>
          <w:numId w:val="49"/>
        </w:numPr>
        <w:ind w:left="2268" w:hanging="425"/>
        <w:contextualSpacing/>
        <w:jc w:val="both"/>
        <w:rPr>
          <w:rFonts w:ascii="Calibri" w:hAnsi="Calibri" w:cs="Calibri"/>
          <w:bCs/>
        </w:rPr>
      </w:pPr>
      <w:r w:rsidRPr="00372E33">
        <w:rPr>
          <w:rFonts w:ascii="Calibri" w:hAnsi="Calibri" w:cs="Calibri"/>
          <w:bCs/>
        </w:rPr>
        <w:t>magnetolaidžio izoliacijos varžos matavimus;</w:t>
      </w:r>
    </w:p>
    <w:p w14:paraId="6CE26B91" w14:textId="77777777" w:rsidR="00372E33" w:rsidRPr="00372E33" w:rsidRDefault="00372E33" w:rsidP="00372E33">
      <w:pPr>
        <w:pStyle w:val="Sraopastraipa"/>
        <w:numPr>
          <w:ilvl w:val="1"/>
          <w:numId w:val="49"/>
        </w:numPr>
        <w:ind w:left="2268" w:hanging="425"/>
        <w:contextualSpacing/>
        <w:jc w:val="both"/>
        <w:rPr>
          <w:rFonts w:ascii="Calibri" w:hAnsi="Calibri" w:cs="Calibri"/>
          <w:bCs/>
        </w:rPr>
      </w:pPr>
      <w:r w:rsidRPr="00372E33">
        <w:rPr>
          <w:rFonts w:ascii="Calibri" w:hAnsi="Calibri" w:cs="Calibri"/>
          <w:bCs/>
        </w:rPr>
        <w:t>siurblių ir ventiliatorių variklių statorių apvijų izoliacijos varžos įžeminto korpuso atžvilgiu matavimus;</w:t>
      </w:r>
    </w:p>
    <w:p w14:paraId="454591B6" w14:textId="77777777" w:rsidR="00372E33" w:rsidRPr="00372E33" w:rsidRDefault="00372E33" w:rsidP="00372E33">
      <w:pPr>
        <w:pStyle w:val="Sraopastraipa"/>
        <w:numPr>
          <w:ilvl w:val="1"/>
          <w:numId w:val="49"/>
        </w:numPr>
        <w:ind w:left="2268" w:hanging="425"/>
        <w:contextualSpacing/>
        <w:jc w:val="both"/>
        <w:rPr>
          <w:rFonts w:ascii="Calibri" w:hAnsi="Calibri" w:cs="Calibri"/>
          <w:bCs/>
        </w:rPr>
      </w:pPr>
      <w:r w:rsidRPr="00372E33">
        <w:rPr>
          <w:rFonts w:ascii="Calibri" w:hAnsi="Calibri" w:cs="Calibri"/>
          <w:bCs/>
        </w:rPr>
        <w:t>pavarų maitinimo, valdymo, apsaugos grandinių izoliacijos varžos matavimus.</w:t>
      </w:r>
    </w:p>
    <w:p w14:paraId="18F3CCA9" w14:textId="77777777" w:rsidR="00372E33" w:rsidRPr="00372E33" w:rsidRDefault="00372E33" w:rsidP="00372E33">
      <w:pPr>
        <w:ind w:left="1701"/>
        <w:rPr>
          <w:rFonts w:ascii="Calibri" w:eastAsia="Times New Roman" w:hAnsi="Calibri" w:cs="Calibri"/>
          <w:bCs/>
          <w:sz w:val="24"/>
          <w:szCs w:val="24"/>
          <w:lang w:eastAsia="lt-LT"/>
        </w:rPr>
      </w:pPr>
      <w:r w:rsidRPr="00372E33">
        <w:rPr>
          <w:rFonts w:ascii="Calibri" w:eastAsia="Times New Roman" w:hAnsi="Calibri" w:cs="Calibri"/>
          <w:bCs/>
          <w:sz w:val="24"/>
          <w:szCs w:val="24"/>
          <w:lang w:eastAsia="lt-LT"/>
        </w:rPr>
        <w:t>Kasmetinius patikrinimus atlikti kiekvienais metais vienodu laiku, rugpjūčio mėnesį. Visi patikrinimai turi būti vykdomi ir vertinami pagal Perdavimo tinklo įrenginių bandymų reglamento reikalavimus.</w:t>
      </w:r>
    </w:p>
    <w:p w14:paraId="341199B4" w14:textId="06A4EA14" w:rsidR="005C3DF8" w:rsidRDefault="005C3DF8">
      <w:pPr>
        <w:rPr>
          <w:rFonts w:ascii="Calibri" w:hAnsi="Calibri" w:cs="Calibri"/>
          <w:bCs/>
        </w:rPr>
      </w:pPr>
      <w:r>
        <w:rPr>
          <w:rFonts w:ascii="Calibri" w:hAnsi="Calibri" w:cs="Calibri"/>
          <w:bCs/>
        </w:rPr>
        <w:br w:type="page"/>
      </w:r>
    </w:p>
    <w:p w14:paraId="4295473C" w14:textId="1A5EDBA9" w:rsidR="00B11F8E" w:rsidRPr="00744A6E" w:rsidRDefault="0038103D" w:rsidP="00776F72">
      <w:pPr>
        <w:pStyle w:val="Antrat11"/>
        <w:tabs>
          <w:tab w:val="clear" w:pos="1134"/>
          <w:tab w:val="num" w:pos="426"/>
        </w:tabs>
        <w:spacing w:before="240"/>
        <w:ind w:left="425" w:hanging="425"/>
        <w:outlineLvl w:val="9"/>
        <w:rPr>
          <w:b/>
          <w:bCs/>
        </w:rPr>
      </w:pPr>
      <w:r w:rsidRPr="0038103D">
        <w:rPr>
          <w:b/>
          <w:bCs/>
        </w:rPr>
        <w:lastRenderedPageBreak/>
        <w:t>SRT</w:t>
      </w:r>
      <w:r w:rsidR="000C2C07">
        <w:rPr>
          <w:b/>
          <w:bCs/>
        </w:rPr>
        <w:t>,</w:t>
      </w:r>
      <w:r w:rsidRPr="0038103D">
        <w:rPr>
          <w:b/>
          <w:bCs/>
        </w:rPr>
        <w:t xml:space="preserve"> </w:t>
      </w:r>
      <w:r w:rsidR="000C2C07">
        <w:rPr>
          <w:b/>
          <w:bCs/>
        </w:rPr>
        <w:t xml:space="preserve">10 kV </w:t>
      </w:r>
      <w:r w:rsidR="00144668" w:rsidRPr="00053BA5">
        <w:rPr>
          <w:b/>
          <w:bCs/>
        </w:rPr>
        <w:t>reguliavimo transformatorių, srovės ribojimo reaktorių, kompensacinių ričių, 0,4 kV skiriamųjų transformatorių patikrinimų apimtys</w:t>
      </w:r>
    </w:p>
    <w:p w14:paraId="73DA905A" w14:textId="1809110D" w:rsidR="00B11F8E" w:rsidRDefault="00906F41" w:rsidP="00FD3EAD">
      <w:pPr>
        <w:pStyle w:val="Sraopastraipa"/>
        <w:numPr>
          <w:ilvl w:val="4"/>
          <w:numId w:val="1"/>
        </w:numPr>
        <w:tabs>
          <w:tab w:val="clear" w:pos="1560"/>
          <w:tab w:val="num" w:pos="1276"/>
        </w:tabs>
        <w:spacing w:before="120"/>
        <w:ind w:left="1276" w:hanging="709"/>
        <w:jc w:val="both"/>
        <w:rPr>
          <w:rFonts w:ascii="Calibri" w:hAnsi="Calibri" w:cs="Calibri"/>
        </w:rPr>
      </w:pPr>
      <w:r w:rsidRPr="00906F41">
        <w:rPr>
          <w:rFonts w:ascii="Calibri" w:hAnsi="Calibri" w:cs="Calibri"/>
        </w:rPr>
        <w:t>pirminės įrenginio kontrolės metu, prieš įrenginio garantinio termino pabaigą ir techninės priežiūros metu atliekami gamintojo numatomi, bei visi patikrinimai nurodyti 24.2 punkte.</w:t>
      </w:r>
    </w:p>
    <w:p w14:paraId="381AD9CC" w14:textId="77777777" w:rsidR="00C62922" w:rsidRDefault="00C62922" w:rsidP="00C62922">
      <w:pPr>
        <w:pStyle w:val="Sraopastraipa"/>
        <w:numPr>
          <w:ilvl w:val="4"/>
          <w:numId w:val="1"/>
        </w:numPr>
        <w:tabs>
          <w:tab w:val="clear" w:pos="1560"/>
          <w:tab w:val="num" w:pos="1276"/>
        </w:tabs>
        <w:spacing w:before="120"/>
        <w:ind w:left="1276" w:hanging="709"/>
        <w:jc w:val="both"/>
        <w:rPr>
          <w:rFonts w:ascii="Calibri" w:hAnsi="Calibri" w:cs="Calibri"/>
        </w:rPr>
      </w:pPr>
      <w:bookmarkStart w:id="78" w:name="_Ref20825921"/>
      <w:r>
        <w:rPr>
          <w:rFonts w:ascii="Calibri" w:hAnsi="Calibri" w:cs="Calibri"/>
        </w:rPr>
        <w:t>k</w:t>
      </w:r>
      <w:r w:rsidRPr="00DE58A8">
        <w:rPr>
          <w:rFonts w:ascii="Calibri" w:hAnsi="Calibri" w:cs="Calibri"/>
        </w:rPr>
        <w:t xml:space="preserve">as </w:t>
      </w:r>
      <w:r>
        <w:rPr>
          <w:rFonts w:ascii="Calibri" w:hAnsi="Calibri" w:cs="Calibri"/>
        </w:rPr>
        <w:t>4</w:t>
      </w:r>
      <w:r w:rsidRPr="00DE58A8">
        <w:rPr>
          <w:rFonts w:ascii="Calibri" w:hAnsi="Calibri" w:cs="Calibri"/>
        </w:rPr>
        <w:t xml:space="preserve"> metai atliekami:</w:t>
      </w:r>
      <w:bookmarkEnd w:id="78"/>
    </w:p>
    <w:p w14:paraId="79223A5A" w14:textId="28F5C407" w:rsidR="00C62922" w:rsidRDefault="0038103D" w:rsidP="00C62922">
      <w:pPr>
        <w:pStyle w:val="Sraopastraipa"/>
        <w:numPr>
          <w:ilvl w:val="5"/>
          <w:numId w:val="1"/>
        </w:numPr>
        <w:tabs>
          <w:tab w:val="clear" w:pos="1418"/>
          <w:tab w:val="num" w:pos="1701"/>
        </w:tabs>
        <w:ind w:left="1701" w:hanging="425"/>
        <w:jc w:val="both"/>
        <w:rPr>
          <w:rFonts w:ascii="Calibri" w:hAnsi="Calibri" w:cs="Calibri"/>
          <w:bCs/>
        </w:rPr>
      </w:pPr>
      <w:r>
        <w:rPr>
          <w:rFonts w:ascii="Calibri" w:hAnsi="Calibri" w:cs="Calibri"/>
        </w:rPr>
        <w:t>SRT</w:t>
      </w:r>
      <w:r w:rsidR="00C62922" w:rsidRPr="00D0440D">
        <w:rPr>
          <w:rFonts w:ascii="Calibri" w:hAnsi="Calibri" w:cs="Calibri"/>
        </w:rPr>
        <w:t>, reguliavimo transformatorių</w:t>
      </w:r>
      <w:r w:rsidR="00C62922" w:rsidRPr="00DE58A8">
        <w:rPr>
          <w:rFonts w:ascii="Calibri" w:hAnsi="Calibri" w:cs="Calibri"/>
        </w:rPr>
        <w:t xml:space="preserve"> apvijų</w:t>
      </w:r>
      <w:r w:rsidR="00C62922" w:rsidRPr="00DE58A8">
        <w:rPr>
          <w:rFonts w:ascii="Calibri" w:hAnsi="Calibri" w:cs="Calibri"/>
          <w:bCs/>
        </w:rPr>
        <w:t xml:space="preserve"> izoliacijos varžos matavimai</w:t>
      </w:r>
      <w:r w:rsidR="00C62922">
        <w:rPr>
          <w:rFonts w:ascii="Calibri" w:hAnsi="Calibri" w:cs="Calibri"/>
          <w:bCs/>
        </w:rPr>
        <w:t xml:space="preserve"> (tiems įrenginiams, kurių konstrukcija tai leidžia </w:t>
      </w:r>
      <w:r w:rsidR="00F54977">
        <w:rPr>
          <w:rFonts w:ascii="Calibri" w:hAnsi="Calibri" w:cs="Calibri"/>
          <w:bCs/>
        </w:rPr>
        <w:t>atlikti</w:t>
      </w:r>
      <w:r w:rsidR="00C62922">
        <w:rPr>
          <w:rFonts w:ascii="Calibri" w:hAnsi="Calibri" w:cs="Calibri"/>
          <w:bCs/>
        </w:rPr>
        <w:t>):</w:t>
      </w:r>
    </w:p>
    <w:p w14:paraId="31258755" w14:textId="77777777" w:rsidR="00C62922" w:rsidRPr="006D4DF9" w:rsidRDefault="00C62922" w:rsidP="00C62922">
      <w:pPr>
        <w:pStyle w:val="Sraopastraipa"/>
        <w:numPr>
          <w:ilvl w:val="6"/>
          <w:numId w:val="1"/>
        </w:numPr>
        <w:tabs>
          <w:tab w:val="clear" w:pos="1701"/>
          <w:tab w:val="num" w:pos="1985"/>
        </w:tabs>
        <w:ind w:left="1985" w:hanging="284"/>
        <w:jc w:val="both"/>
        <w:rPr>
          <w:rFonts w:ascii="Calibri" w:hAnsi="Calibri" w:cs="Calibri"/>
          <w:bCs/>
        </w:rPr>
      </w:pPr>
      <w:r>
        <w:rPr>
          <w:rFonts w:ascii="Calibri" w:eastAsiaTheme="minorHAnsi" w:hAnsi="Calibri" w:cs="Calibri"/>
        </w:rPr>
        <w:t xml:space="preserve">tarp </w:t>
      </w:r>
      <w:r w:rsidRPr="00B2698D">
        <w:rPr>
          <w:rFonts w:ascii="Calibri" w:eastAsiaTheme="minorHAnsi" w:hAnsi="Calibri" w:cs="Calibri"/>
        </w:rPr>
        <w:t>aukštosios įtampos apvijos ir įžemintos žemosios įtampos apvijos (</w:t>
      </w:r>
      <w:r w:rsidRPr="00B2698D">
        <w:rPr>
          <w:rFonts w:asciiTheme="minorHAnsi" w:hAnsiTheme="minorHAnsi" w:cstheme="minorHAnsi"/>
        </w:rPr>
        <w:t>A→Ž+K</w:t>
      </w:r>
      <w:r w:rsidRPr="00B2698D">
        <w:rPr>
          <w:rFonts w:ascii="Calibri" w:eastAsiaTheme="minorHAnsi" w:hAnsi="Calibri" w:cs="Calibri"/>
        </w:rPr>
        <w:t>);</w:t>
      </w:r>
    </w:p>
    <w:p w14:paraId="07C58C71" w14:textId="77777777" w:rsidR="00C62922" w:rsidRPr="006D4DF9" w:rsidRDefault="00C62922" w:rsidP="00C62922">
      <w:pPr>
        <w:pStyle w:val="Sraopastraipa"/>
        <w:numPr>
          <w:ilvl w:val="6"/>
          <w:numId w:val="1"/>
        </w:numPr>
        <w:tabs>
          <w:tab w:val="clear" w:pos="1701"/>
          <w:tab w:val="num" w:pos="1985"/>
        </w:tabs>
        <w:ind w:left="1985" w:hanging="284"/>
        <w:jc w:val="both"/>
        <w:rPr>
          <w:rFonts w:ascii="Calibri" w:hAnsi="Calibri" w:cs="Calibri"/>
          <w:bCs/>
        </w:rPr>
      </w:pPr>
      <w:r>
        <w:rPr>
          <w:rFonts w:ascii="Calibri" w:eastAsiaTheme="minorHAnsi" w:hAnsi="Calibri" w:cs="Calibri"/>
        </w:rPr>
        <w:t xml:space="preserve">tarp </w:t>
      </w:r>
      <w:r w:rsidRPr="00B2698D">
        <w:rPr>
          <w:rFonts w:ascii="Calibri" w:eastAsiaTheme="minorHAnsi" w:hAnsi="Calibri" w:cs="Calibri"/>
        </w:rPr>
        <w:t>žemosios įtampos apvijos ir įžemintos aukštosios įtampos apvijos (</w:t>
      </w:r>
      <w:r w:rsidRPr="00B2698D">
        <w:rPr>
          <w:rFonts w:asciiTheme="minorHAnsi" w:hAnsiTheme="minorHAnsi" w:cstheme="minorHAnsi"/>
        </w:rPr>
        <w:t>Ž→A+K</w:t>
      </w:r>
      <w:r w:rsidRPr="00B2698D">
        <w:rPr>
          <w:rFonts w:ascii="Calibri" w:eastAsiaTheme="minorHAnsi" w:hAnsi="Calibri" w:cs="Calibri"/>
        </w:rPr>
        <w:t>);</w:t>
      </w:r>
    </w:p>
    <w:p w14:paraId="40A9863F" w14:textId="77777777" w:rsidR="00C62922" w:rsidRPr="00294121" w:rsidRDefault="00C62922" w:rsidP="00C62922">
      <w:pPr>
        <w:pStyle w:val="Sraopastraipa"/>
        <w:numPr>
          <w:ilvl w:val="6"/>
          <w:numId w:val="1"/>
        </w:numPr>
        <w:tabs>
          <w:tab w:val="clear" w:pos="1701"/>
          <w:tab w:val="num" w:pos="1985"/>
        </w:tabs>
        <w:ind w:left="1985" w:hanging="284"/>
        <w:jc w:val="both"/>
        <w:rPr>
          <w:rFonts w:ascii="Calibri" w:hAnsi="Calibri" w:cs="Calibri"/>
          <w:bCs/>
        </w:rPr>
      </w:pPr>
      <w:r>
        <w:rPr>
          <w:rFonts w:ascii="Calibri" w:eastAsiaTheme="minorHAnsi" w:hAnsi="Calibri" w:cs="Calibri"/>
        </w:rPr>
        <w:t xml:space="preserve">tarp </w:t>
      </w:r>
      <w:r w:rsidRPr="00B2698D">
        <w:rPr>
          <w:rFonts w:ascii="Calibri" w:eastAsiaTheme="minorHAnsi" w:hAnsi="Calibri" w:cs="Calibri"/>
        </w:rPr>
        <w:t xml:space="preserve">įrenginio visų </w:t>
      </w:r>
      <w:r w:rsidRPr="00B2698D">
        <w:rPr>
          <w:rFonts w:asciiTheme="minorHAnsi" w:hAnsiTheme="minorHAnsi" w:cstheme="minorHAnsi"/>
        </w:rPr>
        <w:t>apvijų ir įrenginio korpuso</w:t>
      </w:r>
      <w:r w:rsidRPr="00B2698D">
        <w:rPr>
          <w:rFonts w:ascii="Calibri" w:eastAsiaTheme="minorHAnsi" w:hAnsi="Calibri" w:cs="Calibri"/>
        </w:rPr>
        <w:t xml:space="preserve"> (</w:t>
      </w:r>
      <w:r w:rsidRPr="00B2698D">
        <w:rPr>
          <w:rFonts w:asciiTheme="minorHAnsi" w:hAnsiTheme="minorHAnsi" w:cstheme="minorHAnsi"/>
        </w:rPr>
        <w:t>A+Ž→K</w:t>
      </w:r>
      <w:r w:rsidRPr="00B2698D">
        <w:rPr>
          <w:rFonts w:ascii="Calibri" w:eastAsiaTheme="minorHAnsi" w:hAnsi="Calibri" w:cs="Calibri"/>
        </w:rPr>
        <w:t>)</w:t>
      </w:r>
      <w:r>
        <w:rPr>
          <w:rFonts w:ascii="Calibri" w:eastAsiaTheme="minorHAnsi" w:hAnsi="Calibri" w:cs="Calibri"/>
        </w:rPr>
        <w:t>;</w:t>
      </w:r>
    </w:p>
    <w:p w14:paraId="25602A9C" w14:textId="77777777" w:rsidR="00C62922" w:rsidRPr="00D0440D" w:rsidRDefault="00C62922" w:rsidP="00C62922">
      <w:pPr>
        <w:pStyle w:val="Sraopastraipa"/>
        <w:numPr>
          <w:ilvl w:val="5"/>
          <w:numId w:val="1"/>
        </w:numPr>
        <w:tabs>
          <w:tab w:val="clear" w:pos="1418"/>
          <w:tab w:val="num" w:pos="1701"/>
        </w:tabs>
        <w:spacing w:before="60"/>
        <w:ind w:left="1701" w:hanging="425"/>
        <w:jc w:val="both"/>
        <w:rPr>
          <w:rFonts w:ascii="Calibri" w:hAnsi="Calibri" w:cs="Calibri"/>
        </w:rPr>
      </w:pPr>
      <w:r w:rsidRPr="00D0440D">
        <w:rPr>
          <w:rFonts w:ascii="Calibri" w:hAnsi="Calibri" w:cs="Calibri"/>
        </w:rPr>
        <w:t>srovės ribojimo reaktorių, kompensacinių ričių</w:t>
      </w:r>
      <w:r>
        <w:rPr>
          <w:rFonts w:ascii="Calibri" w:hAnsi="Calibri" w:cs="Calibri"/>
        </w:rPr>
        <w:t xml:space="preserve"> </w:t>
      </w:r>
      <w:r w:rsidRPr="00DE58A8">
        <w:rPr>
          <w:rFonts w:ascii="Calibri" w:hAnsi="Calibri" w:cs="Calibri"/>
        </w:rPr>
        <w:t>apvijų</w:t>
      </w:r>
      <w:r w:rsidRPr="00DE58A8">
        <w:rPr>
          <w:rFonts w:ascii="Calibri" w:hAnsi="Calibri" w:cs="Calibri"/>
          <w:bCs/>
        </w:rPr>
        <w:t xml:space="preserve"> izoliacijos varžos matavimai</w:t>
      </w:r>
      <w:r>
        <w:rPr>
          <w:rFonts w:ascii="Calibri" w:hAnsi="Calibri" w:cs="Calibri"/>
          <w:bCs/>
        </w:rPr>
        <w:t>:</w:t>
      </w:r>
    </w:p>
    <w:p w14:paraId="754F711E" w14:textId="77777777" w:rsidR="00C62922" w:rsidRPr="00AE32C6" w:rsidRDefault="00C62922" w:rsidP="00C62922">
      <w:pPr>
        <w:pStyle w:val="Sraopastraipa"/>
        <w:numPr>
          <w:ilvl w:val="6"/>
          <w:numId w:val="1"/>
        </w:numPr>
        <w:tabs>
          <w:tab w:val="clear" w:pos="1701"/>
          <w:tab w:val="num" w:pos="1985"/>
        </w:tabs>
        <w:ind w:left="1985" w:hanging="284"/>
        <w:jc w:val="both"/>
        <w:rPr>
          <w:rFonts w:ascii="Calibri" w:hAnsi="Calibri" w:cs="Calibri"/>
          <w:bCs/>
        </w:rPr>
      </w:pPr>
      <w:r>
        <w:rPr>
          <w:rFonts w:ascii="Calibri" w:eastAsiaTheme="minorHAnsi" w:hAnsi="Calibri" w:cs="Calibri"/>
        </w:rPr>
        <w:t xml:space="preserve">tarp </w:t>
      </w:r>
      <w:r w:rsidRPr="00B2698D">
        <w:rPr>
          <w:rFonts w:ascii="Calibri" w:eastAsiaTheme="minorHAnsi" w:hAnsi="Calibri" w:cs="Calibri"/>
        </w:rPr>
        <w:t xml:space="preserve">aukštosios įtampos apvijos ir </w:t>
      </w:r>
      <w:r>
        <w:rPr>
          <w:rFonts w:ascii="Calibri" w:eastAsiaTheme="minorHAnsi" w:hAnsi="Calibri" w:cs="Calibri"/>
        </w:rPr>
        <w:t xml:space="preserve">įrenginio </w:t>
      </w:r>
      <w:r w:rsidRPr="00B2698D">
        <w:rPr>
          <w:rFonts w:ascii="Calibri" w:eastAsiaTheme="minorHAnsi" w:hAnsi="Calibri" w:cs="Calibri"/>
        </w:rPr>
        <w:t>įžemint</w:t>
      </w:r>
      <w:r>
        <w:rPr>
          <w:rFonts w:ascii="Calibri" w:eastAsiaTheme="minorHAnsi" w:hAnsi="Calibri" w:cs="Calibri"/>
        </w:rPr>
        <w:t>ų dalių.</w:t>
      </w:r>
    </w:p>
    <w:p w14:paraId="03B392EC" w14:textId="77777777" w:rsidR="00C62922" w:rsidRPr="00D0440D" w:rsidRDefault="00C62922" w:rsidP="00C62922">
      <w:pPr>
        <w:pStyle w:val="Sraopastraipa"/>
        <w:numPr>
          <w:ilvl w:val="5"/>
          <w:numId w:val="1"/>
        </w:numPr>
        <w:tabs>
          <w:tab w:val="clear" w:pos="1418"/>
          <w:tab w:val="num" w:pos="1701"/>
        </w:tabs>
        <w:spacing w:before="60"/>
        <w:ind w:left="1701" w:hanging="425"/>
        <w:jc w:val="both"/>
        <w:rPr>
          <w:rFonts w:ascii="Calibri" w:hAnsi="Calibri" w:cs="Calibri"/>
        </w:rPr>
      </w:pPr>
      <w:r w:rsidRPr="00AE32C6">
        <w:rPr>
          <w:rFonts w:ascii="Calibri" w:hAnsi="Calibri" w:cs="Calibri"/>
          <w:bCs/>
        </w:rPr>
        <w:t>0,4 kV galios ir skiriamųjų transformatorių apvijų</w:t>
      </w:r>
      <w:r w:rsidRPr="00DE58A8">
        <w:rPr>
          <w:rFonts w:ascii="Calibri" w:hAnsi="Calibri" w:cs="Calibri"/>
          <w:bCs/>
        </w:rPr>
        <w:t xml:space="preserve"> izoliacijos varžos matavimai</w:t>
      </w:r>
      <w:r>
        <w:rPr>
          <w:rFonts w:ascii="Calibri" w:hAnsi="Calibri" w:cs="Calibri"/>
          <w:bCs/>
        </w:rPr>
        <w:t>:</w:t>
      </w:r>
    </w:p>
    <w:p w14:paraId="1B182780" w14:textId="77777777" w:rsidR="00C62922" w:rsidRPr="006D4DF9" w:rsidRDefault="00C62922" w:rsidP="00C62922">
      <w:pPr>
        <w:pStyle w:val="Sraopastraipa"/>
        <w:numPr>
          <w:ilvl w:val="6"/>
          <w:numId w:val="1"/>
        </w:numPr>
        <w:tabs>
          <w:tab w:val="clear" w:pos="1701"/>
          <w:tab w:val="num" w:pos="1985"/>
        </w:tabs>
        <w:ind w:left="1985" w:hanging="284"/>
        <w:jc w:val="both"/>
        <w:rPr>
          <w:rFonts w:ascii="Calibri" w:hAnsi="Calibri" w:cs="Calibri"/>
          <w:bCs/>
        </w:rPr>
      </w:pPr>
      <w:r>
        <w:rPr>
          <w:rFonts w:ascii="Calibri" w:eastAsiaTheme="minorHAnsi" w:hAnsi="Calibri" w:cs="Calibri"/>
        </w:rPr>
        <w:t>tarp kiekvienos</w:t>
      </w:r>
      <w:r w:rsidRPr="00B2698D">
        <w:rPr>
          <w:rFonts w:ascii="Calibri" w:eastAsiaTheme="minorHAnsi" w:hAnsi="Calibri" w:cs="Calibri"/>
        </w:rPr>
        <w:t xml:space="preserve"> apvij</w:t>
      </w:r>
      <w:r>
        <w:rPr>
          <w:rFonts w:ascii="Calibri" w:eastAsiaTheme="minorHAnsi" w:hAnsi="Calibri" w:cs="Calibri"/>
        </w:rPr>
        <w:t>os</w:t>
      </w:r>
      <w:r w:rsidRPr="00B2698D">
        <w:rPr>
          <w:rFonts w:ascii="Calibri" w:eastAsiaTheme="minorHAnsi" w:hAnsi="Calibri" w:cs="Calibri"/>
        </w:rPr>
        <w:t xml:space="preserve"> ir </w:t>
      </w:r>
      <w:r>
        <w:rPr>
          <w:rFonts w:ascii="Calibri" w:eastAsiaTheme="minorHAnsi" w:hAnsi="Calibri" w:cs="Calibri"/>
        </w:rPr>
        <w:t xml:space="preserve">įrenginio </w:t>
      </w:r>
      <w:r w:rsidRPr="00B2698D">
        <w:rPr>
          <w:rFonts w:ascii="Calibri" w:eastAsiaTheme="minorHAnsi" w:hAnsi="Calibri" w:cs="Calibri"/>
        </w:rPr>
        <w:t>įžemint</w:t>
      </w:r>
      <w:r>
        <w:rPr>
          <w:rFonts w:ascii="Calibri" w:eastAsiaTheme="minorHAnsi" w:hAnsi="Calibri" w:cs="Calibri"/>
        </w:rPr>
        <w:t>ų dalių bei tarp apvijų.</w:t>
      </w:r>
    </w:p>
    <w:p w14:paraId="49A71754" w14:textId="026A1062" w:rsidR="006E0552" w:rsidRPr="001872E0" w:rsidRDefault="00C62922" w:rsidP="001872E0">
      <w:pPr>
        <w:spacing w:before="60"/>
        <w:ind w:firstLine="1276"/>
        <w:rPr>
          <w:rFonts w:ascii="Calibri" w:hAnsi="Calibri" w:cs="Calibri"/>
          <w:sz w:val="24"/>
          <w:szCs w:val="24"/>
          <w:lang w:eastAsia="lt-LT"/>
        </w:rPr>
      </w:pPr>
      <w:r w:rsidRPr="001872E0">
        <w:rPr>
          <w:rFonts w:ascii="Calibri" w:hAnsi="Calibri" w:cs="Calibri"/>
          <w:sz w:val="24"/>
          <w:szCs w:val="24"/>
          <w:lang w:eastAsia="lt-LT"/>
        </w:rPr>
        <w:t xml:space="preserve">Izoliacijos varžos matavimai atliekamas pagal </w:t>
      </w:r>
      <w:r w:rsidR="00CB66AD" w:rsidRPr="000D7A74">
        <w:rPr>
          <w:rFonts w:ascii="Calibri" w:hAnsi="Calibri" w:cs="Calibri"/>
          <w:sz w:val="24"/>
          <w:szCs w:val="24"/>
          <w:highlight w:val="lightGray"/>
          <w:lang w:eastAsia="lt-LT"/>
        </w:rPr>
        <w:fldChar w:fldCharType="begin"/>
      </w:r>
      <w:r w:rsidR="00CB66AD" w:rsidRPr="000D7A74">
        <w:rPr>
          <w:rFonts w:ascii="Calibri" w:hAnsi="Calibri" w:cs="Calibri"/>
          <w:sz w:val="24"/>
          <w:szCs w:val="24"/>
          <w:highlight w:val="lightGray"/>
          <w:lang w:eastAsia="lt-LT"/>
        </w:rPr>
        <w:instrText xml:space="preserve"> REF _Ref362756450 \r \h </w:instrText>
      </w:r>
      <w:r w:rsidR="000D7A74">
        <w:rPr>
          <w:rFonts w:ascii="Calibri" w:hAnsi="Calibri" w:cs="Calibri"/>
          <w:sz w:val="24"/>
          <w:szCs w:val="24"/>
          <w:highlight w:val="lightGray"/>
          <w:lang w:eastAsia="lt-LT"/>
        </w:rPr>
        <w:instrText xml:space="preserve"> \* MERGEFORMAT </w:instrText>
      </w:r>
      <w:r w:rsidR="00CB66AD" w:rsidRPr="000D7A74">
        <w:rPr>
          <w:rFonts w:ascii="Calibri" w:hAnsi="Calibri" w:cs="Calibri"/>
          <w:sz w:val="24"/>
          <w:szCs w:val="24"/>
          <w:highlight w:val="lightGray"/>
          <w:lang w:eastAsia="lt-LT"/>
        </w:rPr>
      </w:r>
      <w:r w:rsidR="00CB66AD" w:rsidRPr="000D7A74">
        <w:rPr>
          <w:rFonts w:ascii="Calibri" w:hAnsi="Calibri" w:cs="Calibri"/>
          <w:sz w:val="24"/>
          <w:szCs w:val="24"/>
          <w:highlight w:val="lightGray"/>
          <w:lang w:eastAsia="lt-LT"/>
        </w:rPr>
        <w:fldChar w:fldCharType="separate"/>
      </w:r>
      <w:r w:rsidR="00691B00">
        <w:rPr>
          <w:rFonts w:ascii="Calibri" w:hAnsi="Calibri" w:cs="Calibri"/>
          <w:sz w:val="24"/>
          <w:szCs w:val="24"/>
          <w:highlight w:val="lightGray"/>
          <w:lang w:eastAsia="lt-LT"/>
        </w:rPr>
        <w:t>27</w:t>
      </w:r>
      <w:r w:rsidR="00CB66AD" w:rsidRPr="000D7A74">
        <w:rPr>
          <w:rFonts w:ascii="Calibri" w:hAnsi="Calibri" w:cs="Calibri"/>
          <w:sz w:val="24"/>
          <w:szCs w:val="24"/>
          <w:highlight w:val="lightGray"/>
          <w:lang w:eastAsia="lt-LT"/>
        </w:rPr>
        <w:fldChar w:fldCharType="end"/>
      </w:r>
      <w:r w:rsidRPr="001872E0">
        <w:rPr>
          <w:rFonts w:ascii="Calibri" w:hAnsi="Calibri" w:cs="Calibri"/>
          <w:sz w:val="24"/>
          <w:szCs w:val="24"/>
          <w:lang w:eastAsia="lt-LT"/>
        </w:rPr>
        <w:t xml:space="preserve"> punkto nurodymus.</w:t>
      </w:r>
    </w:p>
    <w:p w14:paraId="194F300C" w14:textId="26F3C1A4" w:rsidR="00B648F2" w:rsidRDefault="00B648F2" w:rsidP="00B648F2">
      <w:pPr>
        <w:pStyle w:val="Sraopastraipa"/>
        <w:numPr>
          <w:ilvl w:val="5"/>
          <w:numId w:val="1"/>
        </w:numPr>
        <w:tabs>
          <w:tab w:val="clear" w:pos="1418"/>
          <w:tab w:val="num" w:pos="1701"/>
        </w:tabs>
        <w:spacing w:before="60"/>
        <w:ind w:left="1701" w:hanging="425"/>
        <w:jc w:val="both"/>
        <w:rPr>
          <w:rFonts w:ascii="Calibri" w:hAnsi="Calibri" w:cs="Calibri"/>
        </w:rPr>
      </w:pPr>
      <w:r>
        <w:rPr>
          <w:rFonts w:ascii="Calibri" w:hAnsi="Calibri" w:cs="Calibri"/>
        </w:rPr>
        <w:t>a</w:t>
      </w:r>
      <w:r w:rsidRPr="006C26C0">
        <w:rPr>
          <w:rFonts w:ascii="Calibri" w:hAnsi="Calibri" w:cs="Calibri"/>
        </w:rPr>
        <w:t xml:space="preserve">tšakų perjungiklių </w:t>
      </w:r>
      <w:r w:rsidR="00911029">
        <w:rPr>
          <w:rFonts w:ascii="Calibri" w:hAnsi="Calibri" w:cs="Calibri"/>
        </w:rPr>
        <w:t>be</w:t>
      </w:r>
      <w:r w:rsidR="00C65068">
        <w:rPr>
          <w:rFonts w:ascii="Calibri" w:hAnsi="Calibri" w:cs="Calibri"/>
        </w:rPr>
        <w:t xml:space="preserve">i jų pavarų </w:t>
      </w:r>
      <w:r w:rsidR="00562760">
        <w:rPr>
          <w:rFonts w:ascii="Calibri" w:hAnsi="Calibri" w:cs="Calibri"/>
        </w:rPr>
        <w:t xml:space="preserve">mechanizmų </w:t>
      </w:r>
      <w:r>
        <w:rPr>
          <w:rFonts w:ascii="Calibri" w:hAnsi="Calibri" w:cs="Calibri"/>
        </w:rPr>
        <w:t>(</w:t>
      </w:r>
      <w:r w:rsidR="00930730">
        <w:rPr>
          <w:rFonts w:ascii="Calibri" w:hAnsi="Calibri" w:cs="Calibri"/>
        </w:rPr>
        <w:t xml:space="preserve">jeigu tokie </w:t>
      </w:r>
      <w:r w:rsidR="00F75372">
        <w:rPr>
          <w:rFonts w:ascii="Calibri" w:hAnsi="Calibri" w:cs="Calibri"/>
        </w:rPr>
        <w:t>yra</w:t>
      </w:r>
      <w:r w:rsidR="00164364">
        <w:rPr>
          <w:rFonts w:ascii="Calibri" w:hAnsi="Calibri" w:cs="Calibri"/>
        </w:rPr>
        <w:t xml:space="preserve"> numatyti </w:t>
      </w:r>
      <w:r w:rsidR="00930730">
        <w:rPr>
          <w:rFonts w:ascii="Calibri" w:hAnsi="Calibri" w:cs="Calibri"/>
        </w:rPr>
        <w:t xml:space="preserve"> įrenginio konstrukcijoje</w:t>
      </w:r>
      <w:r>
        <w:rPr>
          <w:rFonts w:ascii="Calibri" w:hAnsi="Calibri" w:cs="Calibri"/>
        </w:rPr>
        <w:t xml:space="preserve">) </w:t>
      </w:r>
      <w:r w:rsidRPr="006C26C0">
        <w:rPr>
          <w:rFonts w:ascii="Calibri" w:hAnsi="Calibri" w:cs="Calibri"/>
        </w:rPr>
        <w:t xml:space="preserve">būklės įvertinimas </w:t>
      </w:r>
      <w:r w:rsidR="0093757B">
        <w:rPr>
          <w:rFonts w:ascii="Calibri" w:hAnsi="Calibri" w:cs="Calibri"/>
        </w:rPr>
        <w:t>vykdomas pagal</w:t>
      </w:r>
      <w:r w:rsidR="0093757B" w:rsidRPr="00A12101">
        <w:rPr>
          <w:rFonts w:ascii="Calibri" w:hAnsi="Calibri" w:cs="Calibri"/>
        </w:rPr>
        <w:t xml:space="preserve"> gamintojo eksploatacijos instrukcijo</w:t>
      </w:r>
      <w:r w:rsidR="0093757B">
        <w:rPr>
          <w:rFonts w:ascii="Calibri" w:hAnsi="Calibri" w:cs="Calibri"/>
        </w:rPr>
        <w:t>s nurodymus</w:t>
      </w:r>
      <w:r w:rsidR="00332CD8">
        <w:rPr>
          <w:rFonts w:ascii="Calibri" w:hAnsi="Calibri" w:cs="Calibri"/>
        </w:rPr>
        <w:t xml:space="preserve"> </w:t>
      </w:r>
      <w:r w:rsidR="00FC1A12">
        <w:rPr>
          <w:rFonts w:ascii="Calibri" w:hAnsi="Calibri" w:cs="Calibri"/>
        </w:rPr>
        <w:t>bei matuojant</w:t>
      </w:r>
      <w:r w:rsidR="00332CD8">
        <w:rPr>
          <w:rFonts w:ascii="Calibri" w:hAnsi="Calibri" w:cs="Calibri"/>
        </w:rPr>
        <w:t xml:space="preserve"> </w:t>
      </w:r>
      <w:r w:rsidR="00C86125">
        <w:rPr>
          <w:rFonts w:ascii="Calibri" w:hAnsi="Calibri" w:cs="Calibri"/>
        </w:rPr>
        <w:t>a</w:t>
      </w:r>
      <w:r w:rsidR="00C86125" w:rsidRPr="00DE58A8">
        <w:rPr>
          <w:rFonts w:ascii="Calibri" w:hAnsi="Calibri" w:cs="Calibri"/>
        </w:rPr>
        <w:t>pvij</w:t>
      </w:r>
      <w:r w:rsidR="00906EBC">
        <w:rPr>
          <w:rFonts w:ascii="Calibri" w:hAnsi="Calibri" w:cs="Calibri"/>
        </w:rPr>
        <w:t>os</w:t>
      </w:r>
      <w:r w:rsidR="000C1C1B">
        <w:rPr>
          <w:rFonts w:ascii="Calibri" w:hAnsi="Calibri" w:cs="Calibri"/>
        </w:rPr>
        <w:t xml:space="preserve"> su atšakomis</w:t>
      </w:r>
      <w:r w:rsidR="00C86125" w:rsidRPr="00DE58A8">
        <w:rPr>
          <w:rFonts w:ascii="Calibri" w:hAnsi="Calibri" w:cs="Calibri"/>
        </w:rPr>
        <w:t xml:space="preserve"> </w:t>
      </w:r>
      <w:r w:rsidR="000C1C1B">
        <w:rPr>
          <w:rFonts w:ascii="Calibri" w:hAnsi="Calibri" w:cs="Calibri"/>
        </w:rPr>
        <w:t>omin</w:t>
      </w:r>
      <w:r w:rsidR="003D0BA9">
        <w:rPr>
          <w:rFonts w:ascii="Calibri" w:hAnsi="Calibri" w:cs="Calibri"/>
        </w:rPr>
        <w:t>ę</w:t>
      </w:r>
      <w:r w:rsidR="000C1C1B">
        <w:rPr>
          <w:rFonts w:ascii="Calibri" w:hAnsi="Calibri" w:cs="Calibri"/>
        </w:rPr>
        <w:t xml:space="preserve"> </w:t>
      </w:r>
      <w:r w:rsidR="00C86125" w:rsidRPr="00DE58A8">
        <w:rPr>
          <w:rFonts w:ascii="Calibri" w:hAnsi="Calibri" w:cs="Calibri"/>
        </w:rPr>
        <w:t>varž</w:t>
      </w:r>
      <w:r w:rsidR="003D0BA9">
        <w:rPr>
          <w:rFonts w:ascii="Calibri" w:hAnsi="Calibri" w:cs="Calibri"/>
        </w:rPr>
        <w:t>ą</w:t>
      </w:r>
      <w:r w:rsidR="00C86125" w:rsidRPr="00DE58A8">
        <w:rPr>
          <w:rFonts w:ascii="Calibri" w:hAnsi="Calibri" w:cs="Calibri"/>
        </w:rPr>
        <w:t xml:space="preserve"> </w:t>
      </w:r>
      <w:r w:rsidR="00C86125" w:rsidRPr="00DE58A8">
        <w:rPr>
          <w:rFonts w:ascii="Calibri" w:eastAsiaTheme="minorHAnsi" w:hAnsi="Calibri" w:cs="Calibri"/>
        </w:rPr>
        <w:t>visose atšakose</w:t>
      </w:r>
      <w:r w:rsidR="009116FD">
        <w:rPr>
          <w:rFonts w:ascii="Calibri" w:eastAsiaTheme="minorHAnsi" w:hAnsi="Calibri" w:cs="Calibri"/>
        </w:rPr>
        <w:t xml:space="preserve">. </w:t>
      </w:r>
      <w:r w:rsidR="00637F7C">
        <w:rPr>
          <w:rFonts w:ascii="Calibri" w:eastAsiaTheme="minorHAnsi" w:hAnsi="Calibri" w:cs="Calibri"/>
        </w:rPr>
        <w:t>Apvijų varž</w:t>
      </w:r>
      <w:r w:rsidR="00DC4E54">
        <w:rPr>
          <w:rFonts w:ascii="Calibri" w:eastAsiaTheme="minorHAnsi" w:hAnsi="Calibri" w:cs="Calibri"/>
        </w:rPr>
        <w:t xml:space="preserve">ų matavimas </w:t>
      </w:r>
      <w:r w:rsidR="003D0BA9">
        <w:rPr>
          <w:rFonts w:asciiTheme="minorHAnsi" w:hAnsiTheme="minorHAnsi" w:cstheme="minorHAnsi"/>
        </w:rPr>
        <w:t>vykdomas</w:t>
      </w:r>
      <w:r w:rsidR="009116FD">
        <w:rPr>
          <w:rFonts w:asciiTheme="minorHAnsi" w:hAnsiTheme="minorHAnsi" w:cstheme="minorHAnsi"/>
        </w:rPr>
        <w:t xml:space="preserve"> </w:t>
      </w:r>
      <w:r w:rsidR="00237E16">
        <w:rPr>
          <w:rFonts w:asciiTheme="minorHAnsi" w:hAnsiTheme="minorHAnsi" w:cstheme="minorHAnsi"/>
        </w:rPr>
        <w:t xml:space="preserve">atsižvelgiant į </w:t>
      </w:r>
      <w:r w:rsidR="00A1313E" w:rsidRPr="00A1313E">
        <w:rPr>
          <w:rFonts w:asciiTheme="minorHAnsi" w:hAnsiTheme="minorHAnsi" w:cstheme="minorHAnsi"/>
          <w:highlight w:val="lightGray"/>
        </w:rPr>
        <w:fldChar w:fldCharType="begin"/>
      </w:r>
      <w:r w:rsidR="00A1313E" w:rsidRPr="00A1313E">
        <w:rPr>
          <w:rFonts w:asciiTheme="minorHAnsi" w:hAnsiTheme="minorHAnsi" w:cstheme="minorHAnsi"/>
          <w:highlight w:val="lightGray"/>
        </w:rPr>
        <w:instrText xml:space="preserve"> REF _Ref20825459 \r \h </w:instrText>
      </w:r>
      <w:r w:rsidR="00A1313E">
        <w:rPr>
          <w:rFonts w:asciiTheme="minorHAnsi" w:hAnsiTheme="minorHAnsi" w:cstheme="minorHAnsi"/>
          <w:highlight w:val="lightGray"/>
        </w:rPr>
        <w:instrText xml:space="preserve"> \* MERGEFORMAT </w:instrText>
      </w:r>
      <w:r w:rsidR="00A1313E" w:rsidRPr="00A1313E">
        <w:rPr>
          <w:rFonts w:asciiTheme="minorHAnsi" w:hAnsiTheme="minorHAnsi" w:cstheme="minorHAnsi"/>
          <w:highlight w:val="lightGray"/>
        </w:rPr>
      </w:r>
      <w:r w:rsidR="00A1313E" w:rsidRPr="00A1313E">
        <w:rPr>
          <w:rFonts w:asciiTheme="minorHAnsi" w:hAnsiTheme="minorHAnsi" w:cstheme="minorHAnsi"/>
          <w:highlight w:val="lightGray"/>
        </w:rPr>
        <w:fldChar w:fldCharType="separate"/>
      </w:r>
      <w:r w:rsidR="00691B00">
        <w:rPr>
          <w:rFonts w:asciiTheme="minorHAnsi" w:hAnsiTheme="minorHAnsi" w:cstheme="minorHAnsi"/>
          <w:highlight w:val="lightGray"/>
        </w:rPr>
        <w:t>30</w:t>
      </w:r>
      <w:r w:rsidR="00A1313E" w:rsidRPr="00A1313E">
        <w:rPr>
          <w:rFonts w:asciiTheme="minorHAnsi" w:hAnsiTheme="minorHAnsi" w:cstheme="minorHAnsi"/>
          <w:highlight w:val="lightGray"/>
        </w:rPr>
        <w:fldChar w:fldCharType="end"/>
      </w:r>
      <w:r w:rsidR="009116FD">
        <w:rPr>
          <w:rFonts w:asciiTheme="minorHAnsi" w:hAnsiTheme="minorHAnsi" w:cstheme="minorHAnsi"/>
        </w:rPr>
        <w:t xml:space="preserve"> </w:t>
      </w:r>
      <w:r w:rsidR="009116FD" w:rsidRPr="00EE7FB3">
        <w:rPr>
          <w:rFonts w:asciiTheme="minorHAnsi" w:hAnsiTheme="minorHAnsi" w:cstheme="minorHAnsi"/>
        </w:rPr>
        <w:t>punkt</w:t>
      </w:r>
      <w:r w:rsidR="009116FD">
        <w:rPr>
          <w:rFonts w:asciiTheme="minorHAnsi" w:hAnsiTheme="minorHAnsi" w:cstheme="minorHAnsi"/>
        </w:rPr>
        <w:t>o</w:t>
      </w:r>
      <w:r w:rsidR="009116FD" w:rsidRPr="00EE7FB3">
        <w:rPr>
          <w:rFonts w:asciiTheme="minorHAnsi" w:hAnsiTheme="minorHAnsi" w:cstheme="minorHAnsi"/>
        </w:rPr>
        <w:t xml:space="preserve"> nurodymus</w:t>
      </w:r>
      <w:r w:rsidR="000D49A7">
        <w:rPr>
          <w:rFonts w:asciiTheme="minorHAnsi" w:hAnsiTheme="minorHAnsi" w:cstheme="minorHAnsi"/>
        </w:rPr>
        <w:t>.</w:t>
      </w:r>
    </w:p>
    <w:p w14:paraId="33B1F03F" w14:textId="75158F16" w:rsidR="00591E74" w:rsidRDefault="008624FF" w:rsidP="00FD3EAD">
      <w:pPr>
        <w:pStyle w:val="Sraopastraipa"/>
        <w:numPr>
          <w:ilvl w:val="5"/>
          <w:numId w:val="1"/>
        </w:numPr>
        <w:tabs>
          <w:tab w:val="clear" w:pos="1418"/>
          <w:tab w:val="num" w:pos="1701"/>
        </w:tabs>
        <w:ind w:left="1701" w:hanging="425"/>
        <w:jc w:val="both"/>
        <w:rPr>
          <w:rFonts w:ascii="Calibri" w:hAnsi="Calibri" w:cs="Calibri"/>
        </w:rPr>
      </w:pPr>
      <w:r>
        <w:rPr>
          <w:rFonts w:ascii="Calibri" w:hAnsi="Calibri" w:cs="Calibri"/>
        </w:rPr>
        <w:t xml:space="preserve">transformatoriams, kurių konstrukcinis išpildymas ir gamyklinėje instrukcijoje </w:t>
      </w:r>
      <w:r w:rsidR="001076AD">
        <w:rPr>
          <w:rFonts w:ascii="Calibri" w:hAnsi="Calibri" w:cs="Calibri"/>
        </w:rPr>
        <w:t>nurodoma izoliacinės alyvos mėginių</w:t>
      </w:r>
      <w:r w:rsidR="007169CD">
        <w:rPr>
          <w:rFonts w:ascii="Calibri" w:hAnsi="Calibri" w:cs="Calibri"/>
        </w:rPr>
        <w:t xml:space="preserve"> </w:t>
      </w:r>
      <w:r w:rsidR="001076AD">
        <w:rPr>
          <w:rFonts w:ascii="Calibri" w:hAnsi="Calibri" w:cs="Calibri"/>
        </w:rPr>
        <w:t>paėmimo galimybė,</w:t>
      </w:r>
      <w:r>
        <w:rPr>
          <w:rFonts w:ascii="Calibri" w:hAnsi="Calibri" w:cs="Calibri"/>
        </w:rPr>
        <w:t xml:space="preserve"> </w:t>
      </w:r>
      <w:r w:rsidR="00F06AFD">
        <w:rPr>
          <w:rFonts w:ascii="Calibri" w:hAnsi="Calibri" w:cs="Calibri"/>
        </w:rPr>
        <w:t xml:space="preserve">alyvos </w:t>
      </w:r>
      <w:r w:rsidR="00F06AFD" w:rsidRPr="00DE58A8">
        <w:rPr>
          <w:rFonts w:ascii="Calibri" w:eastAsia="Calibri" w:hAnsi="Calibri" w:cs="Calibri"/>
        </w:rPr>
        <w:t>pramušimo įtamp</w:t>
      </w:r>
      <w:r w:rsidR="00F06AFD">
        <w:rPr>
          <w:rFonts w:ascii="Calibri" w:eastAsia="Calibri" w:hAnsi="Calibri" w:cs="Calibri"/>
        </w:rPr>
        <w:t>os, rūgštingumo,</w:t>
      </w:r>
      <w:r w:rsidR="006E751E" w:rsidRPr="006E751E">
        <w:rPr>
          <w:rFonts w:ascii="Calibri" w:eastAsia="Calibri" w:hAnsi="Calibri" w:cs="Calibri"/>
        </w:rPr>
        <w:t xml:space="preserve"> </w:t>
      </w:r>
      <w:r w:rsidR="006E751E">
        <w:rPr>
          <w:rFonts w:ascii="Calibri" w:eastAsia="Calibri" w:hAnsi="Calibri" w:cs="Calibri"/>
        </w:rPr>
        <w:t>vandens kiekio,</w:t>
      </w:r>
      <w:r w:rsidR="00F06AFD">
        <w:rPr>
          <w:rFonts w:ascii="Calibri" w:eastAsia="Calibri" w:hAnsi="Calibri" w:cs="Calibri"/>
        </w:rPr>
        <w:t xml:space="preserve"> </w:t>
      </w:r>
      <w:r w:rsidR="00FF5D1B">
        <w:rPr>
          <w:rFonts w:ascii="Calibri" w:eastAsia="Calibri" w:hAnsi="Calibri" w:cs="Calibri"/>
        </w:rPr>
        <w:t xml:space="preserve">vizualiai įvertinant </w:t>
      </w:r>
      <w:r w:rsidR="00F06AFD" w:rsidRPr="00DE58A8">
        <w:rPr>
          <w:rFonts w:ascii="Calibri" w:hAnsi="Calibri" w:cs="Calibri"/>
        </w:rPr>
        <w:t>mechaninių priemaišų kiek</w:t>
      </w:r>
      <w:r w:rsidR="00FF5D1B">
        <w:rPr>
          <w:rFonts w:ascii="Calibri" w:hAnsi="Calibri" w:cs="Calibri"/>
        </w:rPr>
        <w:t>į</w:t>
      </w:r>
      <w:r w:rsidR="00F06AFD" w:rsidRPr="00DE58A8">
        <w:rPr>
          <w:rFonts w:ascii="Calibri" w:hAnsi="Calibri" w:cs="Calibri"/>
        </w:rPr>
        <w:t>, spalv</w:t>
      </w:r>
      <w:r w:rsidR="00FF5D1B">
        <w:rPr>
          <w:rFonts w:ascii="Calibri" w:hAnsi="Calibri" w:cs="Calibri"/>
        </w:rPr>
        <w:t>ą</w:t>
      </w:r>
      <w:r w:rsidR="00591E74">
        <w:rPr>
          <w:rFonts w:ascii="Calibri" w:hAnsi="Calibri" w:cs="Calibri"/>
        </w:rPr>
        <w:t xml:space="preserve">. </w:t>
      </w:r>
    </w:p>
    <w:p w14:paraId="29533E4F" w14:textId="77777777" w:rsidR="00906F41" w:rsidRDefault="00906F41" w:rsidP="00906F41">
      <w:pPr>
        <w:ind w:left="1276"/>
        <w:rPr>
          <w:rFonts w:ascii="Calibri" w:hAnsi="Calibri" w:cs="Calibri"/>
        </w:rPr>
      </w:pPr>
    </w:p>
    <w:p w14:paraId="4C5A5EC7" w14:textId="314C9B92" w:rsidR="00294121" w:rsidRPr="00F511F4" w:rsidRDefault="00294121" w:rsidP="00E60BE5">
      <w:pPr>
        <w:pStyle w:val="Lentelipavadinimai"/>
        <w:tabs>
          <w:tab w:val="left" w:pos="1560"/>
        </w:tabs>
        <w:ind w:left="1276" w:firstLine="0"/>
      </w:pPr>
      <w:bookmarkStart w:id="79" w:name="_Toc355939733"/>
      <w:bookmarkStart w:id="80" w:name="_Toc355940144"/>
      <w:r w:rsidRPr="00F511F4">
        <w:t xml:space="preserve">lentelė. </w:t>
      </w:r>
      <w:r w:rsidR="0038103D">
        <w:t>SRT</w:t>
      </w:r>
      <w:r w:rsidR="00DF1735" w:rsidRPr="00F511F4">
        <w:t xml:space="preserve"> bei reguliuojančių galios transformatorių i</w:t>
      </w:r>
      <w:r w:rsidRPr="00F511F4">
        <w:t xml:space="preserve">zoliacinės alyvos kokybės rodiklių </w:t>
      </w:r>
      <w:r w:rsidR="00B72823">
        <w:t>leistinos</w:t>
      </w:r>
      <w:r w:rsidRPr="00F511F4">
        <w:t xml:space="preserve"> reikšmės</w:t>
      </w:r>
      <w:bookmarkEnd w:id="79"/>
      <w:bookmarkEnd w:id="80"/>
    </w:p>
    <w:tbl>
      <w:tblPr>
        <w:tblStyle w:val="Lentelstinklelis"/>
        <w:tblW w:w="4295" w:type="pct"/>
        <w:tblInd w:w="1242" w:type="dxa"/>
        <w:tblLayout w:type="fixed"/>
        <w:tblLook w:val="01E0" w:firstRow="1" w:lastRow="1" w:firstColumn="1" w:lastColumn="1" w:noHBand="0" w:noVBand="0"/>
      </w:tblPr>
      <w:tblGrid>
        <w:gridCol w:w="2490"/>
        <w:gridCol w:w="1846"/>
        <w:gridCol w:w="1846"/>
        <w:gridCol w:w="1844"/>
      </w:tblGrid>
      <w:tr w:rsidR="00331646" w:rsidRPr="001E7907" w14:paraId="14F0159B" w14:textId="77777777" w:rsidTr="00331646">
        <w:trPr>
          <w:trHeight w:val="305"/>
        </w:trPr>
        <w:tc>
          <w:tcPr>
            <w:tcW w:w="1551" w:type="pct"/>
            <w:vMerge w:val="restart"/>
            <w:shd w:val="clear" w:color="auto" w:fill="D9D9D9" w:themeFill="background1" w:themeFillShade="D9"/>
            <w:vAlign w:val="center"/>
          </w:tcPr>
          <w:p w14:paraId="41F2D37B" w14:textId="77777777" w:rsidR="00331646" w:rsidRPr="008956B1" w:rsidRDefault="00331646" w:rsidP="008956B1">
            <w:pPr>
              <w:jc w:val="center"/>
              <w:rPr>
                <w:rFonts w:ascii="Calibri" w:hAnsi="Calibri" w:cs="Calibri"/>
                <w:b/>
                <w:bCs/>
                <w:color w:val="000000" w:themeColor="text1"/>
                <w:sz w:val="16"/>
                <w:szCs w:val="16"/>
              </w:rPr>
            </w:pPr>
            <w:r w:rsidRPr="008956B1">
              <w:rPr>
                <w:rFonts w:ascii="Calibri" w:hAnsi="Calibri" w:cs="Calibri"/>
                <w:b/>
                <w:bCs/>
                <w:color w:val="000000" w:themeColor="text1"/>
                <w:sz w:val="16"/>
                <w:szCs w:val="16"/>
              </w:rPr>
              <w:t>Izoliacinės alyvos kokybės rodiklis</w:t>
            </w:r>
          </w:p>
        </w:tc>
        <w:tc>
          <w:tcPr>
            <w:tcW w:w="3449" w:type="pct"/>
            <w:gridSpan w:val="3"/>
            <w:shd w:val="clear" w:color="auto" w:fill="D9D9D9" w:themeFill="background1" w:themeFillShade="D9"/>
            <w:vAlign w:val="center"/>
          </w:tcPr>
          <w:p w14:paraId="1BA7F1B3" w14:textId="77777777" w:rsidR="00331646" w:rsidRPr="008956B1" w:rsidRDefault="00331646" w:rsidP="008956B1">
            <w:pPr>
              <w:jc w:val="center"/>
              <w:rPr>
                <w:rFonts w:ascii="Calibri" w:hAnsi="Calibri" w:cs="Calibri"/>
                <w:b/>
                <w:bCs/>
                <w:color w:val="000000" w:themeColor="text1"/>
                <w:sz w:val="16"/>
                <w:szCs w:val="16"/>
              </w:rPr>
            </w:pPr>
            <w:r w:rsidRPr="008956B1">
              <w:rPr>
                <w:rFonts w:ascii="Calibri" w:hAnsi="Calibri" w:cs="Calibri"/>
                <w:b/>
                <w:bCs/>
                <w:color w:val="000000" w:themeColor="text1"/>
                <w:sz w:val="16"/>
                <w:szCs w:val="16"/>
              </w:rPr>
              <w:t>Įrenginio vardinė įtampa ir alyvos būklės gradacija</w:t>
            </w:r>
          </w:p>
        </w:tc>
      </w:tr>
      <w:tr w:rsidR="00023D65" w:rsidRPr="001E7907" w14:paraId="7D8839DD" w14:textId="77777777" w:rsidTr="00B2531E">
        <w:trPr>
          <w:trHeight w:val="213"/>
        </w:trPr>
        <w:tc>
          <w:tcPr>
            <w:tcW w:w="1551" w:type="pct"/>
            <w:vMerge/>
            <w:vAlign w:val="center"/>
          </w:tcPr>
          <w:p w14:paraId="5264B058" w14:textId="77777777" w:rsidR="00023D65" w:rsidRPr="008956B1" w:rsidRDefault="00023D65" w:rsidP="008956B1">
            <w:pPr>
              <w:jc w:val="center"/>
              <w:rPr>
                <w:rFonts w:ascii="Calibri" w:hAnsi="Calibri" w:cs="Calibri"/>
                <w:b/>
                <w:bCs/>
                <w:color w:val="000000" w:themeColor="text1"/>
                <w:sz w:val="16"/>
                <w:szCs w:val="16"/>
              </w:rPr>
            </w:pPr>
          </w:p>
        </w:tc>
        <w:tc>
          <w:tcPr>
            <w:tcW w:w="1150" w:type="pct"/>
            <w:shd w:val="clear" w:color="auto" w:fill="D9D9D9" w:themeFill="background1" w:themeFillShade="D9"/>
            <w:vAlign w:val="center"/>
          </w:tcPr>
          <w:p w14:paraId="7BCE10CF" w14:textId="77777777" w:rsidR="00023D65" w:rsidRPr="008956B1" w:rsidRDefault="00023D65" w:rsidP="008956B1">
            <w:pPr>
              <w:jc w:val="center"/>
              <w:rPr>
                <w:rFonts w:ascii="Calibri" w:hAnsi="Calibri" w:cs="Calibri"/>
                <w:b/>
                <w:bCs/>
                <w:color w:val="000000" w:themeColor="text1"/>
                <w:sz w:val="16"/>
                <w:szCs w:val="16"/>
              </w:rPr>
            </w:pPr>
            <w:r w:rsidRPr="008956B1">
              <w:rPr>
                <w:rFonts w:ascii="Calibri" w:hAnsi="Calibri" w:cs="Calibri"/>
                <w:b/>
                <w:bCs/>
                <w:color w:val="000000" w:themeColor="text1"/>
                <w:sz w:val="16"/>
                <w:szCs w:val="16"/>
              </w:rPr>
              <w:t>geros būklės</w:t>
            </w:r>
          </w:p>
        </w:tc>
        <w:tc>
          <w:tcPr>
            <w:tcW w:w="1150" w:type="pct"/>
            <w:shd w:val="clear" w:color="auto" w:fill="D9D9D9" w:themeFill="background1" w:themeFillShade="D9"/>
            <w:vAlign w:val="center"/>
          </w:tcPr>
          <w:p w14:paraId="2B67C42B" w14:textId="77777777" w:rsidR="00535091" w:rsidRPr="008956B1" w:rsidRDefault="00023D65" w:rsidP="008956B1">
            <w:pPr>
              <w:ind w:right="-108" w:hanging="109"/>
              <w:jc w:val="center"/>
              <w:rPr>
                <w:rFonts w:ascii="Calibri" w:hAnsi="Calibri" w:cs="Calibri"/>
                <w:b/>
                <w:bCs/>
                <w:color w:val="000000" w:themeColor="text1"/>
                <w:sz w:val="16"/>
                <w:szCs w:val="16"/>
              </w:rPr>
            </w:pPr>
            <w:r w:rsidRPr="008956B1">
              <w:rPr>
                <w:rFonts w:ascii="Calibri" w:hAnsi="Calibri" w:cs="Calibri"/>
                <w:b/>
                <w:bCs/>
                <w:color w:val="000000" w:themeColor="text1"/>
                <w:sz w:val="16"/>
                <w:szCs w:val="16"/>
              </w:rPr>
              <w:t xml:space="preserve">patenkinamos </w:t>
            </w:r>
          </w:p>
          <w:p w14:paraId="46DD7FE9" w14:textId="77777777" w:rsidR="00023D65" w:rsidRPr="008956B1" w:rsidRDefault="00023D65" w:rsidP="008956B1">
            <w:pPr>
              <w:ind w:right="-108" w:hanging="109"/>
              <w:jc w:val="center"/>
              <w:rPr>
                <w:rFonts w:ascii="Calibri" w:hAnsi="Calibri" w:cs="Calibri"/>
                <w:b/>
                <w:bCs/>
                <w:color w:val="000000" w:themeColor="text1"/>
                <w:sz w:val="16"/>
                <w:szCs w:val="16"/>
              </w:rPr>
            </w:pPr>
            <w:r w:rsidRPr="008956B1">
              <w:rPr>
                <w:rFonts w:ascii="Calibri" w:hAnsi="Calibri" w:cs="Calibri"/>
                <w:b/>
                <w:bCs/>
                <w:color w:val="000000" w:themeColor="text1"/>
                <w:sz w:val="16"/>
                <w:szCs w:val="16"/>
              </w:rPr>
              <w:t>būklės</w:t>
            </w:r>
          </w:p>
        </w:tc>
        <w:tc>
          <w:tcPr>
            <w:tcW w:w="1149" w:type="pct"/>
            <w:shd w:val="clear" w:color="auto" w:fill="D9D9D9" w:themeFill="background1" w:themeFillShade="D9"/>
            <w:vAlign w:val="center"/>
          </w:tcPr>
          <w:p w14:paraId="3A80E2C4" w14:textId="77777777" w:rsidR="00023D65" w:rsidRPr="008956B1" w:rsidRDefault="00023D65" w:rsidP="008956B1">
            <w:pPr>
              <w:jc w:val="center"/>
              <w:rPr>
                <w:rFonts w:ascii="Calibri" w:hAnsi="Calibri" w:cs="Calibri"/>
                <w:b/>
                <w:bCs/>
                <w:color w:val="000000" w:themeColor="text1"/>
                <w:sz w:val="16"/>
                <w:szCs w:val="16"/>
              </w:rPr>
            </w:pPr>
            <w:r w:rsidRPr="008956B1">
              <w:rPr>
                <w:rFonts w:ascii="Calibri" w:hAnsi="Calibri" w:cs="Calibri"/>
                <w:b/>
                <w:bCs/>
                <w:color w:val="000000" w:themeColor="text1"/>
                <w:sz w:val="16"/>
                <w:szCs w:val="16"/>
              </w:rPr>
              <w:t>blogos būklės</w:t>
            </w:r>
          </w:p>
        </w:tc>
      </w:tr>
      <w:tr w:rsidR="00023D65" w:rsidRPr="001E7907" w14:paraId="5CB103DD" w14:textId="77777777" w:rsidTr="0060054F">
        <w:trPr>
          <w:trHeight w:val="375"/>
        </w:trPr>
        <w:tc>
          <w:tcPr>
            <w:tcW w:w="1551" w:type="pct"/>
            <w:vAlign w:val="center"/>
          </w:tcPr>
          <w:p w14:paraId="6E20CA1E" w14:textId="77777777" w:rsidR="00023D65" w:rsidRPr="001E7907" w:rsidRDefault="00023D65" w:rsidP="008718DA">
            <w:pPr>
              <w:rPr>
                <w:rFonts w:asciiTheme="minorHAnsi" w:hAnsiTheme="minorHAnsi" w:cstheme="minorHAnsi"/>
                <w:color w:val="000000" w:themeColor="text1"/>
              </w:rPr>
            </w:pPr>
            <w:r w:rsidRPr="001E7907">
              <w:rPr>
                <w:rFonts w:asciiTheme="minorHAnsi" w:hAnsiTheme="minorHAnsi" w:cstheme="minorHAnsi"/>
                <w:color w:val="000000" w:themeColor="text1"/>
              </w:rPr>
              <w:t>Pramušimo įtampa, kV</w:t>
            </w:r>
          </w:p>
        </w:tc>
        <w:tc>
          <w:tcPr>
            <w:tcW w:w="1150" w:type="pct"/>
            <w:shd w:val="clear" w:color="auto" w:fill="auto"/>
            <w:vAlign w:val="center"/>
          </w:tcPr>
          <w:p w14:paraId="7AF6E465" w14:textId="77777777" w:rsidR="00023D65" w:rsidRPr="001E7907" w:rsidRDefault="00023D65" w:rsidP="008718DA">
            <w:pPr>
              <w:jc w:val="center"/>
              <w:rPr>
                <w:rFonts w:asciiTheme="minorHAnsi" w:hAnsiTheme="minorHAnsi" w:cstheme="minorHAnsi"/>
              </w:rPr>
            </w:pPr>
            <w:r w:rsidRPr="001E7907">
              <w:rPr>
                <w:rFonts w:asciiTheme="minorHAnsi" w:hAnsiTheme="minorHAnsi" w:cstheme="minorHAnsi"/>
              </w:rPr>
              <w:t>&gt; 40</w:t>
            </w:r>
          </w:p>
        </w:tc>
        <w:tc>
          <w:tcPr>
            <w:tcW w:w="1150" w:type="pct"/>
            <w:shd w:val="clear" w:color="auto" w:fill="auto"/>
            <w:vAlign w:val="center"/>
          </w:tcPr>
          <w:p w14:paraId="6CA4EE80" w14:textId="77777777" w:rsidR="00023D65" w:rsidRPr="001E7907" w:rsidRDefault="00023D65" w:rsidP="00023D65">
            <w:pPr>
              <w:jc w:val="center"/>
              <w:rPr>
                <w:rFonts w:asciiTheme="minorHAnsi" w:hAnsiTheme="minorHAnsi" w:cstheme="minorHAnsi"/>
              </w:rPr>
            </w:pPr>
            <w:r w:rsidRPr="001E7907">
              <w:rPr>
                <w:rFonts w:asciiTheme="minorHAnsi" w:hAnsiTheme="minorHAnsi" w:cstheme="minorHAnsi"/>
              </w:rPr>
              <w:t>40 ÷ 30</w:t>
            </w:r>
          </w:p>
        </w:tc>
        <w:tc>
          <w:tcPr>
            <w:tcW w:w="1149" w:type="pct"/>
            <w:shd w:val="clear" w:color="auto" w:fill="auto"/>
            <w:vAlign w:val="center"/>
          </w:tcPr>
          <w:p w14:paraId="0E5E8F6D" w14:textId="77777777" w:rsidR="00023D65" w:rsidRPr="001E7907" w:rsidRDefault="00023D65" w:rsidP="008718DA">
            <w:pPr>
              <w:jc w:val="center"/>
              <w:rPr>
                <w:rFonts w:asciiTheme="minorHAnsi" w:hAnsiTheme="minorHAnsi" w:cstheme="minorHAnsi"/>
                <w:b/>
              </w:rPr>
            </w:pPr>
            <w:r w:rsidRPr="001E7907">
              <w:rPr>
                <w:rFonts w:asciiTheme="minorHAnsi" w:hAnsiTheme="minorHAnsi" w:cstheme="minorHAnsi"/>
              </w:rPr>
              <w:t>&lt; 30</w:t>
            </w:r>
          </w:p>
        </w:tc>
      </w:tr>
      <w:tr w:rsidR="00023D65" w:rsidRPr="001E7907" w14:paraId="37C874DD" w14:textId="77777777" w:rsidTr="0060054F">
        <w:trPr>
          <w:trHeight w:val="375"/>
        </w:trPr>
        <w:tc>
          <w:tcPr>
            <w:tcW w:w="1551" w:type="pct"/>
            <w:vAlign w:val="center"/>
          </w:tcPr>
          <w:p w14:paraId="0DEE2921" w14:textId="77777777" w:rsidR="00023D65" w:rsidRPr="001E7907" w:rsidRDefault="00023D65" w:rsidP="008718DA">
            <w:pPr>
              <w:rPr>
                <w:rFonts w:asciiTheme="minorHAnsi" w:hAnsiTheme="minorHAnsi" w:cstheme="minorHAnsi"/>
                <w:color w:val="000000" w:themeColor="text1"/>
              </w:rPr>
            </w:pPr>
            <w:r w:rsidRPr="001E7907">
              <w:rPr>
                <w:rFonts w:asciiTheme="minorHAnsi" w:hAnsiTheme="minorHAnsi" w:cstheme="minorHAnsi"/>
                <w:color w:val="000000" w:themeColor="text1"/>
              </w:rPr>
              <w:t xml:space="preserve">Rūgštingumas, </w:t>
            </w:r>
            <w:r w:rsidRPr="001E7907">
              <w:rPr>
                <w:rFonts w:asciiTheme="minorHAnsi" w:hAnsiTheme="minorHAnsi" w:cstheme="minorHAnsi"/>
              </w:rPr>
              <w:t>mg KOH/g</w:t>
            </w:r>
          </w:p>
        </w:tc>
        <w:tc>
          <w:tcPr>
            <w:tcW w:w="1150" w:type="pct"/>
            <w:shd w:val="clear" w:color="auto" w:fill="auto"/>
            <w:vAlign w:val="center"/>
          </w:tcPr>
          <w:p w14:paraId="04AC836D" w14:textId="77777777" w:rsidR="00023D65" w:rsidRPr="001E7907" w:rsidRDefault="00023D65" w:rsidP="008718DA">
            <w:pPr>
              <w:jc w:val="center"/>
              <w:rPr>
                <w:rFonts w:asciiTheme="minorHAnsi" w:hAnsiTheme="minorHAnsi" w:cstheme="minorHAnsi"/>
              </w:rPr>
            </w:pPr>
            <w:r w:rsidRPr="001E7907">
              <w:rPr>
                <w:rFonts w:asciiTheme="minorHAnsi" w:hAnsiTheme="minorHAnsi" w:cstheme="minorHAnsi"/>
                <w:bCs/>
              </w:rPr>
              <w:t>&lt; 0,15</w:t>
            </w:r>
          </w:p>
        </w:tc>
        <w:tc>
          <w:tcPr>
            <w:tcW w:w="1150" w:type="pct"/>
            <w:shd w:val="clear" w:color="auto" w:fill="auto"/>
            <w:vAlign w:val="center"/>
          </w:tcPr>
          <w:p w14:paraId="693A950F" w14:textId="77777777" w:rsidR="00023D65" w:rsidRPr="001E7907" w:rsidRDefault="00023D65" w:rsidP="008718DA">
            <w:pPr>
              <w:jc w:val="center"/>
              <w:rPr>
                <w:rFonts w:asciiTheme="minorHAnsi" w:hAnsiTheme="minorHAnsi" w:cstheme="minorHAnsi"/>
              </w:rPr>
            </w:pPr>
            <w:r w:rsidRPr="001E7907">
              <w:rPr>
                <w:rFonts w:asciiTheme="minorHAnsi" w:hAnsiTheme="minorHAnsi" w:cstheme="minorHAnsi"/>
              </w:rPr>
              <w:t>0,15÷0,30</w:t>
            </w:r>
          </w:p>
        </w:tc>
        <w:tc>
          <w:tcPr>
            <w:tcW w:w="1149" w:type="pct"/>
            <w:shd w:val="clear" w:color="auto" w:fill="auto"/>
            <w:vAlign w:val="center"/>
          </w:tcPr>
          <w:p w14:paraId="07753D97" w14:textId="77777777" w:rsidR="00023D65" w:rsidRPr="001E7907" w:rsidRDefault="00023D65" w:rsidP="008718DA">
            <w:pPr>
              <w:jc w:val="center"/>
              <w:rPr>
                <w:rFonts w:asciiTheme="minorHAnsi" w:hAnsiTheme="minorHAnsi" w:cstheme="minorHAnsi"/>
                <w:bCs/>
              </w:rPr>
            </w:pPr>
            <w:r w:rsidRPr="001E7907">
              <w:rPr>
                <w:rFonts w:asciiTheme="minorHAnsi" w:hAnsiTheme="minorHAnsi" w:cstheme="minorHAnsi"/>
              </w:rPr>
              <w:t>&gt; 0,30</w:t>
            </w:r>
          </w:p>
        </w:tc>
      </w:tr>
      <w:tr w:rsidR="0031571D" w:rsidRPr="001E7907" w14:paraId="4696B191" w14:textId="77777777" w:rsidTr="0060054F">
        <w:trPr>
          <w:trHeight w:val="375"/>
        </w:trPr>
        <w:tc>
          <w:tcPr>
            <w:tcW w:w="1551" w:type="pct"/>
            <w:vAlign w:val="center"/>
          </w:tcPr>
          <w:p w14:paraId="09404DCA" w14:textId="205BECD5" w:rsidR="0031571D" w:rsidRPr="001E7907" w:rsidRDefault="0031571D" w:rsidP="0031571D">
            <w:pPr>
              <w:rPr>
                <w:rFonts w:cstheme="minorHAnsi"/>
                <w:color w:val="000000" w:themeColor="text1"/>
              </w:rPr>
            </w:pPr>
            <w:r w:rsidRPr="001E7907">
              <w:rPr>
                <w:rFonts w:asciiTheme="minorHAnsi" w:hAnsiTheme="minorHAnsi" w:cstheme="minorHAnsi"/>
                <w:color w:val="000000" w:themeColor="text1"/>
              </w:rPr>
              <w:t>Vandens kiekis,</w:t>
            </w:r>
            <w:r w:rsidRPr="001E7907">
              <w:rPr>
                <w:rFonts w:asciiTheme="minorHAnsi" w:hAnsiTheme="minorHAnsi" w:cstheme="minorHAnsi"/>
                <w:sz w:val="16"/>
                <w:szCs w:val="16"/>
              </w:rPr>
              <w:t xml:space="preserve"> </w:t>
            </w:r>
            <w:r>
              <w:rPr>
                <w:rFonts w:asciiTheme="minorHAnsi" w:hAnsiTheme="minorHAnsi" w:cstheme="minorHAnsi"/>
                <w:sz w:val="16"/>
                <w:szCs w:val="16"/>
              </w:rPr>
              <w:t>m</w:t>
            </w:r>
            <w:r w:rsidRPr="001E7907">
              <w:rPr>
                <w:rFonts w:asciiTheme="minorHAnsi" w:hAnsiTheme="minorHAnsi" w:cstheme="minorHAnsi"/>
              </w:rPr>
              <w:t>g/</w:t>
            </w:r>
            <w:r>
              <w:rPr>
                <w:rFonts w:asciiTheme="minorHAnsi" w:hAnsiTheme="minorHAnsi" w:cstheme="minorHAnsi"/>
              </w:rPr>
              <w:t>kg</w:t>
            </w:r>
          </w:p>
        </w:tc>
        <w:tc>
          <w:tcPr>
            <w:tcW w:w="1150" w:type="pct"/>
            <w:shd w:val="clear" w:color="auto" w:fill="auto"/>
            <w:vAlign w:val="center"/>
          </w:tcPr>
          <w:p w14:paraId="02F4F3F6" w14:textId="01997D67" w:rsidR="0031571D" w:rsidRPr="001E7907" w:rsidRDefault="0031571D" w:rsidP="0031571D">
            <w:pPr>
              <w:jc w:val="center"/>
              <w:rPr>
                <w:rFonts w:cstheme="minorHAnsi"/>
                <w:bCs/>
              </w:rPr>
            </w:pPr>
            <w:r w:rsidRPr="001E7907">
              <w:rPr>
                <w:rFonts w:asciiTheme="minorHAnsi" w:hAnsiTheme="minorHAnsi" w:cstheme="minorHAnsi"/>
                <w:bCs/>
              </w:rPr>
              <w:t xml:space="preserve">&lt; </w:t>
            </w:r>
            <w:r>
              <w:rPr>
                <w:rFonts w:asciiTheme="minorHAnsi" w:hAnsiTheme="minorHAnsi" w:cstheme="minorHAnsi"/>
                <w:bCs/>
              </w:rPr>
              <w:t>3</w:t>
            </w:r>
            <w:r w:rsidRPr="001E7907">
              <w:rPr>
                <w:rFonts w:asciiTheme="minorHAnsi" w:hAnsiTheme="minorHAnsi" w:cstheme="minorHAnsi"/>
                <w:bCs/>
              </w:rPr>
              <w:t>0</w:t>
            </w:r>
          </w:p>
        </w:tc>
        <w:tc>
          <w:tcPr>
            <w:tcW w:w="1150" w:type="pct"/>
            <w:shd w:val="clear" w:color="auto" w:fill="auto"/>
            <w:vAlign w:val="center"/>
          </w:tcPr>
          <w:p w14:paraId="0A3FD2FA" w14:textId="786C799C" w:rsidR="0031571D" w:rsidRPr="001E7907" w:rsidRDefault="0031571D" w:rsidP="0031571D">
            <w:pPr>
              <w:jc w:val="center"/>
              <w:rPr>
                <w:rFonts w:cstheme="minorHAnsi"/>
              </w:rPr>
            </w:pPr>
            <w:r>
              <w:rPr>
                <w:rFonts w:asciiTheme="minorHAnsi" w:hAnsiTheme="minorHAnsi" w:cstheme="minorHAnsi"/>
              </w:rPr>
              <w:t>3</w:t>
            </w:r>
            <w:r w:rsidRPr="001E7907">
              <w:rPr>
                <w:rFonts w:asciiTheme="minorHAnsi" w:hAnsiTheme="minorHAnsi" w:cstheme="minorHAnsi"/>
              </w:rPr>
              <w:t>0÷</w:t>
            </w:r>
            <w:r>
              <w:rPr>
                <w:rFonts w:asciiTheme="minorHAnsi" w:hAnsiTheme="minorHAnsi" w:cstheme="minorHAnsi"/>
              </w:rPr>
              <w:t>4</w:t>
            </w:r>
            <w:r w:rsidRPr="001E7907">
              <w:rPr>
                <w:rFonts w:asciiTheme="minorHAnsi" w:hAnsiTheme="minorHAnsi" w:cstheme="minorHAnsi"/>
              </w:rPr>
              <w:t>0</w:t>
            </w:r>
          </w:p>
        </w:tc>
        <w:tc>
          <w:tcPr>
            <w:tcW w:w="1149" w:type="pct"/>
            <w:shd w:val="clear" w:color="auto" w:fill="auto"/>
            <w:vAlign w:val="center"/>
          </w:tcPr>
          <w:p w14:paraId="4D8D738C" w14:textId="7482416B" w:rsidR="0031571D" w:rsidRPr="001E7907" w:rsidRDefault="0031571D" w:rsidP="0031571D">
            <w:pPr>
              <w:jc w:val="center"/>
              <w:rPr>
                <w:rFonts w:cstheme="minorHAnsi"/>
              </w:rPr>
            </w:pPr>
            <w:r w:rsidRPr="001E7907">
              <w:rPr>
                <w:rFonts w:asciiTheme="minorHAnsi" w:hAnsiTheme="minorHAnsi" w:cstheme="minorHAnsi"/>
              </w:rPr>
              <w:t xml:space="preserve">&gt; </w:t>
            </w:r>
            <w:r>
              <w:rPr>
                <w:rFonts w:asciiTheme="minorHAnsi" w:hAnsiTheme="minorHAnsi" w:cstheme="minorHAnsi"/>
              </w:rPr>
              <w:t>4</w:t>
            </w:r>
            <w:r w:rsidRPr="001E7907">
              <w:rPr>
                <w:rFonts w:asciiTheme="minorHAnsi" w:hAnsiTheme="minorHAnsi" w:cstheme="minorHAnsi"/>
              </w:rPr>
              <w:t>0</w:t>
            </w:r>
          </w:p>
        </w:tc>
      </w:tr>
      <w:tr w:rsidR="00294121" w:rsidRPr="001E7907" w14:paraId="0DA4E046" w14:textId="77777777" w:rsidTr="006C7639">
        <w:trPr>
          <w:trHeight w:val="982"/>
        </w:trPr>
        <w:tc>
          <w:tcPr>
            <w:tcW w:w="5000" w:type="pct"/>
            <w:gridSpan w:val="4"/>
            <w:vAlign w:val="center"/>
          </w:tcPr>
          <w:p w14:paraId="2038262B" w14:textId="77777777" w:rsidR="00294121" w:rsidRPr="006C7639" w:rsidRDefault="00294121" w:rsidP="008718DA">
            <w:pPr>
              <w:rPr>
                <w:rFonts w:asciiTheme="minorHAnsi" w:hAnsiTheme="minorHAnsi" w:cstheme="minorHAnsi"/>
                <w:bCs/>
                <w:iCs/>
                <w:sz w:val="16"/>
                <w:szCs w:val="16"/>
              </w:rPr>
            </w:pPr>
            <w:r w:rsidRPr="006C7639">
              <w:rPr>
                <w:rFonts w:asciiTheme="minorHAnsi" w:hAnsiTheme="minorHAnsi" w:cstheme="minorHAnsi"/>
                <w:bCs/>
                <w:iCs/>
                <w:sz w:val="16"/>
                <w:szCs w:val="16"/>
              </w:rPr>
              <w:t>Rekomenduojami veiksmai pagal alyvos būklės vertinimą:</w:t>
            </w:r>
          </w:p>
          <w:p w14:paraId="251CF7F8" w14:textId="77777777" w:rsidR="00294121" w:rsidRPr="006C7639" w:rsidRDefault="00294121" w:rsidP="00FD3EAD">
            <w:pPr>
              <w:numPr>
                <w:ilvl w:val="0"/>
                <w:numId w:val="3"/>
              </w:numPr>
              <w:tabs>
                <w:tab w:val="clear" w:pos="1620"/>
                <w:tab w:val="num" w:pos="437"/>
              </w:tabs>
              <w:ind w:left="437" w:hanging="300"/>
              <w:rPr>
                <w:rFonts w:asciiTheme="minorHAnsi" w:hAnsiTheme="minorHAnsi" w:cstheme="minorHAnsi"/>
                <w:bCs/>
                <w:iCs/>
                <w:sz w:val="16"/>
                <w:szCs w:val="16"/>
              </w:rPr>
            </w:pPr>
            <w:r w:rsidRPr="006C7639">
              <w:rPr>
                <w:rFonts w:asciiTheme="minorHAnsi" w:hAnsiTheme="minorHAnsi" w:cstheme="minorHAnsi"/>
                <w:b/>
                <w:bCs/>
                <w:iCs/>
                <w:sz w:val="16"/>
                <w:szCs w:val="16"/>
              </w:rPr>
              <w:t>gera</w:t>
            </w:r>
            <w:r w:rsidRPr="006C7639">
              <w:rPr>
                <w:rFonts w:asciiTheme="minorHAnsi" w:hAnsiTheme="minorHAnsi" w:cstheme="minorHAnsi"/>
                <w:bCs/>
                <w:iCs/>
                <w:sz w:val="16"/>
                <w:szCs w:val="16"/>
              </w:rPr>
              <w:t>: tęsti įrenginio eksploatavimą imant mėginius numatytu periodiškumu;</w:t>
            </w:r>
          </w:p>
          <w:p w14:paraId="6361AF59" w14:textId="77777777" w:rsidR="00294121" w:rsidRPr="006C7639" w:rsidRDefault="00294121" w:rsidP="00FD3EAD">
            <w:pPr>
              <w:numPr>
                <w:ilvl w:val="0"/>
                <w:numId w:val="3"/>
              </w:numPr>
              <w:tabs>
                <w:tab w:val="clear" w:pos="1620"/>
                <w:tab w:val="num" w:pos="437"/>
              </w:tabs>
              <w:ind w:left="437" w:hanging="300"/>
              <w:rPr>
                <w:rFonts w:asciiTheme="minorHAnsi" w:hAnsiTheme="minorHAnsi" w:cstheme="minorHAnsi"/>
                <w:b/>
                <w:bCs/>
                <w:i/>
                <w:iCs/>
                <w:sz w:val="16"/>
                <w:szCs w:val="16"/>
              </w:rPr>
            </w:pPr>
            <w:r w:rsidRPr="006C7639">
              <w:rPr>
                <w:rFonts w:asciiTheme="minorHAnsi" w:hAnsiTheme="minorHAnsi" w:cstheme="minorHAnsi"/>
                <w:b/>
                <w:bCs/>
                <w:iCs/>
                <w:sz w:val="16"/>
                <w:szCs w:val="16"/>
              </w:rPr>
              <w:t>patenkinama</w:t>
            </w:r>
            <w:r w:rsidRPr="006C7639">
              <w:rPr>
                <w:rFonts w:asciiTheme="minorHAnsi" w:hAnsiTheme="minorHAnsi" w:cstheme="minorHAnsi"/>
                <w:sz w:val="16"/>
                <w:szCs w:val="16"/>
              </w:rPr>
              <w:t>: sutankinamas mėginių ėmimo periodiškumas kokybės rodiklių pokyčio greičiui nustatyti;</w:t>
            </w:r>
          </w:p>
          <w:p w14:paraId="3590C366" w14:textId="77777777" w:rsidR="00294121" w:rsidRPr="001E7907" w:rsidRDefault="00294121" w:rsidP="00FD3EAD">
            <w:pPr>
              <w:numPr>
                <w:ilvl w:val="0"/>
                <w:numId w:val="3"/>
              </w:numPr>
              <w:tabs>
                <w:tab w:val="clear" w:pos="1620"/>
                <w:tab w:val="num" w:pos="437"/>
              </w:tabs>
              <w:ind w:left="437" w:hanging="300"/>
              <w:rPr>
                <w:rFonts w:asciiTheme="minorHAnsi" w:hAnsiTheme="minorHAnsi" w:cstheme="minorHAnsi"/>
                <w:bCs/>
              </w:rPr>
            </w:pPr>
            <w:r w:rsidRPr="006C7639">
              <w:rPr>
                <w:rFonts w:asciiTheme="minorHAnsi" w:hAnsiTheme="minorHAnsi" w:cstheme="minorHAnsi"/>
                <w:b/>
                <w:bCs/>
                <w:iCs/>
                <w:sz w:val="16"/>
                <w:szCs w:val="16"/>
              </w:rPr>
              <w:t>bloga</w:t>
            </w:r>
            <w:r w:rsidRPr="006C7639">
              <w:rPr>
                <w:rFonts w:asciiTheme="minorHAnsi" w:hAnsiTheme="minorHAnsi" w:cstheme="minorHAnsi"/>
                <w:sz w:val="16"/>
                <w:szCs w:val="16"/>
              </w:rPr>
              <w:t>: izoliacinės alyvos kokybės rodiklių atstatym</w:t>
            </w:r>
            <w:r w:rsidR="00F4594B" w:rsidRPr="006C7639">
              <w:rPr>
                <w:rFonts w:asciiTheme="minorHAnsi" w:hAnsiTheme="minorHAnsi" w:cstheme="minorHAnsi"/>
                <w:sz w:val="16"/>
                <w:szCs w:val="16"/>
              </w:rPr>
              <w:t>as</w:t>
            </w:r>
            <w:r w:rsidRPr="006C7639">
              <w:rPr>
                <w:rFonts w:asciiTheme="minorHAnsi" w:hAnsiTheme="minorHAnsi" w:cstheme="minorHAnsi"/>
                <w:sz w:val="16"/>
                <w:szCs w:val="16"/>
              </w:rPr>
              <w:t xml:space="preserve"> (regeneravim</w:t>
            </w:r>
            <w:r w:rsidR="00F4594B" w:rsidRPr="006C7639">
              <w:rPr>
                <w:rFonts w:asciiTheme="minorHAnsi" w:hAnsiTheme="minorHAnsi" w:cstheme="minorHAnsi"/>
                <w:sz w:val="16"/>
                <w:szCs w:val="16"/>
              </w:rPr>
              <w:t>as</w:t>
            </w:r>
            <w:r w:rsidRPr="006C7639">
              <w:rPr>
                <w:rFonts w:asciiTheme="minorHAnsi" w:hAnsiTheme="minorHAnsi" w:cstheme="minorHAnsi"/>
                <w:sz w:val="16"/>
                <w:szCs w:val="16"/>
              </w:rPr>
              <w:t>) arba, jei ekonomiškiau, pakeitim</w:t>
            </w:r>
            <w:r w:rsidR="00F4594B" w:rsidRPr="006C7639">
              <w:rPr>
                <w:rFonts w:asciiTheme="minorHAnsi" w:hAnsiTheme="minorHAnsi" w:cstheme="minorHAnsi"/>
                <w:sz w:val="16"/>
                <w:szCs w:val="16"/>
              </w:rPr>
              <w:t>as</w:t>
            </w:r>
            <w:r w:rsidRPr="006C7639">
              <w:rPr>
                <w:rFonts w:asciiTheme="minorHAnsi" w:hAnsiTheme="minorHAnsi" w:cstheme="minorHAnsi"/>
                <w:sz w:val="16"/>
                <w:szCs w:val="16"/>
              </w:rPr>
              <w:t>.</w:t>
            </w:r>
          </w:p>
        </w:tc>
      </w:tr>
    </w:tbl>
    <w:p w14:paraId="093C8419" w14:textId="77777777" w:rsidR="00294121" w:rsidRDefault="00294121" w:rsidP="00294121">
      <w:pPr>
        <w:pStyle w:val="Sraopastraipa"/>
        <w:ind w:left="1985"/>
        <w:jc w:val="both"/>
        <w:rPr>
          <w:rFonts w:ascii="Calibri" w:hAnsi="Calibri" w:cs="Calibri"/>
        </w:rPr>
      </w:pPr>
    </w:p>
    <w:p w14:paraId="71A45C11" w14:textId="0C5E7BE0" w:rsidR="0038103D" w:rsidRDefault="001076AD" w:rsidP="00FD3EAD">
      <w:pPr>
        <w:pStyle w:val="Sraopastraipa"/>
        <w:numPr>
          <w:ilvl w:val="5"/>
          <w:numId w:val="1"/>
        </w:numPr>
        <w:tabs>
          <w:tab w:val="clear" w:pos="1418"/>
          <w:tab w:val="num" w:pos="1701"/>
        </w:tabs>
        <w:ind w:left="1701" w:hanging="425"/>
        <w:jc w:val="both"/>
        <w:rPr>
          <w:rFonts w:ascii="Calibri" w:hAnsi="Calibri" w:cs="Calibri"/>
        </w:rPr>
      </w:pPr>
      <w:r w:rsidRPr="00DE58A8">
        <w:rPr>
          <w:rFonts w:ascii="Calibri" w:hAnsi="Calibri" w:cs="Calibri"/>
        </w:rPr>
        <w:t xml:space="preserve">kiti bandymai ir matavimai </w:t>
      </w:r>
      <w:r>
        <w:rPr>
          <w:rFonts w:ascii="Calibri" w:hAnsi="Calibri" w:cs="Calibri"/>
        </w:rPr>
        <w:t>nurodomi</w:t>
      </w:r>
      <w:r w:rsidRPr="00DE58A8">
        <w:rPr>
          <w:rFonts w:ascii="Calibri" w:hAnsi="Calibri" w:cs="Calibri"/>
        </w:rPr>
        <w:t xml:space="preserve"> gamintojo eksploatavimo instrukcijos reikalavimu</w:t>
      </w:r>
      <w:r>
        <w:rPr>
          <w:rFonts w:ascii="Calibri" w:hAnsi="Calibri" w:cs="Calibri"/>
        </w:rPr>
        <w:t>ose</w:t>
      </w:r>
      <w:r w:rsidRPr="00DE58A8">
        <w:rPr>
          <w:rFonts w:ascii="Calibri" w:hAnsi="Calibri" w:cs="Calibri"/>
        </w:rPr>
        <w:t>, gamintojo nurodytu</w:t>
      </w:r>
      <w:r>
        <w:rPr>
          <w:rFonts w:ascii="Calibri" w:hAnsi="Calibri" w:cs="Calibri"/>
        </w:rPr>
        <w:t xml:space="preserve"> </w:t>
      </w:r>
      <w:r w:rsidRPr="00DE58A8">
        <w:rPr>
          <w:rFonts w:ascii="Calibri" w:hAnsi="Calibri" w:cs="Calibri"/>
        </w:rPr>
        <w:t>periodiškumu</w:t>
      </w:r>
      <w:r>
        <w:rPr>
          <w:rFonts w:ascii="Calibri" w:hAnsi="Calibri" w:cs="Calibri"/>
        </w:rPr>
        <w:t>.</w:t>
      </w:r>
    </w:p>
    <w:p w14:paraId="1FC2EF48" w14:textId="77777777" w:rsidR="0038103D" w:rsidRDefault="0038103D">
      <w:pPr>
        <w:rPr>
          <w:rFonts w:ascii="Calibri" w:eastAsia="Times New Roman" w:hAnsi="Calibri" w:cs="Calibri"/>
          <w:sz w:val="24"/>
          <w:szCs w:val="24"/>
          <w:lang w:eastAsia="lt-LT"/>
        </w:rPr>
      </w:pPr>
      <w:r>
        <w:rPr>
          <w:rFonts w:ascii="Calibri" w:hAnsi="Calibri" w:cs="Calibri"/>
        </w:rPr>
        <w:br w:type="page"/>
      </w:r>
    </w:p>
    <w:p w14:paraId="1A8632C6" w14:textId="554A72D6" w:rsidR="00593F93" w:rsidRPr="00776F72" w:rsidRDefault="00593F93" w:rsidP="00FB6138">
      <w:pPr>
        <w:pStyle w:val="Antrat11"/>
        <w:tabs>
          <w:tab w:val="clear" w:pos="1134"/>
          <w:tab w:val="num" w:pos="426"/>
        </w:tabs>
        <w:spacing w:before="240"/>
        <w:ind w:left="425" w:hanging="425"/>
        <w:outlineLvl w:val="9"/>
        <w:rPr>
          <w:b/>
          <w:bCs/>
        </w:rPr>
      </w:pPr>
      <w:r w:rsidRPr="00053BA5">
        <w:rPr>
          <w:b/>
          <w:bCs/>
        </w:rPr>
        <w:lastRenderedPageBreak/>
        <w:t xml:space="preserve">10 kV </w:t>
      </w:r>
      <w:r w:rsidR="00F12339">
        <w:rPr>
          <w:b/>
          <w:bCs/>
        </w:rPr>
        <w:t>šunto reaktorių</w:t>
      </w:r>
      <w:r w:rsidRPr="00053BA5">
        <w:rPr>
          <w:b/>
          <w:bCs/>
        </w:rPr>
        <w:t xml:space="preserve"> patikrinimų apimtys</w:t>
      </w:r>
    </w:p>
    <w:p w14:paraId="1D789C10" w14:textId="2B54F3B1" w:rsidR="00F12339" w:rsidRDefault="00906F41" w:rsidP="0092291E">
      <w:pPr>
        <w:pStyle w:val="Sraopastraipa"/>
        <w:numPr>
          <w:ilvl w:val="4"/>
          <w:numId w:val="1"/>
        </w:numPr>
        <w:tabs>
          <w:tab w:val="clear" w:pos="1560"/>
          <w:tab w:val="num" w:pos="1276"/>
        </w:tabs>
        <w:spacing w:before="60"/>
        <w:ind w:left="1276" w:hanging="709"/>
        <w:jc w:val="both"/>
        <w:rPr>
          <w:rFonts w:ascii="Calibri" w:hAnsi="Calibri" w:cs="Calibri"/>
        </w:rPr>
      </w:pPr>
      <w:r w:rsidRPr="00906F41">
        <w:rPr>
          <w:rFonts w:ascii="Calibri" w:hAnsi="Calibri" w:cs="Calibri"/>
        </w:rPr>
        <w:t>pirminės įrenginio kontrolės metu, prieš įrenginio garantinio termino pabaigą ir techninės priežiūros metu atliekami gamintojo numatomi, bei visi patikrinimai nurodyti 25.2 ir 25.3 punktuose.</w:t>
      </w:r>
    </w:p>
    <w:p w14:paraId="6EA5A947" w14:textId="6D6E0272" w:rsidR="00A03742" w:rsidRDefault="00A03742" w:rsidP="0092291E">
      <w:pPr>
        <w:pStyle w:val="Sraopastraipa"/>
        <w:numPr>
          <w:ilvl w:val="4"/>
          <w:numId w:val="1"/>
        </w:numPr>
        <w:tabs>
          <w:tab w:val="clear" w:pos="1560"/>
          <w:tab w:val="num" w:pos="1276"/>
        </w:tabs>
        <w:spacing w:before="60"/>
        <w:ind w:left="1276" w:hanging="709"/>
        <w:jc w:val="both"/>
        <w:rPr>
          <w:rFonts w:ascii="Calibri" w:hAnsi="Calibri" w:cs="Calibri"/>
        </w:rPr>
      </w:pPr>
      <w:bookmarkStart w:id="81" w:name="_Ref20826300"/>
      <w:r>
        <w:rPr>
          <w:rFonts w:ascii="Calibri" w:hAnsi="Calibri" w:cs="Calibri"/>
        </w:rPr>
        <w:t>k</w:t>
      </w:r>
      <w:r w:rsidRPr="00DE58A8">
        <w:rPr>
          <w:rFonts w:ascii="Calibri" w:hAnsi="Calibri" w:cs="Calibri"/>
        </w:rPr>
        <w:t xml:space="preserve">as </w:t>
      </w:r>
      <w:r w:rsidR="00172860">
        <w:rPr>
          <w:rFonts w:ascii="Calibri" w:hAnsi="Calibri" w:cs="Calibri"/>
        </w:rPr>
        <w:t>6 mėnesiai</w:t>
      </w:r>
      <w:r w:rsidRPr="00DE58A8">
        <w:rPr>
          <w:rFonts w:ascii="Calibri" w:hAnsi="Calibri" w:cs="Calibri"/>
        </w:rPr>
        <w:t xml:space="preserve"> </w:t>
      </w:r>
      <w:r w:rsidR="00172860">
        <w:rPr>
          <w:rFonts w:ascii="Calibri" w:hAnsi="Calibri" w:cs="Calibri"/>
        </w:rPr>
        <w:t xml:space="preserve">vykdant termovizinę apžiūrą </w:t>
      </w:r>
      <w:r w:rsidRPr="00DE58A8">
        <w:rPr>
          <w:rFonts w:ascii="Calibri" w:hAnsi="Calibri" w:cs="Calibri"/>
        </w:rPr>
        <w:t>atliekami:</w:t>
      </w:r>
      <w:bookmarkEnd w:id="81"/>
    </w:p>
    <w:p w14:paraId="356FFC24" w14:textId="4DD85CCC" w:rsidR="0068461B" w:rsidRPr="0068461B" w:rsidRDefault="002F7E32" w:rsidP="00A373AF">
      <w:pPr>
        <w:pStyle w:val="Sraopastraipa"/>
        <w:numPr>
          <w:ilvl w:val="5"/>
          <w:numId w:val="1"/>
        </w:numPr>
        <w:tabs>
          <w:tab w:val="clear" w:pos="1418"/>
          <w:tab w:val="num" w:pos="1701"/>
        </w:tabs>
        <w:ind w:left="1701" w:hanging="425"/>
        <w:jc w:val="both"/>
        <w:rPr>
          <w:rFonts w:ascii="Calibri" w:hAnsi="Calibri" w:cs="Calibri"/>
        </w:rPr>
      </w:pPr>
      <w:r w:rsidRPr="0068461B">
        <w:rPr>
          <w:rFonts w:ascii="Calibri" w:hAnsi="Calibri" w:cs="Calibri"/>
        </w:rPr>
        <w:t>šynuotės kontaktinių jungčių, reaktorių ričių ir atraminių izoliatorių paviršių įšilimo temperatūr</w:t>
      </w:r>
      <w:r w:rsidR="00BC67FE" w:rsidRPr="0068461B">
        <w:rPr>
          <w:rFonts w:ascii="Calibri" w:hAnsi="Calibri" w:cs="Calibri"/>
        </w:rPr>
        <w:t>ų patikrinimai. Kontaktų (kontaktinių jungčių) ir reaktorių ričių paviršių įšilimo įvertinimus atliekamus palyginant išmatuoto kontakto/ritės temperatūrą vienoje fazėje su kitos fazės tokio pat kontakto/ritės temperatūra.</w:t>
      </w:r>
      <w:r w:rsidR="00334A83" w:rsidRPr="0068461B">
        <w:rPr>
          <w:rFonts w:ascii="Calibri" w:hAnsi="Calibri" w:cs="Calibri"/>
        </w:rPr>
        <w:t xml:space="preserve"> </w:t>
      </w:r>
      <w:r w:rsidR="0068461B">
        <w:rPr>
          <w:rFonts w:ascii="Calibri" w:hAnsi="Calibri" w:cs="Calibri"/>
        </w:rPr>
        <w:t>P</w:t>
      </w:r>
      <w:r w:rsidR="0068461B" w:rsidRPr="0068461B">
        <w:rPr>
          <w:rFonts w:ascii="Calibri" w:hAnsi="Calibri" w:cs="Calibri"/>
        </w:rPr>
        <w:t xml:space="preserve">ateikiamas atskiras termovizinis protokolas su </w:t>
      </w:r>
      <w:r w:rsidR="0068461B">
        <w:rPr>
          <w:rFonts w:ascii="Calibri" w:hAnsi="Calibri" w:cs="Calibri"/>
        </w:rPr>
        <w:t>atlikto patikrinimo</w:t>
      </w:r>
      <w:r w:rsidR="0068461B" w:rsidRPr="0068461B">
        <w:rPr>
          <w:rFonts w:ascii="Calibri" w:hAnsi="Calibri" w:cs="Calibri"/>
        </w:rPr>
        <w:t xml:space="preserve"> analize ir termovizinėmis nuotraukomis. </w:t>
      </w:r>
      <w:r w:rsidR="0068461B">
        <w:rPr>
          <w:rFonts w:ascii="Calibri" w:hAnsi="Calibri" w:cs="Calibri"/>
        </w:rPr>
        <w:t>Į</w:t>
      </w:r>
      <w:r w:rsidR="0068461B" w:rsidRPr="0068461B">
        <w:rPr>
          <w:rFonts w:ascii="Calibri" w:hAnsi="Calibri" w:cs="Calibri"/>
        </w:rPr>
        <w:t>renginio termovizinis protokolas įkeliamas į TVIS pagal suformuotą darbų užsakymą įrenginio korpuso termoviziniam patikrinimui.</w:t>
      </w:r>
    </w:p>
    <w:p w14:paraId="645BFECE" w14:textId="77777777" w:rsidR="00A03742" w:rsidRDefault="00A03742" w:rsidP="0092291E">
      <w:pPr>
        <w:pStyle w:val="Sraopastraipa"/>
        <w:numPr>
          <w:ilvl w:val="4"/>
          <w:numId w:val="1"/>
        </w:numPr>
        <w:tabs>
          <w:tab w:val="clear" w:pos="1560"/>
          <w:tab w:val="num" w:pos="1276"/>
        </w:tabs>
        <w:spacing w:before="60"/>
        <w:ind w:left="1276" w:hanging="709"/>
        <w:jc w:val="both"/>
        <w:rPr>
          <w:rFonts w:ascii="Calibri" w:hAnsi="Calibri" w:cs="Calibri"/>
        </w:rPr>
      </w:pPr>
      <w:bookmarkStart w:id="82" w:name="_Ref20826322"/>
      <w:r>
        <w:rPr>
          <w:rFonts w:ascii="Calibri" w:hAnsi="Calibri" w:cs="Calibri"/>
        </w:rPr>
        <w:t>k</w:t>
      </w:r>
      <w:r w:rsidRPr="00DE58A8">
        <w:rPr>
          <w:rFonts w:ascii="Calibri" w:hAnsi="Calibri" w:cs="Calibri"/>
        </w:rPr>
        <w:t xml:space="preserve">as </w:t>
      </w:r>
      <w:r>
        <w:rPr>
          <w:rFonts w:ascii="Calibri" w:hAnsi="Calibri" w:cs="Calibri"/>
        </w:rPr>
        <w:t>4</w:t>
      </w:r>
      <w:r w:rsidRPr="00DE58A8">
        <w:rPr>
          <w:rFonts w:ascii="Calibri" w:hAnsi="Calibri" w:cs="Calibri"/>
        </w:rPr>
        <w:t xml:space="preserve"> metai atliekami:</w:t>
      </w:r>
      <w:bookmarkEnd w:id="82"/>
    </w:p>
    <w:p w14:paraId="0C99B709" w14:textId="37A839A2" w:rsidR="00ED64E5" w:rsidRPr="00ED64E5" w:rsidRDefault="00906F41" w:rsidP="0092291E">
      <w:pPr>
        <w:pStyle w:val="Sraopastraipa"/>
        <w:numPr>
          <w:ilvl w:val="5"/>
          <w:numId w:val="1"/>
        </w:numPr>
        <w:tabs>
          <w:tab w:val="clear" w:pos="1418"/>
          <w:tab w:val="num" w:pos="1701"/>
        </w:tabs>
        <w:ind w:left="1701" w:hanging="425"/>
        <w:jc w:val="both"/>
        <w:rPr>
          <w:rFonts w:ascii="Calibri" w:hAnsi="Calibri" w:cs="Calibri"/>
        </w:rPr>
      </w:pPr>
      <w:r w:rsidRPr="00906F41">
        <w:rPr>
          <w:rFonts w:asciiTheme="minorHAnsi" w:hAnsiTheme="minorHAnsi" w:cstheme="minorHAnsi"/>
          <w:color w:val="000000"/>
        </w:rPr>
        <w:t>visų varžtais sujungtų kontaktinių jungčių (šynų/kabelių prijungimai prie šunto reaktoriaus gnybtų ir nulinio taško sujungimai) pereinamosios varžos matavimai. Vienodų varžtais sujungtų kontaktinių jungčių varža palyginama tarpusavyje. Skirtumas neturi būti didesnis kaip 1,2 kartus palyginus su analogiško sujungimo mažiausia išmatuota reikšme.  Palyginami visų kabelinių prijungimų pereinamosios varžos tarpusavyje (pvz., 3 fazės × po 3 kabelius, 9 sujungimai). Turi būti atliekami R</w:t>
      </w:r>
      <w:r w:rsidRPr="00906F41">
        <w:rPr>
          <w:rFonts w:asciiTheme="minorHAnsi" w:hAnsiTheme="minorHAnsi" w:cstheme="minorHAnsi"/>
          <w:color w:val="000000"/>
          <w:vertAlign w:val="subscript"/>
        </w:rPr>
        <w:t>15</w:t>
      </w:r>
      <w:r w:rsidRPr="00906F41">
        <w:rPr>
          <w:rFonts w:asciiTheme="minorHAnsi" w:hAnsiTheme="minorHAnsi" w:cstheme="minorHAnsi"/>
          <w:color w:val="000000"/>
        </w:rPr>
        <w:t xml:space="preserve"> ir R</w:t>
      </w:r>
      <w:r w:rsidRPr="00906F41">
        <w:rPr>
          <w:rFonts w:asciiTheme="minorHAnsi" w:hAnsiTheme="minorHAnsi" w:cstheme="minorHAnsi"/>
          <w:color w:val="000000"/>
          <w:vertAlign w:val="subscript"/>
        </w:rPr>
        <w:t>60</w:t>
      </w:r>
      <w:r w:rsidRPr="00906F41">
        <w:rPr>
          <w:rFonts w:asciiTheme="minorHAnsi" w:hAnsiTheme="minorHAnsi" w:cstheme="minorHAnsi"/>
          <w:color w:val="000000"/>
        </w:rPr>
        <w:t xml:space="preserve"> varžos matavimai bei paskaičiuotas koeficientas R</w:t>
      </w:r>
      <w:r w:rsidRPr="00906F41">
        <w:rPr>
          <w:rFonts w:asciiTheme="minorHAnsi" w:hAnsiTheme="minorHAnsi" w:cstheme="minorHAnsi"/>
          <w:color w:val="000000"/>
          <w:vertAlign w:val="subscript"/>
        </w:rPr>
        <w:t>60</w:t>
      </w:r>
      <w:r w:rsidRPr="00906F41">
        <w:rPr>
          <w:rFonts w:asciiTheme="minorHAnsi" w:hAnsiTheme="minorHAnsi" w:cstheme="minorHAnsi"/>
          <w:color w:val="000000"/>
        </w:rPr>
        <w:t>/ R</w:t>
      </w:r>
      <w:r w:rsidRPr="00906F41">
        <w:rPr>
          <w:rFonts w:asciiTheme="minorHAnsi" w:hAnsiTheme="minorHAnsi" w:cstheme="minorHAnsi"/>
          <w:color w:val="000000"/>
          <w:vertAlign w:val="subscript"/>
        </w:rPr>
        <w:t>15</w:t>
      </w:r>
      <w:r>
        <w:rPr>
          <w:rFonts w:asciiTheme="minorHAnsi" w:hAnsiTheme="minorHAnsi" w:cstheme="minorHAnsi"/>
          <w:color w:val="000000"/>
        </w:rPr>
        <w:t>;</w:t>
      </w:r>
    </w:p>
    <w:p w14:paraId="76548775" w14:textId="09050D67" w:rsidR="00B52185" w:rsidRPr="00B52185" w:rsidRDefault="00B52185" w:rsidP="00A03742">
      <w:pPr>
        <w:pStyle w:val="Sraopastraipa"/>
        <w:numPr>
          <w:ilvl w:val="5"/>
          <w:numId w:val="1"/>
        </w:numPr>
        <w:tabs>
          <w:tab w:val="clear" w:pos="1418"/>
          <w:tab w:val="num" w:pos="1701"/>
        </w:tabs>
        <w:ind w:left="1701" w:hanging="425"/>
        <w:jc w:val="both"/>
        <w:rPr>
          <w:rFonts w:ascii="Calibri" w:hAnsi="Calibri" w:cs="Calibri"/>
        </w:rPr>
      </w:pPr>
      <w:r w:rsidRPr="00046F1C">
        <w:rPr>
          <w:rFonts w:asciiTheme="minorHAnsi" w:hAnsiTheme="minorHAnsi" w:cstheme="minorHAnsi"/>
          <w:color w:val="000000"/>
        </w:rPr>
        <w:t>atraminių izoliatorių izoliacijos varžos matavim</w:t>
      </w:r>
      <w:r>
        <w:rPr>
          <w:rFonts w:asciiTheme="minorHAnsi" w:hAnsiTheme="minorHAnsi" w:cstheme="minorHAnsi"/>
          <w:color w:val="000000"/>
        </w:rPr>
        <w:t>ai</w:t>
      </w:r>
      <w:r w:rsidRPr="00046F1C">
        <w:rPr>
          <w:rFonts w:asciiTheme="minorHAnsi" w:hAnsiTheme="minorHAnsi" w:cstheme="minorHAnsi"/>
          <w:color w:val="000000"/>
        </w:rPr>
        <w:t xml:space="preserve">. </w:t>
      </w:r>
      <w:r w:rsidRPr="00046F1C">
        <w:rPr>
          <w:rFonts w:asciiTheme="minorHAnsi" w:hAnsiTheme="minorHAnsi" w:cstheme="minorHAnsi"/>
        </w:rPr>
        <w:t xml:space="preserve">Izoliacijos varža matuojama </w:t>
      </w:r>
      <w:r w:rsidRPr="00046F1C">
        <w:rPr>
          <w:rFonts w:asciiTheme="minorHAnsi" w:hAnsiTheme="minorHAnsi" w:cstheme="minorHAnsi"/>
          <w:color w:val="000000"/>
        </w:rPr>
        <w:t>2500 V įtampos megommetru</w:t>
      </w:r>
      <w:r w:rsidRPr="00046F1C">
        <w:rPr>
          <w:rFonts w:asciiTheme="minorHAnsi" w:hAnsiTheme="minorHAnsi" w:cstheme="minorHAnsi"/>
        </w:rPr>
        <w:t xml:space="preserve">. </w:t>
      </w:r>
      <w:r w:rsidRPr="00046F1C">
        <w:rPr>
          <w:rFonts w:asciiTheme="minorHAnsi" w:hAnsiTheme="minorHAnsi" w:cstheme="minorHAnsi"/>
          <w:color w:val="000000"/>
        </w:rPr>
        <w:t>Izoliatoriaus varža turi būti ne mažesnė kaip 300 M</w:t>
      </w:r>
      <w:r w:rsidR="00991955">
        <w:rPr>
          <w:rFonts w:asciiTheme="minorHAnsi" w:eastAsia="Symbol" w:hAnsiTheme="minorHAnsi" w:cstheme="minorHAnsi"/>
        </w:rPr>
        <w:t>Ω</w:t>
      </w:r>
      <w:r w:rsidRPr="00046F1C">
        <w:rPr>
          <w:rFonts w:asciiTheme="minorHAnsi" w:hAnsiTheme="minorHAnsi" w:cstheme="minorHAnsi"/>
        </w:rPr>
        <w:t xml:space="preserve">. </w:t>
      </w:r>
      <w:r w:rsidRPr="00046F1C">
        <w:rPr>
          <w:rFonts w:asciiTheme="minorHAnsi" w:hAnsiTheme="minorHAnsi" w:cstheme="minorHAnsi"/>
          <w:bCs/>
        </w:rPr>
        <w:t>I</w:t>
      </w:r>
      <w:r w:rsidRPr="00046F1C">
        <w:rPr>
          <w:rFonts w:asciiTheme="minorHAnsi" w:hAnsiTheme="minorHAnsi" w:cstheme="minorHAnsi"/>
        </w:rPr>
        <w:t xml:space="preserve">zoliacijos varža tikrinama kai aplinkos temperatūra yra ne žemesnė kaip </w:t>
      </w:r>
      <w:r w:rsidRPr="00046F1C">
        <w:rPr>
          <w:rFonts w:asciiTheme="minorHAnsi" w:eastAsia="Symbol" w:hAnsiTheme="minorHAnsi" w:cstheme="minorHAnsi"/>
        </w:rPr>
        <w:t>+</w:t>
      </w:r>
      <w:r w:rsidRPr="00046F1C">
        <w:rPr>
          <w:rFonts w:asciiTheme="minorHAnsi" w:hAnsiTheme="minorHAnsi" w:cstheme="minorHAnsi"/>
        </w:rPr>
        <w:t xml:space="preserve">5 </w:t>
      </w:r>
      <w:r w:rsidRPr="00046F1C">
        <w:rPr>
          <w:rFonts w:asciiTheme="minorHAnsi" w:eastAsia="Symbol" w:hAnsiTheme="minorHAnsi" w:cstheme="minorHAnsi"/>
        </w:rPr>
        <w:t>°</w:t>
      </w:r>
      <w:r w:rsidRPr="00046F1C">
        <w:rPr>
          <w:rFonts w:asciiTheme="minorHAnsi" w:hAnsiTheme="minorHAnsi" w:cstheme="minorHAnsi"/>
        </w:rPr>
        <w:t xml:space="preserve">C, o </w:t>
      </w:r>
      <w:r w:rsidRPr="00046F1C">
        <w:rPr>
          <w:rFonts w:asciiTheme="minorHAnsi" w:hAnsiTheme="minorHAnsi" w:cstheme="minorHAnsi"/>
          <w:color w:val="000000"/>
        </w:rPr>
        <w:t>oro drėgmė ne didesnė nei 90%</w:t>
      </w:r>
      <w:r w:rsidRPr="00046F1C">
        <w:rPr>
          <w:rFonts w:asciiTheme="minorHAnsi" w:hAnsiTheme="minorHAnsi" w:cstheme="minorHAnsi"/>
        </w:rPr>
        <w:t>;</w:t>
      </w:r>
    </w:p>
    <w:p w14:paraId="41AF4310" w14:textId="766E0CB9" w:rsidR="00A03742" w:rsidRDefault="00906F41" w:rsidP="00A03742">
      <w:pPr>
        <w:pStyle w:val="Sraopastraipa"/>
        <w:numPr>
          <w:ilvl w:val="5"/>
          <w:numId w:val="1"/>
        </w:numPr>
        <w:tabs>
          <w:tab w:val="clear" w:pos="1418"/>
          <w:tab w:val="num" w:pos="1701"/>
        </w:tabs>
        <w:ind w:left="1701" w:hanging="425"/>
        <w:jc w:val="both"/>
        <w:rPr>
          <w:rFonts w:ascii="Calibri" w:hAnsi="Calibri" w:cs="Calibri"/>
        </w:rPr>
      </w:pPr>
      <w:r w:rsidRPr="00906F41">
        <w:rPr>
          <w:rFonts w:asciiTheme="minorHAnsi" w:hAnsiTheme="minorHAnsi" w:cstheme="minorHAnsi"/>
        </w:rPr>
        <w:t>jungčių tarp įžemintuvo ir įžeminamų elementų varžų patikrinimas. Pereinamoji varža turi būti ne didesnė kaip 0,05 Ω. Jungčių varžos patikrinimo rezultatai ir norminė reikšmė turi būti pateikiami pagal norminio dydžio išraišką/dimensiją.</w:t>
      </w:r>
      <w:r w:rsidR="00A03742">
        <w:rPr>
          <w:rFonts w:ascii="Calibri" w:hAnsi="Calibri" w:cs="Calibri"/>
        </w:rPr>
        <w:t xml:space="preserve"> </w:t>
      </w:r>
    </w:p>
    <w:p w14:paraId="76EB18EE" w14:textId="54C11C3C" w:rsidR="00646D68" w:rsidRDefault="00646D68">
      <w:pPr>
        <w:rPr>
          <w:rFonts w:ascii="Calibri" w:eastAsia="Times New Roman" w:hAnsi="Calibri" w:cs="Calibri"/>
          <w:sz w:val="24"/>
          <w:szCs w:val="24"/>
          <w:lang w:eastAsia="lt-LT"/>
        </w:rPr>
      </w:pPr>
      <w:r>
        <w:rPr>
          <w:rFonts w:ascii="Calibri" w:hAnsi="Calibri" w:cs="Calibri"/>
        </w:rPr>
        <w:br w:type="page"/>
      </w:r>
    </w:p>
    <w:p w14:paraId="0F650C8E" w14:textId="77777777" w:rsidR="00691B00" w:rsidRDefault="00691B00" w:rsidP="00691B00">
      <w:pPr>
        <w:pStyle w:val="Sraopastraipa"/>
        <w:ind w:left="1701"/>
        <w:jc w:val="both"/>
        <w:rPr>
          <w:rFonts w:ascii="Calibri" w:hAnsi="Calibri" w:cs="Calibri"/>
        </w:rPr>
      </w:pPr>
    </w:p>
    <w:p w14:paraId="4AC69EB7" w14:textId="77777777" w:rsidR="009012C4" w:rsidRPr="00776F72" w:rsidRDefault="00BD29CE" w:rsidP="0092291E">
      <w:pPr>
        <w:pStyle w:val="Antrat11"/>
        <w:tabs>
          <w:tab w:val="clear" w:pos="1134"/>
          <w:tab w:val="num" w:pos="426"/>
        </w:tabs>
        <w:ind w:left="425" w:hanging="425"/>
        <w:outlineLvl w:val="9"/>
        <w:rPr>
          <w:b/>
          <w:bCs/>
        </w:rPr>
      </w:pPr>
      <w:bookmarkStart w:id="83" w:name="_Ref362691161"/>
      <w:bookmarkStart w:id="84" w:name="_Ref362691191"/>
      <w:bookmarkStart w:id="85" w:name="_Ref362691304"/>
      <w:bookmarkStart w:id="86" w:name="_Ref362691314"/>
      <w:r w:rsidRPr="00776F72">
        <w:rPr>
          <w:b/>
          <w:bCs/>
        </w:rPr>
        <w:t>Izoliacinėje alyvoje ištirpusių dujų koncentracijų vertinimas</w:t>
      </w:r>
      <w:bookmarkEnd w:id="83"/>
      <w:bookmarkEnd w:id="84"/>
      <w:bookmarkEnd w:id="85"/>
      <w:bookmarkEnd w:id="86"/>
    </w:p>
    <w:p w14:paraId="40C3B4B6" w14:textId="343B4EB1" w:rsidR="008F57F3" w:rsidRPr="008F57F3" w:rsidRDefault="002B0A61" w:rsidP="0092291E">
      <w:pPr>
        <w:pStyle w:val="Sraopastraipa"/>
        <w:numPr>
          <w:ilvl w:val="4"/>
          <w:numId w:val="1"/>
        </w:numPr>
        <w:tabs>
          <w:tab w:val="clear" w:pos="1560"/>
          <w:tab w:val="num" w:pos="1276"/>
        </w:tabs>
        <w:spacing w:before="60"/>
        <w:ind w:left="1276" w:hanging="709"/>
        <w:jc w:val="both"/>
        <w:rPr>
          <w:rFonts w:asciiTheme="minorHAnsi" w:hAnsiTheme="minorHAnsi" w:cstheme="minorHAnsi"/>
        </w:rPr>
      </w:pPr>
      <w:r>
        <w:rPr>
          <w:rFonts w:asciiTheme="minorHAnsi" w:hAnsiTheme="minorHAnsi" w:cstheme="minorHAnsi"/>
        </w:rPr>
        <w:t>D</w:t>
      </w:r>
      <w:r w:rsidRPr="008F57F3">
        <w:rPr>
          <w:rFonts w:asciiTheme="minorHAnsi" w:hAnsiTheme="minorHAnsi" w:cstheme="minorHAnsi"/>
        </w:rPr>
        <w:t>ujų santykiai turi būti apskaičiuojami</w:t>
      </w:r>
      <w:r>
        <w:rPr>
          <w:rFonts w:asciiTheme="minorHAnsi" w:hAnsiTheme="minorHAnsi" w:cstheme="minorHAnsi"/>
        </w:rPr>
        <w:t xml:space="preserve"> bent kurios rūšies </w:t>
      </w:r>
      <w:r w:rsidRPr="008F57F3">
        <w:rPr>
          <w:rFonts w:asciiTheme="minorHAnsi" w:hAnsiTheme="minorHAnsi" w:cstheme="minorHAnsi"/>
        </w:rPr>
        <w:t xml:space="preserve"> dujų koncentracijos vertė viršija tipinę vertę ar tipin</w:t>
      </w:r>
      <w:r>
        <w:rPr>
          <w:rFonts w:asciiTheme="minorHAnsi" w:hAnsiTheme="minorHAnsi" w:cstheme="minorHAnsi"/>
        </w:rPr>
        <w:t>ę</w:t>
      </w:r>
      <w:r w:rsidRPr="008F57F3">
        <w:rPr>
          <w:rFonts w:asciiTheme="minorHAnsi" w:hAnsiTheme="minorHAnsi" w:cstheme="minorHAnsi"/>
        </w:rPr>
        <w:t xml:space="preserve"> dujų didėjimo spartą</w:t>
      </w:r>
      <w:r>
        <w:rPr>
          <w:rFonts w:asciiTheme="minorHAnsi" w:hAnsiTheme="minorHAnsi" w:cstheme="minorHAnsi"/>
        </w:rPr>
        <w:t xml:space="preserve">. </w:t>
      </w:r>
      <w:r w:rsidRPr="008F57F3">
        <w:rPr>
          <w:rFonts w:asciiTheme="minorHAnsi" w:hAnsiTheme="minorHAnsi" w:cstheme="minorHAnsi"/>
        </w:rPr>
        <w:t>Dujų santykiai</w:t>
      </w:r>
      <w:r>
        <w:rPr>
          <w:rFonts w:asciiTheme="minorHAnsi" w:hAnsiTheme="minorHAnsi" w:cstheme="minorHAnsi"/>
        </w:rPr>
        <w:t xml:space="preserve"> nenustatomi, jeigu daugiau nei vienos rūšies (dviejų ir daugiau)</w:t>
      </w:r>
      <w:r w:rsidRPr="008F57F3">
        <w:rPr>
          <w:rFonts w:asciiTheme="minorHAnsi" w:hAnsiTheme="minorHAnsi" w:cstheme="minorHAnsi"/>
        </w:rPr>
        <w:t xml:space="preserve"> dujų</w:t>
      </w:r>
      <w:r>
        <w:rPr>
          <w:rFonts w:asciiTheme="minorHAnsi" w:hAnsiTheme="minorHAnsi" w:cstheme="minorHAnsi"/>
        </w:rPr>
        <w:t xml:space="preserve"> </w:t>
      </w:r>
      <w:r w:rsidRPr="008F57F3">
        <w:rPr>
          <w:rFonts w:asciiTheme="minorHAnsi" w:hAnsiTheme="minorHAnsi" w:cstheme="minorHAnsi"/>
        </w:rPr>
        <w:t xml:space="preserve"> koncentracij</w:t>
      </w:r>
      <w:r>
        <w:rPr>
          <w:rFonts w:asciiTheme="minorHAnsi" w:hAnsiTheme="minorHAnsi" w:cstheme="minorHAnsi"/>
        </w:rPr>
        <w:t xml:space="preserve">ų </w:t>
      </w:r>
      <w:r w:rsidRPr="008F57F3">
        <w:rPr>
          <w:rFonts w:asciiTheme="minorHAnsi" w:hAnsiTheme="minorHAnsi" w:cstheme="minorHAnsi"/>
        </w:rPr>
        <w:t>vertė</w:t>
      </w:r>
      <w:r>
        <w:rPr>
          <w:rFonts w:asciiTheme="minorHAnsi" w:hAnsiTheme="minorHAnsi" w:cstheme="minorHAnsi"/>
        </w:rPr>
        <w:t>s, kurios naudojamos dujų santykių skaičiavimuose (</w:t>
      </w:r>
      <w:r w:rsidRPr="00522F04">
        <w:rPr>
          <w:rFonts w:ascii="Calibri" w:hAnsi="Calibri" w:cs="Calibri"/>
        </w:rPr>
        <w:t>H</w:t>
      </w:r>
      <w:r w:rsidRPr="00522F04">
        <w:rPr>
          <w:rFonts w:ascii="Calibri" w:hAnsi="Calibri" w:cs="Calibri"/>
          <w:vertAlign w:val="subscript"/>
        </w:rPr>
        <w:t>2</w:t>
      </w:r>
      <w:r w:rsidRPr="00522F04">
        <w:rPr>
          <w:rFonts w:ascii="Calibri" w:hAnsi="Calibri" w:cs="Calibri"/>
        </w:rPr>
        <w:t xml:space="preserve"> </w:t>
      </w:r>
      <w:r>
        <w:rPr>
          <w:rFonts w:ascii="Calibri" w:hAnsi="Calibri" w:cs="Calibri"/>
        </w:rPr>
        <w:t xml:space="preserve">– </w:t>
      </w:r>
      <w:r w:rsidRPr="00522F04">
        <w:rPr>
          <w:rFonts w:ascii="Calibri" w:hAnsi="Calibri" w:cs="Calibri"/>
        </w:rPr>
        <w:t>vandenilis</w:t>
      </w:r>
      <w:r>
        <w:rPr>
          <w:rFonts w:ascii="Calibri" w:hAnsi="Calibri" w:cs="Calibri"/>
        </w:rPr>
        <w:t xml:space="preserve">; </w:t>
      </w:r>
      <w:r w:rsidRPr="00522F04">
        <w:rPr>
          <w:rFonts w:ascii="Calibri" w:hAnsi="Calibri" w:cs="Calibri"/>
        </w:rPr>
        <w:t>CH</w:t>
      </w:r>
      <w:r w:rsidRPr="00522F04">
        <w:rPr>
          <w:rFonts w:ascii="Calibri" w:hAnsi="Calibri" w:cs="Calibri"/>
          <w:vertAlign w:val="subscript"/>
        </w:rPr>
        <w:t>4</w:t>
      </w:r>
      <w:r w:rsidRPr="00522F04">
        <w:rPr>
          <w:rFonts w:ascii="Calibri" w:hAnsi="Calibri" w:cs="Calibri"/>
        </w:rPr>
        <w:t xml:space="preserve"> </w:t>
      </w:r>
      <w:r>
        <w:rPr>
          <w:rFonts w:ascii="Calibri" w:hAnsi="Calibri" w:cs="Calibri"/>
        </w:rPr>
        <w:t xml:space="preserve">– </w:t>
      </w:r>
      <w:r w:rsidRPr="00522F04">
        <w:rPr>
          <w:rFonts w:ascii="Calibri" w:hAnsi="Calibri" w:cs="Calibri"/>
        </w:rPr>
        <w:t>metanas</w:t>
      </w:r>
      <w:r>
        <w:rPr>
          <w:rFonts w:ascii="Calibri" w:hAnsi="Calibri" w:cs="Calibri"/>
        </w:rPr>
        <w:t xml:space="preserve">; </w:t>
      </w:r>
      <w:r w:rsidRPr="00522F04">
        <w:rPr>
          <w:rFonts w:ascii="Calibri" w:hAnsi="Calibri" w:cs="Calibri"/>
        </w:rPr>
        <w:t>C</w:t>
      </w:r>
      <w:r w:rsidRPr="00522F04">
        <w:rPr>
          <w:rFonts w:ascii="Calibri" w:hAnsi="Calibri" w:cs="Calibri"/>
          <w:vertAlign w:val="subscript"/>
        </w:rPr>
        <w:t>2</w:t>
      </w:r>
      <w:r w:rsidRPr="00522F04">
        <w:rPr>
          <w:rFonts w:ascii="Calibri" w:hAnsi="Calibri" w:cs="Calibri"/>
        </w:rPr>
        <w:t>H</w:t>
      </w:r>
      <w:r w:rsidRPr="00522F04">
        <w:rPr>
          <w:rFonts w:ascii="Calibri" w:hAnsi="Calibri" w:cs="Calibri"/>
          <w:vertAlign w:val="subscript"/>
        </w:rPr>
        <w:t>4</w:t>
      </w:r>
      <w:r w:rsidRPr="00522F04">
        <w:rPr>
          <w:rFonts w:ascii="Calibri" w:hAnsi="Calibri" w:cs="Calibri"/>
        </w:rPr>
        <w:t xml:space="preserve"> </w:t>
      </w:r>
      <w:r>
        <w:rPr>
          <w:rFonts w:ascii="Calibri" w:hAnsi="Calibri" w:cs="Calibri"/>
        </w:rPr>
        <w:t xml:space="preserve">– </w:t>
      </w:r>
      <w:r w:rsidRPr="00522F04">
        <w:rPr>
          <w:rFonts w:ascii="Calibri" w:hAnsi="Calibri" w:cs="Calibri"/>
        </w:rPr>
        <w:t>etilenas</w:t>
      </w:r>
      <w:r>
        <w:rPr>
          <w:rFonts w:ascii="Calibri" w:hAnsi="Calibri" w:cs="Calibri"/>
        </w:rPr>
        <w:t xml:space="preserve">; </w:t>
      </w:r>
      <w:r w:rsidRPr="00522F04">
        <w:rPr>
          <w:rFonts w:ascii="Calibri" w:hAnsi="Calibri" w:cs="Calibri"/>
        </w:rPr>
        <w:t>C</w:t>
      </w:r>
      <w:r w:rsidRPr="00522F04">
        <w:rPr>
          <w:rFonts w:ascii="Calibri" w:hAnsi="Calibri" w:cs="Calibri"/>
          <w:vertAlign w:val="subscript"/>
        </w:rPr>
        <w:t>2</w:t>
      </w:r>
      <w:r w:rsidRPr="00522F04">
        <w:rPr>
          <w:rFonts w:ascii="Calibri" w:hAnsi="Calibri" w:cs="Calibri"/>
        </w:rPr>
        <w:t>H</w:t>
      </w:r>
      <w:r w:rsidRPr="00522F04">
        <w:rPr>
          <w:rFonts w:ascii="Calibri" w:hAnsi="Calibri" w:cs="Calibri"/>
          <w:vertAlign w:val="subscript"/>
        </w:rPr>
        <w:t>6</w:t>
      </w:r>
      <w:r w:rsidRPr="00522F04">
        <w:rPr>
          <w:rFonts w:ascii="Calibri" w:hAnsi="Calibri" w:cs="Calibri"/>
        </w:rPr>
        <w:t xml:space="preserve"> </w:t>
      </w:r>
      <w:r>
        <w:rPr>
          <w:rFonts w:ascii="Calibri" w:hAnsi="Calibri" w:cs="Calibri"/>
        </w:rPr>
        <w:t xml:space="preserve">– </w:t>
      </w:r>
      <w:r w:rsidRPr="00522F04">
        <w:rPr>
          <w:rFonts w:ascii="Calibri" w:hAnsi="Calibri" w:cs="Calibri"/>
        </w:rPr>
        <w:t>etanas</w:t>
      </w:r>
      <w:r>
        <w:rPr>
          <w:rFonts w:ascii="Calibri" w:hAnsi="Calibri" w:cs="Calibri"/>
        </w:rPr>
        <w:t xml:space="preserve">; </w:t>
      </w:r>
      <w:r w:rsidRPr="00522F04">
        <w:rPr>
          <w:rFonts w:ascii="Calibri" w:hAnsi="Calibri" w:cs="Calibri"/>
        </w:rPr>
        <w:t>C</w:t>
      </w:r>
      <w:r w:rsidRPr="00522F04">
        <w:rPr>
          <w:rFonts w:ascii="Calibri" w:hAnsi="Calibri" w:cs="Calibri"/>
          <w:vertAlign w:val="subscript"/>
        </w:rPr>
        <w:t>2</w:t>
      </w:r>
      <w:r w:rsidRPr="00522F04">
        <w:rPr>
          <w:rFonts w:ascii="Calibri" w:hAnsi="Calibri" w:cs="Calibri"/>
        </w:rPr>
        <w:t>H</w:t>
      </w:r>
      <w:r w:rsidRPr="00522F04">
        <w:rPr>
          <w:rFonts w:ascii="Calibri" w:hAnsi="Calibri" w:cs="Calibri"/>
          <w:vertAlign w:val="subscript"/>
        </w:rPr>
        <w:t>2</w:t>
      </w:r>
      <w:r w:rsidRPr="00522F04">
        <w:rPr>
          <w:rFonts w:ascii="Calibri" w:hAnsi="Calibri" w:cs="Calibri"/>
        </w:rPr>
        <w:t xml:space="preserve"> </w:t>
      </w:r>
      <w:r>
        <w:rPr>
          <w:rFonts w:ascii="Calibri" w:hAnsi="Calibri" w:cs="Calibri"/>
        </w:rPr>
        <w:t xml:space="preserve">– </w:t>
      </w:r>
      <w:r w:rsidRPr="00522F04">
        <w:rPr>
          <w:rFonts w:ascii="Calibri" w:hAnsi="Calibri" w:cs="Calibri"/>
        </w:rPr>
        <w:t>acetilenas)</w:t>
      </w:r>
      <w:r>
        <w:rPr>
          <w:rFonts w:asciiTheme="minorHAnsi" w:hAnsiTheme="minorHAnsi" w:cstheme="minorHAnsi"/>
        </w:rPr>
        <w:t>,</w:t>
      </w:r>
      <w:r w:rsidRPr="008F57F3">
        <w:rPr>
          <w:rFonts w:asciiTheme="minorHAnsi" w:hAnsiTheme="minorHAnsi" w:cstheme="minorHAnsi"/>
        </w:rPr>
        <w:t xml:space="preserve"> </w:t>
      </w:r>
      <w:r>
        <w:rPr>
          <w:rFonts w:asciiTheme="minorHAnsi" w:hAnsiTheme="minorHAnsi" w:cstheme="minorHAnsi"/>
        </w:rPr>
        <w:t>yra žemesnės už dujų aptikimo ribą.</w:t>
      </w:r>
      <w:r w:rsidR="0055135A">
        <w:rPr>
          <w:rFonts w:asciiTheme="minorHAnsi" w:hAnsiTheme="minorHAnsi" w:cstheme="minorHAnsi"/>
        </w:rPr>
        <w:t xml:space="preserve">  </w:t>
      </w:r>
    </w:p>
    <w:p w14:paraId="2EF888FA" w14:textId="77777777" w:rsidR="009012C4" w:rsidRDefault="002F4FFC" w:rsidP="0092291E">
      <w:pPr>
        <w:pStyle w:val="Sraopastraipa"/>
        <w:numPr>
          <w:ilvl w:val="4"/>
          <w:numId w:val="1"/>
        </w:numPr>
        <w:tabs>
          <w:tab w:val="clear" w:pos="1560"/>
          <w:tab w:val="num" w:pos="1276"/>
        </w:tabs>
        <w:spacing w:before="60"/>
        <w:ind w:left="1276" w:hanging="567"/>
        <w:jc w:val="both"/>
        <w:rPr>
          <w:rFonts w:asciiTheme="minorHAnsi" w:hAnsiTheme="minorHAnsi" w:cstheme="minorHAnsi"/>
        </w:rPr>
      </w:pPr>
      <w:r>
        <w:rPr>
          <w:rFonts w:asciiTheme="minorHAnsi" w:hAnsiTheme="minorHAnsi" w:cstheme="minorHAnsi"/>
        </w:rPr>
        <w:t>J</w:t>
      </w:r>
      <w:r w:rsidR="008F57F3">
        <w:rPr>
          <w:rFonts w:asciiTheme="minorHAnsi" w:hAnsiTheme="minorHAnsi" w:cstheme="minorHAnsi"/>
        </w:rPr>
        <w:t>eigu i</w:t>
      </w:r>
      <w:r w:rsidR="008F57F3" w:rsidRPr="008F57F3">
        <w:rPr>
          <w:rFonts w:asciiTheme="minorHAnsi" w:hAnsiTheme="minorHAnsi" w:cstheme="minorHAnsi"/>
        </w:rPr>
        <w:t>štirpusi</w:t>
      </w:r>
      <w:r w:rsidR="008F57F3">
        <w:rPr>
          <w:rFonts w:asciiTheme="minorHAnsi" w:hAnsiTheme="minorHAnsi" w:cstheme="minorHAnsi"/>
        </w:rPr>
        <w:t>ų</w:t>
      </w:r>
      <w:r w:rsidR="008F57F3" w:rsidRPr="008F57F3">
        <w:rPr>
          <w:rFonts w:asciiTheme="minorHAnsi" w:hAnsiTheme="minorHAnsi" w:cstheme="minorHAnsi"/>
        </w:rPr>
        <w:t xml:space="preserve"> </w:t>
      </w:r>
      <w:r w:rsidR="008F57F3">
        <w:rPr>
          <w:rFonts w:asciiTheme="minorHAnsi" w:hAnsiTheme="minorHAnsi" w:cstheme="minorHAnsi"/>
        </w:rPr>
        <w:t xml:space="preserve">izoliacinėje alyvoje </w:t>
      </w:r>
      <w:r w:rsidR="008F57F3" w:rsidRPr="008F57F3">
        <w:rPr>
          <w:rFonts w:asciiTheme="minorHAnsi" w:hAnsiTheme="minorHAnsi" w:cstheme="minorHAnsi"/>
        </w:rPr>
        <w:t xml:space="preserve">dujų </w:t>
      </w:r>
      <w:r w:rsidR="008F57F3">
        <w:rPr>
          <w:rFonts w:asciiTheme="minorHAnsi" w:hAnsiTheme="minorHAnsi" w:cstheme="minorHAnsi"/>
        </w:rPr>
        <w:t xml:space="preserve">koncentracijos </w:t>
      </w:r>
      <w:r w:rsidR="006B5F83">
        <w:rPr>
          <w:rFonts w:asciiTheme="minorHAnsi" w:hAnsiTheme="minorHAnsi" w:cstheme="minorHAnsi"/>
        </w:rPr>
        <w:t>yra</w:t>
      </w:r>
      <w:r w:rsidR="008F57F3">
        <w:rPr>
          <w:rFonts w:asciiTheme="minorHAnsi" w:hAnsiTheme="minorHAnsi" w:cstheme="minorHAnsi"/>
        </w:rPr>
        <w:t xml:space="preserve"> </w:t>
      </w:r>
      <w:r w:rsidR="008F57F3" w:rsidRPr="008F57F3">
        <w:rPr>
          <w:rFonts w:asciiTheme="minorHAnsi" w:hAnsiTheme="minorHAnsi" w:cstheme="minorHAnsi"/>
        </w:rPr>
        <w:t xml:space="preserve">mažesnės </w:t>
      </w:r>
      <w:r w:rsidR="008F57F3">
        <w:rPr>
          <w:rFonts w:asciiTheme="minorHAnsi" w:hAnsiTheme="minorHAnsi" w:cstheme="minorHAnsi"/>
        </w:rPr>
        <w:t>už dujų aptikimo ribą, pavyzdžiui, &lt;</w:t>
      </w:r>
      <w:r w:rsidR="0088761F">
        <w:rPr>
          <w:rFonts w:asciiTheme="minorHAnsi" w:hAnsiTheme="minorHAnsi" w:cstheme="minorHAnsi"/>
        </w:rPr>
        <w:t xml:space="preserve"> </w:t>
      </w:r>
      <w:r w:rsidR="008F57F3">
        <w:rPr>
          <w:rFonts w:asciiTheme="minorHAnsi" w:hAnsiTheme="minorHAnsi" w:cstheme="minorHAnsi"/>
        </w:rPr>
        <w:t>5 vandeniliui (H</w:t>
      </w:r>
      <w:r w:rsidR="008F57F3" w:rsidRPr="008F57F3">
        <w:rPr>
          <w:rFonts w:asciiTheme="minorHAnsi" w:hAnsiTheme="minorHAnsi" w:cstheme="minorHAnsi"/>
          <w:vertAlign w:val="subscript"/>
        </w:rPr>
        <w:t>2</w:t>
      </w:r>
      <w:r w:rsidR="008F57F3">
        <w:rPr>
          <w:rFonts w:asciiTheme="minorHAnsi" w:hAnsiTheme="minorHAnsi" w:cstheme="minorHAnsi"/>
        </w:rPr>
        <w:t>)</w:t>
      </w:r>
      <w:r w:rsidR="008F57F3" w:rsidRPr="008F57F3">
        <w:rPr>
          <w:rFonts w:asciiTheme="minorHAnsi" w:hAnsiTheme="minorHAnsi" w:cstheme="minorHAnsi"/>
        </w:rPr>
        <w:t xml:space="preserve"> </w:t>
      </w:r>
      <w:r w:rsidR="008F57F3">
        <w:rPr>
          <w:rFonts w:asciiTheme="minorHAnsi" w:hAnsiTheme="minorHAnsi" w:cstheme="minorHAnsi"/>
        </w:rPr>
        <w:t>arba &lt; 1</w:t>
      </w:r>
      <w:r w:rsidR="0088761F">
        <w:rPr>
          <w:rFonts w:asciiTheme="minorHAnsi" w:hAnsiTheme="minorHAnsi" w:cstheme="minorHAnsi"/>
        </w:rPr>
        <w:t xml:space="preserve"> – kitoms dujoms</w:t>
      </w:r>
      <w:r w:rsidR="008F57F3">
        <w:rPr>
          <w:rFonts w:asciiTheme="minorHAnsi" w:hAnsiTheme="minorHAnsi" w:cstheme="minorHAnsi"/>
        </w:rPr>
        <w:t xml:space="preserve">, tokios </w:t>
      </w:r>
      <w:r w:rsidR="0088761F">
        <w:rPr>
          <w:rFonts w:asciiTheme="minorHAnsi" w:hAnsiTheme="minorHAnsi" w:cstheme="minorHAnsi"/>
        </w:rPr>
        <w:t>koncentracijos</w:t>
      </w:r>
      <w:r w:rsidR="008F57F3" w:rsidRPr="008F57F3">
        <w:rPr>
          <w:rFonts w:asciiTheme="minorHAnsi" w:hAnsiTheme="minorHAnsi" w:cstheme="minorHAnsi"/>
        </w:rPr>
        <w:t xml:space="preserve"> </w:t>
      </w:r>
      <w:r w:rsidR="008F57F3">
        <w:rPr>
          <w:rFonts w:asciiTheme="minorHAnsi" w:hAnsiTheme="minorHAnsi" w:cstheme="minorHAnsi"/>
        </w:rPr>
        <w:t>pril</w:t>
      </w:r>
      <w:r w:rsidR="003B62AC">
        <w:rPr>
          <w:rFonts w:asciiTheme="minorHAnsi" w:hAnsiTheme="minorHAnsi" w:cstheme="minorHAnsi"/>
        </w:rPr>
        <w:t>y</w:t>
      </w:r>
      <w:r w:rsidR="008F57F3">
        <w:rPr>
          <w:rFonts w:asciiTheme="minorHAnsi" w:hAnsiTheme="minorHAnsi" w:cstheme="minorHAnsi"/>
        </w:rPr>
        <w:t>ginamos nuliui</w:t>
      </w:r>
      <w:r w:rsidR="008F57F3" w:rsidRPr="008F57F3">
        <w:rPr>
          <w:rFonts w:asciiTheme="minorHAnsi" w:hAnsiTheme="minorHAnsi" w:cstheme="minorHAnsi"/>
        </w:rPr>
        <w:t>.</w:t>
      </w:r>
    </w:p>
    <w:p w14:paraId="0FABB704" w14:textId="77777777" w:rsidR="0088761F" w:rsidRDefault="001F333B" w:rsidP="0092291E">
      <w:pPr>
        <w:pStyle w:val="Sraopastraipa"/>
        <w:numPr>
          <w:ilvl w:val="4"/>
          <w:numId w:val="1"/>
        </w:numPr>
        <w:tabs>
          <w:tab w:val="clear" w:pos="1560"/>
          <w:tab w:val="num" w:pos="1276"/>
        </w:tabs>
        <w:spacing w:before="60"/>
        <w:ind w:left="1276" w:hanging="567"/>
        <w:jc w:val="both"/>
        <w:rPr>
          <w:rFonts w:asciiTheme="minorHAnsi" w:hAnsiTheme="minorHAnsi" w:cstheme="minorHAnsi"/>
        </w:rPr>
      </w:pPr>
      <w:r>
        <w:rPr>
          <w:rFonts w:asciiTheme="minorHAnsi" w:hAnsiTheme="minorHAnsi" w:cstheme="minorHAnsi"/>
        </w:rPr>
        <w:t xml:space="preserve">Defekto pobūdžio identifikavimas atliekamas pagal: a) </w:t>
      </w:r>
      <w:r w:rsidRPr="001F333B">
        <w:rPr>
          <w:rFonts w:asciiTheme="minorHAnsi" w:hAnsiTheme="minorHAnsi" w:cstheme="minorHAnsi"/>
        </w:rPr>
        <w:t>dujų santykių metodą pagal LST EN 60599</w:t>
      </w:r>
      <w:r>
        <w:rPr>
          <w:rFonts w:asciiTheme="minorHAnsi" w:hAnsiTheme="minorHAnsi" w:cstheme="minorHAnsi"/>
        </w:rPr>
        <w:t>, b)</w:t>
      </w:r>
      <w:r w:rsidRPr="001F333B">
        <w:rPr>
          <w:rFonts w:asciiTheme="minorHAnsi" w:hAnsiTheme="minorHAnsi" w:cstheme="minorHAnsi"/>
        </w:rPr>
        <w:t xml:space="preserve"> Duvalio trikampio metodą</w:t>
      </w:r>
      <w:r>
        <w:rPr>
          <w:rFonts w:asciiTheme="minorHAnsi" w:hAnsiTheme="minorHAnsi" w:cstheme="minorHAnsi"/>
        </w:rPr>
        <w:t xml:space="preserve"> ir c) </w:t>
      </w:r>
      <w:r w:rsidRPr="001F333B">
        <w:rPr>
          <w:rFonts w:asciiTheme="minorHAnsi" w:hAnsiTheme="minorHAnsi" w:cstheme="minorHAnsi"/>
        </w:rPr>
        <w:t>grafinį dujų santykių metodą</w:t>
      </w:r>
      <w:r>
        <w:rPr>
          <w:rFonts w:asciiTheme="minorHAnsi" w:hAnsiTheme="minorHAnsi" w:cstheme="minorHAnsi"/>
        </w:rPr>
        <w:t xml:space="preserve">. Galutinės išvados apie defekto pobūdį daromos </w:t>
      </w:r>
      <w:r w:rsidR="0038769E">
        <w:rPr>
          <w:rFonts w:asciiTheme="minorHAnsi" w:hAnsiTheme="minorHAnsi" w:cstheme="minorHAnsi"/>
        </w:rPr>
        <w:t xml:space="preserve">palyginus visų </w:t>
      </w:r>
      <w:r>
        <w:rPr>
          <w:rFonts w:asciiTheme="minorHAnsi" w:hAnsiTheme="minorHAnsi" w:cstheme="minorHAnsi"/>
        </w:rPr>
        <w:t>trijų metodų vertinimo rezultat</w:t>
      </w:r>
      <w:r w:rsidR="0038769E">
        <w:rPr>
          <w:rFonts w:asciiTheme="minorHAnsi" w:hAnsiTheme="minorHAnsi" w:cstheme="minorHAnsi"/>
        </w:rPr>
        <w:t>us.</w:t>
      </w:r>
      <w:r>
        <w:rPr>
          <w:rFonts w:asciiTheme="minorHAnsi" w:hAnsiTheme="minorHAnsi" w:cstheme="minorHAnsi"/>
        </w:rPr>
        <w:t xml:space="preserve"> </w:t>
      </w:r>
    </w:p>
    <w:p w14:paraId="4998BFE9" w14:textId="77777777" w:rsidR="0038769E" w:rsidRPr="006A30EE" w:rsidRDefault="0038769E" w:rsidP="00E60BE5">
      <w:pPr>
        <w:pStyle w:val="Lentelipavadinimai"/>
        <w:tabs>
          <w:tab w:val="clear" w:pos="1418"/>
          <w:tab w:val="left" w:pos="426"/>
        </w:tabs>
        <w:ind w:left="142" w:firstLine="0"/>
      </w:pPr>
      <w:bookmarkStart w:id="87" w:name="_Toc355939734"/>
      <w:bookmarkStart w:id="88" w:name="_Toc355940145"/>
      <w:r w:rsidRPr="006A30EE">
        <w:t>lentelė. Galios transformatoriaus defekto pobūdžio nustatymas naudojant dujų santykių metodą pagal LST EN 60599 standarto nurodymus</w:t>
      </w:r>
      <w:bookmarkEnd w:id="87"/>
      <w:bookmarkEnd w:id="88"/>
    </w:p>
    <w:tbl>
      <w:tblPr>
        <w:tblStyle w:val="Lentelstinklelis"/>
        <w:tblW w:w="9356" w:type="dxa"/>
        <w:tblInd w:w="108" w:type="dxa"/>
        <w:tblLayout w:type="fixed"/>
        <w:tblLook w:val="0000" w:firstRow="0" w:lastRow="0" w:firstColumn="0" w:lastColumn="0" w:noHBand="0" w:noVBand="0"/>
      </w:tblPr>
      <w:tblGrid>
        <w:gridCol w:w="993"/>
        <w:gridCol w:w="567"/>
        <w:gridCol w:w="3685"/>
        <w:gridCol w:w="1370"/>
        <w:gridCol w:w="1370"/>
        <w:gridCol w:w="1371"/>
      </w:tblGrid>
      <w:tr w:rsidR="0038769E" w:rsidRPr="001E7907" w14:paraId="329F8D8E" w14:textId="77777777" w:rsidTr="0016366E">
        <w:trPr>
          <w:trHeight w:val="308"/>
        </w:trPr>
        <w:tc>
          <w:tcPr>
            <w:tcW w:w="5245" w:type="dxa"/>
            <w:gridSpan w:val="3"/>
            <w:vMerge w:val="restart"/>
            <w:shd w:val="clear" w:color="auto" w:fill="D9D9D9" w:themeFill="background1" w:themeFillShade="D9"/>
            <w:vAlign w:val="center"/>
          </w:tcPr>
          <w:p w14:paraId="040734FA" w14:textId="77777777" w:rsidR="0038769E" w:rsidRPr="001E7907" w:rsidRDefault="0038769E" w:rsidP="0016366E">
            <w:pPr>
              <w:rPr>
                <w:rFonts w:asciiTheme="minorHAnsi" w:hAnsiTheme="minorHAnsi" w:cstheme="minorHAnsi"/>
              </w:rPr>
            </w:pPr>
            <w:r w:rsidRPr="0016366E">
              <w:rPr>
                <w:rFonts w:ascii="Calibri" w:hAnsi="Calibri" w:cs="Calibri"/>
                <w:b/>
                <w:bCs/>
                <w:color w:val="000000" w:themeColor="text1"/>
                <w:sz w:val="16"/>
                <w:szCs w:val="16"/>
              </w:rPr>
              <w:t>Defekto tipas</w:t>
            </w:r>
          </w:p>
        </w:tc>
        <w:tc>
          <w:tcPr>
            <w:tcW w:w="4111" w:type="dxa"/>
            <w:gridSpan w:val="3"/>
            <w:shd w:val="clear" w:color="auto" w:fill="D9D9D9" w:themeFill="background1" w:themeFillShade="D9"/>
            <w:vAlign w:val="center"/>
          </w:tcPr>
          <w:p w14:paraId="2387FA71" w14:textId="77777777" w:rsidR="0038769E" w:rsidRPr="001E7907" w:rsidRDefault="00CB4D77" w:rsidP="0016366E">
            <w:pPr>
              <w:jc w:val="center"/>
              <w:rPr>
                <w:rFonts w:asciiTheme="minorHAnsi" w:hAnsiTheme="minorHAnsi" w:cstheme="minorHAnsi"/>
              </w:rPr>
            </w:pPr>
            <w:r w:rsidRPr="0016366E">
              <w:rPr>
                <w:rFonts w:ascii="Calibri" w:hAnsi="Calibri" w:cs="Calibri"/>
                <w:b/>
                <w:bCs/>
                <w:color w:val="000000" w:themeColor="text1"/>
                <w:sz w:val="16"/>
                <w:szCs w:val="16"/>
              </w:rPr>
              <w:t>A</w:t>
            </w:r>
            <w:r w:rsidR="0038769E" w:rsidRPr="0016366E">
              <w:rPr>
                <w:rFonts w:ascii="Calibri" w:hAnsi="Calibri" w:cs="Calibri"/>
                <w:b/>
                <w:bCs/>
                <w:color w:val="000000" w:themeColor="text1"/>
                <w:sz w:val="16"/>
                <w:szCs w:val="16"/>
              </w:rPr>
              <w:t xml:space="preserve">lyvoje ištirpusių dujų </w:t>
            </w:r>
            <w:r w:rsidRPr="0016366E">
              <w:rPr>
                <w:rFonts w:ascii="Calibri" w:hAnsi="Calibri" w:cs="Calibri"/>
                <w:b/>
                <w:bCs/>
                <w:color w:val="000000" w:themeColor="text1"/>
                <w:sz w:val="16"/>
                <w:szCs w:val="16"/>
              </w:rPr>
              <w:t xml:space="preserve">apskaičiuojami </w:t>
            </w:r>
            <w:r w:rsidR="0038769E" w:rsidRPr="0016366E">
              <w:rPr>
                <w:rFonts w:ascii="Calibri" w:hAnsi="Calibri" w:cs="Calibri"/>
                <w:b/>
                <w:bCs/>
                <w:color w:val="000000" w:themeColor="text1"/>
                <w:sz w:val="16"/>
                <w:szCs w:val="16"/>
              </w:rPr>
              <w:t>santykiai</w:t>
            </w:r>
          </w:p>
        </w:tc>
      </w:tr>
      <w:tr w:rsidR="0038769E" w:rsidRPr="001E7907" w14:paraId="44BB44BD" w14:textId="77777777" w:rsidTr="0016366E">
        <w:trPr>
          <w:trHeight w:val="299"/>
        </w:trPr>
        <w:tc>
          <w:tcPr>
            <w:tcW w:w="5245" w:type="dxa"/>
            <w:gridSpan w:val="3"/>
            <w:vMerge/>
            <w:shd w:val="clear" w:color="auto" w:fill="D9D9D9" w:themeFill="background1" w:themeFillShade="D9"/>
            <w:vAlign w:val="center"/>
          </w:tcPr>
          <w:p w14:paraId="2E064585" w14:textId="77777777" w:rsidR="0038769E" w:rsidRPr="001E7907" w:rsidRDefault="0038769E" w:rsidP="00CB4D77">
            <w:pPr>
              <w:rPr>
                <w:rFonts w:asciiTheme="minorHAnsi" w:hAnsiTheme="minorHAnsi" w:cstheme="minorHAnsi"/>
              </w:rPr>
            </w:pPr>
          </w:p>
        </w:tc>
        <w:tc>
          <w:tcPr>
            <w:tcW w:w="1370" w:type="dxa"/>
            <w:shd w:val="clear" w:color="auto" w:fill="D9D9D9" w:themeFill="background1" w:themeFillShade="D9"/>
            <w:vAlign w:val="center"/>
          </w:tcPr>
          <w:p w14:paraId="41A5DD5A" w14:textId="77777777" w:rsidR="0038769E" w:rsidRPr="0016366E" w:rsidRDefault="0038769E" w:rsidP="00CB4D77">
            <w:pPr>
              <w:jc w:val="center"/>
              <w:rPr>
                <w:rFonts w:asciiTheme="minorHAnsi" w:hAnsiTheme="minorHAnsi" w:cstheme="minorHAnsi"/>
                <w:b/>
                <w:sz w:val="16"/>
                <w:szCs w:val="16"/>
              </w:rPr>
            </w:pPr>
            <w:r w:rsidRPr="0016366E">
              <w:rPr>
                <w:rFonts w:asciiTheme="minorHAnsi" w:hAnsiTheme="minorHAnsi" w:cstheme="minorHAnsi"/>
                <w:b/>
                <w:sz w:val="16"/>
                <w:szCs w:val="16"/>
              </w:rPr>
              <w:t>C</w:t>
            </w:r>
            <w:r w:rsidRPr="0016366E">
              <w:rPr>
                <w:rFonts w:asciiTheme="minorHAnsi" w:hAnsiTheme="minorHAnsi" w:cstheme="minorHAnsi"/>
                <w:b/>
                <w:sz w:val="16"/>
                <w:szCs w:val="16"/>
                <w:vertAlign w:val="subscript"/>
              </w:rPr>
              <w:t>2</w:t>
            </w:r>
            <w:r w:rsidRPr="0016366E">
              <w:rPr>
                <w:rFonts w:asciiTheme="minorHAnsi" w:hAnsiTheme="minorHAnsi" w:cstheme="minorHAnsi"/>
                <w:b/>
                <w:sz w:val="16"/>
                <w:szCs w:val="16"/>
              </w:rPr>
              <w:t>H</w:t>
            </w:r>
            <w:r w:rsidRPr="0016366E">
              <w:rPr>
                <w:rFonts w:asciiTheme="minorHAnsi" w:hAnsiTheme="minorHAnsi" w:cstheme="minorHAnsi"/>
                <w:b/>
                <w:sz w:val="16"/>
                <w:szCs w:val="16"/>
                <w:vertAlign w:val="subscript"/>
              </w:rPr>
              <w:t>2</w:t>
            </w:r>
            <w:r w:rsidRPr="0016366E">
              <w:rPr>
                <w:rFonts w:asciiTheme="minorHAnsi" w:hAnsiTheme="minorHAnsi" w:cstheme="minorHAnsi"/>
                <w:b/>
                <w:sz w:val="16"/>
                <w:szCs w:val="16"/>
              </w:rPr>
              <w:t>/C</w:t>
            </w:r>
            <w:r w:rsidRPr="0016366E">
              <w:rPr>
                <w:rFonts w:asciiTheme="minorHAnsi" w:hAnsiTheme="minorHAnsi" w:cstheme="minorHAnsi"/>
                <w:b/>
                <w:sz w:val="16"/>
                <w:szCs w:val="16"/>
                <w:vertAlign w:val="subscript"/>
              </w:rPr>
              <w:t>2</w:t>
            </w:r>
            <w:r w:rsidRPr="0016366E">
              <w:rPr>
                <w:rFonts w:asciiTheme="minorHAnsi" w:hAnsiTheme="minorHAnsi" w:cstheme="minorHAnsi"/>
                <w:b/>
                <w:sz w:val="16"/>
                <w:szCs w:val="16"/>
              </w:rPr>
              <w:t>H</w:t>
            </w:r>
            <w:r w:rsidRPr="0016366E">
              <w:rPr>
                <w:rFonts w:asciiTheme="minorHAnsi" w:hAnsiTheme="minorHAnsi" w:cstheme="minorHAnsi"/>
                <w:b/>
                <w:sz w:val="16"/>
                <w:szCs w:val="16"/>
                <w:vertAlign w:val="subscript"/>
              </w:rPr>
              <w:t>4</w:t>
            </w:r>
          </w:p>
        </w:tc>
        <w:tc>
          <w:tcPr>
            <w:tcW w:w="1370" w:type="dxa"/>
            <w:shd w:val="clear" w:color="auto" w:fill="D9D9D9" w:themeFill="background1" w:themeFillShade="D9"/>
            <w:vAlign w:val="center"/>
          </w:tcPr>
          <w:p w14:paraId="13299DF7" w14:textId="77777777" w:rsidR="0038769E" w:rsidRPr="0016366E" w:rsidRDefault="0038769E" w:rsidP="00CB4D77">
            <w:pPr>
              <w:jc w:val="center"/>
              <w:rPr>
                <w:rFonts w:asciiTheme="minorHAnsi" w:hAnsiTheme="minorHAnsi" w:cstheme="minorHAnsi"/>
                <w:b/>
                <w:sz w:val="16"/>
                <w:szCs w:val="16"/>
              </w:rPr>
            </w:pPr>
            <w:r w:rsidRPr="0016366E">
              <w:rPr>
                <w:rFonts w:asciiTheme="minorHAnsi" w:hAnsiTheme="minorHAnsi" w:cstheme="minorHAnsi"/>
                <w:b/>
                <w:sz w:val="16"/>
                <w:szCs w:val="16"/>
              </w:rPr>
              <w:t>CH</w:t>
            </w:r>
            <w:r w:rsidRPr="0016366E">
              <w:rPr>
                <w:rFonts w:asciiTheme="minorHAnsi" w:hAnsiTheme="minorHAnsi" w:cstheme="minorHAnsi"/>
                <w:b/>
                <w:sz w:val="16"/>
                <w:szCs w:val="16"/>
                <w:vertAlign w:val="subscript"/>
              </w:rPr>
              <w:t>4</w:t>
            </w:r>
            <w:r w:rsidRPr="0016366E">
              <w:rPr>
                <w:rFonts w:asciiTheme="minorHAnsi" w:hAnsiTheme="minorHAnsi" w:cstheme="minorHAnsi"/>
                <w:b/>
                <w:sz w:val="16"/>
                <w:szCs w:val="16"/>
              </w:rPr>
              <w:t>/H</w:t>
            </w:r>
            <w:r w:rsidRPr="0016366E">
              <w:rPr>
                <w:rFonts w:asciiTheme="minorHAnsi" w:hAnsiTheme="minorHAnsi" w:cstheme="minorHAnsi"/>
                <w:b/>
                <w:sz w:val="16"/>
                <w:szCs w:val="16"/>
                <w:vertAlign w:val="subscript"/>
              </w:rPr>
              <w:t>2</w:t>
            </w:r>
          </w:p>
        </w:tc>
        <w:tc>
          <w:tcPr>
            <w:tcW w:w="1371" w:type="dxa"/>
            <w:shd w:val="clear" w:color="auto" w:fill="D9D9D9" w:themeFill="background1" w:themeFillShade="D9"/>
            <w:vAlign w:val="center"/>
          </w:tcPr>
          <w:p w14:paraId="3E9DBF28" w14:textId="77777777" w:rsidR="0038769E" w:rsidRPr="0016366E" w:rsidRDefault="0038769E" w:rsidP="00CB4D77">
            <w:pPr>
              <w:jc w:val="center"/>
              <w:rPr>
                <w:rFonts w:asciiTheme="minorHAnsi" w:hAnsiTheme="minorHAnsi" w:cstheme="minorHAnsi"/>
                <w:b/>
                <w:sz w:val="16"/>
                <w:szCs w:val="16"/>
              </w:rPr>
            </w:pPr>
            <w:r w:rsidRPr="0016366E">
              <w:rPr>
                <w:rFonts w:asciiTheme="minorHAnsi" w:hAnsiTheme="minorHAnsi" w:cstheme="minorHAnsi"/>
                <w:b/>
                <w:sz w:val="16"/>
                <w:szCs w:val="16"/>
              </w:rPr>
              <w:t>C</w:t>
            </w:r>
            <w:r w:rsidRPr="0016366E">
              <w:rPr>
                <w:rFonts w:asciiTheme="minorHAnsi" w:hAnsiTheme="minorHAnsi" w:cstheme="minorHAnsi"/>
                <w:b/>
                <w:sz w:val="16"/>
                <w:szCs w:val="16"/>
                <w:vertAlign w:val="subscript"/>
              </w:rPr>
              <w:t>2</w:t>
            </w:r>
            <w:r w:rsidRPr="0016366E">
              <w:rPr>
                <w:rFonts w:asciiTheme="minorHAnsi" w:hAnsiTheme="minorHAnsi" w:cstheme="minorHAnsi"/>
                <w:b/>
                <w:sz w:val="16"/>
                <w:szCs w:val="16"/>
              </w:rPr>
              <w:t>H</w:t>
            </w:r>
            <w:r w:rsidRPr="0016366E">
              <w:rPr>
                <w:rFonts w:asciiTheme="minorHAnsi" w:hAnsiTheme="minorHAnsi" w:cstheme="minorHAnsi"/>
                <w:b/>
                <w:sz w:val="16"/>
                <w:szCs w:val="16"/>
                <w:vertAlign w:val="subscript"/>
              </w:rPr>
              <w:t>4</w:t>
            </w:r>
            <w:r w:rsidRPr="0016366E">
              <w:rPr>
                <w:rFonts w:asciiTheme="minorHAnsi" w:hAnsiTheme="minorHAnsi" w:cstheme="minorHAnsi"/>
                <w:b/>
                <w:sz w:val="16"/>
                <w:szCs w:val="16"/>
              </w:rPr>
              <w:t>/C</w:t>
            </w:r>
            <w:r w:rsidRPr="0016366E">
              <w:rPr>
                <w:rFonts w:asciiTheme="minorHAnsi" w:hAnsiTheme="minorHAnsi" w:cstheme="minorHAnsi"/>
                <w:b/>
                <w:sz w:val="16"/>
                <w:szCs w:val="16"/>
                <w:vertAlign w:val="subscript"/>
              </w:rPr>
              <w:t>2</w:t>
            </w:r>
            <w:r w:rsidRPr="0016366E">
              <w:rPr>
                <w:rFonts w:asciiTheme="minorHAnsi" w:hAnsiTheme="minorHAnsi" w:cstheme="minorHAnsi"/>
                <w:b/>
                <w:sz w:val="16"/>
                <w:szCs w:val="16"/>
              </w:rPr>
              <w:t>H</w:t>
            </w:r>
            <w:r w:rsidRPr="0016366E">
              <w:rPr>
                <w:rFonts w:asciiTheme="minorHAnsi" w:hAnsiTheme="minorHAnsi" w:cstheme="minorHAnsi"/>
                <w:b/>
                <w:sz w:val="16"/>
                <w:szCs w:val="16"/>
                <w:vertAlign w:val="subscript"/>
              </w:rPr>
              <w:t>6</w:t>
            </w:r>
          </w:p>
        </w:tc>
      </w:tr>
      <w:tr w:rsidR="0038769E" w:rsidRPr="001E7907" w14:paraId="51C5CC96" w14:textId="77777777" w:rsidTr="006B0DE7">
        <w:trPr>
          <w:trHeight w:val="364"/>
        </w:trPr>
        <w:tc>
          <w:tcPr>
            <w:tcW w:w="993" w:type="dxa"/>
            <w:vMerge w:val="restart"/>
            <w:vAlign w:val="center"/>
          </w:tcPr>
          <w:p w14:paraId="5F48CD04" w14:textId="77777777" w:rsidR="0038769E" w:rsidRPr="001E7907" w:rsidRDefault="0038769E" w:rsidP="00CB4D77">
            <w:pPr>
              <w:rPr>
                <w:rFonts w:asciiTheme="minorHAnsi" w:hAnsiTheme="minorHAnsi" w:cstheme="minorHAnsi"/>
              </w:rPr>
            </w:pPr>
            <w:r w:rsidRPr="001E7907">
              <w:rPr>
                <w:rFonts w:asciiTheme="minorHAnsi" w:hAnsiTheme="minorHAnsi" w:cstheme="minorHAnsi"/>
              </w:rPr>
              <w:t>Elektrinio pobūdžio</w:t>
            </w:r>
          </w:p>
        </w:tc>
        <w:tc>
          <w:tcPr>
            <w:tcW w:w="567" w:type="dxa"/>
            <w:shd w:val="clear" w:color="auto" w:fill="D9D9D9" w:themeFill="background1" w:themeFillShade="D9"/>
            <w:vAlign w:val="center"/>
          </w:tcPr>
          <w:p w14:paraId="06EE01CD" w14:textId="77777777" w:rsidR="0038769E" w:rsidRPr="001E7907" w:rsidRDefault="0038769E" w:rsidP="00CB4D77">
            <w:pPr>
              <w:jc w:val="center"/>
              <w:rPr>
                <w:rFonts w:asciiTheme="minorHAnsi" w:hAnsiTheme="minorHAnsi" w:cstheme="minorHAnsi"/>
                <w:b/>
              </w:rPr>
            </w:pPr>
            <w:r w:rsidRPr="001E7907">
              <w:rPr>
                <w:rFonts w:asciiTheme="minorHAnsi" w:hAnsiTheme="minorHAnsi" w:cstheme="minorHAnsi"/>
                <w:b/>
              </w:rPr>
              <w:t>PD</w:t>
            </w:r>
          </w:p>
        </w:tc>
        <w:tc>
          <w:tcPr>
            <w:tcW w:w="3685" w:type="dxa"/>
            <w:vAlign w:val="center"/>
          </w:tcPr>
          <w:p w14:paraId="73C7C5CC" w14:textId="77777777" w:rsidR="0038769E" w:rsidRPr="001E7907" w:rsidRDefault="0038769E" w:rsidP="00CB4D77">
            <w:pPr>
              <w:rPr>
                <w:rFonts w:asciiTheme="minorHAnsi" w:hAnsiTheme="minorHAnsi"/>
              </w:rPr>
            </w:pPr>
            <w:r w:rsidRPr="001E7907">
              <w:rPr>
                <w:rFonts w:asciiTheme="minorHAnsi" w:hAnsiTheme="minorHAnsi" w:cstheme="minorHAnsi"/>
              </w:rPr>
              <w:t>Daliniai išlydžiai</w:t>
            </w:r>
          </w:p>
        </w:tc>
        <w:tc>
          <w:tcPr>
            <w:tcW w:w="1370" w:type="dxa"/>
            <w:vAlign w:val="center"/>
          </w:tcPr>
          <w:p w14:paraId="51FC2961" w14:textId="77777777" w:rsidR="0038769E" w:rsidRPr="001E7907" w:rsidRDefault="0038769E" w:rsidP="00CB4D77">
            <w:pPr>
              <w:jc w:val="center"/>
              <w:rPr>
                <w:rFonts w:asciiTheme="minorHAnsi" w:hAnsiTheme="minorHAnsi" w:cstheme="minorHAnsi"/>
                <w:sz w:val="16"/>
                <w:szCs w:val="16"/>
              </w:rPr>
            </w:pPr>
            <w:r w:rsidRPr="001E7907">
              <w:rPr>
                <w:rFonts w:asciiTheme="minorHAnsi" w:hAnsiTheme="minorHAnsi" w:cstheme="minorHAnsi"/>
                <w:sz w:val="16"/>
                <w:szCs w:val="16"/>
              </w:rPr>
              <w:t>nesvarbu</w:t>
            </w:r>
          </w:p>
        </w:tc>
        <w:tc>
          <w:tcPr>
            <w:tcW w:w="1370" w:type="dxa"/>
            <w:vAlign w:val="center"/>
          </w:tcPr>
          <w:p w14:paraId="51CC5B42"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&lt; 0,1</w:t>
            </w:r>
          </w:p>
        </w:tc>
        <w:tc>
          <w:tcPr>
            <w:tcW w:w="1371" w:type="dxa"/>
            <w:vAlign w:val="center"/>
          </w:tcPr>
          <w:p w14:paraId="27D5D7D5"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&lt; 0,2</w:t>
            </w:r>
          </w:p>
        </w:tc>
      </w:tr>
      <w:tr w:rsidR="0038769E" w:rsidRPr="001E7907" w14:paraId="6151E025" w14:textId="77777777" w:rsidTr="006B0DE7">
        <w:trPr>
          <w:trHeight w:val="364"/>
        </w:trPr>
        <w:tc>
          <w:tcPr>
            <w:tcW w:w="993" w:type="dxa"/>
            <w:vMerge/>
            <w:vAlign w:val="center"/>
          </w:tcPr>
          <w:p w14:paraId="2C4677E7" w14:textId="77777777" w:rsidR="0038769E" w:rsidRPr="001E7907" w:rsidRDefault="0038769E" w:rsidP="00CB4D77">
            <w:pPr>
              <w:rPr>
                <w:rFonts w:asciiTheme="minorHAnsi" w:hAnsiTheme="minorHAnsi" w:cstheme="minorHAnsi"/>
              </w:rPr>
            </w:pPr>
          </w:p>
        </w:tc>
        <w:tc>
          <w:tcPr>
            <w:tcW w:w="567" w:type="dxa"/>
            <w:shd w:val="clear" w:color="auto" w:fill="D9D9D9" w:themeFill="background1" w:themeFillShade="D9"/>
            <w:vAlign w:val="center"/>
          </w:tcPr>
          <w:p w14:paraId="2672917E" w14:textId="77777777" w:rsidR="0038769E" w:rsidRPr="001E7907" w:rsidRDefault="0038769E" w:rsidP="00CB4D77">
            <w:pPr>
              <w:jc w:val="center"/>
              <w:rPr>
                <w:rFonts w:asciiTheme="minorHAnsi" w:hAnsiTheme="minorHAnsi" w:cstheme="minorHAnsi"/>
                <w:b/>
              </w:rPr>
            </w:pPr>
            <w:r w:rsidRPr="001E7907">
              <w:rPr>
                <w:rFonts w:asciiTheme="minorHAnsi" w:hAnsiTheme="minorHAnsi" w:cstheme="minorHAnsi"/>
                <w:b/>
              </w:rPr>
              <w:t>D1</w:t>
            </w:r>
          </w:p>
        </w:tc>
        <w:tc>
          <w:tcPr>
            <w:tcW w:w="3685" w:type="dxa"/>
            <w:vAlign w:val="center"/>
          </w:tcPr>
          <w:p w14:paraId="14444792" w14:textId="77777777" w:rsidR="0038769E" w:rsidRPr="001E7907" w:rsidRDefault="0038769E" w:rsidP="00CB4D77">
            <w:pPr>
              <w:rPr>
                <w:rFonts w:asciiTheme="minorHAnsi" w:hAnsiTheme="minorHAnsi"/>
              </w:rPr>
            </w:pPr>
            <w:r w:rsidRPr="001E7907">
              <w:rPr>
                <w:rFonts w:asciiTheme="minorHAnsi" w:hAnsiTheme="minorHAnsi" w:cstheme="minorHAnsi"/>
              </w:rPr>
              <w:t>Mažos energijos iškrovos - kibirkščiavimas</w:t>
            </w:r>
          </w:p>
        </w:tc>
        <w:tc>
          <w:tcPr>
            <w:tcW w:w="1370" w:type="dxa"/>
            <w:vAlign w:val="center"/>
          </w:tcPr>
          <w:p w14:paraId="1A7A79BE"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&gt; 1</w:t>
            </w:r>
          </w:p>
        </w:tc>
        <w:tc>
          <w:tcPr>
            <w:tcW w:w="1370" w:type="dxa"/>
            <w:vAlign w:val="center"/>
          </w:tcPr>
          <w:p w14:paraId="679D2F5C"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0,1 ÷ 0,5</w:t>
            </w:r>
          </w:p>
        </w:tc>
        <w:tc>
          <w:tcPr>
            <w:tcW w:w="1371" w:type="dxa"/>
            <w:vAlign w:val="center"/>
          </w:tcPr>
          <w:p w14:paraId="142EC540"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&gt; 1</w:t>
            </w:r>
          </w:p>
        </w:tc>
      </w:tr>
      <w:tr w:rsidR="0038769E" w:rsidRPr="001E7907" w14:paraId="0C127421" w14:textId="77777777" w:rsidTr="006B0DE7">
        <w:trPr>
          <w:trHeight w:val="364"/>
        </w:trPr>
        <w:tc>
          <w:tcPr>
            <w:tcW w:w="993" w:type="dxa"/>
            <w:vMerge/>
            <w:vAlign w:val="center"/>
          </w:tcPr>
          <w:p w14:paraId="1D10D89D" w14:textId="77777777" w:rsidR="0038769E" w:rsidRPr="001E7907" w:rsidRDefault="0038769E" w:rsidP="00CB4D77">
            <w:pPr>
              <w:rPr>
                <w:rFonts w:asciiTheme="minorHAnsi" w:hAnsiTheme="minorHAnsi" w:cstheme="minorHAnsi"/>
              </w:rPr>
            </w:pPr>
          </w:p>
        </w:tc>
        <w:tc>
          <w:tcPr>
            <w:tcW w:w="567" w:type="dxa"/>
            <w:shd w:val="clear" w:color="auto" w:fill="D9D9D9" w:themeFill="background1" w:themeFillShade="D9"/>
            <w:vAlign w:val="center"/>
          </w:tcPr>
          <w:p w14:paraId="2A52CB77" w14:textId="77777777" w:rsidR="0038769E" w:rsidRPr="001E7907" w:rsidRDefault="0038769E" w:rsidP="00CB4D77">
            <w:pPr>
              <w:jc w:val="center"/>
              <w:rPr>
                <w:rFonts w:asciiTheme="minorHAnsi" w:hAnsiTheme="minorHAnsi" w:cstheme="minorHAnsi"/>
                <w:b/>
              </w:rPr>
            </w:pPr>
            <w:r w:rsidRPr="001E7907">
              <w:rPr>
                <w:rFonts w:asciiTheme="minorHAnsi" w:hAnsiTheme="minorHAnsi" w:cstheme="minorHAnsi"/>
                <w:b/>
              </w:rPr>
              <w:t>D2</w:t>
            </w:r>
          </w:p>
        </w:tc>
        <w:tc>
          <w:tcPr>
            <w:tcW w:w="3685" w:type="dxa"/>
            <w:vAlign w:val="center"/>
          </w:tcPr>
          <w:p w14:paraId="45545232" w14:textId="77777777" w:rsidR="0038769E" w:rsidRPr="001E7907" w:rsidRDefault="0038769E" w:rsidP="00CB4D77">
            <w:pPr>
              <w:rPr>
                <w:rFonts w:asciiTheme="minorHAnsi" w:hAnsiTheme="minorHAnsi"/>
              </w:rPr>
            </w:pPr>
            <w:r w:rsidRPr="001E7907">
              <w:rPr>
                <w:rFonts w:asciiTheme="minorHAnsi" w:hAnsiTheme="minorHAnsi" w:cstheme="minorHAnsi"/>
              </w:rPr>
              <w:t>Didelės energijos iškrovos - elektros lankas</w:t>
            </w:r>
          </w:p>
        </w:tc>
        <w:tc>
          <w:tcPr>
            <w:tcW w:w="1370" w:type="dxa"/>
            <w:vAlign w:val="center"/>
          </w:tcPr>
          <w:p w14:paraId="4EE22A52"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0,6 ÷ 2,5</w:t>
            </w:r>
          </w:p>
        </w:tc>
        <w:tc>
          <w:tcPr>
            <w:tcW w:w="1370" w:type="dxa"/>
            <w:vAlign w:val="center"/>
          </w:tcPr>
          <w:p w14:paraId="557E63AE"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0,1 ÷ 1</w:t>
            </w:r>
          </w:p>
        </w:tc>
        <w:tc>
          <w:tcPr>
            <w:tcW w:w="1371" w:type="dxa"/>
            <w:vAlign w:val="center"/>
          </w:tcPr>
          <w:p w14:paraId="6CC2E685"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&gt; 2</w:t>
            </w:r>
          </w:p>
        </w:tc>
      </w:tr>
      <w:tr w:rsidR="0038769E" w:rsidRPr="001E7907" w14:paraId="3F9A8815" w14:textId="77777777" w:rsidTr="006B0DE7">
        <w:trPr>
          <w:trHeight w:val="364"/>
        </w:trPr>
        <w:tc>
          <w:tcPr>
            <w:tcW w:w="993" w:type="dxa"/>
            <w:vMerge w:val="restart"/>
            <w:vAlign w:val="center"/>
          </w:tcPr>
          <w:p w14:paraId="3AFDDA8C" w14:textId="77777777" w:rsidR="0038769E" w:rsidRPr="001E7907" w:rsidRDefault="0038769E" w:rsidP="00CB4D77">
            <w:pPr>
              <w:rPr>
                <w:rFonts w:asciiTheme="minorHAnsi" w:hAnsiTheme="minorHAnsi" w:cstheme="minorHAnsi"/>
              </w:rPr>
            </w:pPr>
            <w:r w:rsidRPr="001E7907">
              <w:rPr>
                <w:rFonts w:asciiTheme="minorHAnsi" w:hAnsiTheme="minorHAnsi" w:cstheme="minorHAnsi"/>
              </w:rPr>
              <w:t>Terminio pobūdžio</w:t>
            </w:r>
          </w:p>
        </w:tc>
        <w:tc>
          <w:tcPr>
            <w:tcW w:w="567" w:type="dxa"/>
            <w:shd w:val="clear" w:color="auto" w:fill="D9D9D9" w:themeFill="background1" w:themeFillShade="D9"/>
            <w:vAlign w:val="center"/>
          </w:tcPr>
          <w:p w14:paraId="37B60E6B" w14:textId="77777777" w:rsidR="0038769E" w:rsidRPr="001E7907" w:rsidRDefault="0038769E" w:rsidP="00CB4D77">
            <w:pPr>
              <w:jc w:val="center"/>
              <w:rPr>
                <w:rFonts w:asciiTheme="minorHAnsi" w:hAnsiTheme="minorHAnsi" w:cstheme="minorHAnsi"/>
                <w:b/>
              </w:rPr>
            </w:pPr>
            <w:r w:rsidRPr="001E7907">
              <w:rPr>
                <w:rFonts w:asciiTheme="minorHAnsi" w:hAnsiTheme="minorHAnsi" w:cstheme="minorHAnsi"/>
                <w:b/>
              </w:rPr>
              <w:t>T1</w:t>
            </w:r>
          </w:p>
        </w:tc>
        <w:tc>
          <w:tcPr>
            <w:tcW w:w="3685" w:type="dxa"/>
            <w:vAlign w:val="center"/>
          </w:tcPr>
          <w:p w14:paraId="5E53E561" w14:textId="77777777" w:rsidR="0038769E" w:rsidRPr="001E7907" w:rsidRDefault="0038769E" w:rsidP="00CB4D77">
            <w:pPr>
              <w:rPr>
                <w:rFonts w:asciiTheme="minorHAnsi" w:hAnsiTheme="minorHAnsi"/>
              </w:rPr>
            </w:pPr>
            <w:r w:rsidRPr="001E7907">
              <w:rPr>
                <w:rFonts w:asciiTheme="minorHAnsi" w:hAnsiTheme="minorHAnsi" w:cstheme="minorHAnsi"/>
              </w:rPr>
              <w:t>1 laipsnio kaitimas, t &lt; 300 °C</w:t>
            </w:r>
          </w:p>
        </w:tc>
        <w:tc>
          <w:tcPr>
            <w:tcW w:w="1370" w:type="dxa"/>
            <w:vAlign w:val="center"/>
          </w:tcPr>
          <w:p w14:paraId="53939127" w14:textId="77777777" w:rsidR="0038769E" w:rsidRPr="001E7907" w:rsidRDefault="0038769E" w:rsidP="00CB4D77">
            <w:pPr>
              <w:jc w:val="center"/>
              <w:rPr>
                <w:rFonts w:asciiTheme="minorHAnsi" w:hAnsiTheme="minorHAnsi" w:cstheme="minorHAnsi"/>
                <w:sz w:val="16"/>
                <w:szCs w:val="16"/>
              </w:rPr>
            </w:pPr>
            <w:r w:rsidRPr="001E7907">
              <w:rPr>
                <w:rFonts w:asciiTheme="minorHAnsi" w:hAnsiTheme="minorHAnsi" w:cstheme="minorHAnsi"/>
                <w:sz w:val="16"/>
                <w:szCs w:val="16"/>
              </w:rPr>
              <w:t>nesvarbu</w:t>
            </w:r>
          </w:p>
        </w:tc>
        <w:tc>
          <w:tcPr>
            <w:tcW w:w="1370" w:type="dxa"/>
            <w:vAlign w:val="center"/>
          </w:tcPr>
          <w:p w14:paraId="5F3479FB" w14:textId="77777777" w:rsidR="0038769E" w:rsidRPr="001E7907" w:rsidRDefault="00E12C20" w:rsidP="00CB4D77">
            <w:pPr>
              <w:jc w:val="center"/>
              <w:rPr>
                <w:rFonts w:asciiTheme="minorHAnsi" w:hAnsiTheme="minorHAnsi" w:cstheme="minorHAnsi"/>
                <w:sz w:val="16"/>
                <w:szCs w:val="16"/>
              </w:rPr>
            </w:pPr>
            <w:r w:rsidRPr="001E7907">
              <w:rPr>
                <w:rFonts w:asciiTheme="minorHAnsi" w:hAnsiTheme="minorHAnsi" w:cstheme="minorHAnsi"/>
                <w:sz w:val="16"/>
                <w:szCs w:val="16"/>
              </w:rPr>
              <w:t>nesvarbu</w:t>
            </w:r>
          </w:p>
        </w:tc>
        <w:tc>
          <w:tcPr>
            <w:tcW w:w="1371" w:type="dxa"/>
            <w:vAlign w:val="center"/>
          </w:tcPr>
          <w:p w14:paraId="7B3872D6"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&lt; 1</w:t>
            </w:r>
          </w:p>
        </w:tc>
      </w:tr>
      <w:tr w:rsidR="0038769E" w:rsidRPr="001E7907" w14:paraId="73DC33F4" w14:textId="77777777" w:rsidTr="006B0DE7">
        <w:trPr>
          <w:trHeight w:val="364"/>
        </w:trPr>
        <w:tc>
          <w:tcPr>
            <w:tcW w:w="993" w:type="dxa"/>
            <w:vMerge/>
            <w:vAlign w:val="center"/>
          </w:tcPr>
          <w:p w14:paraId="26636FB6" w14:textId="77777777" w:rsidR="0038769E" w:rsidRPr="001E7907" w:rsidRDefault="0038769E" w:rsidP="00CB4D77">
            <w:pPr>
              <w:rPr>
                <w:rFonts w:asciiTheme="minorHAnsi" w:hAnsiTheme="minorHAnsi" w:cstheme="minorHAnsi"/>
              </w:rPr>
            </w:pPr>
          </w:p>
        </w:tc>
        <w:tc>
          <w:tcPr>
            <w:tcW w:w="567" w:type="dxa"/>
            <w:shd w:val="clear" w:color="auto" w:fill="D9D9D9" w:themeFill="background1" w:themeFillShade="D9"/>
            <w:vAlign w:val="center"/>
          </w:tcPr>
          <w:p w14:paraId="4FC16A0A" w14:textId="77777777" w:rsidR="0038769E" w:rsidRPr="001E7907" w:rsidRDefault="0038769E" w:rsidP="00CB4D77">
            <w:pPr>
              <w:jc w:val="center"/>
              <w:rPr>
                <w:rFonts w:asciiTheme="minorHAnsi" w:hAnsiTheme="minorHAnsi" w:cstheme="minorHAnsi"/>
                <w:b/>
              </w:rPr>
            </w:pPr>
            <w:r w:rsidRPr="001E7907">
              <w:rPr>
                <w:rFonts w:asciiTheme="minorHAnsi" w:hAnsiTheme="minorHAnsi" w:cstheme="minorHAnsi"/>
                <w:b/>
              </w:rPr>
              <w:t>T2</w:t>
            </w:r>
          </w:p>
        </w:tc>
        <w:tc>
          <w:tcPr>
            <w:tcW w:w="3685" w:type="dxa"/>
            <w:vAlign w:val="center"/>
          </w:tcPr>
          <w:p w14:paraId="4A0DE211" w14:textId="77777777" w:rsidR="0038769E" w:rsidRPr="001E7907" w:rsidRDefault="0038769E" w:rsidP="00CB4D77">
            <w:pPr>
              <w:rPr>
                <w:rFonts w:asciiTheme="minorHAnsi" w:hAnsiTheme="minorHAnsi"/>
              </w:rPr>
            </w:pPr>
            <w:r w:rsidRPr="001E7907">
              <w:rPr>
                <w:rFonts w:asciiTheme="minorHAnsi" w:hAnsiTheme="minorHAnsi" w:cstheme="minorHAnsi"/>
              </w:rPr>
              <w:t xml:space="preserve">2 laipsnio kaitimas, 300 °C &lt; </w:t>
            </w:r>
            <w:r w:rsidRPr="001E7907">
              <w:rPr>
                <w:rFonts w:asciiTheme="minorHAnsi" w:hAnsiTheme="minorHAnsi" w:cstheme="minorHAnsi"/>
                <w:iCs/>
              </w:rPr>
              <w:t>t &lt;</w:t>
            </w:r>
            <w:r w:rsidRPr="001E7907">
              <w:rPr>
                <w:rFonts w:asciiTheme="minorHAnsi" w:hAnsiTheme="minorHAnsi" w:cstheme="minorHAnsi"/>
                <w:i/>
                <w:iCs/>
              </w:rPr>
              <w:t xml:space="preserve"> </w:t>
            </w:r>
            <w:r w:rsidRPr="001E7907">
              <w:rPr>
                <w:rFonts w:asciiTheme="minorHAnsi" w:hAnsiTheme="minorHAnsi" w:cstheme="minorHAnsi"/>
              </w:rPr>
              <w:t>700 °C</w:t>
            </w:r>
          </w:p>
        </w:tc>
        <w:tc>
          <w:tcPr>
            <w:tcW w:w="1370" w:type="dxa"/>
            <w:vAlign w:val="center"/>
          </w:tcPr>
          <w:p w14:paraId="11A67740"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&lt; 0,1</w:t>
            </w:r>
          </w:p>
        </w:tc>
        <w:tc>
          <w:tcPr>
            <w:tcW w:w="1370" w:type="dxa"/>
            <w:vAlign w:val="center"/>
          </w:tcPr>
          <w:p w14:paraId="3A399A42"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&gt; 1</w:t>
            </w:r>
          </w:p>
        </w:tc>
        <w:tc>
          <w:tcPr>
            <w:tcW w:w="1371" w:type="dxa"/>
            <w:vAlign w:val="center"/>
          </w:tcPr>
          <w:p w14:paraId="4EDF9ECE"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1 ÷ 4</w:t>
            </w:r>
          </w:p>
        </w:tc>
      </w:tr>
      <w:tr w:rsidR="0038769E" w:rsidRPr="001E7907" w14:paraId="2A267093" w14:textId="77777777" w:rsidTr="006B0DE7">
        <w:trPr>
          <w:trHeight w:val="364"/>
        </w:trPr>
        <w:tc>
          <w:tcPr>
            <w:tcW w:w="993" w:type="dxa"/>
            <w:vMerge/>
            <w:vAlign w:val="center"/>
          </w:tcPr>
          <w:p w14:paraId="61C1FFCA" w14:textId="77777777" w:rsidR="0038769E" w:rsidRPr="001E7907" w:rsidRDefault="0038769E" w:rsidP="00CB4D77">
            <w:pPr>
              <w:rPr>
                <w:rFonts w:asciiTheme="minorHAnsi" w:hAnsiTheme="minorHAnsi" w:cstheme="minorHAnsi"/>
              </w:rPr>
            </w:pPr>
          </w:p>
        </w:tc>
        <w:tc>
          <w:tcPr>
            <w:tcW w:w="567" w:type="dxa"/>
            <w:shd w:val="clear" w:color="auto" w:fill="D9D9D9" w:themeFill="background1" w:themeFillShade="D9"/>
            <w:vAlign w:val="center"/>
          </w:tcPr>
          <w:p w14:paraId="6A7ED4CD" w14:textId="77777777" w:rsidR="0038769E" w:rsidRPr="001E7907" w:rsidRDefault="0038769E" w:rsidP="00CB4D77">
            <w:pPr>
              <w:jc w:val="center"/>
              <w:rPr>
                <w:rFonts w:asciiTheme="minorHAnsi" w:hAnsiTheme="minorHAnsi" w:cstheme="minorHAnsi"/>
                <w:b/>
              </w:rPr>
            </w:pPr>
            <w:r w:rsidRPr="001E7907">
              <w:rPr>
                <w:rFonts w:asciiTheme="minorHAnsi" w:hAnsiTheme="minorHAnsi" w:cstheme="minorHAnsi"/>
                <w:b/>
              </w:rPr>
              <w:t>T3</w:t>
            </w:r>
          </w:p>
        </w:tc>
        <w:tc>
          <w:tcPr>
            <w:tcW w:w="3685" w:type="dxa"/>
            <w:vAlign w:val="center"/>
          </w:tcPr>
          <w:p w14:paraId="1EB6B64F" w14:textId="77777777" w:rsidR="0038769E" w:rsidRPr="001E7907" w:rsidRDefault="0038769E" w:rsidP="00CB4D77">
            <w:pPr>
              <w:rPr>
                <w:rFonts w:asciiTheme="minorHAnsi" w:hAnsiTheme="minorHAnsi"/>
              </w:rPr>
            </w:pPr>
            <w:r w:rsidRPr="001E7907">
              <w:rPr>
                <w:rFonts w:asciiTheme="minorHAnsi" w:hAnsiTheme="minorHAnsi" w:cstheme="minorHAnsi"/>
              </w:rPr>
              <w:t xml:space="preserve">3 laipsnio kaitimas, </w:t>
            </w:r>
            <w:r w:rsidRPr="001E7907">
              <w:rPr>
                <w:rFonts w:asciiTheme="minorHAnsi" w:hAnsiTheme="minorHAnsi" w:cstheme="minorHAnsi"/>
                <w:iCs/>
              </w:rPr>
              <w:t xml:space="preserve">t &gt; </w:t>
            </w:r>
            <w:r w:rsidRPr="001E7907">
              <w:rPr>
                <w:rFonts w:asciiTheme="minorHAnsi" w:hAnsiTheme="minorHAnsi" w:cstheme="minorHAnsi"/>
              </w:rPr>
              <w:t>700 °C</w:t>
            </w:r>
          </w:p>
        </w:tc>
        <w:tc>
          <w:tcPr>
            <w:tcW w:w="1370" w:type="dxa"/>
            <w:vAlign w:val="center"/>
          </w:tcPr>
          <w:p w14:paraId="627CB583" w14:textId="77777777" w:rsidR="0038769E" w:rsidRPr="001E7907" w:rsidRDefault="0038769E" w:rsidP="00CB4D77">
            <w:pPr>
              <w:jc w:val="center"/>
              <w:rPr>
                <w:rFonts w:asciiTheme="minorHAnsi" w:hAnsiTheme="minorHAnsi" w:cstheme="minorHAnsi"/>
                <w:vertAlign w:val="superscript"/>
              </w:rPr>
            </w:pPr>
            <w:r w:rsidRPr="001E7907">
              <w:rPr>
                <w:rFonts w:asciiTheme="minorHAnsi" w:hAnsiTheme="minorHAnsi" w:cstheme="minorHAnsi"/>
              </w:rPr>
              <w:t>&lt; 0,2</w:t>
            </w:r>
          </w:p>
        </w:tc>
        <w:tc>
          <w:tcPr>
            <w:tcW w:w="1370" w:type="dxa"/>
            <w:vAlign w:val="center"/>
          </w:tcPr>
          <w:p w14:paraId="654C40FF"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&gt; 1</w:t>
            </w:r>
          </w:p>
        </w:tc>
        <w:tc>
          <w:tcPr>
            <w:tcW w:w="1371" w:type="dxa"/>
            <w:vAlign w:val="center"/>
          </w:tcPr>
          <w:p w14:paraId="396671BF" w14:textId="77777777" w:rsidR="0038769E" w:rsidRPr="001E7907" w:rsidRDefault="0038769E" w:rsidP="00CB4D77">
            <w:pPr>
              <w:jc w:val="center"/>
              <w:rPr>
                <w:rFonts w:asciiTheme="minorHAnsi" w:hAnsiTheme="minorHAnsi" w:cstheme="minorHAnsi"/>
              </w:rPr>
            </w:pPr>
            <w:r w:rsidRPr="001E7907">
              <w:rPr>
                <w:rFonts w:asciiTheme="minorHAnsi" w:hAnsiTheme="minorHAnsi" w:cstheme="minorHAnsi"/>
              </w:rPr>
              <w:t>&gt; 4</w:t>
            </w:r>
          </w:p>
        </w:tc>
      </w:tr>
    </w:tbl>
    <w:p w14:paraId="1FB9761F" w14:textId="77777777" w:rsidR="0038769E" w:rsidRDefault="0038769E" w:rsidP="00C06EB8">
      <w:pPr>
        <w:pStyle w:val="Sraopastraipa"/>
        <w:spacing w:before="120"/>
        <w:ind w:left="1276"/>
        <w:jc w:val="both"/>
        <w:rPr>
          <w:rFonts w:asciiTheme="minorHAnsi" w:hAnsiTheme="minorHAnsi" w:cstheme="minorHAnsi"/>
          <w:sz w:val="16"/>
          <w:szCs w:val="16"/>
        </w:rPr>
      </w:pPr>
    </w:p>
    <w:p w14:paraId="28F53803" w14:textId="77777777" w:rsidR="00B41459" w:rsidRDefault="0099270A" w:rsidP="002A09A9">
      <w:pPr>
        <w:pStyle w:val="Sraopastraipa"/>
        <w:keepNext/>
        <w:spacing w:before="120"/>
        <w:ind w:left="0" w:firstLine="142"/>
        <w:jc w:val="both"/>
      </w:pPr>
      <w:r>
        <w:rPr>
          <w:noProof/>
        </w:rPr>
        <w:drawing>
          <wp:inline distT="0" distB="0" distL="0" distR="0" wp14:anchorId="37F19389" wp14:editId="49B5BD5E">
            <wp:extent cx="5940425" cy="3223985"/>
            <wp:effectExtent l="0" t="0" r="0" b="0"/>
            <wp:docPr id="12" name="Paveikslėlis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5940425" cy="3223985"/>
                    </a:xfrm>
                    <a:prstGeom prst="rect">
                      <a:avLst/>
                    </a:prstGeom>
                  </pic:spPr>
                </pic:pic>
              </a:graphicData>
            </a:graphic>
          </wp:inline>
        </w:drawing>
      </w:r>
    </w:p>
    <w:p w14:paraId="6272A022" w14:textId="77777777" w:rsidR="00765EAA" w:rsidRDefault="00B41459" w:rsidP="00CE3A2D">
      <w:pPr>
        <w:pStyle w:val="Pavpavadinimai"/>
        <w:tabs>
          <w:tab w:val="clear" w:pos="284"/>
          <w:tab w:val="left" w:pos="567"/>
        </w:tabs>
      </w:pPr>
      <w:r w:rsidRPr="00B41459">
        <w:t>pav. Izoliacinėje alyvoje ištirpusių dujų santykių grafinės priklausomybės</w:t>
      </w:r>
      <w:r w:rsidR="004A0040" w:rsidRPr="004A0040">
        <w:t xml:space="preserve"> </w:t>
      </w:r>
      <w:r w:rsidR="004A0040" w:rsidRPr="00C0251C">
        <w:t>pagal LST EN 60599 standarto nurodymus</w:t>
      </w:r>
    </w:p>
    <w:p w14:paraId="62761868" w14:textId="7FDC9271" w:rsidR="00B41459" w:rsidRDefault="00B41459" w:rsidP="00765EAA"/>
    <w:p w14:paraId="4BEAE698" w14:textId="0D9D44A4" w:rsidR="00321374" w:rsidRDefault="00321374" w:rsidP="00765EAA"/>
    <w:p w14:paraId="655EFEE0" w14:textId="41E90D37" w:rsidR="00321374" w:rsidRDefault="00321374" w:rsidP="00765EAA"/>
    <w:p w14:paraId="679348BD" w14:textId="77777777" w:rsidR="00284B62" w:rsidRPr="00DD149E" w:rsidRDefault="002E7EF8" w:rsidP="00E60BE5">
      <w:pPr>
        <w:pStyle w:val="Lentelipavadinimai"/>
        <w:tabs>
          <w:tab w:val="clear" w:pos="1418"/>
          <w:tab w:val="left" w:pos="426"/>
        </w:tabs>
        <w:ind w:left="142" w:firstLine="0"/>
      </w:pPr>
      <w:bookmarkStart w:id="89" w:name="_Toc355939735"/>
      <w:bookmarkStart w:id="90" w:name="_Toc355940147"/>
      <w:r>
        <w:t xml:space="preserve"> </w:t>
      </w:r>
      <w:r w:rsidR="00284B62" w:rsidRPr="00765EAA">
        <w:t xml:space="preserve">lentelė. Galios transformatoriaus defekto pobūdžio nustatymas naudojant Duvalio </w:t>
      </w:r>
      <w:r w:rsidR="009E5C01" w:rsidRPr="00765EAA">
        <w:t xml:space="preserve">trikampio </w:t>
      </w:r>
      <w:r w:rsidR="00284B62" w:rsidRPr="00765EAA">
        <w:t xml:space="preserve">metodą pagal </w:t>
      </w:r>
      <w:r w:rsidR="006A30EE" w:rsidRPr="00765EAA">
        <w:t>C</w:t>
      </w:r>
      <w:r w:rsidR="006A30EE" w:rsidRPr="00A73A20">
        <w:rPr>
          <w:vertAlign w:val="subscript"/>
        </w:rPr>
        <w:t>2</w:t>
      </w:r>
      <w:r w:rsidR="006A30EE" w:rsidRPr="00765EAA">
        <w:t>H</w:t>
      </w:r>
      <w:r w:rsidR="006A30EE" w:rsidRPr="00A73A20">
        <w:rPr>
          <w:vertAlign w:val="subscript"/>
        </w:rPr>
        <w:t>2</w:t>
      </w:r>
      <w:r w:rsidR="006A30EE" w:rsidRPr="00765EAA">
        <w:t xml:space="preserve"> (acetileno),</w:t>
      </w:r>
      <w:r w:rsidR="006A30EE" w:rsidRPr="00DD149E">
        <w:t xml:space="preserve"> C</w:t>
      </w:r>
      <w:r w:rsidR="006A30EE" w:rsidRPr="00A73A20">
        <w:rPr>
          <w:vertAlign w:val="subscript"/>
        </w:rPr>
        <w:t>2</w:t>
      </w:r>
      <w:r w:rsidR="006A30EE" w:rsidRPr="00DD149E">
        <w:t>H</w:t>
      </w:r>
      <w:r w:rsidR="006A30EE" w:rsidRPr="00A73A20">
        <w:rPr>
          <w:vertAlign w:val="subscript"/>
        </w:rPr>
        <w:t>4</w:t>
      </w:r>
      <w:r w:rsidR="006A30EE" w:rsidRPr="00DD149E">
        <w:t xml:space="preserve"> (etileno) ir CH</w:t>
      </w:r>
      <w:r w:rsidR="006A30EE" w:rsidRPr="00A73A20">
        <w:rPr>
          <w:vertAlign w:val="subscript"/>
        </w:rPr>
        <w:t>4</w:t>
      </w:r>
      <w:r w:rsidR="006A30EE" w:rsidRPr="00DD149E">
        <w:t xml:space="preserve"> (metano) dujų </w:t>
      </w:r>
      <w:r w:rsidR="00D51367" w:rsidRPr="00DD149E">
        <w:t>lyginamuosius</w:t>
      </w:r>
      <w:r w:rsidR="006A30EE" w:rsidRPr="00DD149E">
        <w:t xml:space="preserve"> </w:t>
      </w:r>
      <w:r w:rsidR="009E5C01" w:rsidRPr="00DD149E">
        <w:t>svorius</w:t>
      </w:r>
      <w:bookmarkEnd w:id="89"/>
      <w:bookmarkEnd w:id="9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3255"/>
        <w:gridCol w:w="1275"/>
        <w:gridCol w:w="709"/>
        <w:gridCol w:w="4103"/>
      </w:tblGrid>
      <w:tr w:rsidR="00757936" w:rsidRPr="00E35490" w14:paraId="20D0B355" w14:textId="77777777" w:rsidTr="00A645BA">
        <w:trPr>
          <w:trHeight w:val="390"/>
          <w:jc w:val="center"/>
        </w:trPr>
        <w:tc>
          <w:tcPr>
            <w:tcW w:w="3255" w:type="dxa"/>
            <w:shd w:val="clear" w:color="auto" w:fill="D9D9D9" w:themeFill="background1" w:themeFillShade="D9"/>
            <w:vAlign w:val="center"/>
          </w:tcPr>
          <w:p w14:paraId="185A5746" w14:textId="77777777" w:rsidR="00757936" w:rsidRPr="000A45D8" w:rsidRDefault="006A30EE" w:rsidP="00A645BA">
            <w:pPr>
              <w:jc w:val="center"/>
              <w:rPr>
                <w:rFonts w:ascii="Calibri" w:hAnsi="Calibri" w:cs="Calibri"/>
                <w:b/>
                <w:bCs/>
                <w:color w:val="000000" w:themeColor="text1"/>
                <w:sz w:val="16"/>
                <w:szCs w:val="16"/>
              </w:rPr>
            </w:pPr>
            <w:r w:rsidRPr="000A45D8">
              <w:rPr>
                <w:rFonts w:ascii="Calibri" w:hAnsi="Calibri" w:cs="Calibri"/>
                <w:b/>
                <w:bCs/>
                <w:color w:val="000000" w:themeColor="text1"/>
                <w:sz w:val="16"/>
                <w:szCs w:val="16"/>
              </w:rPr>
              <w:t>Dujų lyginamo</w:t>
            </w:r>
            <w:r w:rsidR="00D51367" w:rsidRPr="000A45D8">
              <w:rPr>
                <w:rFonts w:ascii="Calibri" w:hAnsi="Calibri" w:cs="Calibri"/>
                <w:b/>
                <w:bCs/>
                <w:color w:val="000000" w:themeColor="text1"/>
                <w:sz w:val="16"/>
                <w:szCs w:val="16"/>
              </w:rPr>
              <w:t>jo</w:t>
            </w:r>
            <w:r w:rsidRPr="000A45D8">
              <w:rPr>
                <w:rFonts w:ascii="Calibri" w:hAnsi="Calibri" w:cs="Calibri"/>
                <w:b/>
                <w:bCs/>
                <w:color w:val="000000" w:themeColor="text1"/>
                <w:sz w:val="16"/>
                <w:szCs w:val="16"/>
              </w:rPr>
              <w:t xml:space="preserve"> </w:t>
            </w:r>
            <w:r w:rsidR="009E5C01" w:rsidRPr="000A45D8">
              <w:rPr>
                <w:rFonts w:ascii="Calibri" w:hAnsi="Calibri" w:cs="Calibri"/>
                <w:b/>
                <w:bCs/>
                <w:color w:val="000000" w:themeColor="text1"/>
                <w:sz w:val="16"/>
                <w:szCs w:val="16"/>
              </w:rPr>
              <w:t>svorio</w:t>
            </w:r>
            <w:r w:rsidRPr="000A45D8">
              <w:rPr>
                <w:rFonts w:ascii="Calibri" w:hAnsi="Calibri" w:cs="Calibri"/>
                <w:b/>
                <w:bCs/>
                <w:color w:val="000000" w:themeColor="text1"/>
                <w:sz w:val="16"/>
                <w:szCs w:val="16"/>
              </w:rPr>
              <w:t xml:space="preserve"> nustatymas</w:t>
            </w:r>
          </w:p>
        </w:tc>
        <w:tc>
          <w:tcPr>
            <w:tcW w:w="6087" w:type="dxa"/>
            <w:gridSpan w:val="3"/>
            <w:shd w:val="clear" w:color="auto" w:fill="D9D9D9" w:themeFill="background1" w:themeFillShade="D9"/>
            <w:vAlign w:val="center"/>
          </w:tcPr>
          <w:p w14:paraId="5CD2DF63" w14:textId="77777777" w:rsidR="00757936" w:rsidRPr="000A45D8" w:rsidRDefault="00757936" w:rsidP="000A45D8">
            <w:pPr>
              <w:jc w:val="left"/>
              <w:rPr>
                <w:rFonts w:ascii="Calibri" w:hAnsi="Calibri" w:cs="Calibri"/>
                <w:b/>
                <w:bCs/>
                <w:color w:val="000000" w:themeColor="text1"/>
                <w:sz w:val="16"/>
                <w:szCs w:val="16"/>
              </w:rPr>
            </w:pPr>
            <w:r w:rsidRPr="000A45D8">
              <w:rPr>
                <w:rFonts w:ascii="Calibri" w:hAnsi="Calibri" w:cs="Calibri"/>
                <w:b/>
                <w:bCs/>
                <w:color w:val="000000" w:themeColor="text1"/>
                <w:sz w:val="16"/>
                <w:szCs w:val="16"/>
              </w:rPr>
              <w:t>Defekto tip</w:t>
            </w:r>
            <w:r w:rsidR="009E5C01" w:rsidRPr="000A45D8">
              <w:rPr>
                <w:rFonts w:ascii="Calibri" w:hAnsi="Calibri" w:cs="Calibri"/>
                <w:b/>
                <w:bCs/>
                <w:color w:val="000000" w:themeColor="text1"/>
                <w:sz w:val="16"/>
                <w:szCs w:val="16"/>
              </w:rPr>
              <w:t>o žymėjimas Duvalio trikampyje</w:t>
            </w:r>
          </w:p>
        </w:tc>
      </w:tr>
      <w:tr w:rsidR="00757936" w:rsidRPr="00E35490" w14:paraId="7E66E396" w14:textId="77777777" w:rsidTr="00A645BA">
        <w:trPr>
          <w:trHeight w:val="522"/>
          <w:jc w:val="center"/>
        </w:trPr>
        <w:tc>
          <w:tcPr>
            <w:tcW w:w="3255" w:type="dxa"/>
            <w:vMerge w:val="restart"/>
            <w:shd w:val="clear" w:color="auto" w:fill="auto"/>
          </w:tcPr>
          <w:p w14:paraId="017C799B" w14:textId="77777777" w:rsidR="00757936" w:rsidRPr="00E35490" w:rsidRDefault="00676450" w:rsidP="00757936">
            <w:pPr>
              <w:spacing w:before="120"/>
              <w:ind w:left="386"/>
              <w:rPr>
                <w:rFonts w:cstheme="minorHAnsi"/>
                <w:sz w:val="20"/>
                <w:szCs w:val="20"/>
              </w:rPr>
            </w:pPr>
            <m:oMathPara>
              <m:oMathParaPr>
                <m:jc m:val="left"/>
              </m:oMathParaPr>
              <m:oMath>
                <m:sSub>
                  <m:sSubPr>
                    <m:ctrlPr>
                      <w:rPr>
                        <w:rFonts w:ascii="Cambria Math" w:hAnsi="Cambria Math" w:cstheme="minorHAnsi"/>
                        <w:i/>
                        <w:sz w:val="20"/>
                        <w:szCs w:val="20"/>
                      </w:rPr>
                    </m:ctrlPr>
                  </m:sSubPr>
                  <m:e>
                    <m:r>
                      <w:rPr>
                        <w:rFonts w:ascii="Cambria Math" w:hAnsi="Cambria Math" w:cstheme="minorHAnsi"/>
                        <w:sz w:val="20"/>
                        <w:szCs w:val="20"/>
                      </w:rPr>
                      <m:t>C</m:t>
                    </m:r>
                  </m:e>
                  <m:sub>
                    <m:r>
                      <w:rPr>
                        <w:rFonts w:ascii="Cambria Math" w:cstheme="minorHAnsi"/>
                        <w:sz w:val="20"/>
                        <w:szCs w:val="20"/>
                      </w:rPr>
                      <m:t>2</m:t>
                    </m:r>
                  </m:sub>
                </m:sSub>
                <m:sSub>
                  <m:sSubPr>
                    <m:ctrlPr>
                      <w:rPr>
                        <w:rFonts w:ascii="Cambria Math" w:hAnsi="Cambria Math" w:cstheme="minorHAnsi"/>
                        <w:i/>
                        <w:sz w:val="20"/>
                        <w:szCs w:val="20"/>
                      </w:rPr>
                    </m:ctrlPr>
                  </m:sSubPr>
                  <m:e>
                    <m:r>
                      <w:rPr>
                        <w:rFonts w:ascii="Cambria Math" w:hAnsi="Cambria Math" w:cstheme="minorHAnsi"/>
                        <w:sz w:val="20"/>
                        <w:szCs w:val="20"/>
                      </w:rPr>
                      <m:t>H</m:t>
                    </m:r>
                  </m:e>
                  <m:sub>
                    <m:r>
                      <w:rPr>
                        <w:rFonts w:ascii="Cambria Math" w:cstheme="minorHAnsi"/>
                        <w:sz w:val="20"/>
                        <w:szCs w:val="20"/>
                      </w:rPr>
                      <m:t>2</m:t>
                    </m:r>
                  </m:sub>
                </m:sSub>
                <m:r>
                  <w:rPr>
                    <w:rFonts w:ascii="Cambria Math" w:cstheme="minorHAnsi"/>
                    <w:sz w:val="20"/>
                    <w:szCs w:val="20"/>
                  </w:rPr>
                  <m:t>=</m:t>
                </m:r>
                <m:f>
                  <m:fPr>
                    <m:ctrlPr>
                      <w:rPr>
                        <w:rFonts w:ascii="Cambria Math" w:hAnsi="Cambria Math" w:cstheme="minorHAnsi"/>
                        <w:i/>
                        <w:sz w:val="20"/>
                        <w:szCs w:val="20"/>
                      </w:rPr>
                    </m:ctrlPr>
                  </m:fPr>
                  <m:num>
                    <m:r>
                      <w:rPr>
                        <w:rFonts w:ascii="Cambria Math" w:cstheme="minorHAnsi"/>
                        <w:sz w:val="20"/>
                        <w:szCs w:val="20"/>
                      </w:rPr>
                      <m:t>100</m:t>
                    </m:r>
                    <m:r>
                      <w:rPr>
                        <w:rFonts w:ascii="Cambria Math" w:cstheme="minorHAnsi"/>
                        <w:sz w:val="20"/>
                        <w:szCs w:val="20"/>
                      </w:rPr>
                      <m:t>∙</m:t>
                    </m:r>
                    <m:r>
                      <w:rPr>
                        <w:rFonts w:ascii="Cambria Math" w:hAnsi="Cambria Math" w:cstheme="minorHAnsi"/>
                        <w:sz w:val="20"/>
                        <w:szCs w:val="20"/>
                      </w:rPr>
                      <m:t>x</m:t>
                    </m:r>
                  </m:num>
                  <m:den>
                    <m:r>
                      <w:rPr>
                        <w:rFonts w:ascii="Cambria Math" w:hAnsi="Cambria Math" w:cstheme="minorHAnsi"/>
                        <w:sz w:val="20"/>
                        <w:szCs w:val="20"/>
                      </w:rPr>
                      <m:t>x</m:t>
                    </m:r>
                    <m:r>
                      <w:rPr>
                        <w:rFonts w:ascii="Cambria Math" w:cstheme="minorHAnsi"/>
                        <w:sz w:val="20"/>
                        <w:szCs w:val="20"/>
                      </w:rPr>
                      <m:t>+</m:t>
                    </m:r>
                    <m:r>
                      <w:rPr>
                        <w:rFonts w:ascii="Cambria Math" w:hAnsi="Cambria Math" w:cstheme="minorHAnsi"/>
                        <w:sz w:val="20"/>
                        <w:szCs w:val="20"/>
                      </w:rPr>
                      <m:t>y</m:t>
                    </m:r>
                    <m:r>
                      <w:rPr>
                        <w:rFonts w:ascii="Cambria Math" w:cstheme="minorHAnsi"/>
                        <w:sz w:val="20"/>
                        <w:szCs w:val="20"/>
                      </w:rPr>
                      <m:t>+</m:t>
                    </m:r>
                    <m:r>
                      <w:rPr>
                        <w:rFonts w:ascii="Cambria Math" w:hAnsi="Cambria Math" w:cstheme="minorHAnsi"/>
                        <w:sz w:val="20"/>
                        <w:szCs w:val="20"/>
                      </w:rPr>
                      <m:t>z</m:t>
                    </m:r>
                  </m:den>
                </m:f>
                <m:r>
                  <w:rPr>
                    <w:rFonts w:ascii="Cambria Math" w:cstheme="minorHAnsi"/>
                    <w:sz w:val="20"/>
                    <w:szCs w:val="20"/>
                  </w:rPr>
                  <m:t>%</m:t>
                </m:r>
              </m:oMath>
            </m:oMathPara>
          </w:p>
          <w:p w14:paraId="5FC16634" w14:textId="77777777" w:rsidR="00757936" w:rsidRPr="00E35490" w:rsidRDefault="00757936" w:rsidP="00284B62">
            <w:pPr>
              <w:rPr>
                <w:rFonts w:cstheme="minorHAnsi"/>
                <w:sz w:val="12"/>
                <w:szCs w:val="12"/>
              </w:rPr>
            </w:pPr>
          </w:p>
          <w:p w14:paraId="197AC9E3" w14:textId="77777777" w:rsidR="00757936" w:rsidRPr="00E35490" w:rsidRDefault="00676450" w:rsidP="00284B62">
            <w:pPr>
              <w:ind w:left="386"/>
              <w:rPr>
                <w:rFonts w:cstheme="minorHAnsi"/>
                <w:sz w:val="20"/>
                <w:szCs w:val="20"/>
              </w:rPr>
            </w:pPr>
            <m:oMathPara>
              <m:oMathParaPr>
                <m:jc m:val="left"/>
              </m:oMathParaPr>
              <m:oMath>
                <m:sSub>
                  <m:sSubPr>
                    <m:ctrlPr>
                      <w:rPr>
                        <w:rFonts w:ascii="Cambria Math" w:hAnsi="Cambria Math" w:cstheme="minorHAnsi"/>
                        <w:i/>
                        <w:sz w:val="20"/>
                        <w:szCs w:val="20"/>
                      </w:rPr>
                    </m:ctrlPr>
                  </m:sSubPr>
                  <m:e>
                    <m:r>
                      <w:rPr>
                        <w:rFonts w:ascii="Cambria Math" w:hAnsi="Cambria Math" w:cstheme="minorHAnsi"/>
                        <w:sz w:val="20"/>
                        <w:szCs w:val="20"/>
                      </w:rPr>
                      <m:t>C</m:t>
                    </m:r>
                  </m:e>
                  <m:sub>
                    <m:r>
                      <w:rPr>
                        <w:rFonts w:ascii="Cambria Math" w:cstheme="minorHAnsi"/>
                        <w:sz w:val="20"/>
                        <w:szCs w:val="20"/>
                      </w:rPr>
                      <m:t>2</m:t>
                    </m:r>
                  </m:sub>
                </m:sSub>
                <m:sSub>
                  <m:sSubPr>
                    <m:ctrlPr>
                      <w:rPr>
                        <w:rFonts w:ascii="Cambria Math" w:hAnsi="Cambria Math" w:cstheme="minorHAnsi"/>
                        <w:i/>
                        <w:sz w:val="20"/>
                        <w:szCs w:val="20"/>
                      </w:rPr>
                    </m:ctrlPr>
                  </m:sSubPr>
                  <m:e>
                    <m:r>
                      <w:rPr>
                        <w:rFonts w:ascii="Cambria Math" w:hAnsi="Cambria Math" w:cstheme="minorHAnsi"/>
                        <w:sz w:val="20"/>
                        <w:szCs w:val="20"/>
                      </w:rPr>
                      <m:t>H</m:t>
                    </m:r>
                  </m:e>
                  <m:sub>
                    <m:r>
                      <w:rPr>
                        <w:rFonts w:ascii="Cambria Math" w:cstheme="minorHAnsi"/>
                        <w:sz w:val="20"/>
                        <w:szCs w:val="20"/>
                      </w:rPr>
                      <m:t>4</m:t>
                    </m:r>
                  </m:sub>
                </m:sSub>
                <m:r>
                  <w:rPr>
                    <w:rFonts w:ascii="Cambria Math" w:cstheme="minorHAnsi"/>
                    <w:sz w:val="20"/>
                    <w:szCs w:val="20"/>
                  </w:rPr>
                  <m:t>=</m:t>
                </m:r>
                <m:f>
                  <m:fPr>
                    <m:ctrlPr>
                      <w:rPr>
                        <w:rFonts w:ascii="Cambria Math" w:hAnsi="Cambria Math" w:cstheme="minorHAnsi"/>
                        <w:i/>
                        <w:sz w:val="20"/>
                        <w:szCs w:val="20"/>
                      </w:rPr>
                    </m:ctrlPr>
                  </m:fPr>
                  <m:num>
                    <m:r>
                      <w:rPr>
                        <w:rFonts w:ascii="Cambria Math" w:cstheme="minorHAnsi"/>
                        <w:sz w:val="20"/>
                        <w:szCs w:val="20"/>
                      </w:rPr>
                      <m:t>100</m:t>
                    </m:r>
                    <m:r>
                      <w:rPr>
                        <w:rFonts w:ascii="Cambria Math" w:cstheme="minorHAnsi"/>
                        <w:sz w:val="20"/>
                        <w:szCs w:val="20"/>
                      </w:rPr>
                      <m:t>∙</m:t>
                    </m:r>
                    <m:r>
                      <w:rPr>
                        <w:rFonts w:ascii="Cambria Math" w:hAnsi="Cambria Math" w:cstheme="minorHAnsi"/>
                        <w:sz w:val="20"/>
                        <w:szCs w:val="20"/>
                      </w:rPr>
                      <m:t>y</m:t>
                    </m:r>
                  </m:num>
                  <m:den>
                    <m:r>
                      <w:rPr>
                        <w:rFonts w:ascii="Cambria Math" w:hAnsi="Cambria Math" w:cstheme="minorHAnsi"/>
                        <w:sz w:val="20"/>
                        <w:szCs w:val="20"/>
                      </w:rPr>
                      <m:t>x</m:t>
                    </m:r>
                    <m:r>
                      <w:rPr>
                        <w:rFonts w:ascii="Cambria Math" w:cstheme="minorHAnsi"/>
                        <w:sz w:val="20"/>
                        <w:szCs w:val="20"/>
                      </w:rPr>
                      <m:t>+</m:t>
                    </m:r>
                    <m:r>
                      <w:rPr>
                        <w:rFonts w:ascii="Cambria Math" w:hAnsi="Cambria Math" w:cstheme="minorHAnsi"/>
                        <w:sz w:val="20"/>
                        <w:szCs w:val="20"/>
                      </w:rPr>
                      <m:t>y</m:t>
                    </m:r>
                    <m:r>
                      <w:rPr>
                        <w:rFonts w:ascii="Cambria Math" w:cstheme="minorHAnsi"/>
                        <w:sz w:val="20"/>
                        <w:szCs w:val="20"/>
                      </w:rPr>
                      <m:t>+</m:t>
                    </m:r>
                    <m:r>
                      <w:rPr>
                        <w:rFonts w:ascii="Cambria Math" w:hAnsi="Cambria Math" w:cstheme="minorHAnsi"/>
                        <w:sz w:val="20"/>
                        <w:szCs w:val="20"/>
                      </w:rPr>
                      <m:t>z</m:t>
                    </m:r>
                  </m:den>
                </m:f>
                <m:r>
                  <w:rPr>
                    <w:rFonts w:ascii="Cambria Math" w:cstheme="minorHAnsi"/>
                    <w:sz w:val="20"/>
                    <w:szCs w:val="20"/>
                  </w:rPr>
                  <m:t>%</m:t>
                </m:r>
              </m:oMath>
            </m:oMathPara>
          </w:p>
          <w:p w14:paraId="586695F1" w14:textId="77777777" w:rsidR="00757936" w:rsidRPr="00E35490" w:rsidRDefault="00757936" w:rsidP="00284B62">
            <w:pPr>
              <w:rPr>
                <w:rFonts w:cstheme="minorHAnsi"/>
                <w:b/>
                <w:sz w:val="12"/>
                <w:szCs w:val="12"/>
              </w:rPr>
            </w:pPr>
          </w:p>
          <w:p w14:paraId="72932F64" w14:textId="77777777" w:rsidR="00757936" w:rsidRPr="00E35490" w:rsidRDefault="00757936" w:rsidP="00284B62">
            <w:pPr>
              <w:ind w:left="386"/>
              <w:rPr>
                <w:rFonts w:cstheme="minorHAnsi"/>
                <w:sz w:val="20"/>
                <w:szCs w:val="20"/>
              </w:rPr>
            </w:pPr>
            <m:oMathPara>
              <m:oMathParaPr>
                <m:jc m:val="left"/>
              </m:oMathParaPr>
              <m:oMath>
                <m:r>
                  <w:rPr>
                    <w:rFonts w:ascii="Cambria Math" w:hAnsi="Cambria Math" w:cstheme="minorHAnsi"/>
                    <w:sz w:val="20"/>
                    <w:szCs w:val="20"/>
                  </w:rPr>
                  <m:t>C</m:t>
                </m:r>
                <m:sSub>
                  <m:sSubPr>
                    <m:ctrlPr>
                      <w:rPr>
                        <w:rFonts w:ascii="Cambria Math" w:hAnsi="Cambria Math" w:cstheme="minorHAnsi"/>
                        <w:i/>
                        <w:sz w:val="20"/>
                        <w:szCs w:val="20"/>
                      </w:rPr>
                    </m:ctrlPr>
                  </m:sSubPr>
                  <m:e>
                    <m:r>
                      <w:rPr>
                        <w:rFonts w:ascii="Cambria Math" w:hAnsi="Cambria Math" w:cstheme="minorHAnsi"/>
                        <w:sz w:val="20"/>
                        <w:szCs w:val="20"/>
                      </w:rPr>
                      <m:t>H</m:t>
                    </m:r>
                  </m:e>
                  <m:sub>
                    <m:r>
                      <w:rPr>
                        <w:rFonts w:ascii="Cambria Math" w:cstheme="minorHAnsi"/>
                        <w:sz w:val="20"/>
                        <w:szCs w:val="20"/>
                      </w:rPr>
                      <m:t>4</m:t>
                    </m:r>
                  </m:sub>
                </m:sSub>
                <m:r>
                  <w:rPr>
                    <w:rFonts w:ascii="Cambria Math" w:cstheme="minorHAnsi"/>
                    <w:sz w:val="20"/>
                    <w:szCs w:val="20"/>
                  </w:rPr>
                  <m:t>=</m:t>
                </m:r>
                <m:f>
                  <m:fPr>
                    <m:ctrlPr>
                      <w:rPr>
                        <w:rFonts w:ascii="Cambria Math" w:hAnsi="Cambria Math" w:cstheme="minorHAnsi"/>
                        <w:i/>
                        <w:sz w:val="20"/>
                        <w:szCs w:val="20"/>
                      </w:rPr>
                    </m:ctrlPr>
                  </m:fPr>
                  <m:num>
                    <m:r>
                      <w:rPr>
                        <w:rFonts w:ascii="Cambria Math" w:cstheme="minorHAnsi"/>
                        <w:sz w:val="20"/>
                        <w:szCs w:val="20"/>
                      </w:rPr>
                      <m:t>100</m:t>
                    </m:r>
                    <m:r>
                      <w:rPr>
                        <w:rFonts w:ascii="Cambria Math" w:cstheme="minorHAnsi"/>
                        <w:sz w:val="20"/>
                        <w:szCs w:val="20"/>
                      </w:rPr>
                      <m:t>∙</m:t>
                    </m:r>
                    <m:r>
                      <w:rPr>
                        <w:rFonts w:ascii="Cambria Math" w:hAnsi="Cambria Math" w:cstheme="minorHAnsi"/>
                        <w:sz w:val="20"/>
                        <w:szCs w:val="20"/>
                      </w:rPr>
                      <m:t>z</m:t>
                    </m:r>
                  </m:num>
                  <m:den>
                    <m:r>
                      <w:rPr>
                        <w:rFonts w:ascii="Cambria Math" w:hAnsi="Cambria Math" w:cstheme="minorHAnsi"/>
                        <w:sz w:val="20"/>
                        <w:szCs w:val="20"/>
                      </w:rPr>
                      <m:t>x</m:t>
                    </m:r>
                    <m:r>
                      <w:rPr>
                        <w:rFonts w:ascii="Cambria Math" w:cstheme="minorHAnsi"/>
                        <w:sz w:val="20"/>
                        <w:szCs w:val="20"/>
                      </w:rPr>
                      <m:t>+</m:t>
                    </m:r>
                    <m:r>
                      <w:rPr>
                        <w:rFonts w:ascii="Cambria Math" w:hAnsi="Cambria Math" w:cstheme="minorHAnsi"/>
                        <w:sz w:val="20"/>
                        <w:szCs w:val="20"/>
                      </w:rPr>
                      <m:t>y</m:t>
                    </m:r>
                    <m:r>
                      <w:rPr>
                        <w:rFonts w:ascii="Cambria Math" w:cstheme="minorHAnsi"/>
                        <w:sz w:val="20"/>
                        <w:szCs w:val="20"/>
                      </w:rPr>
                      <m:t>+</m:t>
                    </m:r>
                    <m:r>
                      <w:rPr>
                        <w:rFonts w:ascii="Cambria Math" w:hAnsi="Cambria Math" w:cstheme="minorHAnsi"/>
                        <w:sz w:val="20"/>
                        <w:szCs w:val="20"/>
                      </w:rPr>
                      <m:t>z</m:t>
                    </m:r>
                  </m:den>
                </m:f>
                <m:r>
                  <w:rPr>
                    <w:rFonts w:ascii="Cambria Math" w:cstheme="minorHAnsi"/>
                    <w:sz w:val="20"/>
                    <w:szCs w:val="20"/>
                  </w:rPr>
                  <m:t>%</m:t>
                </m:r>
              </m:oMath>
            </m:oMathPara>
          </w:p>
          <w:p w14:paraId="5D5E8060" w14:textId="77777777" w:rsidR="00757936" w:rsidRPr="00E35490" w:rsidRDefault="00757936" w:rsidP="00D51367">
            <w:pPr>
              <w:spacing w:before="120"/>
              <w:ind w:firstLine="805"/>
              <w:rPr>
                <w:rFonts w:cstheme="minorHAnsi"/>
                <w:sz w:val="20"/>
                <w:szCs w:val="20"/>
              </w:rPr>
            </w:pPr>
            <w:r w:rsidRPr="00E35490">
              <w:rPr>
                <w:rFonts w:cstheme="minorHAnsi"/>
                <w:sz w:val="20"/>
                <w:szCs w:val="20"/>
              </w:rPr>
              <w:t>kur, išmatuoti dydžiai:</w:t>
            </w:r>
          </w:p>
          <w:p w14:paraId="0D6FDA8A" w14:textId="77777777" w:rsidR="00757936" w:rsidRPr="00E35490" w:rsidRDefault="00757936" w:rsidP="00D51367">
            <w:pPr>
              <w:tabs>
                <w:tab w:val="left" w:pos="7513"/>
              </w:tabs>
              <w:spacing w:before="60"/>
              <w:ind w:left="811" w:firstLine="419"/>
              <w:rPr>
                <w:rFonts w:cstheme="minorHAnsi"/>
                <w:sz w:val="20"/>
                <w:szCs w:val="20"/>
              </w:rPr>
            </w:pPr>
            <w:r w:rsidRPr="00E35490">
              <w:rPr>
                <w:rFonts w:cstheme="minorHAnsi"/>
                <w:sz w:val="20"/>
                <w:szCs w:val="20"/>
              </w:rPr>
              <w:t>x = C</w:t>
            </w:r>
            <w:r w:rsidRPr="00E35490">
              <w:rPr>
                <w:rFonts w:cstheme="minorHAnsi"/>
                <w:sz w:val="20"/>
                <w:szCs w:val="20"/>
                <w:vertAlign w:val="subscript"/>
              </w:rPr>
              <w:t>2</w:t>
            </w:r>
            <w:r w:rsidRPr="00E35490">
              <w:rPr>
                <w:rFonts w:cstheme="minorHAnsi"/>
                <w:sz w:val="20"/>
                <w:szCs w:val="20"/>
              </w:rPr>
              <w:t>H</w:t>
            </w:r>
            <w:r w:rsidRPr="00E35490">
              <w:rPr>
                <w:rFonts w:cstheme="minorHAnsi"/>
                <w:sz w:val="20"/>
                <w:szCs w:val="20"/>
                <w:vertAlign w:val="subscript"/>
              </w:rPr>
              <w:t>2</w:t>
            </w:r>
            <w:r w:rsidRPr="00E35490">
              <w:rPr>
                <w:rFonts w:cstheme="minorHAnsi"/>
                <w:sz w:val="20"/>
                <w:szCs w:val="20"/>
              </w:rPr>
              <w:t xml:space="preserve"> (acetileno);</w:t>
            </w:r>
          </w:p>
          <w:p w14:paraId="171F96AF" w14:textId="77777777" w:rsidR="00757936" w:rsidRPr="00E35490" w:rsidRDefault="00757936" w:rsidP="00D51367">
            <w:pPr>
              <w:tabs>
                <w:tab w:val="left" w:pos="7513"/>
              </w:tabs>
              <w:spacing w:before="60"/>
              <w:ind w:left="811" w:firstLine="419"/>
              <w:rPr>
                <w:rFonts w:cstheme="minorHAnsi"/>
                <w:sz w:val="20"/>
                <w:szCs w:val="20"/>
              </w:rPr>
            </w:pPr>
            <w:r w:rsidRPr="00E35490">
              <w:rPr>
                <w:rFonts w:cstheme="minorHAnsi"/>
                <w:sz w:val="20"/>
                <w:szCs w:val="20"/>
              </w:rPr>
              <w:t>y = C</w:t>
            </w:r>
            <w:r w:rsidRPr="00E35490">
              <w:rPr>
                <w:rFonts w:cstheme="minorHAnsi"/>
                <w:sz w:val="20"/>
                <w:szCs w:val="20"/>
                <w:vertAlign w:val="subscript"/>
              </w:rPr>
              <w:t>2</w:t>
            </w:r>
            <w:r w:rsidRPr="00E35490">
              <w:rPr>
                <w:rFonts w:cstheme="minorHAnsi"/>
                <w:sz w:val="20"/>
                <w:szCs w:val="20"/>
              </w:rPr>
              <w:t>H</w:t>
            </w:r>
            <w:r w:rsidRPr="00E35490">
              <w:rPr>
                <w:rFonts w:cstheme="minorHAnsi"/>
                <w:sz w:val="20"/>
                <w:szCs w:val="20"/>
                <w:vertAlign w:val="subscript"/>
              </w:rPr>
              <w:t>4</w:t>
            </w:r>
            <w:r w:rsidRPr="00E35490">
              <w:rPr>
                <w:rFonts w:cstheme="minorHAnsi"/>
                <w:sz w:val="20"/>
                <w:szCs w:val="20"/>
              </w:rPr>
              <w:t xml:space="preserve"> (etileno);</w:t>
            </w:r>
          </w:p>
          <w:p w14:paraId="31E4740B" w14:textId="77777777" w:rsidR="00757936" w:rsidRPr="00E35490" w:rsidRDefault="00757936" w:rsidP="00D51367">
            <w:pPr>
              <w:tabs>
                <w:tab w:val="left" w:pos="7513"/>
              </w:tabs>
              <w:spacing w:before="60"/>
              <w:ind w:left="811" w:firstLine="419"/>
              <w:rPr>
                <w:rFonts w:cstheme="minorHAnsi"/>
                <w:b/>
                <w:sz w:val="16"/>
                <w:szCs w:val="16"/>
              </w:rPr>
            </w:pPr>
            <w:r w:rsidRPr="00E35490">
              <w:rPr>
                <w:rFonts w:cstheme="minorHAnsi"/>
                <w:sz w:val="20"/>
                <w:szCs w:val="20"/>
              </w:rPr>
              <w:t>z = CH</w:t>
            </w:r>
            <w:r w:rsidRPr="00E35490">
              <w:rPr>
                <w:rFonts w:cstheme="minorHAnsi"/>
                <w:sz w:val="20"/>
                <w:szCs w:val="20"/>
                <w:vertAlign w:val="subscript"/>
              </w:rPr>
              <w:t>4</w:t>
            </w:r>
            <w:r w:rsidRPr="00E35490">
              <w:rPr>
                <w:rFonts w:cstheme="minorHAnsi"/>
                <w:sz w:val="20"/>
                <w:szCs w:val="20"/>
              </w:rPr>
              <w:t xml:space="preserve"> (metano).</w:t>
            </w:r>
          </w:p>
        </w:tc>
        <w:tc>
          <w:tcPr>
            <w:tcW w:w="1275" w:type="dxa"/>
            <w:vMerge w:val="restart"/>
            <w:shd w:val="clear" w:color="auto" w:fill="auto"/>
            <w:vAlign w:val="center"/>
          </w:tcPr>
          <w:p w14:paraId="244493E1" w14:textId="77777777" w:rsidR="00757936" w:rsidRPr="00E35490" w:rsidRDefault="00757936" w:rsidP="00284B62">
            <w:pPr>
              <w:rPr>
                <w:rFonts w:cstheme="minorHAnsi"/>
                <w:sz w:val="20"/>
                <w:szCs w:val="20"/>
              </w:rPr>
            </w:pPr>
            <w:r w:rsidRPr="00E35490">
              <w:rPr>
                <w:rFonts w:cstheme="minorHAnsi"/>
                <w:sz w:val="20"/>
                <w:szCs w:val="20"/>
              </w:rPr>
              <w:t xml:space="preserve">Elektrinio pobūdžio </w:t>
            </w:r>
          </w:p>
        </w:tc>
        <w:tc>
          <w:tcPr>
            <w:tcW w:w="709" w:type="dxa"/>
            <w:shd w:val="clear" w:color="auto" w:fill="D9D9D9" w:themeFill="background1" w:themeFillShade="D9"/>
            <w:vAlign w:val="center"/>
          </w:tcPr>
          <w:p w14:paraId="75E9D5F5" w14:textId="77777777" w:rsidR="00757936" w:rsidRPr="00E35490" w:rsidRDefault="00757936" w:rsidP="00284B62">
            <w:pPr>
              <w:jc w:val="center"/>
              <w:rPr>
                <w:rFonts w:cstheme="minorHAnsi"/>
                <w:sz w:val="20"/>
                <w:szCs w:val="20"/>
              </w:rPr>
            </w:pPr>
            <w:r w:rsidRPr="00E35490">
              <w:rPr>
                <w:rFonts w:cstheme="minorHAnsi"/>
                <w:b/>
                <w:sz w:val="20"/>
                <w:szCs w:val="20"/>
              </w:rPr>
              <w:t>PD</w:t>
            </w:r>
          </w:p>
        </w:tc>
        <w:tc>
          <w:tcPr>
            <w:tcW w:w="4103" w:type="dxa"/>
            <w:shd w:val="clear" w:color="auto" w:fill="auto"/>
            <w:vAlign w:val="center"/>
          </w:tcPr>
          <w:p w14:paraId="26C21330" w14:textId="77777777" w:rsidR="00757936" w:rsidRPr="00E35490" w:rsidRDefault="00757936" w:rsidP="00284B62">
            <w:pPr>
              <w:rPr>
                <w:rFonts w:cstheme="minorHAnsi"/>
                <w:sz w:val="20"/>
                <w:szCs w:val="20"/>
              </w:rPr>
            </w:pPr>
            <w:r w:rsidRPr="00E35490">
              <w:rPr>
                <w:rFonts w:cstheme="minorHAnsi"/>
                <w:sz w:val="20"/>
                <w:szCs w:val="20"/>
              </w:rPr>
              <w:t>Daliniai išlydžiai</w:t>
            </w:r>
          </w:p>
        </w:tc>
      </w:tr>
      <w:tr w:rsidR="00757936" w:rsidRPr="00E35490" w14:paraId="4825CB7A" w14:textId="77777777" w:rsidTr="00A645BA">
        <w:trPr>
          <w:trHeight w:val="522"/>
          <w:jc w:val="center"/>
        </w:trPr>
        <w:tc>
          <w:tcPr>
            <w:tcW w:w="3255" w:type="dxa"/>
            <w:vMerge/>
            <w:shd w:val="clear" w:color="auto" w:fill="auto"/>
          </w:tcPr>
          <w:p w14:paraId="4C35F8D0" w14:textId="77777777" w:rsidR="00757936" w:rsidRPr="00E35490" w:rsidRDefault="00757936" w:rsidP="00284B62">
            <w:pPr>
              <w:rPr>
                <w:rFonts w:cstheme="minorHAnsi"/>
                <w:sz w:val="16"/>
                <w:szCs w:val="16"/>
              </w:rPr>
            </w:pPr>
          </w:p>
        </w:tc>
        <w:tc>
          <w:tcPr>
            <w:tcW w:w="1275" w:type="dxa"/>
            <w:vMerge/>
            <w:shd w:val="clear" w:color="auto" w:fill="auto"/>
            <w:vAlign w:val="center"/>
          </w:tcPr>
          <w:p w14:paraId="4D971F33" w14:textId="77777777" w:rsidR="00757936" w:rsidRPr="00E35490" w:rsidRDefault="00757936" w:rsidP="00284B62">
            <w:pPr>
              <w:rPr>
                <w:rFonts w:cstheme="minorHAnsi"/>
                <w:sz w:val="20"/>
                <w:szCs w:val="20"/>
              </w:rPr>
            </w:pPr>
          </w:p>
        </w:tc>
        <w:tc>
          <w:tcPr>
            <w:tcW w:w="709" w:type="dxa"/>
            <w:shd w:val="clear" w:color="auto" w:fill="D9D9D9" w:themeFill="background1" w:themeFillShade="D9"/>
            <w:vAlign w:val="center"/>
          </w:tcPr>
          <w:p w14:paraId="3994C6FD" w14:textId="77777777" w:rsidR="00757936" w:rsidRPr="00E35490" w:rsidRDefault="00757936" w:rsidP="00284B62">
            <w:pPr>
              <w:jc w:val="center"/>
              <w:rPr>
                <w:rFonts w:cstheme="minorHAnsi"/>
                <w:b/>
                <w:sz w:val="20"/>
                <w:szCs w:val="20"/>
              </w:rPr>
            </w:pPr>
            <w:r w:rsidRPr="00E35490">
              <w:rPr>
                <w:rFonts w:cstheme="minorHAnsi"/>
                <w:b/>
                <w:sz w:val="20"/>
                <w:szCs w:val="20"/>
              </w:rPr>
              <w:t>D1</w:t>
            </w:r>
          </w:p>
        </w:tc>
        <w:tc>
          <w:tcPr>
            <w:tcW w:w="4103" w:type="dxa"/>
            <w:vAlign w:val="center"/>
          </w:tcPr>
          <w:p w14:paraId="1BA29B20" w14:textId="77777777" w:rsidR="00757936" w:rsidRPr="00E35490" w:rsidRDefault="00757936" w:rsidP="00284B62">
            <w:pPr>
              <w:rPr>
                <w:rFonts w:cstheme="minorHAnsi"/>
                <w:sz w:val="20"/>
                <w:szCs w:val="20"/>
              </w:rPr>
            </w:pPr>
            <w:r w:rsidRPr="00E35490">
              <w:rPr>
                <w:rFonts w:cstheme="minorHAnsi"/>
                <w:sz w:val="20"/>
                <w:szCs w:val="20"/>
              </w:rPr>
              <w:t>Mažos energijos iškrovos - kibirkščiavimas</w:t>
            </w:r>
          </w:p>
        </w:tc>
      </w:tr>
      <w:tr w:rsidR="00757936" w:rsidRPr="00E35490" w14:paraId="11F48949" w14:textId="77777777" w:rsidTr="00A645BA">
        <w:trPr>
          <w:trHeight w:val="522"/>
          <w:jc w:val="center"/>
        </w:trPr>
        <w:tc>
          <w:tcPr>
            <w:tcW w:w="3255" w:type="dxa"/>
            <w:vMerge/>
            <w:shd w:val="clear" w:color="auto" w:fill="auto"/>
          </w:tcPr>
          <w:p w14:paraId="6CFBF1A4" w14:textId="77777777" w:rsidR="00757936" w:rsidRPr="00E35490" w:rsidRDefault="00757936" w:rsidP="00284B62">
            <w:pPr>
              <w:rPr>
                <w:rFonts w:cstheme="minorHAnsi"/>
                <w:sz w:val="16"/>
                <w:szCs w:val="16"/>
              </w:rPr>
            </w:pPr>
          </w:p>
        </w:tc>
        <w:tc>
          <w:tcPr>
            <w:tcW w:w="1275" w:type="dxa"/>
            <w:vMerge/>
            <w:shd w:val="clear" w:color="auto" w:fill="auto"/>
            <w:vAlign w:val="center"/>
          </w:tcPr>
          <w:p w14:paraId="1872171E" w14:textId="77777777" w:rsidR="00757936" w:rsidRPr="00E35490" w:rsidRDefault="00757936" w:rsidP="00284B62">
            <w:pPr>
              <w:rPr>
                <w:rFonts w:cstheme="minorHAnsi"/>
                <w:sz w:val="20"/>
                <w:szCs w:val="20"/>
              </w:rPr>
            </w:pPr>
          </w:p>
        </w:tc>
        <w:tc>
          <w:tcPr>
            <w:tcW w:w="709" w:type="dxa"/>
            <w:shd w:val="clear" w:color="auto" w:fill="D9D9D9" w:themeFill="background1" w:themeFillShade="D9"/>
            <w:vAlign w:val="center"/>
          </w:tcPr>
          <w:p w14:paraId="6BED9B29" w14:textId="77777777" w:rsidR="00757936" w:rsidRPr="00E35490" w:rsidRDefault="00757936" w:rsidP="00284B62">
            <w:pPr>
              <w:jc w:val="center"/>
              <w:rPr>
                <w:rFonts w:cstheme="minorHAnsi"/>
                <w:b/>
                <w:sz w:val="20"/>
                <w:szCs w:val="20"/>
              </w:rPr>
            </w:pPr>
            <w:r w:rsidRPr="00E35490">
              <w:rPr>
                <w:rFonts w:cstheme="minorHAnsi"/>
                <w:b/>
                <w:sz w:val="20"/>
                <w:szCs w:val="20"/>
              </w:rPr>
              <w:t>D2</w:t>
            </w:r>
          </w:p>
        </w:tc>
        <w:tc>
          <w:tcPr>
            <w:tcW w:w="4103" w:type="dxa"/>
            <w:vAlign w:val="center"/>
          </w:tcPr>
          <w:p w14:paraId="156655C1" w14:textId="77777777" w:rsidR="00757936" w:rsidRPr="00E35490" w:rsidRDefault="00757936" w:rsidP="00284B62">
            <w:pPr>
              <w:rPr>
                <w:rFonts w:cstheme="minorHAnsi"/>
                <w:sz w:val="20"/>
                <w:szCs w:val="20"/>
              </w:rPr>
            </w:pPr>
            <w:r w:rsidRPr="00E35490">
              <w:rPr>
                <w:rFonts w:cstheme="minorHAnsi"/>
                <w:sz w:val="20"/>
                <w:szCs w:val="20"/>
              </w:rPr>
              <w:t>Didelės energijos iškrovos - el. lankas</w:t>
            </w:r>
          </w:p>
        </w:tc>
      </w:tr>
      <w:tr w:rsidR="00757936" w:rsidRPr="00E35490" w14:paraId="05649FD7" w14:textId="77777777" w:rsidTr="00A645BA">
        <w:trPr>
          <w:trHeight w:val="522"/>
          <w:jc w:val="center"/>
        </w:trPr>
        <w:tc>
          <w:tcPr>
            <w:tcW w:w="3255" w:type="dxa"/>
            <w:vMerge/>
            <w:shd w:val="clear" w:color="auto" w:fill="auto"/>
          </w:tcPr>
          <w:p w14:paraId="6D436386" w14:textId="77777777" w:rsidR="00757936" w:rsidRPr="00E35490" w:rsidRDefault="00757936" w:rsidP="00284B62">
            <w:pPr>
              <w:rPr>
                <w:rFonts w:cstheme="minorHAnsi"/>
                <w:sz w:val="16"/>
                <w:szCs w:val="16"/>
              </w:rPr>
            </w:pPr>
          </w:p>
        </w:tc>
        <w:tc>
          <w:tcPr>
            <w:tcW w:w="1275" w:type="dxa"/>
            <w:vMerge w:val="restart"/>
            <w:vAlign w:val="center"/>
          </w:tcPr>
          <w:p w14:paraId="4D4DF9C0" w14:textId="77777777" w:rsidR="00757936" w:rsidRPr="00E35490" w:rsidRDefault="00757936" w:rsidP="00284B62">
            <w:pPr>
              <w:rPr>
                <w:rFonts w:cstheme="minorHAnsi"/>
                <w:sz w:val="20"/>
                <w:szCs w:val="20"/>
              </w:rPr>
            </w:pPr>
            <w:r w:rsidRPr="00E35490">
              <w:rPr>
                <w:rFonts w:cstheme="minorHAnsi"/>
                <w:sz w:val="20"/>
                <w:szCs w:val="20"/>
              </w:rPr>
              <w:t>Terminio pobūdžio</w:t>
            </w:r>
          </w:p>
        </w:tc>
        <w:tc>
          <w:tcPr>
            <w:tcW w:w="709" w:type="dxa"/>
            <w:shd w:val="clear" w:color="auto" w:fill="D9D9D9" w:themeFill="background1" w:themeFillShade="D9"/>
            <w:vAlign w:val="center"/>
          </w:tcPr>
          <w:p w14:paraId="43730E25" w14:textId="77777777" w:rsidR="00757936" w:rsidRPr="00E35490" w:rsidRDefault="00757936" w:rsidP="00284B62">
            <w:pPr>
              <w:jc w:val="center"/>
              <w:rPr>
                <w:rFonts w:cstheme="minorHAnsi"/>
                <w:b/>
                <w:sz w:val="20"/>
                <w:szCs w:val="20"/>
              </w:rPr>
            </w:pPr>
            <w:r w:rsidRPr="00E35490">
              <w:rPr>
                <w:rFonts w:cstheme="minorHAnsi"/>
                <w:b/>
                <w:sz w:val="20"/>
                <w:szCs w:val="20"/>
              </w:rPr>
              <w:t>T1</w:t>
            </w:r>
          </w:p>
        </w:tc>
        <w:tc>
          <w:tcPr>
            <w:tcW w:w="4103" w:type="dxa"/>
            <w:vAlign w:val="center"/>
          </w:tcPr>
          <w:p w14:paraId="2FF281A7" w14:textId="77777777" w:rsidR="00757936" w:rsidRPr="00E35490" w:rsidRDefault="00757936" w:rsidP="00284B62">
            <w:pPr>
              <w:rPr>
                <w:rFonts w:cstheme="minorHAnsi"/>
                <w:sz w:val="20"/>
                <w:szCs w:val="20"/>
              </w:rPr>
            </w:pPr>
            <w:r w:rsidRPr="00E35490">
              <w:rPr>
                <w:rFonts w:cstheme="minorHAnsi"/>
                <w:sz w:val="20"/>
                <w:szCs w:val="20"/>
              </w:rPr>
              <w:t>1 laipsnio kaitimas, t &lt; 300 °C</w:t>
            </w:r>
          </w:p>
        </w:tc>
      </w:tr>
      <w:tr w:rsidR="00757936" w:rsidRPr="00E35490" w14:paraId="2B1F4694" w14:textId="77777777" w:rsidTr="00A645BA">
        <w:trPr>
          <w:trHeight w:val="522"/>
          <w:jc w:val="center"/>
        </w:trPr>
        <w:tc>
          <w:tcPr>
            <w:tcW w:w="3255" w:type="dxa"/>
            <w:vMerge/>
            <w:shd w:val="clear" w:color="auto" w:fill="auto"/>
          </w:tcPr>
          <w:p w14:paraId="0054A91E" w14:textId="77777777" w:rsidR="00757936" w:rsidRPr="00E35490" w:rsidRDefault="00757936" w:rsidP="00284B62">
            <w:pPr>
              <w:rPr>
                <w:rFonts w:cstheme="minorHAnsi"/>
                <w:sz w:val="16"/>
                <w:szCs w:val="16"/>
              </w:rPr>
            </w:pPr>
          </w:p>
        </w:tc>
        <w:tc>
          <w:tcPr>
            <w:tcW w:w="1275" w:type="dxa"/>
            <w:vMerge/>
            <w:vAlign w:val="center"/>
          </w:tcPr>
          <w:p w14:paraId="4AE8853E" w14:textId="77777777" w:rsidR="00757936" w:rsidRPr="00E35490" w:rsidRDefault="00757936" w:rsidP="00284B62">
            <w:pPr>
              <w:rPr>
                <w:rFonts w:cstheme="minorHAnsi"/>
                <w:sz w:val="20"/>
                <w:szCs w:val="20"/>
              </w:rPr>
            </w:pPr>
          </w:p>
        </w:tc>
        <w:tc>
          <w:tcPr>
            <w:tcW w:w="709" w:type="dxa"/>
            <w:shd w:val="clear" w:color="auto" w:fill="D9D9D9" w:themeFill="background1" w:themeFillShade="D9"/>
            <w:vAlign w:val="center"/>
          </w:tcPr>
          <w:p w14:paraId="554C6ED8" w14:textId="77777777" w:rsidR="00757936" w:rsidRPr="00E35490" w:rsidRDefault="00757936" w:rsidP="00284B62">
            <w:pPr>
              <w:jc w:val="center"/>
              <w:rPr>
                <w:rFonts w:cstheme="minorHAnsi"/>
                <w:b/>
                <w:sz w:val="20"/>
                <w:szCs w:val="20"/>
              </w:rPr>
            </w:pPr>
            <w:r w:rsidRPr="00E35490">
              <w:rPr>
                <w:rFonts w:cstheme="minorHAnsi"/>
                <w:b/>
                <w:sz w:val="20"/>
                <w:szCs w:val="20"/>
              </w:rPr>
              <w:t>T2</w:t>
            </w:r>
          </w:p>
        </w:tc>
        <w:tc>
          <w:tcPr>
            <w:tcW w:w="4103" w:type="dxa"/>
            <w:vAlign w:val="center"/>
          </w:tcPr>
          <w:p w14:paraId="70453C18" w14:textId="77777777" w:rsidR="00757936" w:rsidRPr="00E35490" w:rsidRDefault="00757936" w:rsidP="00284B62">
            <w:pPr>
              <w:rPr>
                <w:rFonts w:cstheme="minorHAnsi"/>
                <w:sz w:val="20"/>
                <w:szCs w:val="20"/>
              </w:rPr>
            </w:pPr>
            <w:r w:rsidRPr="00E35490">
              <w:rPr>
                <w:rFonts w:cstheme="minorHAnsi"/>
                <w:sz w:val="20"/>
                <w:szCs w:val="20"/>
              </w:rPr>
              <w:t xml:space="preserve">2 laipsnio kaitimas, 300 °C &lt; </w:t>
            </w:r>
            <w:r w:rsidRPr="00E35490">
              <w:rPr>
                <w:rFonts w:cstheme="minorHAnsi"/>
                <w:iCs/>
                <w:sz w:val="20"/>
                <w:szCs w:val="20"/>
              </w:rPr>
              <w:t>t &lt;</w:t>
            </w:r>
            <w:r w:rsidRPr="00E35490">
              <w:rPr>
                <w:rFonts w:cstheme="minorHAnsi"/>
                <w:i/>
                <w:iCs/>
                <w:sz w:val="20"/>
                <w:szCs w:val="20"/>
              </w:rPr>
              <w:t xml:space="preserve"> </w:t>
            </w:r>
            <w:r w:rsidRPr="00E35490">
              <w:rPr>
                <w:rFonts w:cstheme="minorHAnsi"/>
                <w:sz w:val="20"/>
                <w:szCs w:val="20"/>
              </w:rPr>
              <w:t>700 °C</w:t>
            </w:r>
          </w:p>
        </w:tc>
      </w:tr>
      <w:tr w:rsidR="00757936" w:rsidRPr="00E35490" w14:paraId="5F6B891E" w14:textId="77777777" w:rsidTr="00A645BA">
        <w:trPr>
          <w:trHeight w:val="522"/>
          <w:jc w:val="center"/>
        </w:trPr>
        <w:tc>
          <w:tcPr>
            <w:tcW w:w="3255" w:type="dxa"/>
            <w:vMerge/>
          </w:tcPr>
          <w:p w14:paraId="69E357EE" w14:textId="77777777" w:rsidR="00757936" w:rsidRPr="00E35490" w:rsidRDefault="00757936" w:rsidP="00284B62">
            <w:pPr>
              <w:rPr>
                <w:rFonts w:cstheme="minorHAnsi"/>
                <w:sz w:val="16"/>
                <w:szCs w:val="16"/>
              </w:rPr>
            </w:pPr>
          </w:p>
        </w:tc>
        <w:tc>
          <w:tcPr>
            <w:tcW w:w="1275" w:type="dxa"/>
            <w:vMerge/>
            <w:vAlign w:val="center"/>
          </w:tcPr>
          <w:p w14:paraId="51B14031" w14:textId="77777777" w:rsidR="00757936" w:rsidRPr="00E35490" w:rsidRDefault="00757936" w:rsidP="00284B62">
            <w:pPr>
              <w:rPr>
                <w:rFonts w:cstheme="minorHAnsi"/>
                <w:sz w:val="20"/>
                <w:szCs w:val="20"/>
              </w:rPr>
            </w:pPr>
          </w:p>
        </w:tc>
        <w:tc>
          <w:tcPr>
            <w:tcW w:w="709" w:type="dxa"/>
            <w:shd w:val="clear" w:color="auto" w:fill="D9D9D9" w:themeFill="background1" w:themeFillShade="D9"/>
            <w:vAlign w:val="center"/>
          </w:tcPr>
          <w:p w14:paraId="17F885E0" w14:textId="77777777" w:rsidR="00757936" w:rsidRPr="00E35490" w:rsidRDefault="00757936" w:rsidP="00284B62">
            <w:pPr>
              <w:jc w:val="center"/>
              <w:rPr>
                <w:rFonts w:cstheme="minorHAnsi"/>
                <w:b/>
                <w:sz w:val="20"/>
                <w:szCs w:val="20"/>
              </w:rPr>
            </w:pPr>
            <w:r w:rsidRPr="00E35490">
              <w:rPr>
                <w:rFonts w:cstheme="minorHAnsi"/>
                <w:b/>
                <w:sz w:val="20"/>
                <w:szCs w:val="20"/>
              </w:rPr>
              <w:t>T3</w:t>
            </w:r>
          </w:p>
        </w:tc>
        <w:tc>
          <w:tcPr>
            <w:tcW w:w="4103" w:type="dxa"/>
            <w:vAlign w:val="center"/>
          </w:tcPr>
          <w:p w14:paraId="34348F55" w14:textId="77777777" w:rsidR="00757936" w:rsidRPr="00E35490" w:rsidRDefault="00757936" w:rsidP="00284B62">
            <w:pPr>
              <w:rPr>
                <w:rFonts w:cstheme="minorHAnsi"/>
                <w:sz w:val="20"/>
                <w:szCs w:val="20"/>
              </w:rPr>
            </w:pPr>
            <w:r w:rsidRPr="00E35490">
              <w:rPr>
                <w:rFonts w:cstheme="minorHAnsi"/>
                <w:sz w:val="20"/>
                <w:szCs w:val="20"/>
              </w:rPr>
              <w:t xml:space="preserve">3 laipsnio kaitimas, </w:t>
            </w:r>
            <w:r w:rsidRPr="00E35490">
              <w:rPr>
                <w:rFonts w:cstheme="minorHAnsi"/>
                <w:iCs/>
                <w:sz w:val="20"/>
                <w:szCs w:val="20"/>
              </w:rPr>
              <w:t xml:space="preserve">t &gt; </w:t>
            </w:r>
            <w:r w:rsidRPr="00E35490">
              <w:rPr>
                <w:rFonts w:cstheme="minorHAnsi"/>
                <w:sz w:val="20"/>
                <w:szCs w:val="20"/>
              </w:rPr>
              <w:t>700 °C</w:t>
            </w:r>
          </w:p>
        </w:tc>
      </w:tr>
    </w:tbl>
    <w:p w14:paraId="3B782A8D" w14:textId="77777777" w:rsidR="00284B62" w:rsidRDefault="00284B62" w:rsidP="00284B62">
      <w:pPr>
        <w:spacing w:before="120"/>
        <w:rPr>
          <w:rFonts w:cstheme="minorHAnsi"/>
        </w:rPr>
      </w:pPr>
    </w:p>
    <w:p w14:paraId="0C053739" w14:textId="77777777" w:rsidR="009B5D2A" w:rsidRDefault="002C1B1C" w:rsidP="009B5D2A">
      <w:pPr>
        <w:keepNext/>
        <w:spacing w:before="120"/>
        <w:jc w:val="center"/>
      </w:pPr>
      <w:r>
        <w:rPr>
          <w:noProof/>
          <w:lang w:eastAsia="lt-LT"/>
        </w:rPr>
        <w:drawing>
          <wp:inline distT="0" distB="0" distL="0" distR="0" wp14:anchorId="5C2EADBE" wp14:editId="05CC2FC3">
            <wp:extent cx="4991100" cy="4333875"/>
            <wp:effectExtent l="0" t="0" r="0" b="9525"/>
            <wp:docPr id="18" name="Paveikslėlis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stretch>
                      <a:fillRect/>
                    </a:stretch>
                  </pic:blipFill>
                  <pic:spPr>
                    <a:xfrm>
                      <a:off x="0" y="0"/>
                      <a:ext cx="4991100" cy="4333875"/>
                    </a:xfrm>
                    <a:prstGeom prst="rect">
                      <a:avLst/>
                    </a:prstGeom>
                  </pic:spPr>
                </pic:pic>
              </a:graphicData>
            </a:graphic>
          </wp:inline>
        </w:drawing>
      </w:r>
    </w:p>
    <w:p w14:paraId="3F242A92" w14:textId="6B7168C4" w:rsidR="009B5D2A" w:rsidRDefault="009B5D2A" w:rsidP="00CE3A2D">
      <w:pPr>
        <w:pStyle w:val="Pavpavadinimai"/>
        <w:tabs>
          <w:tab w:val="clear" w:pos="284"/>
          <w:tab w:val="left" w:pos="567"/>
        </w:tabs>
      </w:pPr>
      <w:bookmarkStart w:id="91" w:name="_Toc355940148"/>
      <w:r w:rsidRPr="00CF5560">
        <w:t xml:space="preserve">pav. </w:t>
      </w:r>
      <w:r>
        <w:t xml:space="preserve">Duvalio trikampis </w:t>
      </w:r>
      <w:r w:rsidRPr="00C0251C">
        <w:t>(defekto pobūdžio nustatymo pavyzdys,</w:t>
      </w:r>
      <w:r w:rsidRPr="004A0040">
        <w:t xml:space="preserve"> </w:t>
      </w:r>
      <w:r w:rsidRPr="00C0251C">
        <w:t xml:space="preserve">kada </w:t>
      </w:r>
      <w:r w:rsidR="002E602B" w:rsidRPr="00120AFB">
        <w:rPr>
          <w:color w:val="000000" w:themeColor="text1"/>
        </w:rPr>
        <w:t>C</w:t>
      </w:r>
      <w:r w:rsidR="002E602B" w:rsidRPr="00120AFB">
        <w:rPr>
          <w:color w:val="000000" w:themeColor="text1"/>
          <w:vertAlign w:val="subscript"/>
        </w:rPr>
        <w:t>2</w:t>
      </w:r>
      <w:r w:rsidR="002E602B" w:rsidRPr="00120AFB">
        <w:rPr>
          <w:color w:val="000000" w:themeColor="text1"/>
        </w:rPr>
        <w:t>H</w:t>
      </w:r>
      <w:r w:rsidR="002E602B" w:rsidRPr="00120AFB">
        <w:rPr>
          <w:color w:val="000000" w:themeColor="text1"/>
          <w:vertAlign w:val="subscript"/>
        </w:rPr>
        <w:t>2</w:t>
      </w:r>
      <w:r w:rsidR="002E602B" w:rsidRPr="00120AFB">
        <w:rPr>
          <w:color w:val="000000" w:themeColor="text1"/>
        </w:rPr>
        <w:t>=38%; C</w:t>
      </w:r>
      <w:r w:rsidR="002E602B" w:rsidRPr="00120AFB">
        <w:rPr>
          <w:color w:val="000000" w:themeColor="text1"/>
          <w:vertAlign w:val="subscript"/>
        </w:rPr>
        <w:t>2</w:t>
      </w:r>
      <w:r w:rsidR="002E602B" w:rsidRPr="00120AFB">
        <w:rPr>
          <w:color w:val="000000" w:themeColor="text1"/>
        </w:rPr>
        <w:t>H</w:t>
      </w:r>
      <w:r w:rsidR="002E602B" w:rsidRPr="00120AFB">
        <w:rPr>
          <w:color w:val="000000" w:themeColor="text1"/>
          <w:vertAlign w:val="subscript"/>
        </w:rPr>
        <w:t>4</w:t>
      </w:r>
      <w:r w:rsidR="002E602B" w:rsidRPr="00120AFB">
        <w:rPr>
          <w:color w:val="000000" w:themeColor="text1"/>
        </w:rPr>
        <w:t>=30%; CH</w:t>
      </w:r>
      <w:r w:rsidR="002E602B" w:rsidRPr="00120AFB">
        <w:rPr>
          <w:color w:val="000000" w:themeColor="text1"/>
          <w:vertAlign w:val="subscript"/>
        </w:rPr>
        <w:t>4</w:t>
      </w:r>
      <w:r w:rsidR="002E602B" w:rsidRPr="00120AFB">
        <w:rPr>
          <w:color w:val="000000" w:themeColor="text1"/>
        </w:rPr>
        <w:t>=32%</w:t>
      </w:r>
      <w:r w:rsidRPr="00041513">
        <w:t>)</w:t>
      </w:r>
      <w:r w:rsidRPr="00C0251C">
        <w:t xml:space="preserve"> </w:t>
      </w:r>
    </w:p>
    <w:bookmarkEnd w:id="91"/>
    <w:p w14:paraId="69820AF6" w14:textId="77777777" w:rsidR="00284B62" w:rsidRDefault="00A34ADD" w:rsidP="00FD3EAD">
      <w:pPr>
        <w:pStyle w:val="Sraopastraipa"/>
        <w:numPr>
          <w:ilvl w:val="4"/>
          <w:numId w:val="1"/>
        </w:numPr>
        <w:tabs>
          <w:tab w:val="clear" w:pos="1560"/>
          <w:tab w:val="num" w:pos="1276"/>
        </w:tabs>
        <w:spacing w:before="240"/>
        <w:ind w:left="1276" w:hanging="567"/>
        <w:jc w:val="both"/>
        <w:rPr>
          <w:rFonts w:asciiTheme="minorHAnsi" w:hAnsiTheme="minorHAnsi" w:cstheme="minorHAnsi"/>
        </w:rPr>
      </w:pPr>
      <w:r>
        <w:rPr>
          <w:rFonts w:asciiTheme="minorHAnsi" w:hAnsiTheme="minorHAnsi" w:cstheme="minorHAnsi"/>
        </w:rPr>
        <w:t>Vykdant g</w:t>
      </w:r>
      <w:r w:rsidRPr="00A34ADD">
        <w:rPr>
          <w:rFonts w:asciiTheme="minorHAnsi" w:hAnsiTheme="minorHAnsi" w:cstheme="minorHAnsi"/>
        </w:rPr>
        <w:t>alios transformatoriaus defekto pobūdžio nustatym</w:t>
      </w:r>
      <w:r>
        <w:rPr>
          <w:rFonts w:asciiTheme="minorHAnsi" w:hAnsiTheme="minorHAnsi" w:cstheme="minorHAnsi"/>
        </w:rPr>
        <w:t>ą</w:t>
      </w:r>
      <w:r w:rsidRPr="00A34ADD">
        <w:rPr>
          <w:rFonts w:asciiTheme="minorHAnsi" w:hAnsiTheme="minorHAnsi" w:cstheme="minorHAnsi"/>
        </w:rPr>
        <w:t xml:space="preserve"> </w:t>
      </w:r>
      <w:r>
        <w:rPr>
          <w:rFonts w:asciiTheme="minorHAnsi" w:hAnsiTheme="minorHAnsi" w:cstheme="minorHAnsi"/>
        </w:rPr>
        <w:t>pagal</w:t>
      </w:r>
      <w:r w:rsidRPr="00A34ADD">
        <w:rPr>
          <w:rFonts w:asciiTheme="minorHAnsi" w:hAnsiTheme="minorHAnsi" w:cstheme="minorHAnsi"/>
        </w:rPr>
        <w:t xml:space="preserve"> grafinį metodą </w:t>
      </w:r>
      <w:r>
        <w:rPr>
          <w:rFonts w:asciiTheme="minorHAnsi" w:hAnsiTheme="minorHAnsi" w:cstheme="minorHAnsi"/>
        </w:rPr>
        <w:t>braižomas</w:t>
      </w:r>
      <w:r w:rsidRPr="00A34ADD">
        <w:rPr>
          <w:rFonts w:asciiTheme="minorHAnsi" w:hAnsiTheme="minorHAnsi" w:cstheme="minorHAnsi"/>
        </w:rPr>
        <w:t xml:space="preserve"> penkių dujų H</w:t>
      </w:r>
      <w:r w:rsidRPr="00A34ADD">
        <w:rPr>
          <w:rFonts w:asciiTheme="minorHAnsi" w:hAnsiTheme="minorHAnsi" w:cstheme="minorHAnsi"/>
          <w:vertAlign w:val="subscript"/>
        </w:rPr>
        <w:t>2</w:t>
      </w:r>
      <w:r w:rsidRPr="00A34ADD">
        <w:rPr>
          <w:rFonts w:asciiTheme="minorHAnsi" w:hAnsiTheme="minorHAnsi" w:cstheme="minorHAnsi"/>
        </w:rPr>
        <w:t>, CH</w:t>
      </w:r>
      <w:r w:rsidRPr="00A34ADD">
        <w:rPr>
          <w:rFonts w:asciiTheme="minorHAnsi" w:hAnsiTheme="minorHAnsi" w:cstheme="minorHAnsi"/>
          <w:vertAlign w:val="subscript"/>
        </w:rPr>
        <w:t>4</w:t>
      </w:r>
      <w:r w:rsidRPr="00A34ADD">
        <w:rPr>
          <w:rFonts w:asciiTheme="minorHAnsi" w:hAnsiTheme="minorHAnsi" w:cstheme="minorHAnsi"/>
        </w:rPr>
        <w:t>, C</w:t>
      </w:r>
      <w:r w:rsidRPr="00A34ADD">
        <w:rPr>
          <w:rFonts w:asciiTheme="minorHAnsi" w:hAnsiTheme="minorHAnsi" w:cstheme="minorHAnsi"/>
          <w:vertAlign w:val="subscript"/>
        </w:rPr>
        <w:t>2</w:t>
      </w:r>
      <w:r w:rsidRPr="00A34ADD">
        <w:rPr>
          <w:rFonts w:asciiTheme="minorHAnsi" w:hAnsiTheme="minorHAnsi" w:cstheme="minorHAnsi"/>
        </w:rPr>
        <w:t>H</w:t>
      </w:r>
      <w:r w:rsidRPr="00A34ADD">
        <w:rPr>
          <w:rFonts w:asciiTheme="minorHAnsi" w:hAnsiTheme="minorHAnsi" w:cstheme="minorHAnsi"/>
          <w:vertAlign w:val="subscript"/>
        </w:rPr>
        <w:t>6</w:t>
      </w:r>
      <w:r w:rsidRPr="00A34ADD">
        <w:rPr>
          <w:rFonts w:asciiTheme="minorHAnsi" w:hAnsiTheme="minorHAnsi" w:cstheme="minorHAnsi"/>
        </w:rPr>
        <w:t>, C</w:t>
      </w:r>
      <w:r w:rsidRPr="00A34ADD">
        <w:rPr>
          <w:rFonts w:asciiTheme="minorHAnsi" w:hAnsiTheme="minorHAnsi" w:cstheme="minorHAnsi"/>
          <w:vertAlign w:val="subscript"/>
        </w:rPr>
        <w:t>2</w:t>
      </w:r>
      <w:r w:rsidRPr="00A34ADD">
        <w:rPr>
          <w:rFonts w:asciiTheme="minorHAnsi" w:hAnsiTheme="minorHAnsi" w:cstheme="minorHAnsi"/>
        </w:rPr>
        <w:t>H</w:t>
      </w:r>
      <w:r w:rsidRPr="00A34ADD">
        <w:rPr>
          <w:rFonts w:asciiTheme="minorHAnsi" w:hAnsiTheme="minorHAnsi" w:cstheme="minorHAnsi"/>
          <w:vertAlign w:val="subscript"/>
        </w:rPr>
        <w:t>4</w:t>
      </w:r>
      <w:r w:rsidRPr="00A34ADD">
        <w:rPr>
          <w:rFonts w:asciiTheme="minorHAnsi" w:hAnsiTheme="minorHAnsi" w:cstheme="minorHAnsi"/>
        </w:rPr>
        <w:t xml:space="preserve"> ir C</w:t>
      </w:r>
      <w:r w:rsidRPr="00A34ADD">
        <w:rPr>
          <w:rFonts w:asciiTheme="minorHAnsi" w:hAnsiTheme="minorHAnsi" w:cstheme="minorHAnsi"/>
          <w:vertAlign w:val="subscript"/>
        </w:rPr>
        <w:t>2</w:t>
      </w:r>
      <w:r w:rsidRPr="00A34ADD">
        <w:rPr>
          <w:rFonts w:asciiTheme="minorHAnsi" w:hAnsiTheme="minorHAnsi" w:cstheme="minorHAnsi"/>
        </w:rPr>
        <w:t>H</w:t>
      </w:r>
      <w:r w:rsidRPr="00A34ADD">
        <w:rPr>
          <w:rFonts w:asciiTheme="minorHAnsi" w:hAnsiTheme="minorHAnsi" w:cstheme="minorHAnsi"/>
          <w:vertAlign w:val="subscript"/>
        </w:rPr>
        <w:t>2</w:t>
      </w:r>
      <w:r w:rsidRPr="00A34ADD">
        <w:rPr>
          <w:rFonts w:asciiTheme="minorHAnsi" w:hAnsiTheme="minorHAnsi" w:cstheme="minorHAnsi"/>
        </w:rPr>
        <w:t xml:space="preserve"> verčių santykių tarpusavyje grafi</w:t>
      </w:r>
      <w:r>
        <w:rPr>
          <w:rFonts w:asciiTheme="minorHAnsi" w:hAnsiTheme="minorHAnsi" w:cstheme="minorHAnsi"/>
        </w:rPr>
        <w:t>kas</w:t>
      </w:r>
      <w:r w:rsidRPr="00A34ADD">
        <w:rPr>
          <w:rFonts w:asciiTheme="minorHAnsi" w:hAnsiTheme="minorHAnsi" w:cstheme="minorHAnsi"/>
        </w:rPr>
        <w:t>.</w:t>
      </w:r>
      <w:r>
        <w:rPr>
          <w:rFonts w:asciiTheme="minorHAnsi" w:hAnsiTheme="minorHAnsi" w:cstheme="minorHAnsi"/>
        </w:rPr>
        <w:t xml:space="preserve"> Grafiko braižymo tvarka:</w:t>
      </w:r>
    </w:p>
    <w:p w14:paraId="3CEB7D19" w14:textId="77777777" w:rsidR="00A34ADD" w:rsidRDefault="00A34ADD" w:rsidP="00FD3EAD">
      <w:pPr>
        <w:pStyle w:val="Sraopastraipa"/>
        <w:numPr>
          <w:ilvl w:val="5"/>
          <w:numId w:val="1"/>
        </w:numPr>
        <w:tabs>
          <w:tab w:val="clear" w:pos="1418"/>
          <w:tab w:val="num" w:pos="1560"/>
        </w:tabs>
        <w:ind w:left="1560" w:hanging="284"/>
        <w:jc w:val="both"/>
        <w:rPr>
          <w:rFonts w:asciiTheme="minorHAnsi" w:hAnsiTheme="minorHAnsi" w:cstheme="minorHAnsi"/>
        </w:rPr>
      </w:pPr>
      <w:r w:rsidRPr="00A34ADD">
        <w:rPr>
          <w:rFonts w:asciiTheme="minorHAnsi" w:hAnsiTheme="minorHAnsi" w:cstheme="minorHAnsi"/>
        </w:rPr>
        <w:lastRenderedPageBreak/>
        <w:t>nustatoma didžiausios koncentracijos dujų reikšmė (pagrindinės dujos) (</w:t>
      </w:r>
      <w:r w:rsidRPr="00A34ADD">
        <w:rPr>
          <w:rFonts w:asciiTheme="minorHAnsi" w:hAnsiTheme="minorHAnsi" w:cstheme="minorHAnsi"/>
          <w:iCs/>
        </w:rPr>
        <w:t>a</w:t>
      </w:r>
      <w:r w:rsidRPr="00A34ADD">
        <w:rPr>
          <w:rFonts w:asciiTheme="minorHAnsi" w:hAnsiTheme="minorHAnsi" w:cstheme="minorHAnsi"/>
          <w:iCs/>
          <w:vertAlign w:val="subscript"/>
        </w:rPr>
        <w:t>max</w:t>
      </w:r>
      <w:r w:rsidRPr="00A34ADD">
        <w:rPr>
          <w:rFonts w:asciiTheme="minorHAnsi" w:hAnsiTheme="minorHAnsi" w:cstheme="minorHAnsi"/>
        </w:rPr>
        <w:t>);</w:t>
      </w:r>
    </w:p>
    <w:p w14:paraId="312AF9FB" w14:textId="77777777" w:rsidR="003C327D" w:rsidRDefault="003C327D" w:rsidP="00FD3EAD">
      <w:pPr>
        <w:pStyle w:val="Sraopastraipa"/>
        <w:numPr>
          <w:ilvl w:val="5"/>
          <w:numId w:val="1"/>
        </w:numPr>
        <w:tabs>
          <w:tab w:val="clear" w:pos="1418"/>
          <w:tab w:val="num" w:pos="1560"/>
        </w:tabs>
        <w:ind w:left="1560" w:hanging="284"/>
        <w:jc w:val="both"/>
        <w:rPr>
          <w:rFonts w:asciiTheme="minorHAnsi" w:hAnsiTheme="minorHAnsi" w:cstheme="minorHAnsi"/>
        </w:rPr>
      </w:pPr>
      <w:r w:rsidRPr="003C327D">
        <w:rPr>
          <w:rFonts w:asciiTheme="minorHAnsi" w:hAnsiTheme="minorHAnsi" w:cstheme="minorHAnsi"/>
        </w:rPr>
        <w:t>nustatomi kitų dujų reikšmių (</w:t>
      </w:r>
      <w:r w:rsidRPr="003C327D">
        <w:rPr>
          <w:rFonts w:asciiTheme="minorHAnsi" w:hAnsiTheme="minorHAnsi" w:cstheme="minorHAnsi"/>
          <w:iCs/>
        </w:rPr>
        <w:t>a</w:t>
      </w:r>
      <w:r w:rsidRPr="003C327D">
        <w:rPr>
          <w:rFonts w:asciiTheme="minorHAnsi" w:hAnsiTheme="minorHAnsi" w:cstheme="minorHAnsi"/>
          <w:iCs/>
          <w:vertAlign w:val="subscript"/>
        </w:rPr>
        <w:t>i</w:t>
      </w:r>
      <w:r w:rsidRPr="003C327D">
        <w:rPr>
          <w:rFonts w:asciiTheme="minorHAnsi" w:hAnsiTheme="minorHAnsi" w:cstheme="minorHAnsi"/>
        </w:rPr>
        <w:t xml:space="preserve">) santykių </w:t>
      </w:r>
      <w:r w:rsidRPr="003C327D">
        <w:rPr>
          <w:rFonts w:asciiTheme="minorHAnsi" w:hAnsiTheme="minorHAnsi" w:cstheme="minorHAnsi"/>
          <w:iCs/>
        </w:rPr>
        <w:t>a</w:t>
      </w:r>
      <w:r w:rsidRPr="003C327D">
        <w:rPr>
          <w:rFonts w:asciiTheme="minorHAnsi" w:hAnsiTheme="minorHAnsi" w:cstheme="minorHAnsi"/>
          <w:iCs/>
          <w:vertAlign w:val="subscript"/>
        </w:rPr>
        <w:t>i</w:t>
      </w:r>
      <w:r w:rsidRPr="003C327D">
        <w:rPr>
          <w:rFonts w:asciiTheme="minorHAnsi" w:hAnsiTheme="minorHAnsi" w:cstheme="minorHAnsi"/>
        </w:rPr>
        <w:t>/</w:t>
      </w:r>
      <w:r w:rsidRPr="003C327D">
        <w:rPr>
          <w:rFonts w:asciiTheme="minorHAnsi" w:hAnsiTheme="minorHAnsi" w:cstheme="minorHAnsi"/>
          <w:iCs/>
        </w:rPr>
        <w:t>a</w:t>
      </w:r>
      <w:r w:rsidRPr="003C327D">
        <w:rPr>
          <w:rFonts w:asciiTheme="minorHAnsi" w:hAnsiTheme="minorHAnsi" w:cstheme="minorHAnsi"/>
          <w:iCs/>
          <w:vertAlign w:val="subscript"/>
        </w:rPr>
        <w:t>max</w:t>
      </w:r>
      <w:r w:rsidRPr="003C327D">
        <w:rPr>
          <w:rFonts w:asciiTheme="minorHAnsi" w:hAnsiTheme="minorHAnsi" w:cstheme="minorHAnsi"/>
        </w:rPr>
        <w:t xml:space="preserve"> dydžiai (pagrindinėms dujoms šis santykis lygus 1);</w:t>
      </w:r>
    </w:p>
    <w:p w14:paraId="58C4DA1D" w14:textId="77777777" w:rsidR="003C327D" w:rsidRDefault="003C327D" w:rsidP="00FD3EAD">
      <w:pPr>
        <w:pStyle w:val="Sraopastraipa"/>
        <w:numPr>
          <w:ilvl w:val="5"/>
          <w:numId w:val="1"/>
        </w:numPr>
        <w:tabs>
          <w:tab w:val="clear" w:pos="1418"/>
          <w:tab w:val="num" w:pos="1560"/>
        </w:tabs>
        <w:ind w:left="1560" w:hanging="284"/>
        <w:jc w:val="both"/>
        <w:rPr>
          <w:rFonts w:asciiTheme="minorHAnsi" w:hAnsiTheme="minorHAnsi" w:cstheme="minorHAnsi"/>
        </w:rPr>
      </w:pPr>
      <w:r w:rsidRPr="003C327D">
        <w:rPr>
          <w:rFonts w:asciiTheme="minorHAnsi" w:hAnsiTheme="minorHAnsi" w:cstheme="minorHAnsi"/>
        </w:rPr>
        <w:t>x grafiko ašyje braižomos penkios lygios atkarpos: H</w:t>
      </w:r>
      <w:r w:rsidRPr="003C327D">
        <w:rPr>
          <w:rFonts w:asciiTheme="minorHAnsi" w:hAnsiTheme="minorHAnsi" w:cstheme="minorHAnsi"/>
          <w:vertAlign w:val="subscript"/>
        </w:rPr>
        <w:t>2</w:t>
      </w:r>
      <w:r w:rsidRPr="003C327D">
        <w:rPr>
          <w:rFonts w:asciiTheme="minorHAnsi" w:hAnsiTheme="minorHAnsi" w:cstheme="minorHAnsi"/>
        </w:rPr>
        <w:t xml:space="preserve"> → CH</w:t>
      </w:r>
      <w:r w:rsidRPr="003C327D">
        <w:rPr>
          <w:rFonts w:asciiTheme="minorHAnsi" w:hAnsiTheme="minorHAnsi" w:cstheme="minorHAnsi"/>
          <w:vertAlign w:val="subscript"/>
        </w:rPr>
        <w:t>4</w:t>
      </w:r>
      <w:r w:rsidRPr="003C327D">
        <w:rPr>
          <w:rFonts w:asciiTheme="minorHAnsi" w:hAnsiTheme="minorHAnsi" w:cstheme="minorHAnsi"/>
        </w:rPr>
        <w:t xml:space="preserve"> → C</w:t>
      </w:r>
      <w:r w:rsidRPr="003C327D">
        <w:rPr>
          <w:rFonts w:asciiTheme="minorHAnsi" w:hAnsiTheme="minorHAnsi" w:cstheme="minorHAnsi"/>
          <w:vertAlign w:val="subscript"/>
        </w:rPr>
        <w:t>2</w:t>
      </w:r>
      <w:r w:rsidRPr="003C327D">
        <w:rPr>
          <w:rFonts w:asciiTheme="minorHAnsi" w:hAnsiTheme="minorHAnsi" w:cstheme="minorHAnsi"/>
        </w:rPr>
        <w:t>H</w:t>
      </w:r>
      <w:r w:rsidRPr="003C327D">
        <w:rPr>
          <w:rFonts w:asciiTheme="minorHAnsi" w:hAnsiTheme="minorHAnsi" w:cstheme="minorHAnsi"/>
          <w:vertAlign w:val="subscript"/>
        </w:rPr>
        <w:t>6</w:t>
      </w:r>
      <w:r w:rsidRPr="003C327D">
        <w:rPr>
          <w:rFonts w:asciiTheme="minorHAnsi" w:hAnsiTheme="minorHAnsi" w:cstheme="minorHAnsi"/>
        </w:rPr>
        <w:t xml:space="preserve"> → C</w:t>
      </w:r>
      <w:r w:rsidRPr="003C327D">
        <w:rPr>
          <w:rFonts w:asciiTheme="minorHAnsi" w:hAnsiTheme="minorHAnsi" w:cstheme="minorHAnsi"/>
          <w:vertAlign w:val="subscript"/>
        </w:rPr>
        <w:t>2</w:t>
      </w:r>
      <w:r w:rsidRPr="003C327D">
        <w:rPr>
          <w:rFonts w:asciiTheme="minorHAnsi" w:hAnsiTheme="minorHAnsi" w:cstheme="minorHAnsi"/>
        </w:rPr>
        <w:t>H</w:t>
      </w:r>
      <w:r w:rsidRPr="003C327D">
        <w:rPr>
          <w:rFonts w:asciiTheme="minorHAnsi" w:hAnsiTheme="minorHAnsi" w:cstheme="minorHAnsi"/>
          <w:vertAlign w:val="subscript"/>
        </w:rPr>
        <w:t>4</w:t>
      </w:r>
      <w:r w:rsidRPr="003C327D">
        <w:rPr>
          <w:rFonts w:asciiTheme="minorHAnsi" w:hAnsiTheme="minorHAnsi" w:cstheme="minorHAnsi"/>
        </w:rPr>
        <w:t xml:space="preserve"> → C</w:t>
      </w:r>
      <w:r w:rsidRPr="003C327D">
        <w:rPr>
          <w:rFonts w:asciiTheme="minorHAnsi" w:hAnsiTheme="minorHAnsi" w:cstheme="minorHAnsi"/>
          <w:vertAlign w:val="subscript"/>
        </w:rPr>
        <w:t>2</w:t>
      </w:r>
      <w:r w:rsidRPr="003C327D">
        <w:rPr>
          <w:rFonts w:asciiTheme="minorHAnsi" w:hAnsiTheme="minorHAnsi" w:cstheme="minorHAnsi"/>
        </w:rPr>
        <w:t>H</w:t>
      </w:r>
      <w:r w:rsidRPr="003C327D">
        <w:rPr>
          <w:rFonts w:asciiTheme="minorHAnsi" w:hAnsiTheme="minorHAnsi" w:cstheme="minorHAnsi"/>
          <w:vertAlign w:val="subscript"/>
        </w:rPr>
        <w:t>2</w:t>
      </w:r>
      <w:r w:rsidRPr="003C327D">
        <w:rPr>
          <w:rFonts w:asciiTheme="minorHAnsi" w:hAnsiTheme="minorHAnsi" w:cstheme="minorHAnsi"/>
        </w:rPr>
        <w:t>;</w:t>
      </w:r>
    </w:p>
    <w:p w14:paraId="12F072C3" w14:textId="68BC8376" w:rsidR="003C327D" w:rsidRDefault="003C327D" w:rsidP="00FD3EAD">
      <w:pPr>
        <w:pStyle w:val="Sraopastraipa"/>
        <w:numPr>
          <w:ilvl w:val="5"/>
          <w:numId w:val="1"/>
        </w:numPr>
        <w:tabs>
          <w:tab w:val="clear" w:pos="1418"/>
          <w:tab w:val="num" w:pos="1560"/>
        </w:tabs>
        <w:ind w:left="1560" w:hanging="284"/>
        <w:jc w:val="both"/>
        <w:rPr>
          <w:rFonts w:asciiTheme="minorHAnsi" w:hAnsiTheme="minorHAnsi" w:cstheme="minorHAnsi"/>
        </w:rPr>
      </w:pPr>
      <w:r w:rsidRPr="003C327D">
        <w:rPr>
          <w:rFonts w:asciiTheme="minorHAnsi" w:hAnsiTheme="minorHAnsi" w:cstheme="minorHAnsi"/>
        </w:rPr>
        <w:t xml:space="preserve">y grafiko ašyje braižoma atkarpa, kurios ilgis lygus x ašies ilgiui, o maksimali santykinė vertė </w:t>
      </w:r>
      <w:r w:rsidR="00780A1E">
        <w:rPr>
          <w:rFonts w:asciiTheme="minorHAnsi" w:hAnsiTheme="minorHAnsi" w:cstheme="minorHAnsi"/>
        </w:rPr>
        <w:t>yra</w:t>
      </w:r>
      <w:r w:rsidRPr="003C327D">
        <w:rPr>
          <w:rFonts w:asciiTheme="minorHAnsi" w:hAnsiTheme="minorHAnsi" w:cstheme="minorHAnsi"/>
        </w:rPr>
        <w:t xml:space="preserve"> </w:t>
      </w:r>
      <w:r w:rsidR="00780A1E">
        <w:rPr>
          <w:rFonts w:asciiTheme="minorHAnsi" w:hAnsiTheme="minorHAnsi" w:cstheme="minorHAnsi"/>
        </w:rPr>
        <w:t xml:space="preserve">lygus </w:t>
      </w:r>
      <w:r w:rsidRPr="003C327D">
        <w:rPr>
          <w:rFonts w:asciiTheme="minorHAnsi" w:hAnsiTheme="minorHAnsi" w:cstheme="minorHAnsi"/>
        </w:rPr>
        <w:t>1;</w:t>
      </w:r>
    </w:p>
    <w:p w14:paraId="2D6F6FB8" w14:textId="77777777" w:rsidR="003C327D" w:rsidRDefault="003C327D" w:rsidP="00FD3EAD">
      <w:pPr>
        <w:pStyle w:val="Sraopastraipa"/>
        <w:numPr>
          <w:ilvl w:val="5"/>
          <w:numId w:val="1"/>
        </w:numPr>
        <w:tabs>
          <w:tab w:val="clear" w:pos="1418"/>
          <w:tab w:val="num" w:pos="1560"/>
        </w:tabs>
        <w:ind w:left="1560" w:hanging="284"/>
        <w:jc w:val="both"/>
        <w:rPr>
          <w:rFonts w:asciiTheme="minorHAnsi" w:hAnsiTheme="minorHAnsi" w:cstheme="minorHAnsi"/>
        </w:rPr>
      </w:pPr>
      <w:r w:rsidRPr="003C327D">
        <w:rPr>
          <w:rFonts w:asciiTheme="minorHAnsi" w:hAnsiTheme="minorHAnsi" w:cstheme="minorHAnsi"/>
        </w:rPr>
        <w:t xml:space="preserve">pagal y grafiko ašį kiekvienoms dujoms pažymima santykio </w:t>
      </w:r>
      <w:r w:rsidRPr="003C327D">
        <w:rPr>
          <w:rFonts w:asciiTheme="minorHAnsi" w:hAnsiTheme="minorHAnsi" w:cstheme="minorHAnsi"/>
          <w:iCs/>
        </w:rPr>
        <w:t>a</w:t>
      </w:r>
      <w:r w:rsidRPr="003C327D">
        <w:rPr>
          <w:rFonts w:asciiTheme="minorHAnsi" w:hAnsiTheme="minorHAnsi" w:cstheme="minorHAnsi"/>
          <w:iCs/>
          <w:vertAlign w:val="subscript"/>
        </w:rPr>
        <w:t>i</w:t>
      </w:r>
      <w:r w:rsidRPr="003C327D">
        <w:rPr>
          <w:rFonts w:asciiTheme="minorHAnsi" w:hAnsiTheme="minorHAnsi" w:cstheme="minorHAnsi"/>
        </w:rPr>
        <w:t>/</w:t>
      </w:r>
      <w:r w:rsidRPr="003C327D">
        <w:rPr>
          <w:rFonts w:asciiTheme="minorHAnsi" w:hAnsiTheme="minorHAnsi" w:cstheme="minorHAnsi"/>
          <w:iCs/>
        </w:rPr>
        <w:t>a</w:t>
      </w:r>
      <w:r w:rsidRPr="003C327D">
        <w:rPr>
          <w:rFonts w:asciiTheme="minorHAnsi" w:hAnsiTheme="minorHAnsi" w:cstheme="minorHAnsi"/>
          <w:iCs/>
          <w:vertAlign w:val="subscript"/>
        </w:rPr>
        <w:t>max</w:t>
      </w:r>
      <w:r w:rsidRPr="003C327D">
        <w:rPr>
          <w:rFonts w:asciiTheme="minorHAnsi" w:hAnsiTheme="minorHAnsi" w:cstheme="minorHAnsi"/>
          <w:i/>
          <w:iCs/>
        </w:rPr>
        <w:t xml:space="preserve"> </w:t>
      </w:r>
      <w:r w:rsidRPr="003C327D">
        <w:rPr>
          <w:rFonts w:asciiTheme="minorHAnsi" w:hAnsiTheme="minorHAnsi" w:cstheme="minorHAnsi"/>
        </w:rPr>
        <w:t>vertė;</w:t>
      </w:r>
    </w:p>
    <w:p w14:paraId="271DA742" w14:textId="77777777" w:rsidR="003C327D" w:rsidRDefault="003C327D" w:rsidP="00FD3EAD">
      <w:pPr>
        <w:pStyle w:val="Sraopastraipa"/>
        <w:numPr>
          <w:ilvl w:val="5"/>
          <w:numId w:val="1"/>
        </w:numPr>
        <w:tabs>
          <w:tab w:val="clear" w:pos="1418"/>
          <w:tab w:val="num" w:pos="1560"/>
        </w:tabs>
        <w:ind w:left="1560" w:hanging="284"/>
        <w:jc w:val="both"/>
        <w:rPr>
          <w:rFonts w:asciiTheme="minorHAnsi" w:hAnsiTheme="minorHAnsi" w:cstheme="minorHAnsi"/>
        </w:rPr>
      </w:pPr>
      <w:r w:rsidRPr="003C327D">
        <w:rPr>
          <w:rFonts w:asciiTheme="minorHAnsi" w:hAnsiTheme="minorHAnsi" w:cstheme="minorHAnsi"/>
        </w:rPr>
        <w:t>gauti taškai sujungiami tiesiomis linijomis;</w:t>
      </w:r>
    </w:p>
    <w:p w14:paraId="37A65868" w14:textId="0DB7D415" w:rsidR="003C327D" w:rsidRDefault="003C327D" w:rsidP="00FD3EAD">
      <w:pPr>
        <w:pStyle w:val="Sraopastraipa"/>
        <w:numPr>
          <w:ilvl w:val="5"/>
          <w:numId w:val="1"/>
        </w:numPr>
        <w:tabs>
          <w:tab w:val="clear" w:pos="1418"/>
          <w:tab w:val="num" w:pos="1560"/>
        </w:tabs>
        <w:ind w:left="1560" w:hanging="284"/>
        <w:jc w:val="both"/>
        <w:rPr>
          <w:rFonts w:asciiTheme="minorHAnsi" w:hAnsiTheme="minorHAnsi" w:cstheme="minorHAnsi"/>
        </w:rPr>
      </w:pPr>
      <w:r w:rsidRPr="003C327D">
        <w:rPr>
          <w:rFonts w:asciiTheme="minorHAnsi" w:hAnsiTheme="minorHAnsi" w:cstheme="minorHAnsi"/>
        </w:rPr>
        <w:t xml:space="preserve">grafikas palyginamas su tipiniais grafikais pateiktais </w:t>
      </w:r>
      <w:r w:rsidR="00583AB9" w:rsidRPr="00583AB9">
        <w:rPr>
          <w:rFonts w:asciiTheme="minorHAnsi" w:hAnsiTheme="minorHAnsi" w:cstheme="minorHAnsi"/>
          <w:highlight w:val="lightGray"/>
        </w:rPr>
        <w:fldChar w:fldCharType="begin"/>
      </w:r>
      <w:r w:rsidR="00583AB9" w:rsidRPr="00583AB9">
        <w:rPr>
          <w:rFonts w:asciiTheme="minorHAnsi" w:hAnsiTheme="minorHAnsi" w:cstheme="minorHAnsi"/>
          <w:highlight w:val="lightGray"/>
        </w:rPr>
        <w:instrText xml:space="preserve"> REF _Ref362757509 \r \h </w:instrText>
      </w:r>
      <w:r w:rsidR="00583AB9">
        <w:rPr>
          <w:rFonts w:asciiTheme="minorHAnsi" w:hAnsiTheme="minorHAnsi" w:cstheme="minorHAnsi"/>
          <w:highlight w:val="lightGray"/>
        </w:rPr>
        <w:instrText xml:space="preserve"> \* MERGEFORMAT </w:instrText>
      </w:r>
      <w:r w:rsidR="00583AB9" w:rsidRPr="00583AB9">
        <w:rPr>
          <w:rFonts w:asciiTheme="minorHAnsi" w:hAnsiTheme="minorHAnsi" w:cstheme="minorHAnsi"/>
          <w:highlight w:val="lightGray"/>
        </w:rPr>
      </w:r>
      <w:r w:rsidR="00583AB9" w:rsidRPr="00583AB9">
        <w:rPr>
          <w:rFonts w:asciiTheme="minorHAnsi" w:hAnsiTheme="minorHAnsi" w:cstheme="minorHAnsi"/>
          <w:highlight w:val="lightGray"/>
        </w:rPr>
        <w:fldChar w:fldCharType="separate"/>
      </w:r>
      <w:r w:rsidR="00691B00">
        <w:rPr>
          <w:rFonts w:asciiTheme="minorHAnsi" w:hAnsiTheme="minorHAnsi" w:cstheme="minorHAnsi"/>
          <w:highlight w:val="lightGray"/>
        </w:rPr>
        <w:t>13</w:t>
      </w:r>
      <w:r w:rsidR="00583AB9" w:rsidRPr="00583AB9">
        <w:rPr>
          <w:rFonts w:asciiTheme="minorHAnsi" w:hAnsiTheme="minorHAnsi" w:cstheme="minorHAnsi"/>
          <w:highlight w:val="lightGray"/>
        </w:rPr>
        <w:fldChar w:fldCharType="end"/>
      </w:r>
      <w:r w:rsidR="00155398">
        <w:rPr>
          <w:rFonts w:asciiTheme="minorHAnsi" w:hAnsiTheme="minorHAnsi" w:cstheme="minorHAnsi"/>
        </w:rPr>
        <w:t xml:space="preserve"> </w:t>
      </w:r>
      <w:r w:rsidRPr="003C327D">
        <w:rPr>
          <w:rFonts w:asciiTheme="minorHAnsi" w:hAnsiTheme="minorHAnsi" w:cstheme="minorHAnsi"/>
        </w:rPr>
        <w:t>lentelėje ir nustatomas defekto pobūdis.</w:t>
      </w:r>
    </w:p>
    <w:p w14:paraId="5D75A8CB" w14:textId="007D7337" w:rsidR="0033148C" w:rsidRDefault="0033148C" w:rsidP="0033148C">
      <w:pPr>
        <w:rPr>
          <w:rFonts w:cstheme="minorHAnsi"/>
        </w:rPr>
      </w:pPr>
    </w:p>
    <w:p w14:paraId="039A67ED" w14:textId="77777777" w:rsidR="00A34ADD" w:rsidRPr="00D057DA" w:rsidRDefault="002E7EF8" w:rsidP="003136E5">
      <w:pPr>
        <w:pStyle w:val="Lentelipavadinimai"/>
        <w:tabs>
          <w:tab w:val="clear" w:pos="1418"/>
          <w:tab w:val="left" w:pos="426"/>
        </w:tabs>
        <w:ind w:left="142" w:firstLine="0"/>
      </w:pPr>
      <w:bookmarkStart w:id="92" w:name="_Toc355939736"/>
      <w:bookmarkStart w:id="93" w:name="_Toc355940149"/>
      <w:r>
        <w:t xml:space="preserve"> </w:t>
      </w:r>
      <w:bookmarkStart w:id="94" w:name="_Ref362757509"/>
      <w:r w:rsidR="00A34ADD" w:rsidRPr="00D057DA">
        <w:t>lentelė. Galios transformatoriaus defekto pobūdžio nustatymas naudojant grafinį dujų santykių metodą</w:t>
      </w:r>
      <w:bookmarkEnd w:id="92"/>
      <w:bookmarkEnd w:id="93"/>
      <w:bookmarkEnd w:id="94"/>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993"/>
        <w:gridCol w:w="555"/>
        <w:gridCol w:w="1713"/>
        <w:gridCol w:w="3047"/>
        <w:gridCol w:w="3048"/>
      </w:tblGrid>
      <w:tr w:rsidR="00653525" w:rsidRPr="00AC3B58" w14:paraId="7263BA84" w14:textId="77777777" w:rsidTr="00A850B3">
        <w:trPr>
          <w:trHeight w:val="440"/>
        </w:trPr>
        <w:tc>
          <w:tcPr>
            <w:tcW w:w="3261" w:type="dxa"/>
            <w:gridSpan w:val="3"/>
            <w:shd w:val="clear" w:color="auto" w:fill="D9D9D9" w:themeFill="background1" w:themeFillShade="D9"/>
            <w:vAlign w:val="center"/>
          </w:tcPr>
          <w:p w14:paraId="55918FEA" w14:textId="77777777" w:rsidR="00653525" w:rsidRPr="004B5276" w:rsidRDefault="00653525" w:rsidP="002218E0">
            <w:pPr>
              <w:jc w:val="left"/>
              <w:rPr>
                <w:rFonts w:ascii="Calibri" w:hAnsi="Calibri" w:cs="Calibri"/>
                <w:b/>
                <w:bCs/>
                <w:color w:val="000000" w:themeColor="text1"/>
                <w:sz w:val="16"/>
                <w:szCs w:val="16"/>
              </w:rPr>
            </w:pPr>
            <w:r w:rsidRPr="004B5276">
              <w:rPr>
                <w:rFonts w:ascii="Calibri" w:hAnsi="Calibri" w:cs="Calibri"/>
                <w:b/>
                <w:bCs/>
                <w:color w:val="000000" w:themeColor="text1"/>
                <w:sz w:val="16"/>
                <w:szCs w:val="16"/>
              </w:rPr>
              <w:t>Defekto tipas</w:t>
            </w:r>
          </w:p>
        </w:tc>
        <w:tc>
          <w:tcPr>
            <w:tcW w:w="6095" w:type="dxa"/>
            <w:gridSpan w:val="2"/>
            <w:shd w:val="clear" w:color="auto" w:fill="D9D9D9" w:themeFill="background1" w:themeFillShade="D9"/>
            <w:vAlign w:val="center"/>
          </w:tcPr>
          <w:p w14:paraId="4C4AF347" w14:textId="77777777" w:rsidR="00653525" w:rsidRPr="004B5276" w:rsidRDefault="00653525" w:rsidP="004B5276">
            <w:pPr>
              <w:jc w:val="center"/>
              <w:rPr>
                <w:rFonts w:ascii="Calibri" w:hAnsi="Calibri" w:cs="Calibri"/>
                <w:b/>
                <w:bCs/>
                <w:color w:val="000000" w:themeColor="text1"/>
                <w:sz w:val="16"/>
                <w:szCs w:val="16"/>
              </w:rPr>
            </w:pPr>
            <w:r w:rsidRPr="004B5276">
              <w:rPr>
                <w:rFonts w:ascii="Calibri" w:hAnsi="Calibri" w:cs="Calibri"/>
                <w:b/>
                <w:bCs/>
                <w:color w:val="000000" w:themeColor="text1"/>
                <w:sz w:val="16"/>
                <w:szCs w:val="16"/>
              </w:rPr>
              <w:t>Tipiniai dujų santykių grafikai</w:t>
            </w:r>
          </w:p>
        </w:tc>
      </w:tr>
      <w:tr w:rsidR="00653525" w:rsidRPr="00126D56" w14:paraId="49806E87" w14:textId="77777777" w:rsidTr="00055A59">
        <w:trPr>
          <w:trHeight w:val="1369"/>
        </w:trPr>
        <w:tc>
          <w:tcPr>
            <w:tcW w:w="993" w:type="dxa"/>
            <w:vMerge w:val="restart"/>
            <w:vAlign w:val="center"/>
          </w:tcPr>
          <w:p w14:paraId="76F73DFB" w14:textId="77777777" w:rsidR="00653525" w:rsidRPr="00535091" w:rsidRDefault="00653525" w:rsidP="00A850B3">
            <w:pPr>
              <w:rPr>
                <w:sz w:val="20"/>
                <w:szCs w:val="20"/>
              </w:rPr>
            </w:pPr>
            <w:r w:rsidRPr="00535091">
              <w:rPr>
                <w:sz w:val="20"/>
                <w:szCs w:val="20"/>
              </w:rPr>
              <w:t xml:space="preserve">Elektrinio pobūdžio </w:t>
            </w:r>
          </w:p>
        </w:tc>
        <w:tc>
          <w:tcPr>
            <w:tcW w:w="555" w:type="dxa"/>
            <w:shd w:val="clear" w:color="auto" w:fill="D9D9D9" w:themeFill="background1" w:themeFillShade="D9"/>
            <w:vAlign w:val="center"/>
          </w:tcPr>
          <w:p w14:paraId="0611B2E9" w14:textId="77777777" w:rsidR="00653525" w:rsidRPr="00535091" w:rsidRDefault="00653525" w:rsidP="00A850B3">
            <w:pPr>
              <w:jc w:val="center"/>
              <w:rPr>
                <w:b/>
                <w:sz w:val="20"/>
                <w:szCs w:val="20"/>
              </w:rPr>
            </w:pPr>
            <w:r w:rsidRPr="00535091">
              <w:rPr>
                <w:b/>
                <w:sz w:val="20"/>
                <w:szCs w:val="20"/>
              </w:rPr>
              <w:t>PD</w:t>
            </w:r>
          </w:p>
        </w:tc>
        <w:tc>
          <w:tcPr>
            <w:tcW w:w="1713" w:type="dxa"/>
            <w:vAlign w:val="center"/>
          </w:tcPr>
          <w:p w14:paraId="70093755" w14:textId="77777777" w:rsidR="00653525" w:rsidRPr="00535091" w:rsidRDefault="00653525" w:rsidP="00A850B3">
            <w:pPr>
              <w:rPr>
                <w:sz w:val="20"/>
                <w:szCs w:val="20"/>
              </w:rPr>
            </w:pPr>
            <w:r w:rsidRPr="00535091">
              <w:rPr>
                <w:sz w:val="20"/>
                <w:szCs w:val="20"/>
              </w:rPr>
              <w:t>Daliniai išlydžiai</w:t>
            </w:r>
          </w:p>
        </w:tc>
        <w:tc>
          <w:tcPr>
            <w:tcW w:w="3047" w:type="dxa"/>
            <w:vAlign w:val="center"/>
          </w:tcPr>
          <w:p w14:paraId="2C9CBBE7" w14:textId="77777777" w:rsidR="00653525" w:rsidRPr="00535091" w:rsidRDefault="00A303A0" w:rsidP="00A850B3">
            <w:pPr>
              <w:jc w:val="center"/>
              <w:rPr>
                <w:sz w:val="20"/>
                <w:szCs w:val="20"/>
              </w:rPr>
            </w:pPr>
            <w:r>
              <w:rPr>
                <w:noProof/>
                <w:sz w:val="20"/>
                <w:szCs w:val="20"/>
                <w:lang w:eastAsia="lt-LT"/>
              </w:rPr>
              <w:drawing>
                <wp:inline distT="0" distB="0" distL="0" distR="0" wp14:anchorId="0551083C" wp14:editId="10B5A8B6">
                  <wp:extent cx="1800000" cy="1800225"/>
                  <wp:effectExtent l="0" t="0" r="0" b="0"/>
                  <wp:docPr id="6" name="Diagrama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tc>
        <w:tc>
          <w:tcPr>
            <w:tcW w:w="3048" w:type="dxa"/>
            <w:vAlign w:val="center"/>
          </w:tcPr>
          <w:p w14:paraId="13E168DC" w14:textId="77777777" w:rsidR="00653525" w:rsidRPr="00535091" w:rsidRDefault="00A303A0" w:rsidP="00A850B3">
            <w:pPr>
              <w:jc w:val="center"/>
              <w:rPr>
                <w:sz w:val="20"/>
                <w:szCs w:val="20"/>
              </w:rPr>
            </w:pPr>
            <w:r>
              <w:rPr>
                <w:noProof/>
                <w:sz w:val="20"/>
                <w:szCs w:val="20"/>
                <w:lang w:eastAsia="lt-LT"/>
              </w:rPr>
              <w:drawing>
                <wp:inline distT="0" distB="0" distL="0" distR="0" wp14:anchorId="24160976" wp14:editId="7C75C84F">
                  <wp:extent cx="1800000" cy="1800225"/>
                  <wp:effectExtent l="0" t="0" r="0" b="0"/>
                  <wp:docPr id="8" name="Diagrama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tc>
      </w:tr>
      <w:tr w:rsidR="00653525" w:rsidRPr="00126D56" w14:paraId="2120CD0F" w14:textId="77777777" w:rsidTr="00055A59">
        <w:trPr>
          <w:trHeight w:val="1369"/>
        </w:trPr>
        <w:tc>
          <w:tcPr>
            <w:tcW w:w="993" w:type="dxa"/>
            <w:vMerge/>
            <w:vAlign w:val="center"/>
          </w:tcPr>
          <w:p w14:paraId="5F1D0A22" w14:textId="77777777" w:rsidR="00653525" w:rsidRPr="00535091" w:rsidRDefault="00653525" w:rsidP="00A850B3">
            <w:pPr>
              <w:rPr>
                <w:sz w:val="20"/>
                <w:szCs w:val="20"/>
              </w:rPr>
            </w:pPr>
          </w:p>
        </w:tc>
        <w:tc>
          <w:tcPr>
            <w:tcW w:w="555" w:type="dxa"/>
            <w:shd w:val="clear" w:color="auto" w:fill="D9D9D9" w:themeFill="background1" w:themeFillShade="D9"/>
            <w:vAlign w:val="center"/>
          </w:tcPr>
          <w:p w14:paraId="781A9310" w14:textId="77777777" w:rsidR="00653525" w:rsidRPr="00535091" w:rsidRDefault="00653525" w:rsidP="00A850B3">
            <w:pPr>
              <w:jc w:val="center"/>
              <w:rPr>
                <w:b/>
                <w:sz w:val="20"/>
                <w:szCs w:val="20"/>
              </w:rPr>
            </w:pPr>
            <w:r w:rsidRPr="00535091">
              <w:rPr>
                <w:b/>
                <w:sz w:val="20"/>
                <w:szCs w:val="20"/>
              </w:rPr>
              <w:t>D1</w:t>
            </w:r>
          </w:p>
        </w:tc>
        <w:tc>
          <w:tcPr>
            <w:tcW w:w="1713" w:type="dxa"/>
            <w:vAlign w:val="center"/>
          </w:tcPr>
          <w:p w14:paraId="2E88CF6A" w14:textId="77777777" w:rsidR="00653525" w:rsidRPr="00535091" w:rsidRDefault="00653525" w:rsidP="00270ACF">
            <w:pPr>
              <w:jc w:val="left"/>
              <w:rPr>
                <w:sz w:val="20"/>
                <w:szCs w:val="20"/>
              </w:rPr>
            </w:pPr>
            <w:r w:rsidRPr="00535091">
              <w:rPr>
                <w:sz w:val="20"/>
                <w:szCs w:val="20"/>
              </w:rPr>
              <w:t>Mažos energijos iškrovos - kibirkščiavimas</w:t>
            </w:r>
          </w:p>
        </w:tc>
        <w:tc>
          <w:tcPr>
            <w:tcW w:w="3047" w:type="dxa"/>
            <w:vAlign w:val="center"/>
          </w:tcPr>
          <w:p w14:paraId="5189E010" w14:textId="77777777" w:rsidR="00653525" w:rsidRPr="00535091" w:rsidRDefault="00A303A0" w:rsidP="00A850B3">
            <w:pPr>
              <w:jc w:val="center"/>
              <w:rPr>
                <w:sz w:val="20"/>
                <w:szCs w:val="20"/>
              </w:rPr>
            </w:pPr>
            <w:r>
              <w:rPr>
                <w:noProof/>
                <w:sz w:val="20"/>
                <w:szCs w:val="20"/>
                <w:lang w:eastAsia="lt-LT"/>
              </w:rPr>
              <w:drawing>
                <wp:inline distT="0" distB="0" distL="0" distR="0" wp14:anchorId="4D9273BD" wp14:editId="066EE903">
                  <wp:extent cx="1800000" cy="1800225"/>
                  <wp:effectExtent l="0" t="0" r="0" b="0"/>
                  <wp:docPr id="9" name="Diagrama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tc>
        <w:tc>
          <w:tcPr>
            <w:tcW w:w="3048" w:type="dxa"/>
            <w:vAlign w:val="center"/>
          </w:tcPr>
          <w:p w14:paraId="31659563" w14:textId="77777777" w:rsidR="00653525" w:rsidRPr="00535091" w:rsidRDefault="00653525" w:rsidP="00A850B3">
            <w:pPr>
              <w:jc w:val="center"/>
              <w:rPr>
                <w:sz w:val="20"/>
                <w:szCs w:val="20"/>
              </w:rPr>
            </w:pPr>
          </w:p>
        </w:tc>
      </w:tr>
      <w:tr w:rsidR="00653525" w:rsidRPr="00126D56" w14:paraId="62854866" w14:textId="77777777" w:rsidTr="003F1225">
        <w:trPr>
          <w:trHeight w:val="2946"/>
        </w:trPr>
        <w:tc>
          <w:tcPr>
            <w:tcW w:w="993" w:type="dxa"/>
            <w:vMerge/>
            <w:vAlign w:val="center"/>
          </w:tcPr>
          <w:p w14:paraId="026786FA" w14:textId="77777777" w:rsidR="00653525" w:rsidRPr="00535091" w:rsidRDefault="00653525" w:rsidP="00A850B3">
            <w:pPr>
              <w:rPr>
                <w:sz w:val="20"/>
                <w:szCs w:val="20"/>
              </w:rPr>
            </w:pPr>
          </w:p>
        </w:tc>
        <w:tc>
          <w:tcPr>
            <w:tcW w:w="555" w:type="dxa"/>
            <w:shd w:val="clear" w:color="auto" w:fill="D9D9D9" w:themeFill="background1" w:themeFillShade="D9"/>
            <w:vAlign w:val="center"/>
          </w:tcPr>
          <w:p w14:paraId="58B1E615" w14:textId="77777777" w:rsidR="00653525" w:rsidRPr="00535091" w:rsidRDefault="00653525" w:rsidP="00A850B3">
            <w:pPr>
              <w:jc w:val="center"/>
              <w:rPr>
                <w:b/>
                <w:sz w:val="20"/>
                <w:szCs w:val="20"/>
              </w:rPr>
            </w:pPr>
            <w:r w:rsidRPr="00535091">
              <w:rPr>
                <w:b/>
                <w:sz w:val="20"/>
                <w:szCs w:val="20"/>
              </w:rPr>
              <w:t>D2</w:t>
            </w:r>
          </w:p>
        </w:tc>
        <w:tc>
          <w:tcPr>
            <w:tcW w:w="1713" w:type="dxa"/>
            <w:vAlign w:val="center"/>
          </w:tcPr>
          <w:p w14:paraId="3BD4957D" w14:textId="77777777" w:rsidR="00653525" w:rsidRPr="00535091" w:rsidRDefault="00653525" w:rsidP="00270ACF">
            <w:pPr>
              <w:jc w:val="left"/>
              <w:rPr>
                <w:sz w:val="20"/>
                <w:szCs w:val="20"/>
              </w:rPr>
            </w:pPr>
            <w:r w:rsidRPr="00535091">
              <w:rPr>
                <w:sz w:val="20"/>
                <w:szCs w:val="20"/>
              </w:rPr>
              <w:t xml:space="preserve">Didelės energijos iškrovos – </w:t>
            </w:r>
          </w:p>
          <w:p w14:paraId="6577AF6E" w14:textId="77777777" w:rsidR="00653525" w:rsidRPr="00535091" w:rsidRDefault="00653525" w:rsidP="00270ACF">
            <w:pPr>
              <w:jc w:val="left"/>
              <w:rPr>
                <w:sz w:val="20"/>
                <w:szCs w:val="20"/>
              </w:rPr>
            </w:pPr>
            <w:r w:rsidRPr="00535091">
              <w:rPr>
                <w:sz w:val="20"/>
                <w:szCs w:val="20"/>
              </w:rPr>
              <w:t xml:space="preserve">elektros lankas </w:t>
            </w:r>
          </w:p>
        </w:tc>
        <w:tc>
          <w:tcPr>
            <w:tcW w:w="3047" w:type="dxa"/>
            <w:vAlign w:val="center"/>
          </w:tcPr>
          <w:p w14:paraId="3B91F2B1" w14:textId="77777777" w:rsidR="00653525" w:rsidRPr="00535091" w:rsidRDefault="00A303A0" w:rsidP="00A850B3">
            <w:pPr>
              <w:jc w:val="center"/>
              <w:rPr>
                <w:sz w:val="20"/>
                <w:szCs w:val="20"/>
              </w:rPr>
            </w:pPr>
            <w:r>
              <w:rPr>
                <w:noProof/>
                <w:sz w:val="20"/>
                <w:szCs w:val="20"/>
                <w:lang w:eastAsia="lt-LT"/>
              </w:rPr>
              <w:drawing>
                <wp:inline distT="0" distB="0" distL="0" distR="0" wp14:anchorId="67EDD946" wp14:editId="347A6372">
                  <wp:extent cx="1749600" cy="1728000"/>
                  <wp:effectExtent l="0" t="0" r="3175" b="5715"/>
                  <wp:docPr id="10" name="Diagrama 16"/>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c>
        <w:tc>
          <w:tcPr>
            <w:tcW w:w="3048" w:type="dxa"/>
            <w:vAlign w:val="center"/>
          </w:tcPr>
          <w:p w14:paraId="69184112" w14:textId="77777777" w:rsidR="00653525" w:rsidRPr="00535091" w:rsidRDefault="00A303A0" w:rsidP="00A850B3">
            <w:pPr>
              <w:jc w:val="center"/>
              <w:rPr>
                <w:sz w:val="20"/>
                <w:szCs w:val="20"/>
              </w:rPr>
            </w:pPr>
            <w:r>
              <w:rPr>
                <w:noProof/>
                <w:sz w:val="20"/>
                <w:szCs w:val="20"/>
                <w:lang w:eastAsia="lt-LT"/>
              </w:rPr>
              <w:drawing>
                <wp:inline distT="0" distB="0" distL="0" distR="0" wp14:anchorId="095820B7" wp14:editId="47331FE9">
                  <wp:extent cx="1741990" cy="1756800"/>
                  <wp:effectExtent l="0" t="0" r="0" b="0"/>
                  <wp:docPr id="11" name="Diagrama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tc>
      </w:tr>
    </w:tbl>
    <w:p w14:paraId="2E374A5F" w14:textId="77777777" w:rsidR="001F02F2" w:rsidRDefault="001F02F2" w:rsidP="00A34ADD">
      <w:pPr>
        <w:pStyle w:val="Sraopastraipa"/>
        <w:spacing w:before="120"/>
        <w:ind w:left="0"/>
        <w:jc w:val="both"/>
        <w:rPr>
          <w:rFonts w:asciiTheme="minorHAnsi" w:hAnsiTheme="minorHAnsi" w:cstheme="minorHAnsi"/>
        </w:rPr>
      </w:pPr>
    </w:p>
    <w:p w14:paraId="1A2CE5C5" w14:textId="77777777" w:rsidR="001F02F2" w:rsidRDefault="001F02F2">
      <w:pPr>
        <w:rPr>
          <w:rFonts w:eastAsia="Times New Roman" w:cstheme="minorHAnsi"/>
          <w:sz w:val="24"/>
          <w:szCs w:val="24"/>
          <w:lang w:eastAsia="lt-LT"/>
        </w:rPr>
      </w:pPr>
      <w:r>
        <w:rPr>
          <w:rFonts w:cstheme="minorHAnsi"/>
        </w:rPr>
        <w:br w:type="page"/>
      </w:r>
    </w:p>
    <w:p w14:paraId="47778671" w14:textId="229A5E19" w:rsidR="00055A59" w:rsidRPr="0060054F" w:rsidRDefault="00D55430" w:rsidP="00982E2F">
      <w:pPr>
        <w:pStyle w:val="Lentelipavadinimai"/>
        <w:numPr>
          <w:ilvl w:val="0"/>
          <w:numId w:val="0"/>
        </w:numPr>
        <w:tabs>
          <w:tab w:val="clear" w:pos="1418"/>
          <w:tab w:val="left" w:pos="284"/>
        </w:tabs>
      </w:pPr>
      <w:r>
        <w:lastRenderedPageBreak/>
        <w:t>13</w:t>
      </w:r>
      <w:r w:rsidR="002E7EF8">
        <w:t xml:space="preserve"> </w:t>
      </w:r>
      <w:r w:rsidR="00055A59" w:rsidRPr="0060054F">
        <w:t>lentelė. Galios transformatoriaus defekto pobūdžio nustatymas naudojant grafinį dujų santykių metodą (tęsinys)</w:t>
      </w:r>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0" w:type="dxa"/>
          <w:right w:w="40" w:type="dxa"/>
        </w:tblCellMar>
        <w:tblLook w:val="0000" w:firstRow="0" w:lastRow="0" w:firstColumn="0" w:lastColumn="0" w:noHBand="0" w:noVBand="0"/>
      </w:tblPr>
      <w:tblGrid>
        <w:gridCol w:w="993"/>
        <w:gridCol w:w="555"/>
        <w:gridCol w:w="1713"/>
        <w:gridCol w:w="3047"/>
        <w:gridCol w:w="3048"/>
      </w:tblGrid>
      <w:tr w:rsidR="00055A59" w:rsidRPr="00AC3B58" w14:paraId="5366A2AA" w14:textId="77777777" w:rsidTr="00A850B3">
        <w:trPr>
          <w:trHeight w:val="440"/>
        </w:trPr>
        <w:tc>
          <w:tcPr>
            <w:tcW w:w="3261" w:type="dxa"/>
            <w:gridSpan w:val="3"/>
            <w:shd w:val="clear" w:color="auto" w:fill="D9D9D9" w:themeFill="background1" w:themeFillShade="D9"/>
            <w:vAlign w:val="center"/>
          </w:tcPr>
          <w:p w14:paraId="4F6D68A7" w14:textId="77777777" w:rsidR="00055A59" w:rsidRPr="00A90D18" w:rsidRDefault="00055A59" w:rsidP="00A90D18">
            <w:pPr>
              <w:jc w:val="left"/>
              <w:rPr>
                <w:rFonts w:ascii="Calibri" w:hAnsi="Calibri" w:cs="Calibri"/>
                <w:b/>
                <w:bCs/>
                <w:color w:val="000000" w:themeColor="text1"/>
                <w:sz w:val="16"/>
                <w:szCs w:val="16"/>
              </w:rPr>
            </w:pPr>
            <w:r w:rsidRPr="00A90D18">
              <w:rPr>
                <w:rFonts w:ascii="Calibri" w:hAnsi="Calibri" w:cs="Calibri"/>
                <w:b/>
                <w:bCs/>
                <w:color w:val="000000" w:themeColor="text1"/>
                <w:sz w:val="16"/>
                <w:szCs w:val="16"/>
              </w:rPr>
              <w:t>Defekto tipas</w:t>
            </w:r>
          </w:p>
        </w:tc>
        <w:tc>
          <w:tcPr>
            <w:tcW w:w="6095" w:type="dxa"/>
            <w:gridSpan w:val="2"/>
            <w:shd w:val="clear" w:color="auto" w:fill="D9D9D9" w:themeFill="background1" w:themeFillShade="D9"/>
            <w:vAlign w:val="center"/>
          </w:tcPr>
          <w:p w14:paraId="3354B313" w14:textId="77777777" w:rsidR="00055A59" w:rsidRPr="00A90D18" w:rsidRDefault="00055A59" w:rsidP="00A90D18">
            <w:pPr>
              <w:jc w:val="center"/>
              <w:rPr>
                <w:rFonts w:ascii="Calibri" w:hAnsi="Calibri" w:cs="Calibri"/>
                <w:b/>
                <w:bCs/>
                <w:color w:val="000000" w:themeColor="text1"/>
                <w:sz w:val="16"/>
                <w:szCs w:val="16"/>
              </w:rPr>
            </w:pPr>
            <w:r w:rsidRPr="00A90D18">
              <w:rPr>
                <w:rFonts w:ascii="Calibri" w:hAnsi="Calibri" w:cs="Calibri"/>
                <w:b/>
                <w:bCs/>
                <w:color w:val="000000" w:themeColor="text1"/>
                <w:sz w:val="16"/>
                <w:szCs w:val="16"/>
              </w:rPr>
              <w:t>Tipinis dujų santykių grafikas</w:t>
            </w:r>
          </w:p>
        </w:tc>
      </w:tr>
      <w:tr w:rsidR="001F02F2" w:rsidRPr="00D80409" w14:paraId="30343EF8" w14:textId="77777777" w:rsidTr="00FB50F0">
        <w:trPr>
          <w:trHeight w:val="1369"/>
        </w:trPr>
        <w:tc>
          <w:tcPr>
            <w:tcW w:w="993" w:type="dxa"/>
            <w:vMerge w:val="restart"/>
            <w:vAlign w:val="center"/>
          </w:tcPr>
          <w:p w14:paraId="237B2788" w14:textId="77777777" w:rsidR="001F02F2" w:rsidRPr="00535091" w:rsidRDefault="001F02F2" w:rsidP="00FB50F0">
            <w:pPr>
              <w:rPr>
                <w:sz w:val="20"/>
                <w:szCs w:val="20"/>
              </w:rPr>
            </w:pPr>
            <w:r w:rsidRPr="00535091">
              <w:rPr>
                <w:sz w:val="20"/>
                <w:szCs w:val="20"/>
              </w:rPr>
              <w:t>Terminio pobūdžio</w:t>
            </w:r>
          </w:p>
        </w:tc>
        <w:tc>
          <w:tcPr>
            <w:tcW w:w="555" w:type="dxa"/>
            <w:shd w:val="clear" w:color="auto" w:fill="D9D9D9" w:themeFill="background1" w:themeFillShade="D9"/>
            <w:vAlign w:val="center"/>
          </w:tcPr>
          <w:p w14:paraId="46A842BB" w14:textId="77777777" w:rsidR="001F02F2" w:rsidRPr="00535091" w:rsidRDefault="001F02F2" w:rsidP="00FB50F0">
            <w:pPr>
              <w:jc w:val="center"/>
              <w:rPr>
                <w:b/>
                <w:sz w:val="20"/>
                <w:szCs w:val="20"/>
              </w:rPr>
            </w:pPr>
            <w:r w:rsidRPr="00535091">
              <w:rPr>
                <w:b/>
                <w:sz w:val="20"/>
                <w:szCs w:val="20"/>
              </w:rPr>
              <w:t>T1</w:t>
            </w:r>
          </w:p>
          <w:p w14:paraId="4014CDDC" w14:textId="77777777" w:rsidR="001F02F2" w:rsidRPr="00535091" w:rsidRDefault="001F02F2" w:rsidP="00FB50F0">
            <w:pPr>
              <w:jc w:val="center"/>
              <w:rPr>
                <w:b/>
                <w:sz w:val="20"/>
                <w:szCs w:val="20"/>
              </w:rPr>
            </w:pPr>
          </w:p>
        </w:tc>
        <w:tc>
          <w:tcPr>
            <w:tcW w:w="1713" w:type="dxa"/>
            <w:vAlign w:val="center"/>
          </w:tcPr>
          <w:p w14:paraId="792A4729" w14:textId="77777777" w:rsidR="001F02F2" w:rsidRPr="00535091" w:rsidRDefault="001F02F2" w:rsidP="00FB50F0">
            <w:pPr>
              <w:rPr>
                <w:sz w:val="20"/>
                <w:szCs w:val="20"/>
              </w:rPr>
            </w:pPr>
            <w:r w:rsidRPr="00535091">
              <w:rPr>
                <w:sz w:val="20"/>
                <w:szCs w:val="20"/>
              </w:rPr>
              <w:t xml:space="preserve">1 laipsnio kaitimas, </w:t>
            </w:r>
          </w:p>
          <w:p w14:paraId="65F8F2B8" w14:textId="77777777" w:rsidR="001F02F2" w:rsidRPr="00535091" w:rsidRDefault="001F02F2" w:rsidP="00FB50F0">
            <w:pPr>
              <w:rPr>
                <w:sz w:val="20"/>
                <w:szCs w:val="20"/>
              </w:rPr>
            </w:pPr>
            <w:r w:rsidRPr="00535091">
              <w:rPr>
                <w:sz w:val="20"/>
                <w:szCs w:val="20"/>
              </w:rPr>
              <w:t>t &lt; 300 °C</w:t>
            </w:r>
          </w:p>
        </w:tc>
        <w:tc>
          <w:tcPr>
            <w:tcW w:w="3047" w:type="dxa"/>
            <w:vMerge w:val="restart"/>
            <w:vAlign w:val="center"/>
          </w:tcPr>
          <w:p w14:paraId="1A845C61" w14:textId="77777777" w:rsidR="001F02F2" w:rsidRPr="00535091" w:rsidRDefault="00A303A0" w:rsidP="00FB50F0">
            <w:pPr>
              <w:jc w:val="center"/>
              <w:rPr>
                <w:sz w:val="20"/>
                <w:szCs w:val="20"/>
              </w:rPr>
            </w:pPr>
            <w:r>
              <w:rPr>
                <w:noProof/>
                <w:sz w:val="20"/>
                <w:szCs w:val="20"/>
                <w:lang w:eastAsia="lt-LT"/>
              </w:rPr>
              <w:drawing>
                <wp:inline distT="0" distB="0" distL="0" distR="0" wp14:anchorId="35F8CB9B" wp14:editId="0FD61D48">
                  <wp:extent cx="1478478" cy="1514104"/>
                  <wp:effectExtent l="0" t="0" r="7620" b="0"/>
                  <wp:docPr id="19" name="Diagrama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tc>
        <w:tc>
          <w:tcPr>
            <w:tcW w:w="3048" w:type="dxa"/>
            <w:vMerge w:val="restart"/>
            <w:vAlign w:val="center"/>
          </w:tcPr>
          <w:p w14:paraId="62D8BF6A" w14:textId="77777777" w:rsidR="001F02F2" w:rsidRPr="00535091" w:rsidRDefault="00A303A0" w:rsidP="00FB50F0">
            <w:pPr>
              <w:jc w:val="center"/>
              <w:rPr>
                <w:sz w:val="20"/>
                <w:szCs w:val="20"/>
                <w:lang w:val="en-GB"/>
              </w:rPr>
            </w:pPr>
            <w:r>
              <w:rPr>
                <w:noProof/>
                <w:sz w:val="20"/>
                <w:szCs w:val="20"/>
                <w:lang w:eastAsia="lt-LT"/>
              </w:rPr>
              <w:drawing>
                <wp:inline distT="0" distB="0" distL="0" distR="0" wp14:anchorId="519C15AC" wp14:editId="5EC103C2">
                  <wp:extent cx="1514104" cy="1478478"/>
                  <wp:effectExtent l="0" t="0" r="0" b="7620"/>
                  <wp:docPr id="39" name="Diagrama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tc>
      </w:tr>
      <w:tr w:rsidR="001F02F2" w:rsidRPr="00126D56" w14:paraId="12A5B249" w14:textId="77777777" w:rsidTr="00FB50F0">
        <w:trPr>
          <w:trHeight w:val="1369"/>
        </w:trPr>
        <w:tc>
          <w:tcPr>
            <w:tcW w:w="993" w:type="dxa"/>
            <w:vMerge/>
            <w:vAlign w:val="center"/>
          </w:tcPr>
          <w:p w14:paraId="5F60746D" w14:textId="77777777" w:rsidR="001F02F2" w:rsidRPr="00535091" w:rsidRDefault="001F02F2" w:rsidP="00FB50F0">
            <w:pPr>
              <w:rPr>
                <w:sz w:val="20"/>
                <w:szCs w:val="20"/>
              </w:rPr>
            </w:pPr>
          </w:p>
        </w:tc>
        <w:tc>
          <w:tcPr>
            <w:tcW w:w="555" w:type="dxa"/>
            <w:shd w:val="clear" w:color="auto" w:fill="D9D9D9" w:themeFill="background1" w:themeFillShade="D9"/>
            <w:vAlign w:val="center"/>
          </w:tcPr>
          <w:p w14:paraId="125F6C9E" w14:textId="77777777" w:rsidR="001F02F2" w:rsidRPr="00535091" w:rsidRDefault="001F02F2" w:rsidP="00FB50F0">
            <w:pPr>
              <w:jc w:val="center"/>
              <w:rPr>
                <w:b/>
                <w:sz w:val="20"/>
                <w:szCs w:val="20"/>
              </w:rPr>
            </w:pPr>
            <w:r w:rsidRPr="00535091">
              <w:rPr>
                <w:b/>
                <w:sz w:val="20"/>
                <w:szCs w:val="20"/>
              </w:rPr>
              <w:t>T2</w:t>
            </w:r>
          </w:p>
          <w:p w14:paraId="71D695E7" w14:textId="77777777" w:rsidR="001F02F2" w:rsidRPr="00535091" w:rsidRDefault="001F02F2" w:rsidP="00FB50F0">
            <w:pPr>
              <w:jc w:val="center"/>
              <w:rPr>
                <w:b/>
                <w:sz w:val="20"/>
                <w:szCs w:val="20"/>
              </w:rPr>
            </w:pPr>
          </w:p>
        </w:tc>
        <w:tc>
          <w:tcPr>
            <w:tcW w:w="1713" w:type="dxa"/>
            <w:vAlign w:val="center"/>
          </w:tcPr>
          <w:p w14:paraId="5041BB13" w14:textId="77777777" w:rsidR="001F02F2" w:rsidRPr="00535091" w:rsidRDefault="001F02F2" w:rsidP="00FB50F0">
            <w:pPr>
              <w:rPr>
                <w:sz w:val="20"/>
                <w:szCs w:val="20"/>
              </w:rPr>
            </w:pPr>
            <w:r w:rsidRPr="00535091">
              <w:rPr>
                <w:sz w:val="20"/>
                <w:szCs w:val="20"/>
              </w:rPr>
              <w:t xml:space="preserve">2 laipsnio kaitimas, </w:t>
            </w:r>
          </w:p>
          <w:p w14:paraId="04B2A0FF" w14:textId="77777777" w:rsidR="001F02F2" w:rsidRPr="00535091" w:rsidRDefault="001F02F2" w:rsidP="00FB50F0">
            <w:pPr>
              <w:rPr>
                <w:sz w:val="20"/>
                <w:szCs w:val="20"/>
              </w:rPr>
            </w:pPr>
            <w:r w:rsidRPr="00535091">
              <w:rPr>
                <w:sz w:val="20"/>
                <w:szCs w:val="20"/>
              </w:rPr>
              <w:t xml:space="preserve">300 °C &lt; </w:t>
            </w:r>
            <w:r w:rsidRPr="00535091">
              <w:rPr>
                <w:iCs/>
                <w:sz w:val="20"/>
                <w:szCs w:val="20"/>
              </w:rPr>
              <w:t>t &lt;</w:t>
            </w:r>
            <w:r w:rsidRPr="00535091">
              <w:rPr>
                <w:i/>
                <w:iCs/>
                <w:sz w:val="20"/>
                <w:szCs w:val="20"/>
              </w:rPr>
              <w:t xml:space="preserve"> </w:t>
            </w:r>
            <w:r w:rsidRPr="00535091">
              <w:rPr>
                <w:sz w:val="20"/>
                <w:szCs w:val="20"/>
              </w:rPr>
              <w:t>700 °C</w:t>
            </w:r>
          </w:p>
        </w:tc>
        <w:tc>
          <w:tcPr>
            <w:tcW w:w="3047" w:type="dxa"/>
            <w:vMerge/>
            <w:vAlign w:val="center"/>
          </w:tcPr>
          <w:p w14:paraId="53D708FD" w14:textId="77777777" w:rsidR="001F02F2" w:rsidRPr="00535091" w:rsidRDefault="001F02F2" w:rsidP="00FB50F0">
            <w:pPr>
              <w:jc w:val="center"/>
              <w:rPr>
                <w:sz w:val="20"/>
                <w:szCs w:val="20"/>
              </w:rPr>
            </w:pPr>
          </w:p>
        </w:tc>
        <w:tc>
          <w:tcPr>
            <w:tcW w:w="3048" w:type="dxa"/>
            <w:vMerge/>
            <w:vAlign w:val="center"/>
          </w:tcPr>
          <w:p w14:paraId="7B80AE25" w14:textId="77777777" w:rsidR="001F02F2" w:rsidRPr="00535091" w:rsidRDefault="001F02F2" w:rsidP="00FB50F0">
            <w:pPr>
              <w:jc w:val="center"/>
              <w:rPr>
                <w:sz w:val="20"/>
                <w:szCs w:val="20"/>
              </w:rPr>
            </w:pPr>
          </w:p>
        </w:tc>
      </w:tr>
      <w:tr w:rsidR="00055A59" w:rsidRPr="00126D56" w14:paraId="2FA8B0C1" w14:textId="77777777" w:rsidTr="001F02F2">
        <w:trPr>
          <w:trHeight w:val="1369"/>
        </w:trPr>
        <w:tc>
          <w:tcPr>
            <w:tcW w:w="993" w:type="dxa"/>
            <w:vAlign w:val="center"/>
          </w:tcPr>
          <w:p w14:paraId="79B56346" w14:textId="77777777" w:rsidR="00055A59" w:rsidRPr="00535091" w:rsidRDefault="00055A59" w:rsidP="00A850B3">
            <w:pPr>
              <w:rPr>
                <w:sz w:val="20"/>
                <w:szCs w:val="20"/>
              </w:rPr>
            </w:pPr>
            <w:r w:rsidRPr="00535091">
              <w:rPr>
                <w:sz w:val="20"/>
                <w:szCs w:val="20"/>
              </w:rPr>
              <w:t>Terminio pobūdžio</w:t>
            </w:r>
          </w:p>
        </w:tc>
        <w:tc>
          <w:tcPr>
            <w:tcW w:w="555" w:type="dxa"/>
            <w:shd w:val="clear" w:color="auto" w:fill="D9D9D9" w:themeFill="background1" w:themeFillShade="D9"/>
            <w:vAlign w:val="center"/>
          </w:tcPr>
          <w:p w14:paraId="3EAE5C95" w14:textId="77777777" w:rsidR="00055A59" w:rsidRPr="00535091" w:rsidRDefault="00055A59" w:rsidP="00A850B3">
            <w:pPr>
              <w:jc w:val="center"/>
              <w:rPr>
                <w:b/>
                <w:sz w:val="20"/>
                <w:szCs w:val="20"/>
              </w:rPr>
            </w:pPr>
            <w:r w:rsidRPr="00535091">
              <w:rPr>
                <w:b/>
                <w:sz w:val="20"/>
                <w:szCs w:val="20"/>
              </w:rPr>
              <w:t>T3</w:t>
            </w:r>
          </w:p>
        </w:tc>
        <w:tc>
          <w:tcPr>
            <w:tcW w:w="1713" w:type="dxa"/>
            <w:vAlign w:val="center"/>
          </w:tcPr>
          <w:p w14:paraId="42228630" w14:textId="77777777" w:rsidR="00055A59" w:rsidRPr="00535091" w:rsidRDefault="00055A59" w:rsidP="00055A59">
            <w:pPr>
              <w:rPr>
                <w:sz w:val="20"/>
                <w:szCs w:val="20"/>
              </w:rPr>
            </w:pPr>
            <w:r w:rsidRPr="00535091">
              <w:rPr>
                <w:sz w:val="20"/>
                <w:szCs w:val="20"/>
              </w:rPr>
              <w:t xml:space="preserve">3 laipsnio kaitimas, </w:t>
            </w:r>
          </w:p>
          <w:p w14:paraId="4182B2E8" w14:textId="77777777" w:rsidR="00055A59" w:rsidRPr="00535091" w:rsidRDefault="00055A59" w:rsidP="00055A59">
            <w:pPr>
              <w:rPr>
                <w:sz w:val="20"/>
                <w:szCs w:val="20"/>
              </w:rPr>
            </w:pPr>
            <w:r w:rsidRPr="00535091">
              <w:rPr>
                <w:iCs/>
                <w:sz w:val="20"/>
                <w:szCs w:val="20"/>
              </w:rPr>
              <w:t xml:space="preserve">t &gt; </w:t>
            </w:r>
            <w:r w:rsidRPr="00535091">
              <w:rPr>
                <w:sz w:val="20"/>
                <w:szCs w:val="20"/>
              </w:rPr>
              <w:t>700 °C</w:t>
            </w:r>
          </w:p>
        </w:tc>
        <w:tc>
          <w:tcPr>
            <w:tcW w:w="3047" w:type="dxa"/>
            <w:vAlign w:val="center"/>
          </w:tcPr>
          <w:p w14:paraId="4E165575" w14:textId="77777777" w:rsidR="00055A59" w:rsidRPr="00535091" w:rsidRDefault="00A303A0" w:rsidP="00A850B3">
            <w:pPr>
              <w:jc w:val="center"/>
              <w:rPr>
                <w:sz w:val="20"/>
                <w:szCs w:val="20"/>
              </w:rPr>
            </w:pPr>
            <w:r>
              <w:rPr>
                <w:noProof/>
                <w:sz w:val="20"/>
                <w:szCs w:val="20"/>
                <w:lang w:eastAsia="lt-LT"/>
              </w:rPr>
              <w:drawing>
                <wp:inline distT="0" distB="0" distL="0" distR="0" wp14:anchorId="2D2B679F" wp14:editId="17CD2616">
                  <wp:extent cx="1549729" cy="1341912"/>
                  <wp:effectExtent l="0" t="0" r="0" b="0"/>
                  <wp:docPr id="35" name="Diagrama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tc>
        <w:tc>
          <w:tcPr>
            <w:tcW w:w="3048" w:type="dxa"/>
            <w:vAlign w:val="center"/>
          </w:tcPr>
          <w:p w14:paraId="49D947EA" w14:textId="77777777" w:rsidR="00055A59" w:rsidRPr="00535091" w:rsidRDefault="00A303A0" w:rsidP="00A850B3">
            <w:pPr>
              <w:jc w:val="center"/>
              <w:rPr>
                <w:sz w:val="20"/>
                <w:szCs w:val="20"/>
              </w:rPr>
            </w:pPr>
            <w:r>
              <w:rPr>
                <w:noProof/>
                <w:sz w:val="20"/>
                <w:szCs w:val="20"/>
                <w:lang w:eastAsia="lt-LT"/>
              </w:rPr>
              <w:drawing>
                <wp:inline distT="0" distB="0" distL="0" distR="0" wp14:anchorId="4038CC2D" wp14:editId="7D5035D0">
                  <wp:extent cx="1442852" cy="1442852"/>
                  <wp:effectExtent l="0" t="0" r="5080" b="5080"/>
                  <wp:docPr id="36" name="Diagrama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tc>
      </w:tr>
      <w:tr w:rsidR="00055A59" w:rsidRPr="00126D56" w14:paraId="7C729FDB" w14:textId="77777777" w:rsidTr="00691B00">
        <w:trPr>
          <w:trHeight w:val="2607"/>
        </w:trPr>
        <w:tc>
          <w:tcPr>
            <w:tcW w:w="993" w:type="dxa"/>
            <w:vMerge w:val="restart"/>
            <w:vAlign w:val="center"/>
          </w:tcPr>
          <w:p w14:paraId="7591A04C" w14:textId="77777777" w:rsidR="00055A59" w:rsidRPr="00535091" w:rsidRDefault="00055A59" w:rsidP="00A850B3">
            <w:pPr>
              <w:rPr>
                <w:sz w:val="20"/>
                <w:szCs w:val="20"/>
              </w:rPr>
            </w:pPr>
            <w:r w:rsidRPr="00535091">
              <w:rPr>
                <w:sz w:val="20"/>
                <w:szCs w:val="20"/>
              </w:rPr>
              <w:t>Mišraus pobūdžio</w:t>
            </w:r>
          </w:p>
        </w:tc>
        <w:tc>
          <w:tcPr>
            <w:tcW w:w="555" w:type="dxa"/>
            <w:shd w:val="clear" w:color="auto" w:fill="D9D9D9" w:themeFill="background1" w:themeFillShade="D9"/>
            <w:vAlign w:val="center"/>
          </w:tcPr>
          <w:p w14:paraId="6EBF68AF" w14:textId="77777777" w:rsidR="00055A59" w:rsidRPr="00535091" w:rsidRDefault="00055A59" w:rsidP="00A850B3">
            <w:pPr>
              <w:jc w:val="center"/>
              <w:rPr>
                <w:b/>
                <w:sz w:val="20"/>
                <w:szCs w:val="20"/>
              </w:rPr>
            </w:pPr>
            <w:r w:rsidRPr="00535091">
              <w:rPr>
                <w:b/>
                <w:sz w:val="20"/>
                <w:szCs w:val="20"/>
              </w:rPr>
              <w:t xml:space="preserve">T2 </w:t>
            </w:r>
          </w:p>
          <w:p w14:paraId="40200320" w14:textId="77777777" w:rsidR="00055A59" w:rsidRPr="00535091" w:rsidRDefault="00055A59" w:rsidP="00A850B3">
            <w:pPr>
              <w:jc w:val="center"/>
              <w:rPr>
                <w:b/>
                <w:sz w:val="20"/>
                <w:szCs w:val="20"/>
              </w:rPr>
            </w:pPr>
            <w:r w:rsidRPr="00535091">
              <w:rPr>
                <w:b/>
                <w:sz w:val="20"/>
                <w:szCs w:val="20"/>
              </w:rPr>
              <w:t xml:space="preserve">+ </w:t>
            </w:r>
          </w:p>
          <w:p w14:paraId="2724BEB7" w14:textId="77777777" w:rsidR="00055A59" w:rsidRPr="00535091" w:rsidRDefault="00055A59" w:rsidP="00A850B3">
            <w:pPr>
              <w:jc w:val="center"/>
              <w:rPr>
                <w:b/>
                <w:sz w:val="20"/>
                <w:szCs w:val="20"/>
              </w:rPr>
            </w:pPr>
            <w:r w:rsidRPr="00535091">
              <w:rPr>
                <w:b/>
                <w:sz w:val="20"/>
                <w:szCs w:val="20"/>
              </w:rPr>
              <w:t>PD</w:t>
            </w:r>
          </w:p>
        </w:tc>
        <w:tc>
          <w:tcPr>
            <w:tcW w:w="1713" w:type="dxa"/>
            <w:vAlign w:val="center"/>
          </w:tcPr>
          <w:p w14:paraId="47B52F06" w14:textId="77777777" w:rsidR="00200B27" w:rsidRPr="00535091" w:rsidRDefault="00055A59" w:rsidP="00055A59">
            <w:pPr>
              <w:rPr>
                <w:sz w:val="20"/>
                <w:szCs w:val="20"/>
              </w:rPr>
            </w:pPr>
            <w:r w:rsidRPr="00535091">
              <w:rPr>
                <w:sz w:val="20"/>
                <w:szCs w:val="20"/>
              </w:rPr>
              <w:t xml:space="preserve">2 laipsnio kaitimas, </w:t>
            </w:r>
          </w:p>
          <w:p w14:paraId="0CD9CA08" w14:textId="77777777" w:rsidR="00055A59" w:rsidRPr="00535091" w:rsidRDefault="00055A59" w:rsidP="00055A59">
            <w:pPr>
              <w:rPr>
                <w:sz w:val="20"/>
                <w:szCs w:val="20"/>
              </w:rPr>
            </w:pPr>
            <w:r w:rsidRPr="00535091">
              <w:rPr>
                <w:sz w:val="20"/>
                <w:szCs w:val="20"/>
              </w:rPr>
              <w:t>300 °C &lt; t &lt; 700 °C</w:t>
            </w:r>
          </w:p>
          <w:p w14:paraId="1A284803" w14:textId="77777777" w:rsidR="00055A59" w:rsidRPr="00535091" w:rsidRDefault="00055A59" w:rsidP="00055A59">
            <w:pPr>
              <w:rPr>
                <w:sz w:val="20"/>
                <w:szCs w:val="20"/>
              </w:rPr>
            </w:pPr>
            <w:r w:rsidRPr="00535091">
              <w:rPr>
                <w:sz w:val="20"/>
                <w:szCs w:val="20"/>
              </w:rPr>
              <w:t>+</w:t>
            </w:r>
          </w:p>
          <w:p w14:paraId="165F49EC" w14:textId="77777777" w:rsidR="00055A59" w:rsidRPr="00535091" w:rsidRDefault="00055A59" w:rsidP="00055A59">
            <w:pPr>
              <w:rPr>
                <w:sz w:val="20"/>
                <w:szCs w:val="20"/>
              </w:rPr>
            </w:pPr>
            <w:r w:rsidRPr="00535091">
              <w:rPr>
                <w:sz w:val="20"/>
                <w:szCs w:val="20"/>
              </w:rPr>
              <w:t>daliniai išlydžiai</w:t>
            </w:r>
          </w:p>
        </w:tc>
        <w:tc>
          <w:tcPr>
            <w:tcW w:w="3047" w:type="dxa"/>
            <w:vAlign w:val="center"/>
          </w:tcPr>
          <w:p w14:paraId="60A3AA5D" w14:textId="77777777" w:rsidR="00055A59" w:rsidRPr="00535091" w:rsidRDefault="00A303A0" w:rsidP="00A850B3">
            <w:pPr>
              <w:jc w:val="center"/>
              <w:rPr>
                <w:sz w:val="20"/>
                <w:szCs w:val="20"/>
              </w:rPr>
            </w:pPr>
            <w:r>
              <w:rPr>
                <w:noProof/>
                <w:sz w:val="20"/>
                <w:szCs w:val="20"/>
                <w:lang w:eastAsia="lt-LT"/>
              </w:rPr>
              <w:drawing>
                <wp:inline distT="0" distB="0" distL="0" distR="0" wp14:anchorId="6707FD5A" wp14:editId="1EAF2213">
                  <wp:extent cx="1537854" cy="1436914"/>
                  <wp:effectExtent l="0" t="0" r="5715" b="0"/>
                  <wp:docPr id="37" name="Diagrama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tc>
        <w:tc>
          <w:tcPr>
            <w:tcW w:w="3048" w:type="dxa"/>
            <w:vAlign w:val="center"/>
          </w:tcPr>
          <w:p w14:paraId="01CBA481" w14:textId="77777777" w:rsidR="00055A59" w:rsidRPr="00535091" w:rsidRDefault="00055A59" w:rsidP="00A850B3">
            <w:pPr>
              <w:jc w:val="center"/>
              <w:rPr>
                <w:sz w:val="20"/>
                <w:szCs w:val="20"/>
              </w:rPr>
            </w:pPr>
          </w:p>
        </w:tc>
      </w:tr>
      <w:tr w:rsidR="00055A59" w:rsidRPr="00126D56" w14:paraId="3FA254DD" w14:textId="77777777" w:rsidTr="001F02F2">
        <w:trPr>
          <w:trHeight w:val="1369"/>
        </w:trPr>
        <w:tc>
          <w:tcPr>
            <w:tcW w:w="993" w:type="dxa"/>
            <w:vMerge/>
            <w:vAlign w:val="center"/>
          </w:tcPr>
          <w:p w14:paraId="546BA133" w14:textId="77777777" w:rsidR="00055A59" w:rsidRPr="00535091" w:rsidRDefault="00055A59" w:rsidP="00A850B3">
            <w:pPr>
              <w:rPr>
                <w:sz w:val="20"/>
                <w:szCs w:val="20"/>
              </w:rPr>
            </w:pPr>
          </w:p>
        </w:tc>
        <w:tc>
          <w:tcPr>
            <w:tcW w:w="555" w:type="dxa"/>
            <w:shd w:val="clear" w:color="auto" w:fill="D9D9D9" w:themeFill="background1" w:themeFillShade="D9"/>
            <w:vAlign w:val="center"/>
          </w:tcPr>
          <w:p w14:paraId="4014100C" w14:textId="77777777" w:rsidR="00055A59" w:rsidRPr="00535091" w:rsidRDefault="00055A59" w:rsidP="00A850B3">
            <w:pPr>
              <w:jc w:val="center"/>
              <w:rPr>
                <w:b/>
                <w:sz w:val="20"/>
                <w:szCs w:val="20"/>
              </w:rPr>
            </w:pPr>
            <w:r w:rsidRPr="00535091">
              <w:rPr>
                <w:b/>
                <w:sz w:val="20"/>
                <w:szCs w:val="20"/>
              </w:rPr>
              <w:t xml:space="preserve">T3 </w:t>
            </w:r>
          </w:p>
          <w:p w14:paraId="5CB87320" w14:textId="77777777" w:rsidR="00055A59" w:rsidRPr="00535091" w:rsidRDefault="00055A59" w:rsidP="00A850B3">
            <w:pPr>
              <w:jc w:val="center"/>
              <w:rPr>
                <w:b/>
                <w:sz w:val="20"/>
                <w:szCs w:val="20"/>
              </w:rPr>
            </w:pPr>
            <w:r w:rsidRPr="00535091">
              <w:rPr>
                <w:b/>
                <w:sz w:val="20"/>
                <w:szCs w:val="20"/>
              </w:rPr>
              <w:t xml:space="preserve">+ </w:t>
            </w:r>
          </w:p>
          <w:p w14:paraId="2B257981" w14:textId="77777777" w:rsidR="00055A59" w:rsidRPr="00535091" w:rsidRDefault="00055A59" w:rsidP="00A850B3">
            <w:pPr>
              <w:jc w:val="center"/>
              <w:rPr>
                <w:b/>
                <w:sz w:val="20"/>
                <w:szCs w:val="20"/>
              </w:rPr>
            </w:pPr>
            <w:r w:rsidRPr="00535091">
              <w:rPr>
                <w:b/>
                <w:sz w:val="20"/>
                <w:szCs w:val="20"/>
              </w:rPr>
              <w:t>D2</w:t>
            </w:r>
          </w:p>
        </w:tc>
        <w:tc>
          <w:tcPr>
            <w:tcW w:w="1713" w:type="dxa"/>
            <w:vAlign w:val="center"/>
          </w:tcPr>
          <w:p w14:paraId="57B30C66" w14:textId="77777777" w:rsidR="00200B27" w:rsidRPr="00535091" w:rsidRDefault="00055A59" w:rsidP="00055A59">
            <w:pPr>
              <w:rPr>
                <w:sz w:val="20"/>
                <w:szCs w:val="20"/>
              </w:rPr>
            </w:pPr>
            <w:r w:rsidRPr="00535091">
              <w:rPr>
                <w:sz w:val="20"/>
                <w:szCs w:val="20"/>
              </w:rPr>
              <w:t xml:space="preserve">3 laipsnio kaitimas, </w:t>
            </w:r>
          </w:p>
          <w:p w14:paraId="0AEF8A49" w14:textId="77777777" w:rsidR="00055A59" w:rsidRPr="00535091" w:rsidRDefault="00055A59" w:rsidP="00055A59">
            <w:pPr>
              <w:rPr>
                <w:sz w:val="20"/>
                <w:szCs w:val="20"/>
              </w:rPr>
            </w:pPr>
            <w:r w:rsidRPr="00535091">
              <w:rPr>
                <w:sz w:val="20"/>
                <w:szCs w:val="20"/>
              </w:rPr>
              <w:t>t &gt; 700 °C</w:t>
            </w:r>
          </w:p>
          <w:p w14:paraId="2298D535" w14:textId="77777777" w:rsidR="00055A59" w:rsidRPr="00535091" w:rsidRDefault="00055A59" w:rsidP="00055A59">
            <w:pPr>
              <w:rPr>
                <w:sz w:val="20"/>
                <w:szCs w:val="20"/>
              </w:rPr>
            </w:pPr>
            <w:r w:rsidRPr="00535091">
              <w:rPr>
                <w:sz w:val="20"/>
                <w:szCs w:val="20"/>
              </w:rPr>
              <w:t>+</w:t>
            </w:r>
          </w:p>
          <w:p w14:paraId="5C381F0E" w14:textId="77777777" w:rsidR="00055A59" w:rsidRPr="00535091" w:rsidRDefault="00055A59" w:rsidP="00055A59">
            <w:pPr>
              <w:rPr>
                <w:sz w:val="20"/>
                <w:szCs w:val="20"/>
              </w:rPr>
            </w:pPr>
            <w:r w:rsidRPr="00535091">
              <w:rPr>
                <w:sz w:val="20"/>
                <w:szCs w:val="20"/>
              </w:rPr>
              <w:t>didelės energijos iškrovos - el. lankas</w:t>
            </w:r>
          </w:p>
        </w:tc>
        <w:tc>
          <w:tcPr>
            <w:tcW w:w="3047" w:type="dxa"/>
            <w:vAlign w:val="center"/>
          </w:tcPr>
          <w:p w14:paraId="700C3CE4" w14:textId="77777777" w:rsidR="00055A59" w:rsidRPr="00535091" w:rsidRDefault="00A303A0" w:rsidP="00A850B3">
            <w:pPr>
              <w:jc w:val="center"/>
              <w:rPr>
                <w:sz w:val="20"/>
                <w:szCs w:val="20"/>
              </w:rPr>
            </w:pPr>
            <w:r>
              <w:rPr>
                <w:noProof/>
                <w:sz w:val="20"/>
                <w:szCs w:val="20"/>
                <w:lang w:eastAsia="lt-LT"/>
              </w:rPr>
              <w:drawing>
                <wp:inline distT="0" distB="0" distL="0" distR="0" wp14:anchorId="6D315DA9" wp14:editId="28924062">
                  <wp:extent cx="1555668" cy="1413164"/>
                  <wp:effectExtent l="0" t="0" r="6985" b="0"/>
                  <wp:docPr id="38" name="Diagrama 23"/>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c>
          <w:tcPr>
            <w:tcW w:w="3048" w:type="dxa"/>
            <w:vAlign w:val="center"/>
          </w:tcPr>
          <w:p w14:paraId="2088EABF" w14:textId="77777777" w:rsidR="00055A59" w:rsidRPr="00535091" w:rsidRDefault="00055A59" w:rsidP="00A850B3">
            <w:pPr>
              <w:jc w:val="center"/>
              <w:rPr>
                <w:sz w:val="20"/>
                <w:szCs w:val="20"/>
              </w:rPr>
            </w:pPr>
          </w:p>
        </w:tc>
      </w:tr>
    </w:tbl>
    <w:p w14:paraId="519E73F5" w14:textId="675FF640" w:rsidR="00335817" w:rsidRDefault="00335817" w:rsidP="00691B00">
      <w:pPr>
        <w:pStyle w:val="Sraopastraipa"/>
        <w:numPr>
          <w:ilvl w:val="4"/>
          <w:numId w:val="1"/>
        </w:numPr>
        <w:tabs>
          <w:tab w:val="clear" w:pos="1560"/>
          <w:tab w:val="num" w:pos="851"/>
        </w:tabs>
        <w:spacing w:before="240"/>
        <w:ind w:left="851" w:hanging="709"/>
        <w:jc w:val="both"/>
        <w:rPr>
          <w:rFonts w:asciiTheme="minorHAnsi" w:hAnsiTheme="minorHAnsi" w:cstheme="minorHAnsi"/>
        </w:rPr>
      </w:pPr>
      <w:r w:rsidRPr="00335817">
        <w:rPr>
          <w:rFonts w:asciiTheme="minorHAnsi" w:hAnsiTheme="minorHAnsi" w:cstheme="minorHAnsi"/>
        </w:rPr>
        <w:t>Didėjant temperatūrai didėja popierinės izoliacijos skleidžiamų CO</w:t>
      </w:r>
      <w:r w:rsidRPr="00335817">
        <w:rPr>
          <w:rFonts w:asciiTheme="minorHAnsi" w:hAnsiTheme="minorHAnsi" w:cstheme="minorHAnsi"/>
          <w:vertAlign w:val="subscript"/>
        </w:rPr>
        <w:t>2</w:t>
      </w:r>
      <w:r w:rsidRPr="00335817">
        <w:rPr>
          <w:rFonts w:asciiTheme="minorHAnsi" w:hAnsiTheme="minorHAnsi" w:cstheme="minorHAnsi"/>
        </w:rPr>
        <w:t xml:space="preserve"> ir CO dujų kiekiai. </w:t>
      </w:r>
      <w:r w:rsidR="009E3841" w:rsidRPr="0021366B">
        <w:rPr>
          <w:rFonts w:asciiTheme="minorHAnsi" w:hAnsiTheme="minorHAnsi" w:cstheme="minorHAnsi"/>
        </w:rPr>
        <w:t>CO</w:t>
      </w:r>
      <w:r w:rsidR="009E3841" w:rsidRPr="0021366B">
        <w:rPr>
          <w:rFonts w:asciiTheme="minorHAnsi" w:hAnsiTheme="minorHAnsi" w:cstheme="minorHAnsi"/>
          <w:vertAlign w:val="subscript"/>
        </w:rPr>
        <w:t>2</w:t>
      </w:r>
      <w:r w:rsidR="009E3841" w:rsidRPr="0021366B">
        <w:rPr>
          <w:rFonts w:asciiTheme="minorHAnsi" w:hAnsiTheme="minorHAnsi" w:cstheme="minorHAnsi"/>
        </w:rPr>
        <w:t xml:space="preserve">/CO </w:t>
      </w:r>
      <w:r w:rsidR="009E3841">
        <w:rPr>
          <w:rFonts w:asciiTheme="minorHAnsi" w:hAnsiTheme="minorHAnsi" w:cstheme="minorHAnsi"/>
        </w:rPr>
        <w:t xml:space="preserve">dujų </w:t>
      </w:r>
      <w:r w:rsidR="009E3841" w:rsidRPr="0021366B">
        <w:rPr>
          <w:rFonts w:asciiTheme="minorHAnsi" w:hAnsiTheme="minorHAnsi" w:cstheme="minorHAnsi"/>
        </w:rPr>
        <w:t>santyki</w:t>
      </w:r>
      <w:r w:rsidR="00025C70">
        <w:rPr>
          <w:rFonts w:asciiTheme="minorHAnsi" w:hAnsiTheme="minorHAnsi" w:cstheme="minorHAnsi"/>
        </w:rPr>
        <w:t>o dydžio įvertinimas</w:t>
      </w:r>
      <w:r w:rsidR="009E3841" w:rsidRPr="0021366B">
        <w:rPr>
          <w:rFonts w:asciiTheme="minorHAnsi" w:hAnsiTheme="minorHAnsi" w:cstheme="minorHAnsi"/>
        </w:rPr>
        <w:t>:</w:t>
      </w:r>
    </w:p>
    <w:p w14:paraId="26208220" w14:textId="7F7A0165" w:rsidR="0021366B" w:rsidRDefault="002777B3" w:rsidP="00691B00">
      <w:pPr>
        <w:pStyle w:val="Sraopastraipa"/>
        <w:numPr>
          <w:ilvl w:val="0"/>
          <w:numId w:val="4"/>
        </w:numPr>
        <w:ind w:left="1276"/>
        <w:jc w:val="both"/>
        <w:rPr>
          <w:rFonts w:asciiTheme="minorHAnsi" w:hAnsiTheme="minorHAnsi" w:cstheme="minorHAnsi"/>
        </w:rPr>
      </w:pPr>
      <w:r>
        <w:rPr>
          <w:rFonts w:asciiTheme="minorHAnsi" w:hAnsiTheme="minorHAnsi" w:cstheme="minorHAnsi"/>
        </w:rPr>
        <w:t>esant</w:t>
      </w:r>
      <w:r w:rsidR="006D2F48">
        <w:rPr>
          <w:rFonts w:asciiTheme="minorHAnsi" w:hAnsiTheme="minorHAnsi" w:cstheme="minorHAnsi"/>
        </w:rPr>
        <w:t xml:space="preserve"> </w:t>
      </w:r>
      <w:r w:rsidR="00283F83">
        <w:rPr>
          <w:rFonts w:asciiTheme="minorHAnsi" w:hAnsiTheme="minorHAnsi" w:cstheme="minorHAnsi"/>
        </w:rPr>
        <w:t>santyki</w:t>
      </w:r>
      <w:r>
        <w:rPr>
          <w:rFonts w:asciiTheme="minorHAnsi" w:hAnsiTheme="minorHAnsi" w:cstheme="minorHAnsi"/>
        </w:rPr>
        <w:t>o iš</w:t>
      </w:r>
      <w:r w:rsidR="00FE14E3">
        <w:rPr>
          <w:rFonts w:asciiTheme="minorHAnsi" w:hAnsiTheme="minorHAnsi" w:cstheme="minorHAnsi"/>
        </w:rPr>
        <w:t>raiškai</w:t>
      </w:r>
      <w:r w:rsidR="00283F83">
        <w:rPr>
          <w:rFonts w:asciiTheme="minorHAnsi" w:hAnsiTheme="minorHAnsi" w:cstheme="minorHAnsi"/>
        </w:rPr>
        <w:t xml:space="preserve"> mažesn</w:t>
      </w:r>
      <w:r>
        <w:rPr>
          <w:rFonts w:asciiTheme="minorHAnsi" w:hAnsiTheme="minorHAnsi" w:cstheme="minorHAnsi"/>
        </w:rPr>
        <w:t>ei</w:t>
      </w:r>
      <w:r w:rsidR="00283F83">
        <w:rPr>
          <w:rFonts w:asciiTheme="minorHAnsi" w:hAnsiTheme="minorHAnsi" w:cstheme="minorHAnsi"/>
        </w:rPr>
        <w:t xml:space="preserve"> nei</w:t>
      </w:r>
      <w:r w:rsidR="00283F83" w:rsidRPr="0021366B">
        <w:rPr>
          <w:rFonts w:asciiTheme="minorHAnsi" w:hAnsiTheme="minorHAnsi" w:cstheme="minorHAnsi"/>
        </w:rPr>
        <w:t xml:space="preserve"> 5 arba </w:t>
      </w:r>
      <w:r w:rsidR="00283F83">
        <w:rPr>
          <w:rFonts w:asciiTheme="minorHAnsi" w:hAnsiTheme="minorHAnsi" w:cstheme="minorHAnsi"/>
        </w:rPr>
        <w:t>didesnis nei</w:t>
      </w:r>
      <w:r w:rsidR="00283F83" w:rsidRPr="0021366B">
        <w:rPr>
          <w:rFonts w:asciiTheme="minorHAnsi" w:hAnsiTheme="minorHAnsi" w:cstheme="minorHAnsi"/>
        </w:rPr>
        <w:t xml:space="preserve"> 13</w:t>
      </w:r>
      <w:r w:rsidR="00FE14E3">
        <w:rPr>
          <w:rFonts w:asciiTheme="minorHAnsi" w:hAnsiTheme="minorHAnsi" w:cstheme="minorHAnsi"/>
        </w:rPr>
        <w:t xml:space="preserve"> </w:t>
      </w:r>
      <w:r w:rsidR="00A03196">
        <w:rPr>
          <w:rFonts w:asciiTheme="minorHAnsi" w:hAnsiTheme="minorHAnsi" w:cstheme="minorHAnsi"/>
        </w:rPr>
        <w:t xml:space="preserve">tai </w:t>
      </w:r>
      <w:r w:rsidR="00FE14E3">
        <w:rPr>
          <w:rFonts w:asciiTheme="minorHAnsi" w:hAnsiTheme="minorHAnsi" w:cstheme="minorHAnsi"/>
        </w:rPr>
        <w:t>parodo</w:t>
      </w:r>
      <w:r w:rsidR="00A03196">
        <w:rPr>
          <w:rFonts w:asciiTheme="minorHAnsi" w:hAnsiTheme="minorHAnsi" w:cstheme="minorHAnsi"/>
        </w:rPr>
        <w:t>,</w:t>
      </w:r>
      <w:r>
        <w:rPr>
          <w:rFonts w:asciiTheme="minorHAnsi" w:hAnsiTheme="minorHAnsi" w:cstheme="minorHAnsi"/>
        </w:rPr>
        <w:t xml:space="preserve"> kad</w:t>
      </w:r>
      <w:r w:rsidR="00283F83" w:rsidRPr="0021366B">
        <w:rPr>
          <w:rFonts w:asciiTheme="minorHAnsi" w:hAnsiTheme="minorHAnsi" w:cstheme="minorHAnsi"/>
        </w:rPr>
        <w:t xml:space="preserve"> kietoji izoliacija</w:t>
      </w:r>
      <w:r w:rsidR="00283F83">
        <w:rPr>
          <w:rFonts w:asciiTheme="minorHAnsi" w:hAnsiTheme="minorHAnsi" w:cstheme="minorHAnsi"/>
        </w:rPr>
        <w:t xml:space="preserve"> </w:t>
      </w:r>
      <w:r w:rsidR="001E1E4F">
        <w:rPr>
          <w:rFonts w:asciiTheme="minorHAnsi" w:hAnsiTheme="minorHAnsi" w:cstheme="minorHAnsi"/>
        </w:rPr>
        <w:t xml:space="preserve">yra </w:t>
      </w:r>
      <w:r w:rsidR="00283F83">
        <w:rPr>
          <w:rFonts w:asciiTheme="minorHAnsi" w:hAnsiTheme="minorHAnsi" w:cstheme="minorHAnsi"/>
        </w:rPr>
        <w:t xml:space="preserve">pažeista. </w:t>
      </w:r>
      <w:r w:rsidR="001E1E4F">
        <w:rPr>
          <w:rFonts w:asciiTheme="minorHAnsi" w:hAnsiTheme="minorHAnsi" w:cstheme="minorHAnsi"/>
        </w:rPr>
        <w:t xml:space="preserve">Jeigu </w:t>
      </w:r>
      <w:r w:rsidR="00283F83" w:rsidRPr="00335817">
        <w:rPr>
          <w:rFonts w:asciiTheme="minorHAnsi" w:hAnsiTheme="minorHAnsi" w:cstheme="minorHAnsi"/>
        </w:rPr>
        <w:t>CO</w:t>
      </w:r>
      <w:r w:rsidR="00283F83" w:rsidRPr="00335817">
        <w:rPr>
          <w:rFonts w:asciiTheme="minorHAnsi" w:hAnsiTheme="minorHAnsi" w:cstheme="minorHAnsi"/>
          <w:vertAlign w:val="subscript"/>
        </w:rPr>
        <w:t>2</w:t>
      </w:r>
      <w:r w:rsidR="001E1E4F">
        <w:rPr>
          <w:rFonts w:asciiTheme="minorHAnsi" w:hAnsiTheme="minorHAnsi" w:cstheme="minorHAnsi"/>
        </w:rPr>
        <w:t>/</w:t>
      </w:r>
      <w:r w:rsidR="00283F83" w:rsidRPr="00335817">
        <w:rPr>
          <w:rFonts w:asciiTheme="minorHAnsi" w:hAnsiTheme="minorHAnsi" w:cstheme="minorHAnsi"/>
        </w:rPr>
        <w:t xml:space="preserve">CO </w:t>
      </w:r>
      <w:r w:rsidR="00283F83">
        <w:rPr>
          <w:rFonts w:asciiTheme="minorHAnsi" w:hAnsiTheme="minorHAnsi" w:cstheme="minorHAnsi"/>
        </w:rPr>
        <w:t xml:space="preserve">dujų </w:t>
      </w:r>
      <w:r w:rsidR="00283F83" w:rsidRPr="00335817">
        <w:rPr>
          <w:rFonts w:asciiTheme="minorHAnsi" w:hAnsiTheme="minorHAnsi" w:cstheme="minorHAnsi"/>
        </w:rPr>
        <w:t>santyki</w:t>
      </w:r>
      <w:r w:rsidR="00877F01">
        <w:rPr>
          <w:rFonts w:asciiTheme="minorHAnsi" w:hAnsiTheme="minorHAnsi" w:cstheme="minorHAnsi"/>
        </w:rPr>
        <w:t>o reikšmė</w:t>
      </w:r>
      <w:r w:rsidR="00283F83" w:rsidRPr="00335817">
        <w:rPr>
          <w:rFonts w:asciiTheme="minorHAnsi" w:hAnsiTheme="minorHAnsi" w:cstheme="minorHAnsi"/>
        </w:rPr>
        <w:t xml:space="preserve"> </w:t>
      </w:r>
      <w:r w:rsidR="00877F01">
        <w:rPr>
          <w:rFonts w:asciiTheme="minorHAnsi" w:hAnsiTheme="minorHAnsi" w:cstheme="minorHAnsi"/>
        </w:rPr>
        <w:t xml:space="preserve">yra </w:t>
      </w:r>
      <w:r w:rsidR="00283F83">
        <w:rPr>
          <w:rFonts w:asciiTheme="minorHAnsi" w:hAnsiTheme="minorHAnsi" w:cstheme="minorHAnsi"/>
        </w:rPr>
        <w:t>mažesn</w:t>
      </w:r>
      <w:r w:rsidR="00877F01">
        <w:rPr>
          <w:rFonts w:asciiTheme="minorHAnsi" w:hAnsiTheme="minorHAnsi" w:cstheme="minorHAnsi"/>
        </w:rPr>
        <w:t>ė</w:t>
      </w:r>
      <w:r w:rsidR="00283F83">
        <w:rPr>
          <w:rFonts w:asciiTheme="minorHAnsi" w:hAnsiTheme="minorHAnsi" w:cstheme="minorHAnsi"/>
        </w:rPr>
        <w:t xml:space="preserve"> nei</w:t>
      </w:r>
      <w:r w:rsidR="00283F83" w:rsidRPr="00335817">
        <w:rPr>
          <w:rFonts w:asciiTheme="minorHAnsi" w:hAnsiTheme="minorHAnsi" w:cstheme="minorHAnsi"/>
        </w:rPr>
        <w:t xml:space="preserve"> 3 </w:t>
      </w:r>
      <w:r w:rsidR="00877F01">
        <w:rPr>
          <w:rFonts w:asciiTheme="minorHAnsi" w:hAnsiTheme="minorHAnsi" w:cstheme="minorHAnsi"/>
        </w:rPr>
        <w:t xml:space="preserve"> -</w:t>
      </w:r>
      <w:r w:rsidR="00283F83" w:rsidRPr="00335817">
        <w:rPr>
          <w:rFonts w:asciiTheme="minorHAnsi" w:hAnsiTheme="minorHAnsi" w:cstheme="minorHAnsi"/>
        </w:rPr>
        <w:t xml:space="preserve"> popierinė</w:t>
      </w:r>
      <w:r w:rsidR="007426DF">
        <w:rPr>
          <w:rFonts w:asciiTheme="minorHAnsi" w:hAnsiTheme="minorHAnsi" w:cstheme="minorHAnsi"/>
        </w:rPr>
        <w:t>je</w:t>
      </w:r>
      <w:r w:rsidR="00283F83" w:rsidRPr="00335817">
        <w:rPr>
          <w:rFonts w:asciiTheme="minorHAnsi" w:hAnsiTheme="minorHAnsi" w:cstheme="minorHAnsi"/>
        </w:rPr>
        <w:t xml:space="preserve"> izoliacij</w:t>
      </w:r>
      <w:r w:rsidR="007426DF">
        <w:rPr>
          <w:rFonts w:asciiTheme="minorHAnsi" w:hAnsiTheme="minorHAnsi" w:cstheme="minorHAnsi"/>
        </w:rPr>
        <w:t>oje yra</w:t>
      </w:r>
      <w:r w:rsidR="00283F83" w:rsidRPr="00335817">
        <w:rPr>
          <w:rFonts w:asciiTheme="minorHAnsi" w:hAnsiTheme="minorHAnsi" w:cstheme="minorHAnsi"/>
        </w:rPr>
        <w:t xml:space="preserve"> </w:t>
      </w:r>
      <w:r w:rsidR="00A321D9" w:rsidRPr="00335817">
        <w:rPr>
          <w:rFonts w:asciiTheme="minorHAnsi" w:hAnsiTheme="minorHAnsi" w:cstheme="minorHAnsi"/>
        </w:rPr>
        <w:t>paženg</w:t>
      </w:r>
      <w:r w:rsidR="00A321D9">
        <w:rPr>
          <w:rFonts w:asciiTheme="minorHAnsi" w:hAnsiTheme="minorHAnsi" w:cstheme="minorHAnsi"/>
        </w:rPr>
        <w:t>ęs</w:t>
      </w:r>
      <w:r w:rsidR="00283F83" w:rsidRPr="00335817">
        <w:rPr>
          <w:rFonts w:asciiTheme="minorHAnsi" w:hAnsiTheme="minorHAnsi" w:cstheme="minorHAnsi"/>
        </w:rPr>
        <w:t xml:space="preserve"> defekt</w:t>
      </w:r>
      <w:r w:rsidR="00A321D9">
        <w:rPr>
          <w:rFonts w:asciiTheme="minorHAnsi" w:hAnsiTheme="minorHAnsi" w:cstheme="minorHAnsi"/>
        </w:rPr>
        <w:t>as</w:t>
      </w:r>
      <w:r w:rsidR="00283F83" w:rsidRPr="00335817">
        <w:rPr>
          <w:rFonts w:asciiTheme="minorHAnsi" w:hAnsiTheme="minorHAnsi" w:cstheme="minorHAnsi"/>
        </w:rPr>
        <w:t>, esant jau tam tikram popieriaus suanglėjimo laipsniui</w:t>
      </w:r>
      <w:r w:rsidR="0021366B" w:rsidRPr="0021366B">
        <w:rPr>
          <w:rFonts w:asciiTheme="minorHAnsi" w:hAnsiTheme="minorHAnsi" w:cstheme="minorHAnsi"/>
        </w:rPr>
        <w:t>;</w:t>
      </w:r>
    </w:p>
    <w:p w14:paraId="482CD19A" w14:textId="2D3DE8D3" w:rsidR="0021366B" w:rsidRDefault="0021366B" w:rsidP="00691B00">
      <w:pPr>
        <w:pStyle w:val="Sraopastraipa"/>
        <w:numPr>
          <w:ilvl w:val="0"/>
          <w:numId w:val="4"/>
        </w:numPr>
        <w:ind w:left="1276"/>
        <w:jc w:val="both"/>
        <w:rPr>
          <w:rFonts w:asciiTheme="minorHAnsi" w:hAnsiTheme="minorHAnsi" w:cstheme="minorHAnsi"/>
        </w:rPr>
      </w:pPr>
      <w:r w:rsidRPr="0021366B">
        <w:rPr>
          <w:rFonts w:asciiTheme="minorHAnsi" w:hAnsiTheme="minorHAnsi" w:cstheme="minorHAnsi"/>
        </w:rPr>
        <w:t>kietoji izoliacija nepažeista</w:t>
      </w:r>
      <w:r w:rsidR="00D62125">
        <w:rPr>
          <w:rFonts w:asciiTheme="minorHAnsi" w:hAnsiTheme="minorHAnsi" w:cstheme="minorHAnsi"/>
        </w:rPr>
        <w:t xml:space="preserve"> jeigu </w:t>
      </w:r>
      <w:r w:rsidR="0099186D">
        <w:rPr>
          <w:rFonts w:asciiTheme="minorHAnsi" w:hAnsiTheme="minorHAnsi" w:cstheme="minorHAnsi"/>
        </w:rPr>
        <w:t>santykio reikšmė yra didesnė nei</w:t>
      </w:r>
      <w:r w:rsidR="0099186D" w:rsidRPr="0021366B">
        <w:rPr>
          <w:rFonts w:asciiTheme="minorHAnsi" w:hAnsiTheme="minorHAnsi" w:cstheme="minorHAnsi"/>
        </w:rPr>
        <w:t xml:space="preserve"> 5 arba </w:t>
      </w:r>
      <w:r w:rsidR="0099186D">
        <w:rPr>
          <w:rFonts w:asciiTheme="minorHAnsi" w:hAnsiTheme="minorHAnsi" w:cstheme="minorHAnsi"/>
        </w:rPr>
        <w:t>mažesnis nei</w:t>
      </w:r>
      <w:r w:rsidR="0099186D" w:rsidRPr="0021366B">
        <w:rPr>
          <w:rFonts w:asciiTheme="minorHAnsi" w:hAnsiTheme="minorHAnsi" w:cstheme="minorHAnsi"/>
        </w:rPr>
        <w:t xml:space="preserve"> 13</w:t>
      </w:r>
      <w:r w:rsidR="0099186D">
        <w:rPr>
          <w:rFonts w:asciiTheme="minorHAnsi" w:hAnsiTheme="minorHAnsi" w:cstheme="minorHAnsi"/>
        </w:rPr>
        <w:t xml:space="preserve"> (diapazone nuo 5 iki 13 imtinai)</w:t>
      </w:r>
      <w:r w:rsidRPr="0021366B">
        <w:rPr>
          <w:rFonts w:asciiTheme="minorHAnsi" w:hAnsiTheme="minorHAnsi" w:cstheme="minorHAnsi"/>
        </w:rPr>
        <w:t>.</w:t>
      </w:r>
    </w:p>
    <w:p w14:paraId="3B19A0CC" w14:textId="548B3D0A" w:rsidR="00615ADA" w:rsidRPr="00F57C0F" w:rsidRDefault="00615ADA" w:rsidP="00691B00">
      <w:pPr>
        <w:rPr>
          <w:rFonts w:eastAsia="Times New Roman" w:cstheme="minorHAnsi"/>
          <w:sz w:val="24"/>
          <w:szCs w:val="24"/>
          <w:lang w:eastAsia="lt-LT"/>
        </w:rPr>
      </w:pPr>
      <w:r w:rsidRPr="00F57C0F">
        <w:rPr>
          <w:rFonts w:eastAsia="Times New Roman" w:cstheme="minorHAnsi"/>
          <w:sz w:val="24"/>
          <w:szCs w:val="24"/>
          <w:lang w:eastAsia="lt-LT"/>
        </w:rPr>
        <w:t>Siekiant tinkamai įvertinti įrangoje esančių CO</w:t>
      </w:r>
      <w:r w:rsidRPr="00F57C0F">
        <w:rPr>
          <w:rFonts w:eastAsia="Times New Roman" w:cstheme="minorHAnsi"/>
          <w:sz w:val="24"/>
          <w:szCs w:val="24"/>
          <w:vertAlign w:val="subscript"/>
          <w:lang w:eastAsia="lt-LT"/>
        </w:rPr>
        <w:t>2</w:t>
      </w:r>
      <w:r w:rsidRPr="00F57C0F">
        <w:rPr>
          <w:rFonts w:eastAsia="Times New Roman" w:cstheme="minorHAnsi"/>
          <w:sz w:val="24"/>
          <w:szCs w:val="24"/>
          <w:lang w:eastAsia="lt-LT"/>
        </w:rPr>
        <w:t xml:space="preserve"> ir CO dujų kiekių vertes turi būti įvertinama ir CO</w:t>
      </w:r>
      <w:r w:rsidRPr="00F57C0F">
        <w:rPr>
          <w:rFonts w:eastAsia="Times New Roman" w:cstheme="minorHAnsi"/>
          <w:sz w:val="24"/>
          <w:szCs w:val="24"/>
          <w:vertAlign w:val="subscript"/>
          <w:lang w:eastAsia="lt-LT"/>
        </w:rPr>
        <w:t>2</w:t>
      </w:r>
      <w:r w:rsidRPr="00F57C0F">
        <w:rPr>
          <w:rFonts w:eastAsia="Times New Roman" w:cstheme="minorHAnsi"/>
          <w:sz w:val="24"/>
          <w:szCs w:val="24"/>
          <w:lang w:eastAsia="lt-LT"/>
        </w:rPr>
        <w:t xml:space="preserve"> dujų patekimo galimybė iš išorės dėl įrenginio blogo sandarumo. Nesandariame galios </w:t>
      </w:r>
      <w:r w:rsidRPr="00F57C0F">
        <w:rPr>
          <w:rFonts w:eastAsia="Times New Roman" w:cstheme="minorHAnsi"/>
          <w:sz w:val="24"/>
          <w:szCs w:val="24"/>
          <w:lang w:eastAsia="lt-LT"/>
        </w:rPr>
        <w:lastRenderedPageBreak/>
        <w:t>transformatoriuje alyva įsisotina apytikriai iki 10% išorinės aplinkos atmosferos dujomis, todėl ji gali turėti net iki 300 ppm patekusių iš oro CO</w:t>
      </w:r>
      <w:r w:rsidRPr="00F57C0F">
        <w:rPr>
          <w:rFonts w:eastAsia="Times New Roman" w:cstheme="minorHAnsi"/>
          <w:sz w:val="24"/>
          <w:szCs w:val="24"/>
          <w:vertAlign w:val="subscript"/>
          <w:lang w:eastAsia="lt-LT"/>
        </w:rPr>
        <w:t>2</w:t>
      </w:r>
      <w:r w:rsidRPr="00F57C0F">
        <w:rPr>
          <w:rFonts w:eastAsia="Times New Roman" w:cstheme="minorHAnsi"/>
          <w:sz w:val="24"/>
          <w:szCs w:val="24"/>
          <w:lang w:eastAsia="lt-LT"/>
        </w:rPr>
        <w:t xml:space="preserve"> dujų. CO</w:t>
      </w:r>
      <w:r w:rsidRPr="00F57C0F">
        <w:rPr>
          <w:rFonts w:eastAsia="Times New Roman" w:cstheme="minorHAnsi"/>
          <w:sz w:val="24"/>
          <w:szCs w:val="24"/>
          <w:vertAlign w:val="subscript"/>
          <w:lang w:eastAsia="lt-LT"/>
        </w:rPr>
        <w:t>2</w:t>
      </w:r>
      <w:r w:rsidRPr="00F57C0F">
        <w:rPr>
          <w:rFonts w:eastAsia="Times New Roman" w:cstheme="minorHAnsi"/>
          <w:sz w:val="24"/>
          <w:szCs w:val="24"/>
          <w:lang w:eastAsia="lt-LT"/>
        </w:rPr>
        <w:t xml:space="preserve"> ir CO dujos gali susidaryti transformatorių izoliacinėje alyvoje ir esant normaliai darbinei temperatūrai dėl popierinės izoliacijos senėjimo bei alyvos oksidavimosi. Pastarąjį procesą gali skatinti deguonies atsiradimas įrenginio viduje dėl tam tikrų izoliacinių medžiagų arba tam tikrų izoliacinės alyvos markių panaudojimo bei įrenginio eksploatavimo būdo, pavyzdžiui, galios transformatoriaus perkrovimai.</w:t>
      </w:r>
    </w:p>
    <w:p w14:paraId="7A71E1D3" w14:textId="77777777" w:rsidR="0021366B" w:rsidRPr="000A74B0" w:rsidRDefault="002E7EF8" w:rsidP="00C345D6">
      <w:pPr>
        <w:pStyle w:val="Lentelipavadinimai"/>
        <w:tabs>
          <w:tab w:val="clear" w:pos="1418"/>
          <w:tab w:val="left" w:pos="284"/>
        </w:tabs>
        <w:ind w:left="0" w:firstLine="0"/>
      </w:pPr>
      <w:bookmarkStart w:id="95" w:name="_Toc355939737"/>
      <w:bookmarkStart w:id="96" w:name="_Toc355940150"/>
      <w:r>
        <w:t xml:space="preserve"> </w:t>
      </w:r>
      <w:r w:rsidR="000A74B0" w:rsidRPr="00A34ADD">
        <w:t>lentelė.</w:t>
      </w:r>
      <w:r w:rsidR="000A74B0">
        <w:t xml:space="preserve"> </w:t>
      </w:r>
      <w:r w:rsidR="000A74B0" w:rsidRPr="000A74B0">
        <w:t>Galios transformatorių defektų apibūdinimas pagal izoliacinėje alyvoje ištirpusių dujų chromatografinės analizės rezultatus</w:t>
      </w:r>
      <w:bookmarkEnd w:id="95"/>
      <w:bookmarkEnd w:id="96"/>
    </w:p>
    <w:tbl>
      <w:tblPr>
        <w:tblW w:w="0" w:type="auto"/>
        <w:tblInd w:w="40" w:type="dxa"/>
        <w:tblLayout w:type="fixed"/>
        <w:tblCellMar>
          <w:left w:w="40" w:type="dxa"/>
          <w:right w:w="40" w:type="dxa"/>
        </w:tblCellMar>
        <w:tblLook w:val="0000" w:firstRow="0" w:lastRow="0" w:firstColumn="0" w:lastColumn="0" w:noHBand="0" w:noVBand="0"/>
      </w:tblPr>
      <w:tblGrid>
        <w:gridCol w:w="993"/>
        <w:gridCol w:w="555"/>
        <w:gridCol w:w="1713"/>
        <w:gridCol w:w="2693"/>
        <w:gridCol w:w="1143"/>
        <w:gridCol w:w="1143"/>
        <w:gridCol w:w="1144"/>
      </w:tblGrid>
      <w:tr w:rsidR="000A74B0" w:rsidRPr="00E35490" w14:paraId="6B00C059" w14:textId="77777777" w:rsidTr="00A850B3">
        <w:trPr>
          <w:trHeight w:val="322"/>
        </w:trPr>
        <w:tc>
          <w:tcPr>
            <w:tcW w:w="3261" w:type="dxa"/>
            <w:gridSpan w:val="3"/>
            <w:vMerge w:val="restart"/>
            <w:tcBorders>
              <w:top w:val="single" w:sz="6" w:space="0" w:color="auto"/>
              <w:left w:val="single" w:sz="6" w:space="0" w:color="auto"/>
              <w:right w:val="single" w:sz="6" w:space="0" w:color="auto"/>
            </w:tcBorders>
            <w:shd w:val="clear" w:color="auto" w:fill="D9D9D9" w:themeFill="background1" w:themeFillShade="D9"/>
            <w:vAlign w:val="center"/>
          </w:tcPr>
          <w:p w14:paraId="7DF15688" w14:textId="77777777" w:rsidR="000A74B0" w:rsidRPr="00A90D18" w:rsidRDefault="000A74B0" w:rsidP="00A90D18">
            <w:pPr>
              <w:jc w:val="left"/>
              <w:rPr>
                <w:rFonts w:ascii="Calibri" w:hAnsi="Calibri" w:cs="Calibri"/>
                <w:b/>
                <w:bCs/>
                <w:color w:val="000000" w:themeColor="text1"/>
                <w:sz w:val="16"/>
                <w:szCs w:val="16"/>
              </w:rPr>
            </w:pPr>
            <w:r w:rsidRPr="00A90D18">
              <w:rPr>
                <w:rFonts w:ascii="Calibri" w:hAnsi="Calibri" w:cs="Calibri"/>
                <w:b/>
                <w:bCs/>
                <w:color w:val="000000" w:themeColor="text1"/>
                <w:sz w:val="16"/>
                <w:szCs w:val="16"/>
              </w:rPr>
              <w:t>Defekto tipas</w:t>
            </w:r>
          </w:p>
        </w:tc>
        <w:tc>
          <w:tcPr>
            <w:tcW w:w="2693" w:type="dxa"/>
            <w:vMerge w:val="restart"/>
            <w:tcBorders>
              <w:top w:val="single" w:sz="6" w:space="0" w:color="auto"/>
              <w:left w:val="single" w:sz="6" w:space="0" w:color="auto"/>
              <w:right w:val="single" w:sz="4" w:space="0" w:color="auto"/>
            </w:tcBorders>
            <w:shd w:val="clear" w:color="auto" w:fill="D9D9D9" w:themeFill="background1" w:themeFillShade="D9"/>
            <w:vAlign w:val="center"/>
          </w:tcPr>
          <w:p w14:paraId="2E919B6A" w14:textId="77777777" w:rsidR="000A74B0" w:rsidRPr="00A90D18" w:rsidRDefault="000A74B0" w:rsidP="00A90D18">
            <w:pPr>
              <w:jc w:val="left"/>
              <w:rPr>
                <w:rFonts w:ascii="Calibri" w:hAnsi="Calibri" w:cs="Calibri"/>
                <w:b/>
                <w:bCs/>
                <w:color w:val="000000" w:themeColor="text1"/>
                <w:sz w:val="16"/>
                <w:szCs w:val="16"/>
              </w:rPr>
            </w:pPr>
            <w:r w:rsidRPr="00A90D18">
              <w:rPr>
                <w:rFonts w:ascii="Calibri" w:hAnsi="Calibri" w:cs="Calibri"/>
                <w:b/>
                <w:bCs/>
                <w:color w:val="000000" w:themeColor="text1"/>
                <w:sz w:val="16"/>
                <w:szCs w:val="16"/>
              </w:rPr>
              <w:t xml:space="preserve">Dujos, kurių koncentracijos dažniausiai būna padidėjusios </w:t>
            </w:r>
          </w:p>
        </w:tc>
        <w:tc>
          <w:tcPr>
            <w:tcW w:w="3430" w:type="dxa"/>
            <w:gridSpan w:val="3"/>
            <w:tcBorders>
              <w:top w:val="single" w:sz="6" w:space="0" w:color="auto"/>
              <w:left w:val="single" w:sz="4" w:space="0" w:color="auto"/>
              <w:bottom w:val="single" w:sz="6" w:space="0" w:color="auto"/>
              <w:right w:val="single" w:sz="6" w:space="0" w:color="auto"/>
            </w:tcBorders>
            <w:shd w:val="clear" w:color="auto" w:fill="D9D9D9" w:themeFill="background1" w:themeFillShade="D9"/>
            <w:vAlign w:val="center"/>
          </w:tcPr>
          <w:p w14:paraId="2303FCAA" w14:textId="77777777" w:rsidR="000A74B0" w:rsidRPr="00A90D18" w:rsidRDefault="000A74B0" w:rsidP="00A90D18">
            <w:pPr>
              <w:jc w:val="center"/>
              <w:rPr>
                <w:rFonts w:ascii="Calibri" w:hAnsi="Calibri" w:cs="Calibri"/>
                <w:b/>
                <w:bCs/>
                <w:color w:val="000000" w:themeColor="text1"/>
                <w:sz w:val="16"/>
                <w:szCs w:val="16"/>
              </w:rPr>
            </w:pPr>
            <w:r w:rsidRPr="00A90D18">
              <w:rPr>
                <w:rFonts w:ascii="Calibri" w:hAnsi="Calibri" w:cs="Calibri"/>
                <w:b/>
                <w:bCs/>
                <w:color w:val="000000" w:themeColor="text1"/>
                <w:sz w:val="16"/>
                <w:szCs w:val="16"/>
              </w:rPr>
              <w:t>Dujų santykių tipinės reikšmės</w:t>
            </w:r>
          </w:p>
        </w:tc>
      </w:tr>
      <w:tr w:rsidR="000A74B0" w:rsidRPr="00E35490" w14:paraId="74E60525" w14:textId="77777777" w:rsidTr="000A74B0">
        <w:trPr>
          <w:trHeight w:val="606"/>
        </w:trPr>
        <w:tc>
          <w:tcPr>
            <w:tcW w:w="3261" w:type="dxa"/>
            <w:gridSpan w:val="3"/>
            <w:vMerge/>
            <w:tcBorders>
              <w:left w:val="single" w:sz="6" w:space="0" w:color="auto"/>
              <w:bottom w:val="single" w:sz="6" w:space="0" w:color="auto"/>
              <w:right w:val="single" w:sz="6" w:space="0" w:color="auto"/>
            </w:tcBorders>
            <w:shd w:val="clear" w:color="auto" w:fill="D9D9D9" w:themeFill="background1" w:themeFillShade="D9"/>
            <w:vAlign w:val="center"/>
          </w:tcPr>
          <w:p w14:paraId="16E01830" w14:textId="77777777" w:rsidR="000A74B0" w:rsidRPr="00E35490" w:rsidRDefault="000A74B0" w:rsidP="00A850B3">
            <w:pPr>
              <w:rPr>
                <w:rFonts w:cstheme="minorHAnsi"/>
                <w:b/>
                <w:sz w:val="20"/>
                <w:szCs w:val="20"/>
              </w:rPr>
            </w:pPr>
          </w:p>
        </w:tc>
        <w:tc>
          <w:tcPr>
            <w:tcW w:w="2693" w:type="dxa"/>
            <w:vMerge/>
            <w:tcBorders>
              <w:left w:val="single" w:sz="6" w:space="0" w:color="auto"/>
              <w:bottom w:val="single" w:sz="6" w:space="0" w:color="auto"/>
              <w:right w:val="single" w:sz="4" w:space="0" w:color="auto"/>
            </w:tcBorders>
            <w:shd w:val="clear" w:color="auto" w:fill="D9D9D9" w:themeFill="background1" w:themeFillShade="D9"/>
            <w:vAlign w:val="center"/>
          </w:tcPr>
          <w:p w14:paraId="2E0C94AC" w14:textId="77777777" w:rsidR="000A74B0" w:rsidRPr="00E35490" w:rsidRDefault="000A74B0" w:rsidP="00A850B3">
            <w:pPr>
              <w:rPr>
                <w:rFonts w:cstheme="minorHAnsi"/>
                <w:sz w:val="20"/>
                <w:szCs w:val="20"/>
              </w:rPr>
            </w:pPr>
          </w:p>
        </w:tc>
        <w:tc>
          <w:tcPr>
            <w:tcW w:w="1143" w:type="dxa"/>
            <w:tcBorders>
              <w:top w:val="single" w:sz="6" w:space="0" w:color="auto"/>
              <w:left w:val="single" w:sz="4" w:space="0" w:color="auto"/>
              <w:bottom w:val="single" w:sz="6" w:space="0" w:color="auto"/>
              <w:right w:val="single" w:sz="4" w:space="0" w:color="auto"/>
            </w:tcBorders>
            <w:shd w:val="clear" w:color="auto" w:fill="D9D9D9" w:themeFill="background1" w:themeFillShade="D9"/>
            <w:vAlign w:val="center"/>
          </w:tcPr>
          <w:p w14:paraId="33B05CE8" w14:textId="77777777" w:rsidR="000A74B0" w:rsidRPr="00A90D18" w:rsidRDefault="000A74B0" w:rsidP="00A850B3">
            <w:pPr>
              <w:jc w:val="center"/>
              <w:rPr>
                <w:rFonts w:cstheme="minorHAnsi"/>
                <w:b/>
                <w:bCs/>
                <w:sz w:val="16"/>
                <w:szCs w:val="16"/>
              </w:rPr>
            </w:pPr>
            <w:r w:rsidRPr="00A90D18">
              <w:rPr>
                <w:rFonts w:cstheme="minorHAnsi"/>
                <w:b/>
                <w:bCs/>
                <w:sz w:val="16"/>
                <w:szCs w:val="16"/>
              </w:rPr>
              <w:t>C</w:t>
            </w:r>
            <w:r w:rsidRPr="00A90D18">
              <w:rPr>
                <w:rFonts w:cstheme="minorHAnsi"/>
                <w:b/>
                <w:bCs/>
                <w:sz w:val="16"/>
                <w:szCs w:val="16"/>
                <w:vertAlign w:val="subscript"/>
              </w:rPr>
              <w:t>2</w:t>
            </w:r>
            <w:r w:rsidRPr="00A90D18">
              <w:rPr>
                <w:rFonts w:cstheme="minorHAnsi"/>
                <w:b/>
                <w:bCs/>
                <w:sz w:val="16"/>
                <w:szCs w:val="16"/>
              </w:rPr>
              <w:t>H</w:t>
            </w:r>
            <w:r w:rsidRPr="00A90D18">
              <w:rPr>
                <w:rFonts w:cstheme="minorHAnsi"/>
                <w:b/>
                <w:bCs/>
                <w:sz w:val="16"/>
                <w:szCs w:val="16"/>
                <w:vertAlign w:val="subscript"/>
              </w:rPr>
              <w:t>2</w:t>
            </w:r>
            <w:r w:rsidRPr="00A90D18">
              <w:rPr>
                <w:rFonts w:cstheme="minorHAnsi"/>
                <w:b/>
                <w:bCs/>
                <w:sz w:val="16"/>
                <w:szCs w:val="16"/>
              </w:rPr>
              <w:t>/C</w:t>
            </w:r>
            <w:r w:rsidRPr="00A90D18">
              <w:rPr>
                <w:rFonts w:cstheme="minorHAnsi"/>
                <w:b/>
                <w:bCs/>
                <w:sz w:val="16"/>
                <w:szCs w:val="16"/>
                <w:vertAlign w:val="subscript"/>
              </w:rPr>
              <w:t>2</w:t>
            </w:r>
            <w:r w:rsidRPr="00A90D18">
              <w:rPr>
                <w:rFonts w:cstheme="minorHAnsi"/>
                <w:b/>
                <w:bCs/>
                <w:sz w:val="16"/>
                <w:szCs w:val="16"/>
              </w:rPr>
              <w:t>H</w:t>
            </w:r>
            <w:r w:rsidRPr="00A90D18">
              <w:rPr>
                <w:rFonts w:cstheme="minorHAnsi"/>
                <w:b/>
                <w:bCs/>
                <w:sz w:val="16"/>
                <w:szCs w:val="16"/>
                <w:vertAlign w:val="subscript"/>
              </w:rPr>
              <w:t>4</w:t>
            </w:r>
          </w:p>
        </w:tc>
        <w:tc>
          <w:tcPr>
            <w:tcW w:w="1143" w:type="dxa"/>
            <w:tcBorders>
              <w:top w:val="single" w:sz="6" w:space="0" w:color="auto"/>
              <w:left w:val="single" w:sz="4" w:space="0" w:color="auto"/>
              <w:bottom w:val="single" w:sz="6" w:space="0" w:color="auto"/>
              <w:right w:val="single" w:sz="4" w:space="0" w:color="auto"/>
            </w:tcBorders>
            <w:shd w:val="clear" w:color="auto" w:fill="D9D9D9" w:themeFill="background1" w:themeFillShade="D9"/>
            <w:vAlign w:val="center"/>
          </w:tcPr>
          <w:p w14:paraId="0FE902A1" w14:textId="77777777" w:rsidR="000A74B0" w:rsidRPr="00A90D18" w:rsidRDefault="000A74B0" w:rsidP="00A850B3">
            <w:pPr>
              <w:jc w:val="center"/>
              <w:rPr>
                <w:rFonts w:cstheme="minorHAnsi"/>
                <w:b/>
                <w:bCs/>
                <w:sz w:val="16"/>
                <w:szCs w:val="16"/>
              </w:rPr>
            </w:pPr>
            <w:r w:rsidRPr="00A90D18">
              <w:rPr>
                <w:rFonts w:cstheme="minorHAnsi"/>
                <w:b/>
                <w:bCs/>
                <w:sz w:val="16"/>
                <w:szCs w:val="16"/>
              </w:rPr>
              <w:t>CH</w:t>
            </w:r>
            <w:r w:rsidRPr="00A90D18">
              <w:rPr>
                <w:rFonts w:cstheme="minorHAnsi"/>
                <w:b/>
                <w:bCs/>
                <w:sz w:val="16"/>
                <w:szCs w:val="16"/>
                <w:vertAlign w:val="subscript"/>
              </w:rPr>
              <w:t>4</w:t>
            </w:r>
            <w:r w:rsidRPr="00A90D18">
              <w:rPr>
                <w:rFonts w:cstheme="minorHAnsi"/>
                <w:b/>
                <w:bCs/>
                <w:sz w:val="16"/>
                <w:szCs w:val="16"/>
              </w:rPr>
              <w:t>/H</w:t>
            </w:r>
            <w:r w:rsidRPr="00A90D18">
              <w:rPr>
                <w:rFonts w:cstheme="minorHAnsi"/>
                <w:b/>
                <w:bCs/>
                <w:sz w:val="16"/>
                <w:szCs w:val="16"/>
                <w:vertAlign w:val="subscript"/>
              </w:rPr>
              <w:t>2</w:t>
            </w:r>
          </w:p>
        </w:tc>
        <w:tc>
          <w:tcPr>
            <w:tcW w:w="1144" w:type="dxa"/>
            <w:tcBorders>
              <w:top w:val="single" w:sz="6" w:space="0" w:color="auto"/>
              <w:left w:val="single" w:sz="4" w:space="0" w:color="auto"/>
              <w:bottom w:val="single" w:sz="6" w:space="0" w:color="auto"/>
              <w:right w:val="single" w:sz="6" w:space="0" w:color="auto"/>
            </w:tcBorders>
            <w:shd w:val="clear" w:color="auto" w:fill="D9D9D9" w:themeFill="background1" w:themeFillShade="D9"/>
            <w:vAlign w:val="center"/>
          </w:tcPr>
          <w:p w14:paraId="7916A5DD" w14:textId="77777777" w:rsidR="000A74B0" w:rsidRPr="00A90D18" w:rsidRDefault="000A74B0" w:rsidP="00A850B3">
            <w:pPr>
              <w:jc w:val="center"/>
              <w:rPr>
                <w:rFonts w:cstheme="minorHAnsi"/>
                <w:b/>
                <w:bCs/>
                <w:sz w:val="16"/>
                <w:szCs w:val="16"/>
              </w:rPr>
            </w:pPr>
            <w:r w:rsidRPr="00A90D18">
              <w:rPr>
                <w:rFonts w:cstheme="minorHAnsi"/>
                <w:b/>
                <w:bCs/>
                <w:sz w:val="16"/>
                <w:szCs w:val="16"/>
              </w:rPr>
              <w:t>C</w:t>
            </w:r>
            <w:r w:rsidRPr="00A90D18">
              <w:rPr>
                <w:rFonts w:cstheme="minorHAnsi"/>
                <w:b/>
                <w:bCs/>
                <w:sz w:val="16"/>
                <w:szCs w:val="16"/>
                <w:vertAlign w:val="subscript"/>
              </w:rPr>
              <w:t>2</w:t>
            </w:r>
            <w:r w:rsidRPr="00A90D18">
              <w:rPr>
                <w:rFonts w:cstheme="minorHAnsi"/>
                <w:b/>
                <w:bCs/>
                <w:sz w:val="16"/>
                <w:szCs w:val="16"/>
              </w:rPr>
              <w:t>H</w:t>
            </w:r>
            <w:r w:rsidRPr="00A90D18">
              <w:rPr>
                <w:rFonts w:cstheme="minorHAnsi"/>
                <w:b/>
                <w:bCs/>
                <w:sz w:val="16"/>
                <w:szCs w:val="16"/>
                <w:vertAlign w:val="subscript"/>
              </w:rPr>
              <w:t>4</w:t>
            </w:r>
            <w:r w:rsidRPr="00A90D18">
              <w:rPr>
                <w:rFonts w:cstheme="minorHAnsi"/>
                <w:b/>
                <w:bCs/>
                <w:sz w:val="16"/>
                <w:szCs w:val="16"/>
              </w:rPr>
              <w:t>/C</w:t>
            </w:r>
            <w:r w:rsidRPr="00A90D18">
              <w:rPr>
                <w:rFonts w:cstheme="minorHAnsi"/>
                <w:b/>
                <w:bCs/>
                <w:sz w:val="16"/>
                <w:szCs w:val="16"/>
                <w:vertAlign w:val="subscript"/>
              </w:rPr>
              <w:t>2</w:t>
            </w:r>
            <w:r w:rsidRPr="00A90D18">
              <w:rPr>
                <w:rFonts w:cstheme="minorHAnsi"/>
                <w:b/>
                <w:bCs/>
                <w:sz w:val="16"/>
                <w:szCs w:val="16"/>
              </w:rPr>
              <w:t>H</w:t>
            </w:r>
            <w:r w:rsidRPr="00A90D18">
              <w:rPr>
                <w:rFonts w:cstheme="minorHAnsi"/>
                <w:b/>
                <w:bCs/>
                <w:sz w:val="16"/>
                <w:szCs w:val="16"/>
                <w:vertAlign w:val="subscript"/>
              </w:rPr>
              <w:t>6</w:t>
            </w:r>
          </w:p>
        </w:tc>
      </w:tr>
      <w:tr w:rsidR="000A74B0" w:rsidRPr="00E35490" w14:paraId="39518704" w14:textId="77777777" w:rsidTr="00F94375">
        <w:trPr>
          <w:trHeight w:val="442"/>
        </w:trPr>
        <w:tc>
          <w:tcPr>
            <w:tcW w:w="993" w:type="dxa"/>
            <w:vMerge w:val="restart"/>
            <w:tcBorders>
              <w:top w:val="single" w:sz="6" w:space="0" w:color="auto"/>
              <w:left w:val="single" w:sz="6" w:space="0" w:color="auto"/>
              <w:right w:val="single" w:sz="4" w:space="0" w:color="auto"/>
            </w:tcBorders>
            <w:vAlign w:val="center"/>
          </w:tcPr>
          <w:p w14:paraId="37605201" w14:textId="77777777" w:rsidR="000A74B0" w:rsidRPr="00E35490" w:rsidRDefault="000A74B0" w:rsidP="00A850B3">
            <w:pPr>
              <w:rPr>
                <w:rFonts w:cstheme="minorHAnsi"/>
                <w:sz w:val="20"/>
                <w:szCs w:val="20"/>
              </w:rPr>
            </w:pPr>
            <w:r w:rsidRPr="00E35490">
              <w:rPr>
                <w:rFonts w:cstheme="minorHAnsi"/>
                <w:sz w:val="20"/>
                <w:szCs w:val="20"/>
              </w:rPr>
              <w:t xml:space="preserve">Elektrinio pobūdžio </w:t>
            </w:r>
          </w:p>
        </w:tc>
        <w:tc>
          <w:tcPr>
            <w:tcW w:w="555" w:type="dxa"/>
            <w:vMerge w:val="restart"/>
            <w:tcBorders>
              <w:top w:val="single" w:sz="6" w:space="0" w:color="auto"/>
              <w:left w:val="single" w:sz="4" w:space="0" w:color="auto"/>
              <w:right w:val="single" w:sz="4" w:space="0" w:color="auto"/>
            </w:tcBorders>
            <w:shd w:val="clear" w:color="auto" w:fill="D9D9D9" w:themeFill="background1" w:themeFillShade="D9"/>
            <w:vAlign w:val="center"/>
          </w:tcPr>
          <w:p w14:paraId="0536CA0E" w14:textId="77777777" w:rsidR="000A74B0" w:rsidRPr="00E35490" w:rsidRDefault="000A74B0" w:rsidP="00A850B3">
            <w:pPr>
              <w:jc w:val="center"/>
              <w:rPr>
                <w:rFonts w:cstheme="minorHAnsi"/>
                <w:b/>
                <w:sz w:val="20"/>
                <w:szCs w:val="20"/>
              </w:rPr>
            </w:pPr>
            <w:r w:rsidRPr="00E35490">
              <w:rPr>
                <w:rFonts w:cstheme="minorHAnsi"/>
                <w:b/>
                <w:sz w:val="20"/>
                <w:szCs w:val="20"/>
              </w:rPr>
              <w:t>PD</w:t>
            </w:r>
          </w:p>
        </w:tc>
        <w:tc>
          <w:tcPr>
            <w:tcW w:w="1713" w:type="dxa"/>
            <w:vMerge w:val="restart"/>
            <w:tcBorders>
              <w:top w:val="single" w:sz="6" w:space="0" w:color="auto"/>
              <w:left w:val="single" w:sz="4" w:space="0" w:color="auto"/>
              <w:right w:val="single" w:sz="6" w:space="0" w:color="auto"/>
            </w:tcBorders>
            <w:vAlign w:val="center"/>
          </w:tcPr>
          <w:p w14:paraId="21F23ED3" w14:textId="77777777" w:rsidR="000A74B0" w:rsidRPr="00E35490" w:rsidRDefault="000A74B0" w:rsidP="002C3E54">
            <w:pPr>
              <w:jc w:val="left"/>
              <w:rPr>
                <w:rFonts w:cstheme="minorHAnsi"/>
                <w:sz w:val="20"/>
                <w:szCs w:val="20"/>
              </w:rPr>
            </w:pPr>
            <w:r w:rsidRPr="00E35490">
              <w:rPr>
                <w:rFonts w:cstheme="minorHAnsi"/>
                <w:sz w:val="20"/>
                <w:szCs w:val="20"/>
              </w:rPr>
              <w:t>Daliniai išlydžiai</w:t>
            </w:r>
          </w:p>
        </w:tc>
        <w:tc>
          <w:tcPr>
            <w:tcW w:w="2693" w:type="dxa"/>
            <w:tcBorders>
              <w:top w:val="single" w:sz="6" w:space="0" w:color="auto"/>
              <w:left w:val="single" w:sz="6" w:space="0" w:color="auto"/>
              <w:bottom w:val="single" w:sz="4" w:space="0" w:color="auto"/>
              <w:right w:val="single" w:sz="4" w:space="0" w:color="auto"/>
            </w:tcBorders>
            <w:vAlign w:val="center"/>
          </w:tcPr>
          <w:p w14:paraId="6560DFEB" w14:textId="77777777" w:rsidR="000A74B0" w:rsidRPr="00E35490" w:rsidRDefault="000A74B0" w:rsidP="00A850B3">
            <w:pPr>
              <w:rPr>
                <w:rFonts w:cstheme="minorHAnsi"/>
                <w:b/>
                <w:sz w:val="18"/>
                <w:szCs w:val="18"/>
              </w:rPr>
            </w:pPr>
            <w:r w:rsidRPr="00E35490">
              <w:rPr>
                <w:rFonts w:cstheme="minorHAnsi"/>
                <w:b/>
                <w:sz w:val="18"/>
                <w:szCs w:val="18"/>
              </w:rPr>
              <w:t>H</w:t>
            </w:r>
            <w:r w:rsidRPr="00E35490">
              <w:rPr>
                <w:rFonts w:cstheme="minorHAnsi"/>
                <w:b/>
                <w:sz w:val="18"/>
                <w:szCs w:val="18"/>
                <w:vertAlign w:val="subscript"/>
              </w:rPr>
              <w:t>2</w:t>
            </w:r>
            <w:r w:rsidRPr="00E35490">
              <w:rPr>
                <w:rFonts w:cstheme="minorHAnsi"/>
                <w:b/>
                <w:sz w:val="18"/>
                <w:szCs w:val="18"/>
              </w:rPr>
              <w:t xml:space="preserve"> (vandenilis)</w:t>
            </w:r>
            <w:r w:rsidRPr="00E35490">
              <w:rPr>
                <w:rStyle w:val="hps"/>
                <w:rFonts w:cstheme="minorHAnsi"/>
                <w:b/>
              </w:rPr>
              <w:t xml:space="preserve"> </w:t>
            </w:r>
          </w:p>
        </w:tc>
        <w:tc>
          <w:tcPr>
            <w:tcW w:w="1143" w:type="dxa"/>
            <w:tcBorders>
              <w:top w:val="single" w:sz="6" w:space="0" w:color="auto"/>
              <w:left w:val="single" w:sz="4" w:space="0" w:color="auto"/>
              <w:bottom w:val="single" w:sz="4" w:space="0" w:color="auto"/>
              <w:right w:val="single" w:sz="4" w:space="0" w:color="auto"/>
            </w:tcBorders>
            <w:vAlign w:val="center"/>
          </w:tcPr>
          <w:p w14:paraId="507B2E36" w14:textId="77777777" w:rsidR="000A74B0" w:rsidRPr="00E35490" w:rsidRDefault="000A74B0" w:rsidP="00A850B3">
            <w:pPr>
              <w:jc w:val="center"/>
              <w:rPr>
                <w:rFonts w:cstheme="minorHAnsi"/>
                <w:sz w:val="16"/>
                <w:szCs w:val="16"/>
              </w:rPr>
            </w:pPr>
            <w:r w:rsidRPr="00E35490">
              <w:rPr>
                <w:rFonts w:cstheme="minorHAnsi"/>
                <w:sz w:val="16"/>
                <w:szCs w:val="16"/>
              </w:rPr>
              <w:t>nesvarbu</w:t>
            </w:r>
          </w:p>
        </w:tc>
        <w:tc>
          <w:tcPr>
            <w:tcW w:w="1143" w:type="dxa"/>
            <w:tcBorders>
              <w:top w:val="single" w:sz="6" w:space="0" w:color="auto"/>
              <w:left w:val="single" w:sz="4" w:space="0" w:color="auto"/>
              <w:bottom w:val="single" w:sz="4" w:space="0" w:color="auto"/>
              <w:right w:val="single" w:sz="4" w:space="0" w:color="auto"/>
            </w:tcBorders>
            <w:vAlign w:val="center"/>
          </w:tcPr>
          <w:p w14:paraId="20A8A06A" w14:textId="77777777" w:rsidR="000A74B0" w:rsidRPr="00E35490" w:rsidRDefault="000A74B0" w:rsidP="00A850B3">
            <w:pPr>
              <w:jc w:val="center"/>
              <w:rPr>
                <w:rFonts w:cstheme="minorHAnsi"/>
              </w:rPr>
            </w:pPr>
            <w:r w:rsidRPr="00E35490">
              <w:rPr>
                <w:rFonts w:cstheme="minorHAnsi"/>
              </w:rPr>
              <w:t>&lt; 0,1</w:t>
            </w:r>
          </w:p>
        </w:tc>
        <w:tc>
          <w:tcPr>
            <w:tcW w:w="1144" w:type="dxa"/>
            <w:tcBorders>
              <w:top w:val="single" w:sz="6" w:space="0" w:color="auto"/>
              <w:left w:val="single" w:sz="4" w:space="0" w:color="auto"/>
              <w:bottom w:val="single" w:sz="4" w:space="0" w:color="auto"/>
              <w:right w:val="single" w:sz="6" w:space="0" w:color="auto"/>
            </w:tcBorders>
            <w:vAlign w:val="center"/>
          </w:tcPr>
          <w:p w14:paraId="001ED156" w14:textId="77777777" w:rsidR="000A74B0" w:rsidRPr="00E35490" w:rsidRDefault="000A74B0" w:rsidP="00A850B3">
            <w:pPr>
              <w:jc w:val="center"/>
              <w:rPr>
                <w:rFonts w:cstheme="minorHAnsi"/>
              </w:rPr>
            </w:pPr>
            <w:r w:rsidRPr="00E35490">
              <w:rPr>
                <w:rFonts w:cstheme="minorHAnsi"/>
              </w:rPr>
              <w:t>&lt; 0,2</w:t>
            </w:r>
          </w:p>
        </w:tc>
      </w:tr>
      <w:tr w:rsidR="000A74B0" w:rsidRPr="00E35490" w14:paraId="746DAD29" w14:textId="77777777" w:rsidTr="00F94375">
        <w:trPr>
          <w:trHeight w:val="540"/>
        </w:trPr>
        <w:tc>
          <w:tcPr>
            <w:tcW w:w="993" w:type="dxa"/>
            <w:vMerge/>
            <w:tcBorders>
              <w:left w:val="single" w:sz="6" w:space="0" w:color="auto"/>
              <w:right w:val="single" w:sz="4" w:space="0" w:color="auto"/>
            </w:tcBorders>
            <w:vAlign w:val="center"/>
          </w:tcPr>
          <w:p w14:paraId="07B575D5" w14:textId="77777777" w:rsidR="000A74B0" w:rsidRPr="00E35490" w:rsidRDefault="000A74B0" w:rsidP="00A850B3">
            <w:pPr>
              <w:rPr>
                <w:rFonts w:cstheme="minorHAnsi"/>
                <w:sz w:val="20"/>
                <w:szCs w:val="20"/>
              </w:rPr>
            </w:pPr>
          </w:p>
        </w:tc>
        <w:tc>
          <w:tcPr>
            <w:tcW w:w="555" w:type="dxa"/>
            <w:vMerge/>
            <w:tcBorders>
              <w:left w:val="single" w:sz="4" w:space="0" w:color="auto"/>
              <w:bottom w:val="single" w:sz="6" w:space="0" w:color="auto"/>
              <w:right w:val="single" w:sz="4" w:space="0" w:color="auto"/>
            </w:tcBorders>
            <w:shd w:val="clear" w:color="auto" w:fill="D9D9D9" w:themeFill="background1" w:themeFillShade="D9"/>
            <w:vAlign w:val="center"/>
          </w:tcPr>
          <w:p w14:paraId="577611EB" w14:textId="77777777" w:rsidR="000A74B0" w:rsidRPr="00E35490" w:rsidRDefault="000A74B0" w:rsidP="00A850B3">
            <w:pPr>
              <w:jc w:val="center"/>
              <w:rPr>
                <w:rFonts w:cstheme="minorHAnsi"/>
                <w:b/>
                <w:sz w:val="20"/>
                <w:szCs w:val="20"/>
              </w:rPr>
            </w:pPr>
          </w:p>
        </w:tc>
        <w:tc>
          <w:tcPr>
            <w:tcW w:w="1713" w:type="dxa"/>
            <w:vMerge/>
            <w:tcBorders>
              <w:left w:val="single" w:sz="4" w:space="0" w:color="auto"/>
              <w:bottom w:val="single" w:sz="6" w:space="0" w:color="auto"/>
              <w:right w:val="single" w:sz="6" w:space="0" w:color="auto"/>
            </w:tcBorders>
            <w:vAlign w:val="center"/>
          </w:tcPr>
          <w:p w14:paraId="679A3E48" w14:textId="77777777" w:rsidR="000A74B0" w:rsidRPr="00E35490" w:rsidRDefault="000A74B0" w:rsidP="002C3E54">
            <w:pPr>
              <w:jc w:val="left"/>
              <w:rPr>
                <w:rFonts w:cstheme="minorHAnsi"/>
                <w:sz w:val="20"/>
                <w:szCs w:val="20"/>
              </w:rPr>
            </w:pPr>
          </w:p>
        </w:tc>
        <w:tc>
          <w:tcPr>
            <w:tcW w:w="6123" w:type="dxa"/>
            <w:gridSpan w:val="4"/>
            <w:tcBorders>
              <w:top w:val="single" w:sz="4" w:space="0" w:color="auto"/>
              <w:left w:val="single" w:sz="6" w:space="0" w:color="auto"/>
              <w:bottom w:val="single" w:sz="6" w:space="0" w:color="auto"/>
              <w:right w:val="single" w:sz="6" w:space="0" w:color="auto"/>
            </w:tcBorders>
            <w:vAlign w:val="center"/>
          </w:tcPr>
          <w:p w14:paraId="23544F29" w14:textId="77777777" w:rsidR="000A74B0" w:rsidRPr="00E35490" w:rsidRDefault="000A74B0" w:rsidP="00A850B3">
            <w:pPr>
              <w:rPr>
                <w:rFonts w:cstheme="minorHAnsi"/>
                <w:sz w:val="16"/>
                <w:szCs w:val="16"/>
              </w:rPr>
            </w:pPr>
            <w:r w:rsidRPr="00E35490">
              <w:rPr>
                <w:rFonts w:cstheme="minorHAnsi"/>
                <w:sz w:val="16"/>
                <w:szCs w:val="16"/>
              </w:rPr>
              <w:t>Išlydžiai kietojoje izoliacijoje arba izoliacinės medžiagos ertmėse dėl blogo jos impregnavimo ar pagaminimo kokybės, arba dėl kavitacijos reiškinių</w:t>
            </w:r>
            <w:r w:rsidRPr="00E35490">
              <w:rPr>
                <w:rStyle w:val="st1"/>
                <w:rFonts w:cstheme="minorHAnsi"/>
                <w:color w:val="222222"/>
                <w:sz w:val="16"/>
                <w:szCs w:val="16"/>
              </w:rPr>
              <w:t xml:space="preserve"> izoliacinėje </w:t>
            </w:r>
            <w:r w:rsidRPr="00E35490">
              <w:rPr>
                <w:rFonts w:cstheme="minorHAnsi"/>
                <w:sz w:val="16"/>
                <w:szCs w:val="16"/>
              </w:rPr>
              <w:t>alyvoje (</w:t>
            </w:r>
            <w:r w:rsidRPr="00E35490">
              <w:rPr>
                <w:rStyle w:val="st1"/>
                <w:rFonts w:cstheme="minorHAnsi"/>
                <w:color w:val="222222"/>
                <w:sz w:val="16"/>
                <w:szCs w:val="16"/>
              </w:rPr>
              <w:t>dujų burbuliukų susidarymas</w:t>
            </w:r>
            <w:r w:rsidRPr="00E35490">
              <w:rPr>
                <w:rFonts w:cstheme="minorHAnsi"/>
                <w:sz w:val="16"/>
                <w:szCs w:val="16"/>
              </w:rPr>
              <w:t>).</w:t>
            </w:r>
          </w:p>
        </w:tc>
      </w:tr>
      <w:tr w:rsidR="000A74B0" w:rsidRPr="00E35490" w14:paraId="386BCDB8" w14:textId="77777777" w:rsidTr="00F94375">
        <w:trPr>
          <w:trHeight w:val="271"/>
        </w:trPr>
        <w:tc>
          <w:tcPr>
            <w:tcW w:w="993" w:type="dxa"/>
            <w:vMerge/>
            <w:tcBorders>
              <w:left w:val="single" w:sz="6" w:space="0" w:color="auto"/>
              <w:right w:val="single" w:sz="4" w:space="0" w:color="auto"/>
            </w:tcBorders>
            <w:vAlign w:val="center"/>
          </w:tcPr>
          <w:p w14:paraId="2E98F2DC" w14:textId="77777777" w:rsidR="000A74B0" w:rsidRPr="00E35490" w:rsidRDefault="000A74B0" w:rsidP="00A850B3">
            <w:pPr>
              <w:rPr>
                <w:rFonts w:cstheme="minorHAnsi"/>
                <w:sz w:val="20"/>
                <w:szCs w:val="20"/>
              </w:rPr>
            </w:pPr>
          </w:p>
        </w:tc>
        <w:tc>
          <w:tcPr>
            <w:tcW w:w="555" w:type="dxa"/>
            <w:vMerge w:val="restart"/>
            <w:tcBorders>
              <w:top w:val="single" w:sz="6" w:space="0" w:color="auto"/>
              <w:left w:val="single" w:sz="4" w:space="0" w:color="auto"/>
              <w:right w:val="single" w:sz="4" w:space="0" w:color="auto"/>
            </w:tcBorders>
            <w:shd w:val="clear" w:color="auto" w:fill="D9D9D9" w:themeFill="background1" w:themeFillShade="D9"/>
            <w:vAlign w:val="center"/>
          </w:tcPr>
          <w:p w14:paraId="3CA9AA3A" w14:textId="77777777" w:rsidR="000A74B0" w:rsidRPr="00E35490" w:rsidRDefault="000A74B0" w:rsidP="00A850B3">
            <w:pPr>
              <w:jc w:val="center"/>
              <w:rPr>
                <w:rFonts w:cstheme="minorHAnsi"/>
                <w:b/>
                <w:sz w:val="20"/>
                <w:szCs w:val="20"/>
              </w:rPr>
            </w:pPr>
            <w:r w:rsidRPr="00E35490">
              <w:rPr>
                <w:rFonts w:cstheme="minorHAnsi"/>
                <w:b/>
                <w:sz w:val="20"/>
                <w:szCs w:val="20"/>
              </w:rPr>
              <w:t>D1</w:t>
            </w:r>
          </w:p>
        </w:tc>
        <w:tc>
          <w:tcPr>
            <w:tcW w:w="1713" w:type="dxa"/>
            <w:vMerge w:val="restart"/>
            <w:tcBorders>
              <w:top w:val="single" w:sz="6" w:space="0" w:color="auto"/>
              <w:left w:val="single" w:sz="4" w:space="0" w:color="auto"/>
              <w:right w:val="single" w:sz="6" w:space="0" w:color="auto"/>
            </w:tcBorders>
            <w:vAlign w:val="center"/>
          </w:tcPr>
          <w:p w14:paraId="53F457C6" w14:textId="77777777" w:rsidR="000A74B0" w:rsidRPr="00E35490" w:rsidRDefault="000A74B0" w:rsidP="002C3E54">
            <w:pPr>
              <w:jc w:val="left"/>
              <w:rPr>
                <w:rFonts w:cstheme="minorHAnsi"/>
                <w:sz w:val="20"/>
                <w:szCs w:val="20"/>
              </w:rPr>
            </w:pPr>
            <w:r w:rsidRPr="00E35490">
              <w:rPr>
                <w:rFonts w:cstheme="minorHAnsi"/>
                <w:sz w:val="20"/>
                <w:szCs w:val="20"/>
              </w:rPr>
              <w:t>Mažos energijos iškrovos - kibirkščiavimas</w:t>
            </w:r>
          </w:p>
        </w:tc>
        <w:tc>
          <w:tcPr>
            <w:tcW w:w="2693" w:type="dxa"/>
            <w:vMerge w:val="restart"/>
            <w:tcBorders>
              <w:top w:val="single" w:sz="6" w:space="0" w:color="auto"/>
              <w:left w:val="single" w:sz="6" w:space="0" w:color="auto"/>
              <w:right w:val="single" w:sz="4" w:space="0" w:color="auto"/>
            </w:tcBorders>
            <w:vAlign w:val="center"/>
          </w:tcPr>
          <w:p w14:paraId="5FD82590" w14:textId="77777777" w:rsidR="000A74B0" w:rsidRPr="00E35490" w:rsidRDefault="000A74B0" w:rsidP="00A850B3">
            <w:pPr>
              <w:rPr>
                <w:rFonts w:cstheme="minorHAnsi"/>
                <w:b/>
                <w:sz w:val="18"/>
                <w:szCs w:val="18"/>
              </w:rPr>
            </w:pPr>
            <w:r w:rsidRPr="00E35490">
              <w:rPr>
                <w:rFonts w:cstheme="minorHAnsi"/>
                <w:b/>
                <w:sz w:val="18"/>
                <w:szCs w:val="18"/>
              </w:rPr>
              <w:t>H</w:t>
            </w:r>
            <w:r w:rsidRPr="00E35490">
              <w:rPr>
                <w:rFonts w:cstheme="minorHAnsi"/>
                <w:b/>
                <w:sz w:val="18"/>
                <w:szCs w:val="18"/>
                <w:vertAlign w:val="subscript"/>
              </w:rPr>
              <w:t>2</w:t>
            </w:r>
            <w:r w:rsidRPr="00E35490">
              <w:rPr>
                <w:rFonts w:cstheme="minorHAnsi"/>
                <w:b/>
                <w:sz w:val="18"/>
                <w:szCs w:val="18"/>
              </w:rPr>
              <w:t xml:space="preserve"> (vandenilis); </w:t>
            </w:r>
          </w:p>
          <w:p w14:paraId="0225EEF7" w14:textId="77777777" w:rsidR="000A74B0" w:rsidRPr="00E35490" w:rsidRDefault="000A74B0" w:rsidP="00A850B3">
            <w:pPr>
              <w:rPr>
                <w:rFonts w:cstheme="minorHAnsi"/>
              </w:rPr>
            </w:pPr>
            <w:r w:rsidRPr="00E35490">
              <w:rPr>
                <w:rFonts w:cstheme="minorHAnsi"/>
                <w:b/>
                <w:sz w:val="18"/>
                <w:szCs w:val="18"/>
              </w:rPr>
              <w:t>C</w:t>
            </w:r>
            <w:r w:rsidRPr="00E35490">
              <w:rPr>
                <w:rFonts w:cstheme="minorHAnsi"/>
                <w:b/>
                <w:sz w:val="18"/>
                <w:szCs w:val="18"/>
                <w:vertAlign w:val="subscript"/>
              </w:rPr>
              <w:t>2</w:t>
            </w:r>
            <w:r w:rsidRPr="00E35490">
              <w:rPr>
                <w:rFonts w:cstheme="minorHAnsi"/>
                <w:b/>
                <w:sz w:val="18"/>
                <w:szCs w:val="18"/>
              </w:rPr>
              <w:t>H</w:t>
            </w:r>
            <w:r w:rsidRPr="00E35490">
              <w:rPr>
                <w:rFonts w:cstheme="minorHAnsi"/>
                <w:b/>
                <w:sz w:val="18"/>
                <w:szCs w:val="18"/>
                <w:vertAlign w:val="subscript"/>
              </w:rPr>
              <w:t>4</w:t>
            </w:r>
            <w:r w:rsidRPr="00E35490">
              <w:rPr>
                <w:rFonts w:cstheme="minorHAnsi"/>
                <w:b/>
                <w:sz w:val="18"/>
                <w:szCs w:val="18"/>
              </w:rPr>
              <w:t xml:space="preserve"> (etilenas); C</w:t>
            </w:r>
            <w:r w:rsidRPr="00E35490">
              <w:rPr>
                <w:rFonts w:cstheme="minorHAnsi"/>
                <w:b/>
                <w:sz w:val="18"/>
                <w:szCs w:val="18"/>
                <w:vertAlign w:val="subscript"/>
              </w:rPr>
              <w:t>2</w:t>
            </w:r>
            <w:r w:rsidRPr="00E35490">
              <w:rPr>
                <w:rFonts w:cstheme="minorHAnsi"/>
                <w:b/>
                <w:sz w:val="18"/>
                <w:szCs w:val="18"/>
              </w:rPr>
              <w:t>H</w:t>
            </w:r>
            <w:r w:rsidRPr="00E35490">
              <w:rPr>
                <w:rFonts w:cstheme="minorHAnsi"/>
                <w:b/>
                <w:sz w:val="18"/>
                <w:szCs w:val="18"/>
                <w:vertAlign w:val="subscript"/>
              </w:rPr>
              <w:t>2</w:t>
            </w:r>
            <w:r w:rsidRPr="00E35490">
              <w:rPr>
                <w:rFonts w:cstheme="minorHAnsi"/>
                <w:b/>
                <w:sz w:val="18"/>
                <w:szCs w:val="18"/>
              </w:rPr>
              <w:t xml:space="preserve"> (acetilenas)</w:t>
            </w:r>
          </w:p>
        </w:tc>
        <w:tc>
          <w:tcPr>
            <w:tcW w:w="1143" w:type="dxa"/>
            <w:tcBorders>
              <w:top w:val="single" w:sz="6" w:space="0" w:color="auto"/>
              <w:left w:val="single" w:sz="4" w:space="0" w:color="auto"/>
              <w:bottom w:val="single" w:sz="4" w:space="0" w:color="auto"/>
              <w:right w:val="single" w:sz="4" w:space="0" w:color="auto"/>
            </w:tcBorders>
            <w:vAlign w:val="center"/>
          </w:tcPr>
          <w:p w14:paraId="044D318E" w14:textId="77777777" w:rsidR="000A74B0" w:rsidRPr="00E35490" w:rsidRDefault="000A74B0" w:rsidP="00A850B3">
            <w:pPr>
              <w:jc w:val="center"/>
              <w:rPr>
                <w:rFonts w:cstheme="minorHAnsi"/>
              </w:rPr>
            </w:pP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2</w:t>
            </w: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4</w:t>
            </w:r>
          </w:p>
        </w:tc>
        <w:tc>
          <w:tcPr>
            <w:tcW w:w="1143" w:type="dxa"/>
            <w:tcBorders>
              <w:top w:val="single" w:sz="6" w:space="0" w:color="auto"/>
              <w:left w:val="single" w:sz="4" w:space="0" w:color="auto"/>
              <w:bottom w:val="single" w:sz="4" w:space="0" w:color="auto"/>
              <w:right w:val="single" w:sz="4" w:space="0" w:color="auto"/>
            </w:tcBorders>
            <w:vAlign w:val="center"/>
          </w:tcPr>
          <w:p w14:paraId="2072D46E" w14:textId="77777777" w:rsidR="000A74B0" w:rsidRPr="00E35490" w:rsidRDefault="000A74B0" w:rsidP="00A850B3">
            <w:pPr>
              <w:jc w:val="center"/>
              <w:rPr>
                <w:rFonts w:cstheme="minorHAnsi"/>
              </w:rPr>
            </w:pPr>
            <w:r w:rsidRPr="00E35490">
              <w:rPr>
                <w:rFonts w:cstheme="minorHAnsi"/>
              </w:rPr>
              <w:t>CH</w:t>
            </w:r>
            <w:r w:rsidRPr="00E35490">
              <w:rPr>
                <w:rFonts w:cstheme="minorHAnsi"/>
                <w:vertAlign w:val="subscript"/>
              </w:rPr>
              <w:t>4</w:t>
            </w:r>
            <w:r w:rsidRPr="00E35490">
              <w:rPr>
                <w:rFonts w:cstheme="minorHAnsi"/>
              </w:rPr>
              <w:t>/H</w:t>
            </w:r>
            <w:r w:rsidRPr="00E35490">
              <w:rPr>
                <w:rFonts w:cstheme="minorHAnsi"/>
                <w:vertAlign w:val="subscript"/>
              </w:rPr>
              <w:t>2</w:t>
            </w:r>
          </w:p>
        </w:tc>
        <w:tc>
          <w:tcPr>
            <w:tcW w:w="1144" w:type="dxa"/>
            <w:tcBorders>
              <w:top w:val="single" w:sz="6" w:space="0" w:color="auto"/>
              <w:left w:val="single" w:sz="4" w:space="0" w:color="auto"/>
              <w:bottom w:val="single" w:sz="4" w:space="0" w:color="auto"/>
              <w:right w:val="single" w:sz="6" w:space="0" w:color="auto"/>
            </w:tcBorders>
            <w:vAlign w:val="center"/>
          </w:tcPr>
          <w:p w14:paraId="704C4123" w14:textId="77777777" w:rsidR="000A74B0" w:rsidRPr="00E35490" w:rsidRDefault="000A74B0" w:rsidP="00A850B3">
            <w:pPr>
              <w:jc w:val="center"/>
              <w:rPr>
                <w:rFonts w:cstheme="minorHAnsi"/>
              </w:rPr>
            </w:pP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4</w:t>
            </w: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6</w:t>
            </w:r>
          </w:p>
        </w:tc>
      </w:tr>
      <w:tr w:rsidR="000A74B0" w:rsidRPr="00E35490" w14:paraId="19FA6044" w14:textId="77777777" w:rsidTr="00F94375">
        <w:trPr>
          <w:trHeight w:val="360"/>
        </w:trPr>
        <w:tc>
          <w:tcPr>
            <w:tcW w:w="993" w:type="dxa"/>
            <w:vMerge/>
            <w:tcBorders>
              <w:left w:val="single" w:sz="6" w:space="0" w:color="auto"/>
              <w:right w:val="single" w:sz="4" w:space="0" w:color="auto"/>
            </w:tcBorders>
            <w:vAlign w:val="center"/>
          </w:tcPr>
          <w:p w14:paraId="1ABFE097" w14:textId="77777777" w:rsidR="000A74B0" w:rsidRPr="00E35490" w:rsidRDefault="000A74B0" w:rsidP="00A850B3">
            <w:pPr>
              <w:rPr>
                <w:rFonts w:cstheme="minorHAnsi"/>
                <w:sz w:val="20"/>
                <w:szCs w:val="20"/>
              </w:rPr>
            </w:pPr>
          </w:p>
        </w:tc>
        <w:tc>
          <w:tcPr>
            <w:tcW w:w="555" w:type="dxa"/>
            <w:vMerge/>
            <w:tcBorders>
              <w:top w:val="single" w:sz="6" w:space="0" w:color="auto"/>
              <w:left w:val="single" w:sz="4" w:space="0" w:color="auto"/>
              <w:right w:val="single" w:sz="4" w:space="0" w:color="auto"/>
            </w:tcBorders>
            <w:shd w:val="clear" w:color="auto" w:fill="D9D9D9" w:themeFill="background1" w:themeFillShade="D9"/>
            <w:vAlign w:val="center"/>
          </w:tcPr>
          <w:p w14:paraId="4E17C50A" w14:textId="77777777" w:rsidR="000A74B0" w:rsidRPr="00E35490" w:rsidRDefault="000A74B0" w:rsidP="00A850B3">
            <w:pPr>
              <w:jc w:val="center"/>
              <w:rPr>
                <w:rFonts w:cstheme="minorHAnsi"/>
                <w:b/>
                <w:sz w:val="20"/>
                <w:szCs w:val="20"/>
              </w:rPr>
            </w:pPr>
          </w:p>
        </w:tc>
        <w:tc>
          <w:tcPr>
            <w:tcW w:w="1713" w:type="dxa"/>
            <w:vMerge/>
            <w:tcBorders>
              <w:top w:val="single" w:sz="6" w:space="0" w:color="auto"/>
              <w:left w:val="single" w:sz="4" w:space="0" w:color="auto"/>
              <w:right w:val="single" w:sz="6" w:space="0" w:color="auto"/>
            </w:tcBorders>
            <w:vAlign w:val="center"/>
          </w:tcPr>
          <w:p w14:paraId="00EEF5B7" w14:textId="77777777" w:rsidR="000A74B0" w:rsidRPr="00E35490" w:rsidRDefault="000A74B0" w:rsidP="002C3E54">
            <w:pPr>
              <w:jc w:val="left"/>
              <w:rPr>
                <w:rFonts w:cstheme="minorHAnsi"/>
                <w:sz w:val="20"/>
                <w:szCs w:val="20"/>
              </w:rPr>
            </w:pPr>
          </w:p>
        </w:tc>
        <w:tc>
          <w:tcPr>
            <w:tcW w:w="2693" w:type="dxa"/>
            <w:vMerge/>
            <w:tcBorders>
              <w:left w:val="single" w:sz="6" w:space="0" w:color="auto"/>
              <w:bottom w:val="single" w:sz="4" w:space="0" w:color="auto"/>
              <w:right w:val="single" w:sz="4" w:space="0" w:color="auto"/>
            </w:tcBorders>
            <w:vAlign w:val="center"/>
          </w:tcPr>
          <w:p w14:paraId="6A55223A" w14:textId="77777777" w:rsidR="000A74B0" w:rsidRPr="00E35490" w:rsidRDefault="000A74B0" w:rsidP="00A850B3">
            <w:pPr>
              <w:rPr>
                <w:rFonts w:cstheme="minorHAnsi"/>
              </w:rPr>
            </w:pPr>
          </w:p>
        </w:tc>
        <w:tc>
          <w:tcPr>
            <w:tcW w:w="1143" w:type="dxa"/>
            <w:tcBorders>
              <w:top w:val="single" w:sz="4" w:space="0" w:color="auto"/>
              <w:left w:val="single" w:sz="4" w:space="0" w:color="auto"/>
              <w:bottom w:val="single" w:sz="4" w:space="0" w:color="auto"/>
              <w:right w:val="single" w:sz="4" w:space="0" w:color="auto"/>
            </w:tcBorders>
            <w:vAlign w:val="center"/>
          </w:tcPr>
          <w:p w14:paraId="5F0F067A" w14:textId="77777777" w:rsidR="000A74B0" w:rsidRPr="00E35490" w:rsidRDefault="000A74B0" w:rsidP="00A850B3">
            <w:pPr>
              <w:jc w:val="center"/>
              <w:rPr>
                <w:rFonts w:cstheme="minorHAnsi"/>
              </w:rPr>
            </w:pPr>
            <w:r w:rsidRPr="00E35490">
              <w:rPr>
                <w:rFonts w:cstheme="minorHAnsi"/>
              </w:rPr>
              <w:t>&gt; 1</w:t>
            </w:r>
          </w:p>
        </w:tc>
        <w:tc>
          <w:tcPr>
            <w:tcW w:w="1143" w:type="dxa"/>
            <w:tcBorders>
              <w:top w:val="single" w:sz="4" w:space="0" w:color="auto"/>
              <w:left w:val="single" w:sz="4" w:space="0" w:color="auto"/>
              <w:bottom w:val="single" w:sz="4" w:space="0" w:color="auto"/>
              <w:right w:val="single" w:sz="4" w:space="0" w:color="auto"/>
            </w:tcBorders>
            <w:vAlign w:val="center"/>
          </w:tcPr>
          <w:p w14:paraId="5E7861D7" w14:textId="77777777" w:rsidR="000A74B0" w:rsidRPr="00E35490" w:rsidRDefault="000A74B0" w:rsidP="00A850B3">
            <w:pPr>
              <w:jc w:val="center"/>
              <w:rPr>
                <w:rFonts w:cstheme="minorHAnsi"/>
              </w:rPr>
            </w:pPr>
            <w:r w:rsidRPr="00E35490">
              <w:rPr>
                <w:rFonts w:cstheme="minorHAnsi"/>
              </w:rPr>
              <w:t>0,1 ÷ 0,5</w:t>
            </w:r>
          </w:p>
        </w:tc>
        <w:tc>
          <w:tcPr>
            <w:tcW w:w="1144" w:type="dxa"/>
            <w:tcBorders>
              <w:top w:val="single" w:sz="4" w:space="0" w:color="auto"/>
              <w:left w:val="single" w:sz="4" w:space="0" w:color="auto"/>
              <w:bottom w:val="single" w:sz="4" w:space="0" w:color="auto"/>
              <w:right w:val="single" w:sz="6" w:space="0" w:color="auto"/>
            </w:tcBorders>
            <w:vAlign w:val="center"/>
          </w:tcPr>
          <w:p w14:paraId="4B4E680C" w14:textId="77777777" w:rsidR="000A74B0" w:rsidRPr="00E35490" w:rsidRDefault="000A74B0" w:rsidP="00A850B3">
            <w:pPr>
              <w:jc w:val="center"/>
              <w:rPr>
                <w:rFonts w:cstheme="minorHAnsi"/>
              </w:rPr>
            </w:pPr>
            <w:r w:rsidRPr="00E35490">
              <w:rPr>
                <w:rFonts w:cstheme="minorHAnsi"/>
              </w:rPr>
              <w:t>&gt; 1</w:t>
            </w:r>
          </w:p>
        </w:tc>
      </w:tr>
      <w:tr w:rsidR="000A74B0" w:rsidRPr="00E35490" w14:paraId="127ED1A0" w14:textId="77777777" w:rsidTr="00F94375">
        <w:trPr>
          <w:trHeight w:val="705"/>
        </w:trPr>
        <w:tc>
          <w:tcPr>
            <w:tcW w:w="993" w:type="dxa"/>
            <w:vMerge/>
            <w:tcBorders>
              <w:left w:val="single" w:sz="6" w:space="0" w:color="auto"/>
              <w:right w:val="single" w:sz="4" w:space="0" w:color="auto"/>
            </w:tcBorders>
            <w:vAlign w:val="center"/>
          </w:tcPr>
          <w:p w14:paraId="354BC441" w14:textId="77777777" w:rsidR="000A74B0" w:rsidRPr="00E35490" w:rsidRDefault="000A74B0" w:rsidP="00A850B3">
            <w:pPr>
              <w:rPr>
                <w:rFonts w:cstheme="minorHAnsi"/>
                <w:sz w:val="20"/>
                <w:szCs w:val="20"/>
              </w:rPr>
            </w:pPr>
          </w:p>
        </w:tc>
        <w:tc>
          <w:tcPr>
            <w:tcW w:w="555" w:type="dxa"/>
            <w:vMerge/>
            <w:tcBorders>
              <w:left w:val="single" w:sz="4" w:space="0" w:color="auto"/>
              <w:bottom w:val="single" w:sz="6" w:space="0" w:color="auto"/>
              <w:right w:val="single" w:sz="4" w:space="0" w:color="auto"/>
            </w:tcBorders>
            <w:shd w:val="clear" w:color="auto" w:fill="D9D9D9" w:themeFill="background1" w:themeFillShade="D9"/>
            <w:vAlign w:val="center"/>
          </w:tcPr>
          <w:p w14:paraId="36B4CA41" w14:textId="77777777" w:rsidR="000A74B0" w:rsidRPr="00E35490" w:rsidRDefault="000A74B0" w:rsidP="00A850B3">
            <w:pPr>
              <w:jc w:val="center"/>
              <w:rPr>
                <w:rFonts w:cstheme="minorHAnsi"/>
                <w:b/>
                <w:sz w:val="20"/>
                <w:szCs w:val="20"/>
              </w:rPr>
            </w:pPr>
          </w:p>
        </w:tc>
        <w:tc>
          <w:tcPr>
            <w:tcW w:w="1713" w:type="dxa"/>
            <w:vMerge/>
            <w:tcBorders>
              <w:left w:val="single" w:sz="4" w:space="0" w:color="auto"/>
              <w:bottom w:val="single" w:sz="6" w:space="0" w:color="auto"/>
              <w:right w:val="single" w:sz="6" w:space="0" w:color="auto"/>
            </w:tcBorders>
            <w:vAlign w:val="center"/>
          </w:tcPr>
          <w:p w14:paraId="50BFF4E2" w14:textId="77777777" w:rsidR="000A74B0" w:rsidRPr="00E35490" w:rsidRDefault="000A74B0" w:rsidP="002C3E54">
            <w:pPr>
              <w:jc w:val="left"/>
              <w:rPr>
                <w:rFonts w:cstheme="minorHAnsi"/>
                <w:sz w:val="20"/>
                <w:szCs w:val="20"/>
              </w:rPr>
            </w:pPr>
          </w:p>
        </w:tc>
        <w:tc>
          <w:tcPr>
            <w:tcW w:w="6123" w:type="dxa"/>
            <w:gridSpan w:val="4"/>
            <w:tcBorders>
              <w:top w:val="single" w:sz="4" w:space="0" w:color="auto"/>
              <w:left w:val="single" w:sz="6" w:space="0" w:color="auto"/>
              <w:bottom w:val="single" w:sz="6" w:space="0" w:color="auto"/>
              <w:right w:val="single" w:sz="6" w:space="0" w:color="auto"/>
            </w:tcBorders>
            <w:vAlign w:val="center"/>
          </w:tcPr>
          <w:p w14:paraId="6F2250B3" w14:textId="77777777" w:rsidR="000A74B0" w:rsidRPr="00E35490" w:rsidRDefault="000A74B0" w:rsidP="00A850B3">
            <w:pPr>
              <w:rPr>
                <w:rFonts w:cstheme="minorHAnsi"/>
                <w:sz w:val="16"/>
                <w:szCs w:val="16"/>
              </w:rPr>
            </w:pPr>
            <w:r w:rsidRPr="00E35490">
              <w:rPr>
                <w:rFonts w:cstheme="minorHAnsi"/>
                <w:sz w:val="16"/>
                <w:szCs w:val="16"/>
              </w:rPr>
              <w:t>Kibirkščiavimas tarp skirtingą potencialą turinčių grandinių/konstrukcijos dalių. Kibirkščiavimas blogos kokybės kontaktiniuose sujungimuose, tarp apvijos lygiagrečių laidininkų, ekranavimo įtaisų tvirtinimo vietose. Magnetolaidžio/apvijų izoliacijos konstrukcinėse dalyse kibirkštiniai išlydžiai</w:t>
            </w:r>
            <w:r w:rsidRPr="00E35490">
              <w:rPr>
                <w:rFonts w:cstheme="minorHAnsi"/>
                <w:bCs/>
                <w:sz w:val="16"/>
                <w:szCs w:val="16"/>
              </w:rPr>
              <w:t xml:space="preserve"> sukelia </w:t>
            </w:r>
            <w:r w:rsidRPr="00E35490">
              <w:rPr>
                <w:rFonts w:cstheme="minorHAnsi"/>
                <w:sz w:val="16"/>
                <w:szCs w:val="16"/>
              </w:rPr>
              <w:t>popierinės izoliacijos taškinius pažeidimus ir anglies dalelių atsiradimą alyvoje.</w:t>
            </w:r>
          </w:p>
        </w:tc>
      </w:tr>
      <w:tr w:rsidR="000A74B0" w:rsidRPr="00E35490" w14:paraId="7B598ABE" w14:textId="77777777" w:rsidTr="00F94375">
        <w:trPr>
          <w:trHeight w:val="195"/>
        </w:trPr>
        <w:tc>
          <w:tcPr>
            <w:tcW w:w="993" w:type="dxa"/>
            <w:vMerge/>
            <w:tcBorders>
              <w:left w:val="single" w:sz="6" w:space="0" w:color="auto"/>
              <w:right w:val="single" w:sz="4" w:space="0" w:color="auto"/>
            </w:tcBorders>
            <w:vAlign w:val="center"/>
          </w:tcPr>
          <w:p w14:paraId="263C9E80" w14:textId="77777777" w:rsidR="000A74B0" w:rsidRPr="00E35490" w:rsidRDefault="000A74B0" w:rsidP="00A850B3">
            <w:pPr>
              <w:rPr>
                <w:rFonts w:cstheme="minorHAnsi"/>
                <w:sz w:val="20"/>
                <w:szCs w:val="20"/>
              </w:rPr>
            </w:pPr>
          </w:p>
        </w:tc>
        <w:tc>
          <w:tcPr>
            <w:tcW w:w="555" w:type="dxa"/>
            <w:vMerge w:val="restart"/>
            <w:tcBorders>
              <w:top w:val="single" w:sz="6" w:space="0" w:color="auto"/>
              <w:left w:val="single" w:sz="4" w:space="0" w:color="auto"/>
              <w:right w:val="single" w:sz="4" w:space="0" w:color="auto"/>
            </w:tcBorders>
            <w:shd w:val="clear" w:color="auto" w:fill="D9D9D9" w:themeFill="background1" w:themeFillShade="D9"/>
            <w:vAlign w:val="center"/>
          </w:tcPr>
          <w:p w14:paraId="7E9950E4" w14:textId="77777777" w:rsidR="000A74B0" w:rsidRPr="00E35490" w:rsidRDefault="000A74B0" w:rsidP="00A850B3">
            <w:pPr>
              <w:jc w:val="center"/>
              <w:rPr>
                <w:rFonts w:cstheme="minorHAnsi"/>
                <w:b/>
                <w:sz w:val="20"/>
                <w:szCs w:val="20"/>
              </w:rPr>
            </w:pPr>
            <w:r w:rsidRPr="00E35490">
              <w:rPr>
                <w:rFonts w:cstheme="minorHAnsi"/>
                <w:b/>
                <w:sz w:val="20"/>
                <w:szCs w:val="20"/>
              </w:rPr>
              <w:t>D2</w:t>
            </w:r>
          </w:p>
        </w:tc>
        <w:tc>
          <w:tcPr>
            <w:tcW w:w="1713" w:type="dxa"/>
            <w:vMerge w:val="restart"/>
            <w:tcBorders>
              <w:top w:val="single" w:sz="6" w:space="0" w:color="auto"/>
              <w:left w:val="single" w:sz="4" w:space="0" w:color="auto"/>
              <w:right w:val="single" w:sz="6" w:space="0" w:color="auto"/>
            </w:tcBorders>
            <w:vAlign w:val="center"/>
          </w:tcPr>
          <w:p w14:paraId="5AC1241A" w14:textId="77777777" w:rsidR="00BD1FE6" w:rsidRPr="00E35490" w:rsidRDefault="000A74B0" w:rsidP="002C3E54">
            <w:pPr>
              <w:jc w:val="left"/>
              <w:rPr>
                <w:rFonts w:cstheme="minorHAnsi"/>
                <w:sz w:val="20"/>
                <w:szCs w:val="20"/>
              </w:rPr>
            </w:pPr>
            <w:r w:rsidRPr="00E35490">
              <w:rPr>
                <w:rFonts w:cstheme="minorHAnsi"/>
                <w:sz w:val="20"/>
                <w:szCs w:val="20"/>
              </w:rPr>
              <w:t xml:space="preserve">Didelės energijos iškrovos </w:t>
            </w:r>
            <w:r w:rsidR="00BD1FE6" w:rsidRPr="00E35490">
              <w:rPr>
                <w:rFonts w:cstheme="minorHAnsi"/>
                <w:sz w:val="20"/>
                <w:szCs w:val="20"/>
              </w:rPr>
              <w:t>–</w:t>
            </w:r>
            <w:r w:rsidRPr="00E35490">
              <w:rPr>
                <w:rFonts w:cstheme="minorHAnsi"/>
                <w:sz w:val="20"/>
                <w:szCs w:val="20"/>
              </w:rPr>
              <w:t xml:space="preserve"> </w:t>
            </w:r>
          </w:p>
          <w:p w14:paraId="3E92DB3A" w14:textId="77777777" w:rsidR="000A74B0" w:rsidRPr="00E35490" w:rsidRDefault="00BD1FE6" w:rsidP="002C3E54">
            <w:pPr>
              <w:jc w:val="left"/>
              <w:rPr>
                <w:rFonts w:cstheme="minorHAnsi"/>
                <w:sz w:val="20"/>
                <w:szCs w:val="20"/>
              </w:rPr>
            </w:pPr>
            <w:r w:rsidRPr="00E35490">
              <w:rPr>
                <w:rFonts w:cstheme="minorHAnsi"/>
                <w:sz w:val="20"/>
                <w:szCs w:val="20"/>
              </w:rPr>
              <w:t>e</w:t>
            </w:r>
            <w:r w:rsidR="000A74B0" w:rsidRPr="00E35490">
              <w:rPr>
                <w:rFonts w:cstheme="minorHAnsi"/>
                <w:sz w:val="20"/>
                <w:szCs w:val="20"/>
              </w:rPr>
              <w:t>l</w:t>
            </w:r>
            <w:r w:rsidRPr="00E35490">
              <w:rPr>
                <w:rFonts w:cstheme="minorHAnsi"/>
                <w:sz w:val="20"/>
                <w:szCs w:val="20"/>
              </w:rPr>
              <w:t>ektros l</w:t>
            </w:r>
            <w:r w:rsidR="000A74B0" w:rsidRPr="00E35490">
              <w:rPr>
                <w:rFonts w:cstheme="minorHAnsi"/>
                <w:sz w:val="20"/>
                <w:szCs w:val="20"/>
              </w:rPr>
              <w:t xml:space="preserve">ankas </w:t>
            </w:r>
          </w:p>
        </w:tc>
        <w:tc>
          <w:tcPr>
            <w:tcW w:w="2693" w:type="dxa"/>
            <w:vMerge w:val="restart"/>
            <w:tcBorders>
              <w:top w:val="single" w:sz="6" w:space="0" w:color="auto"/>
              <w:left w:val="single" w:sz="6" w:space="0" w:color="auto"/>
              <w:right w:val="single" w:sz="4" w:space="0" w:color="auto"/>
            </w:tcBorders>
            <w:vAlign w:val="center"/>
          </w:tcPr>
          <w:p w14:paraId="22F11B7C" w14:textId="77777777" w:rsidR="000A74B0" w:rsidRPr="00E35490" w:rsidRDefault="000A74B0" w:rsidP="00A850B3">
            <w:pPr>
              <w:rPr>
                <w:rFonts w:cstheme="minorHAnsi"/>
                <w:b/>
                <w:sz w:val="18"/>
                <w:szCs w:val="18"/>
              </w:rPr>
            </w:pPr>
            <w:r w:rsidRPr="00E35490">
              <w:rPr>
                <w:rFonts w:cstheme="minorHAnsi"/>
                <w:b/>
                <w:sz w:val="18"/>
                <w:szCs w:val="18"/>
              </w:rPr>
              <w:t>H</w:t>
            </w:r>
            <w:r w:rsidRPr="00E35490">
              <w:rPr>
                <w:rFonts w:cstheme="minorHAnsi"/>
                <w:b/>
                <w:sz w:val="18"/>
                <w:szCs w:val="18"/>
                <w:vertAlign w:val="subscript"/>
              </w:rPr>
              <w:t>2</w:t>
            </w:r>
            <w:r w:rsidRPr="00E35490">
              <w:rPr>
                <w:rFonts w:cstheme="minorHAnsi"/>
                <w:b/>
                <w:sz w:val="18"/>
                <w:szCs w:val="18"/>
              </w:rPr>
              <w:t xml:space="preserve"> (vandenilis);</w:t>
            </w:r>
          </w:p>
          <w:p w14:paraId="16B82E9A" w14:textId="77777777" w:rsidR="000A74B0" w:rsidRPr="00E35490" w:rsidRDefault="000A74B0" w:rsidP="00A850B3">
            <w:pPr>
              <w:rPr>
                <w:rFonts w:cstheme="minorHAnsi"/>
              </w:rPr>
            </w:pPr>
            <w:r w:rsidRPr="00E35490">
              <w:rPr>
                <w:rFonts w:cstheme="minorHAnsi"/>
                <w:b/>
                <w:sz w:val="18"/>
                <w:szCs w:val="18"/>
              </w:rPr>
              <w:t>C</w:t>
            </w:r>
            <w:r w:rsidRPr="00E35490">
              <w:rPr>
                <w:rFonts w:cstheme="minorHAnsi"/>
                <w:b/>
                <w:sz w:val="18"/>
                <w:szCs w:val="18"/>
                <w:vertAlign w:val="subscript"/>
              </w:rPr>
              <w:t>2</w:t>
            </w:r>
            <w:r w:rsidRPr="00E35490">
              <w:rPr>
                <w:rFonts w:cstheme="minorHAnsi"/>
                <w:b/>
                <w:sz w:val="18"/>
                <w:szCs w:val="18"/>
              </w:rPr>
              <w:t>H</w:t>
            </w:r>
            <w:r w:rsidRPr="00E35490">
              <w:rPr>
                <w:rFonts w:cstheme="minorHAnsi"/>
                <w:b/>
                <w:sz w:val="18"/>
                <w:szCs w:val="18"/>
                <w:vertAlign w:val="subscript"/>
              </w:rPr>
              <w:t>2</w:t>
            </w:r>
            <w:r w:rsidRPr="00E35490">
              <w:rPr>
                <w:rFonts w:cstheme="minorHAnsi"/>
                <w:b/>
                <w:sz w:val="18"/>
                <w:szCs w:val="18"/>
              </w:rPr>
              <w:t xml:space="preserve"> (acetilenas) </w:t>
            </w:r>
            <w:r w:rsidRPr="00E35490">
              <w:rPr>
                <w:rStyle w:val="hps"/>
                <w:rFonts w:cstheme="minorHAnsi"/>
                <w:b/>
              </w:rPr>
              <w:t>&gt;10 ppm</w:t>
            </w:r>
          </w:p>
        </w:tc>
        <w:tc>
          <w:tcPr>
            <w:tcW w:w="1143" w:type="dxa"/>
            <w:tcBorders>
              <w:top w:val="single" w:sz="6" w:space="0" w:color="auto"/>
              <w:left w:val="single" w:sz="4" w:space="0" w:color="auto"/>
              <w:bottom w:val="single" w:sz="4" w:space="0" w:color="auto"/>
              <w:right w:val="single" w:sz="4" w:space="0" w:color="auto"/>
            </w:tcBorders>
            <w:vAlign w:val="center"/>
          </w:tcPr>
          <w:p w14:paraId="32E09985" w14:textId="77777777" w:rsidR="000A74B0" w:rsidRPr="00E35490" w:rsidRDefault="000A74B0" w:rsidP="00A850B3">
            <w:pPr>
              <w:jc w:val="center"/>
              <w:rPr>
                <w:rFonts w:cstheme="minorHAnsi"/>
              </w:rPr>
            </w:pP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2</w:t>
            </w: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4</w:t>
            </w:r>
          </w:p>
        </w:tc>
        <w:tc>
          <w:tcPr>
            <w:tcW w:w="1143" w:type="dxa"/>
            <w:tcBorders>
              <w:top w:val="single" w:sz="6" w:space="0" w:color="auto"/>
              <w:left w:val="single" w:sz="4" w:space="0" w:color="auto"/>
              <w:bottom w:val="single" w:sz="4" w:space="0" w:color="auto"/>
              <w:right w:val="single" w:sz="4" w:space="0" w:color="auto"/>
            </w:tcBorders>
            <w:vAlign w:val="center"/>
          </w:tcPr>
          <w:p w14:paraId="6D6E5968" w14:textId="77777777" w:rsidR="000A74B0" w:rsidRPr="00E35490" w:rsidRDefault="000A74B0" w:rsidP="00A850B3">
            <w:pPr>
              <w:jc w:val="center"/>
              <w:rPr>
                <w:rFonts w:cstheme="minorHAnsi"/>
              </w:rPr>
            </w:pPr>
            <w:r w:rsidRPr="00E35490">
              <w:rPr>
                <w:rFonts w:cstheme="minorHAnsi"/>
              </w:rPr>
              <w:t>CH</w:t>
            </w:r>
            <w:r w:rsidRPr="00E35490">
              <w:rPr>
                <w:rFonts w:cstheme="minorHAnsi"/>
                <w:vertAlign w:val="subscript"/>
              </w:rPr>
              <w:t>4</w:t>
            </w:r>
            <w:r w:rsidRPr="00E35490">
              <w:rPr>
                <w:rFonts w:cstheme="minorHAnsi"/>
              </w:rPr>
              <w:t>/H</w:t>
            </w:r>
            <w:r w:rsidRPr="00E35490">
              <w:rPr>
                <w:rFonts w:cstheme="minorHAnsi"/>
                <w:vertAlign w:val="subscript"/>
              </w:rPr>
              <w:t>2</w:t>
            </w:r>
          </w:p>
        </w:tc>
        <w:tc>
          <w:tcPr>
            <w:tcW w:w="1144" w:type="dxa"/>
            <w:tcBorders>
              <w:top w:val="single" w:sz="6" w:space="0" w:color="auto"/>
              <w:left w:val="single" w:sz="4" w:space="0" w:color="auto"/>
              <w:bottom w:val="single" w:sz="4" w:space="0" w:color="auto"/>
              <w:right w:val="single" w:sz="6" w:space="0" w:color="auto"/>
            </w:tcBorders>
            <w:vAlign w:val="center"/>
          </w:tcPr>
          <w:p w14:paraId="3D68DFAB" w14:textId="77777777" w:rsidR="000A74B0" w:rsidRPr="00E35490" w:rsidRDefault="000A74B0" w:rsidP="00A850B3">
            <w:pPr>
              <w:jc w:val="center"/>
              <w:rPr>
                <w:rFonts w:cstheme="minorHAnsi"/>
              </w:rPr>
            </w:pP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4</w:t>
            </w: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6</w:t>
            </w:r>
          </w:p>
        </w:tc>
      </w:tr>
      <w:tr w:rsidR="000A74B0" w:rsidRPr="00E35490" w14:paraId="3736963F" w14:textId="77777777" w:rsidTr="00F94375">
        <w:trPr>
          <w:trHeight w:val="328"/>
        </w:trPr>
        <w:tc>
          <w:tcPr>
            <w:tcW w:w="993" w:type="dxa"/>
            <w:vMerge/>
            <w:tcBorders>
              <w:left w:val="single" w:sz="6" w:space="0" w:color="auto"/>
              <w:right w:val="single" w:sz="4" w:space="0" w:color="auto"/>
            </w:tcBorders>
            <w:vAlign w:val="center"/>
          </w:tcPr>
          <w:p w14:paraId="352CA33E" w14:textId="77777777" w:rsidR="000A74B0" w:rsidRPr="00E35490" w:rsidRDefault="000A74B0" w:rsidP="00A850B3">
            <w:pPr>
              <w:rPr>
                <w:rFonts w:cstheme="minorHAnsi"/>
                <w:sz w:val="20"/>
                <w:szCs w:val="20"/>
              </w:rPr>
            </w:pPr>
          </w:p>
        </w:tc>
        <w:tc>
          <w:tcPr>
            <w:tcW w:w="555" w:type="dxa"/>
            <w:vMerge/>
            <w:tcBorders>
              <w:top w:val="single" w:sz="6" w:space="0" w:color="auto"/>
              <w:left w:val="single" w:sz="4" w:space="0" w:color="auto"/>
              <w:right w:val="single" w:sz="4" w:space="0" w:color="auto"/>
            </w:tcBorders>
            <w:shd w:val="clear" w:color="auto" w:fill="D9D9D9" w:themeFill="background1" w:themeFillShade="D9"/>
            <w:vAlign w:val="center"/>
          </w:tcPr>
          <w:p w14:paraId="0C7F640F" w14:textId="77777777" w:rsidR="000A74B0" w:rsidRPr="00E35490" w:rsidRDefault="000A74B0" w:rsidP="00A850B3">
            <w:pPr>
              <w:jc w:val="center"/>
              <w:rPr>
                <w:rFonts w:cstheme="minorHAnsi"/>
                <w:b/>
                <w:sz w:val="20"/>
                <w:szCs w:val="20"/>
              </w:rPr>
            </w:pPr>
          </w:p>
        </w:tc>
        <w:tc>
          <w:tcPr>
            <w:tcW w:w="1713" w:type="dxa"/>
            <w:vMerge/>
            <w:tcBorders>
              <w:top w:val="single" w:sz="6" w:space="0" w:color="auto"/>
              <w:left w:val="single" w:sz="4" w:space="0" w:color="auto"/>
              <w:right w:val="single" w:sz="6" w:space="0" w:color="auto"/>
            </w:tcBorders>
            <w:vAlign w:val="center"/>
          </w:tcPr>
          <w:p w14:paraId="0E2E4175" w14:textId="77777777" w:rsidR="000A74B0" w:rsidRPr="00E35490" w:rsidRDefault="000A74B0" w:rsidP="002C3E54">
            <w:pPr>
              <w:jc w:val="left"/>
              <w:rPr>
                <w:rFonts w:cstheme="minorHAnsi"/>
                <w:sz w:val="20"/>
                <w:szCs w:val="20"/>
              </w:rPr>
            </w:pPr>
          </w:p>
        </w:tc>
        <w:tc>
          <w:tcPr>
            <w:tcW w:w="2693" w:type="dxa"/>
            <w:vMerge/>
            <w:tcBorders>
              <w:left w:val="single" w:sz="6" w:space="0" w:color="auto"/>
              <w:bottom w:val="single" w:sz="4" w:space="0" w:color="auto"/>
              <w:right w:val="single" w:sz="4" w:space="0" w:color="auto"/>
            </w:tcBorders>
            <w:vAlign w:val="center"/>
          </w:tcPr>
          <w:p w14:paraId="1F91ED36" w14:textId="77777777" w:rsidR="000A74B0" w:rsidRPr="00E35490" w:rsidRDefault="000A74B0" w:rsidP="00A850B3">
            <w:pPr>
              <w:rPr>
                <w:rFonts w:cstheme="minorHAnsi"/>
              </w:rPr>
            </w:pPr>
          </w:p>
        </w:tc>
        <w:tc>
          <w:tcPr>
            <w:tcW w:w="1143" w:type="dxa"/>
            <w:tcBorders>
              <w:top w:val="single" w:sz="4" w:space="0" w:color="auto"/>
              <w:left w:val="single" w:sz="4" w:space="0" w:color="auto"/>
              <w:bottom w:val="single" w:sz="4" w:space="0" w:color="auto"/>
              <w:right w:val="single" w:sz="4" w:space="0" w:color="auto"/>
            </w:tcBorders>
            <w:vAlign w:val="center"/>
          </w:tcPr>
          <w:p w14:paraId="3C4603F0" w14:textId="77777777" w:rsidR="000A74B0" w:rsidRPr="00E35490" w:rsidRDefault="000A74B0" w:rsidP="00A850B3">
            <w:pPr>
              <w:jc w:val="center"/>
              <w:rPr>
                <w:rFonts w:cstheme="minorHAnsi"/>
              </w:rPr>
            </w:pPr>
            <w:r w:rsidRPr="00E35490">
              <w:rPr>
                <w:rFonts w:cstheme="minorHAnsi"/>
              </w:rPr>
              <w:t>0,6 ÷ 2,5</w:t>
            </w:r>
          </w:p>
        </w:tc>
        <w:tc>
          <w:tcPr>
            <w:tcW w:w="1143" w:type="dxa"/>
            <w:tcBorders>
              <w:top w:val="single" w:sz="4" w:space="0" w:color="auto"/>
              <w:left w:val="single" w:sz="4" w:space="0" w:color="auto"/>
              <w:bottom w:val="single" w:sz="4" w:space="0" w:color="auto"/>
              <w:right w:val="single" w:sz="4" w:space="0" w:color="auto"/>
            </w:tcBorders>
            <w:vAlign w:val="center"/>
          </w:tcPr>
          <w:p w14:paraId="6511E76D" w14:textId="77777777" w:rsidR="000A74B0" w:rsidRPr="00E35490" w:rsidRDefault="000A74B0" w:rsidP="00A850B3">
            <w:pPr>
              <w:jc w:val="center"/>
              <w:rPr>
                <w:rFonts w:cstheme="minorHAnsi"/>
              </w:rPr>
            </w:pPr>
            <w:r w:rsidRPr="00E35490">
              <w:rPr>
                <w:rFonts w:cstheme="minorHAnsi"/>
              </w:rPr>
              <w:t>0,1 ÷ 1</w:t>
            </w:r>
          </w:p>
        </w:tc>
        <w:tc>
          <w:tcPr>
            <w:tcW w:w="1144" w:type="dxa"/>
            <w:tcBorders>
              <w:top w:val="single" w:sz="4" w:space="0" w:color="auto"/>
              <w:left w:val="single" w:sz="4" w:space="0" w:color="auto"/>
              <w:bottom w:val="single" w:sz="4" w:space="0" w:color="auto"/>
              <w:right w:val="single" w:sz="6" w:space="0" w:color="auto"/>
            </w:tcBorders>
            <w:vAlign w:val="center"/>
          </w:tcPr>
          <w:p w14:paraId="7AE8273F" w14:textId="77777777" w:rsidR="000A74B0" w:rsidRPr="00E35490" w:rsidRDefault="000A74B0" w:rsidP="00A850B3">
            <w:pPr>
              <w:jc w:val="center"/>
              <w:rPr>
                <w:rFonts w:cstheme="minorHAnsi"/>
              </w:rPr>
            </w:pPr>
            <w:r w:rsidRPr="00E35490">
              <w:rPr>
                <w:rFonts w:cstheme="minorHAnsi"/>
              </w:rPr>
              <w:t>&gt; 2</w:t>
            </w:r>
          </w:p>
        </w:tc>
      </w:tr>
      <w:tr w:rsidR="000A74B0" w:rsidRPr="00E35490" w14:paraId="7BA5CEF6" w14:textId="77777777" w:rsidTr="00F94375">
        <w:trPr>
          <w:trHeight w:val="480"/>
        </w:trPr>
        <w:tc>
          <w:tcPr>
            <w:tcW w:w="993" w:type="dxa"/>
            <w:vMerge/>
            <w:tcBorders>
              <w:left w:val="single" w:sz="6" w:space="0" w:color="auto"/>
              <w:bottom w:val="single" w:sz="6" w:space="0" w:color="auto"/>
              <w:right w:val="single" w:sz="4" w:space="0" w:color="auto"/>
            </w:tcBorders>
            <w:vAlign w:val="center"/>
          </w:tcPr>
          <w:p w14:paraId="442EBA31" w14:textId="77777777" w:rsidR="000A74B0" w:rsidRPr="00E35490" w:rsidRDefault="000A74B0" w:rsidP="00A850B3">
            <w:pPr>
              <w:rPr>
                <w:rFonts w:cstheme="minorHAnsi"/>
                <w:sz w:val="20"/>
                <w:szCs w:val="20"/>
              </w:rPr>
            </w:pPr>
          </w:p>
        </w:tc>
        <w:tc>
          <w:tcPr>
            <w:tcW w:w="555" w:type="dxa"/>
            <w:vMerge/>
            <w:tcBorders>
              <w:left w:val="single" w:sz="4" w:space="0" w:color="auto"/>
              <w:bottom w:val="single" w:sz="6" w:space="0" w:color="auto"/>
              <w:right w:val="single" w:sz="4" w:space="0" w:color="auto"/>
            </w:tcBorders>
            <w:shd w:val="clear" w:color="auto" w:fill="D9D9D9" w:themeFill="background1" w:themeFillShade="D9"/>
            <w:vAlign w:val="center"/>
          </w:tcPr>
          <w:p w14:paraId="4FA9B255" w14:textId="77777777" w:rsidR="000A74B0" w:rsidRPr="00E35490" w:rsidRDefault="000A74B0" w:rsidP="00A850B3">
            <w:pPr>
              <w:jc w:val="center"/>
              <w:rPr>
                <w:rFonts w:cstheme="minorHAnsi"/>
                <w:b/>
                <w:sz w:val="20"/>
                <w:szCs w:val="20"/>
              </w:rPr>
            </w:pPr>
          </w:p>
        </w:tc>
        <w:tc>
          <w:tcPr>
            <w:tcW w:w="1713" w:type="dxa"/>
            <w:vMerge/>
            <w:tcBorders>
              <w:left w:val="single" w:sz="4" w:space="0" w:color="auto"/>
              <w:bottom w:val="single" w:sz="6" w:space="0" w:color="auto"/>
              <w:right w:val="single" w:sz="6" w:space="0" w:color="auto"/>
            </w:tcBorders>
            <w:vAlign w:val="center"/>
          </w:tcPr>
          <w:p w14:paraId="3C2B3A20" w14:textId="77777777" w:rsidR="000A74B0" w:rsidRPr="00E35490" w:rsidRDefault="000A74B0" w:rsidP="002C3E54">
            <w:pPr>
              <w:jc w:val="left"/>
              <w:rPr>
                <w:rFonts w:cstheme="minorHAnsi"/>
                <w:sz w:val="20"/>
                <w:szCs w:val="20"/>
              </w:rPr>
            </w:pPr>
          </w:p>
        </w:tc>
        <w:tc>
          <w:tcPr>
            <w:tcW w:w="6123" w:type="dxa"/>
            <w:gridSpan w:val="4"/>
            <w:tcBorders>
              <w:top w:val="single" w:sz="4" w:space="0" w:color="auto"/>
              <w:left w:val="single" w:sz="6" w:space="0" w:color="auto"/>
              <w:bottom w:val="single" w:sz="6" w:space="0" w:color="auto"/>
              <w:right w:val="single" w:sz="6" w:space="0" w:color="auto"/>
            </w:tcBorders>
            <w:vAlign w:val="center"/>
          </w:tcPr>
          <w:p w14:paraId="6161AFE5" w14:textId="77777777" w:rsidR="000A74B0" w:rsidRPr="00E35490" w:rsidRDefault="000A74B0" w:rsidP="00A850B3">
            <w:pPr>
              <w:rPr>
                <w:rFonts w:cstheme="minorHAnsi"/>
                <w:sz w:val="16"/>
                <w:szCs w:val="16"/>
              </w:rPr>
            </w:pPr>
            <w:r w:rsidRPr="00E35490">
              <w:rPr>
                <w:rFonts w:cstheme="minorHAnsi"/>
                <w:sz w:val="16"/>
                <w:szCs w:val="16"/>
              </w:rPr>
              <w:t>Izoliacijos tarpelių pramušimai degant elektros lankui alyva užpildytuose ertmėse. Kaip pasekmė, s</w:t>
            </w:r>
            <w:r w:rsidRPr="00E35490">
              <w:rPr>
                <w:rFonts w:cstheme="minorHAnsi"/>
                <w:bCs/>
                <w:sz w:val="16"/>
                <w:szCs w:val="16"/>
              </w:rPr>
              <w:t>tiprus popierinės izoliacijos pažeidimai (suanglijimas), didelio kiekio anglies dalelių atsiradimas alyvoje ir metalinių kontaktų, dalių išsilydimas.</w:t>
            </w:r>
          </w:p>
        </w:tc>
      </w:tr>
      <w:tr w:rsidR="000A74B0" w:rsidRPr="00E35490" w14:paraId="0F146782" w14:textId="77777777" w:rsidTr="00F94375">
        <w:trPr>
          <w:trHeight w:val="285"/>
        </w:trPr>
        <w:tc>
          <w:tcPr>
            <w:tcW w:w="993" w:type="dxa"/>
            <w:vMerge w:val="restart"/>
            <w:tcBorders>
              <w:top w:val="single" w:sz="6" w:space="0" w:color="auto"/>
              <w:left w:val="single" w:sz="6" w:space="0" w:color="auto"/>
              <w:right w:val="single" w:sz="4" w:space="0" w:color="auto"/>
            </w:tcBorders>
            <w:vAlign w:val="center"/>
          </w:tcPr>
          <w:p w14:paraId="2301AD5A" w14:textId="77777777" w:rsidR="000A74B0" w:rsidRPr="00E35490" w:rsidRDefault="000A74B0" w:rsidP="00A850B3">
            <w:pPr>
              <w:rPr>
                <w:rFonts w:cstheme="minorHAnsi"/>
                <w:sz w:val="20"/>
                <w:szCs w:val="20"/>
              </w:rPr>
            </w:pPr>
            <w:r w:rsidRPr="00E35490">
              <w:rPr>
                <w:rFonts w:cstheme="minorHAnsi"/>
                <w:sz w:val="20"/>
                <w:szCs w:val="20"/>
              </w:rPr>
              <w:t>Terminio pobūdžio</w:t>
            </w:r>
          </w:p>
        </w:tc>
        <w:tc>
          <w:tcPr>
            <w:tcW w:w="555" w:type="dxa"/>
            <w:vMerge w:val="restart"/>
            <w:tcBorders>
              <w:top w:val="single" w:sz="6" w:space="0" w:color="auto"/>
              <w:left w:val="single" w:sz="4" w:space="0" w:color="auto"/>
              <w:right w:val="single" w:sz="4" w:space="0" w:color="auto"/>
            </w:tcBorders>
            <w:shd w:val="clear" w:color="auto" w:fill="D9D9D9" w:themeFill="background1" w:themeFillShade="D9"/>
            <w:vAlign w:val="center"/>
          </w:tcPr>
          <w:p w14:paraId="12642473" w14:textId="77777777" w:rsidR="000A74B0" w:rsidRPr="00E35490" w:rsidRDefault="000A74B0" w:rsidP="00A850B3">
            <w:pPr>
              <w:jc w:val="center"/>
              <w:rPr>
                <w:rFonts w:cstheme="minorHAnsi"/>
                <w:b/>
                <w:sz w:val="20"/>
                <w:szCs w:val="20"/>
              </w:rPr>
            </w:pPr>
            <w:r w:rsidRPr="00E35490">
              <w:rPr>
                <w:rFonts w:cstheme="minorHAnsi"/>
                <w:b/>
                <w:sz w:val="20"/>
                <w:szCs w:val="20"/>
              </w:rPr>
              <w:t>T1</w:t>
            </w:r>
          </w:p>
          <w:p w14:paraId="26D6FF95" w14:textId="77777777" w:rsidR="000A74B0" w:rsidRPr="00E35490" w:rsidRDefault="000A74B0" w:rsidP="00A850B3">
            <w:pPr>
              <w:jc w:val="center"/>
              <w:rPr>
                <w:rFonts w:cstheme="minorHAnsi"/>
                <w:b/>
                <w:sz w:val="20"/>
                <w:szCs w:val="20"/>
              </w:rPr>
            </w:pPr>
          </w:p>
        </w:tc>
        <w:tc>
          <w:tcPr>
            <w:tcW w:w="1713" w:type="dxa"/>
            <w:vMerge w:val="restart"/>
            <w:tcBorders>
              <w:top w:val="single" w:sz="6" w:space="0" w:color="auto"/>
              <w:left w:val="single" w:sz="4" w:space="0" w:color="auto"/>
              <w:right w:val="single" w:sz="6" w:space="0" w:color="auto"/>
            </w:tcBorders>
            <w:vAlign w:val="center"/>
          </w:tcPr>
          <w:p w14:paraId="2117CCA0" w14:textId="77777777" w:rsidR="000A74B0" w:rsidRPr="00E35490" w:rsidRDefault="000A74B0" w:rsidP="002C3E54">
            <w:pPr>
              <w:jc w:val="left"/>
              <w:rPr>
                <w:rFonts w:cstheme="minorHAnsi"/>
                <w:sz w:val="20"/>
                <w:szCs w:val="20"/>
              </w:rPr>
            </w:pPr>
            <w:r w:rsidRPr="00E35490">
              <w:rPr>
                <w:rFonts w:cstheme="minorHAnsi"/>
                <w:sz w:val="20"/>
                <w:szCs w:val="20"/>
              </w:rPr>
              <w:t xml:space="preserve">1 laipsnio kaitimas, </w:t>
            </w:r>
          </w:p>
          <w:p w14:paraId="2911D345" w14:textId="77777777" w:rsidR="000A74B0" w:rsidRPr="00E35490" w:rsidRDefault="000A74B0" w:rsidP="002C3E54">
            <w:pPr>
              <w:jc w:val="left"/>
              <w:rPr>
                <w:rFonts w:cstheme="minorHAnsi"/>
                <w:sz w:val="20"/>
                <w:szCs w:val="20"/>
              </w:rPr>
            </w:pPr>
            <w:r w:rsidRPr="00E35490">
              <w:rPr>
                <w:rFonts w:cstheme="minorHAnsi"/>
                <w:sz w:val="20"/>
                <w:szCs w:val="20"/>
              </w:rPr>
              <w:t>t &lt; 300 °C</w:t>
            </w:r>
          </w:p>
        </w:tc>
        <w:tc>
          <w:tcPr>
            <w:tcW w:w="2693" w:type="dxa"/>
            <w:vMerge w:val="restart"/>
            <w:tcBorders>
              <w:top w:val="single" w:sz="6" w:space="0" w:color="auto"/>
              <w:left w:val="single" w:sz="6" w:space="0" w:color="auto"/>
              <w:right w:val="single" w:sz="4" w:space="0" w:color="auto"/>
            </w:tcBorders>
            <w:vAlign w:val="center"/>
          </w:tcPr>
          <w:p w14:paraId="2BE2B9F0" w14:textId="77777777" w:rsidR="000A74B0" w:rsidRPr="00E35490" w:rsidRDefault="000A74B0" w:rsidP="00A850B3">
            <w:pPr>
              <w:rPr>
                <w:rFonts w:cstheme="minorHAnsi"/>
                <w:b/>
                <w:sz w:val="18"/>
                <w:szCs w:val="18"/>
              </w:rPr>
            </w:pPr>
            <w:r w:rsidRPr="00E35490">
              <w:rPr>
                <w:rFonts w:cstheme="minorHAnsi"/>
                <w:b/>
                <w:sz w:val="18"/>
                <w:szCs w:val="18"/>
              </w:rPr>
              <w:t>C</w:t>
            </w:r>
            <w:r w:rsidRPr="00E35490">
              <w:rPr>
                <w:rFonts w:cstheme="minorHAnsi"/>
                <w:b/>
                <w:sz w:val="18"/>
                <w:szCs w:val="18"/>
                <w:vertAlign w:val="subscript"/>
              </w:rPr>
              <w:t>2</w:t>
            </w:r>
            <w:r w:rsidRPr="00E35490">
              <w:rPr>
                <w:rFonts w:cstheme="minorHAnsi"/>
                <w:b/>
                <w:sz w:val="18"/>
                <w:szCs w:val="18"/>
              </w:rPr>
              <w:t>H</w:t>
            </w:r>
            <w:r w:rsidRPr="00E35490">
              <w:rPr>
                <w:rFonts w:cstheme="minorHAnsi"/>
                <w:b/>
                <w:sz w:val="18"/>
                <w:szCs w:val="18"/>
                <w:vertAlign w:val="subscript"/>
              </w:rPr>
              <w:t xml:space="preserve">6 </w:t>
            </w:r>
            <w:r w:rsidRPr="00E35490">
              <w:rPr>
                <w:rFonts w:cstheme="minorHAnsi"/>
                <w:b/>
                <w:sz w:val="18"/>
                <w:szCs w:val="18"/>
              </w:rPr>
              <w:t>(etanas)</w:t>
            </w:r>
          </w:p>
        </w:tc>
        <w:tc>
          <w:tcPr>
            <w:tcW w:w="1143" w:type="dxa"/>
            <w:tcBorders>
              <w:top w:val="single" w:sz="6" w:space="0" w:color="auto"/>
              <w:left w:val="single" w:sz="4" w:space="0" w:color="auto"/>
              <w:bottom w:val="single" w:sz="4" w:space="0" w:color="auto"/>
              <w:right w:val="single" w:sz="4" w:space="0" w:color="auto"/>
            </w:tcBorders>
            <w:vAlign w:val="center"/>
          </w:tcPr>
          <w:p w14:paraId="3403E4AF" w14:textId="77777777" w:rsidR="000A74B0" w:rsidRPr="00E35490" w:rsidRDefault="000A74B0" w:rsidP="00A850B3">
            <w:pPr>
              <w:jc w:val="center"/>
              <w:rPr>
                <w:rFonts w:cstheme="minorHAnsi"/>
              </w:rPr>
            </w:pP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2</w:t>
            </w: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4</w:t>
            </w:r>
          </w:p>
        </w:tc>
        <w:tc>
          <w:tcPr>
            <w:tcW w:w="1143" w:type="dxa"/>
            <w:tcBorders>
              <w:top w:val="single" w:sz="6" w:space="0" w:color="auto"/>
              <w:left w:val="single" w:sz="4" w:space="0" w:color="auto"/>
              <w:bottom w:val="single" w:sz="4" w:space="0" w:color="auto"/>
              <w:right w:val="single" w:sz="4" w:space="0" w:color="auto"/>
            </w:tcBorders>
            <w:vAlign w:val="center"/>
          </w:tcPr>
          <w:p w14:paraId="1468E5C5" w14:textId="77777777" w:rsidR="000A74B0" w:rsidRPr="00E35490" w:rsidRDefault="000A74B0" w:rsidP="00A850B3">
            <w:pPr>
              <w:jc w:val="center"/>
              <w:rPr>
                <w:rFonts w:cstheme="minorHAnsi"/>
              </w:rPr>
            </w:pPr>
            <w:r w:rsidRPr="00E35490">
              <w:rPr>
                <w:rFonts w:cstheme="minorHAnsi"/>
              </w:rPr>
              <w:t>CH</w:t>
            </w:r>
            <w:r w:rsidRPr="00E35490">
              <w:rPr>
                <w:rFonts w:cstheme="minorHAnsi"/>
                <w:vertAlign w:val="subscript"/>
              </w:rPr>
              <w:t>4</w:t>
            </w:r>
            <w:r w:rsidRPr="00E35490">
              <w:rPr>
                <w:rFonts w:cstheme="minorHAnsi"/>
              </w:rPr>
              <w:t>/H</w:t>
            </w:r>
            <w:r w:rsidRPr="00E35490">
              <w:rPr>
                <w:rFonts w:cstheme="minorHAnsi"/>
                <w:vertAlign w:val="subscript"/>
              </w:rPr>
              <w:t>2</w:t>
            </w:r>
          </w:p>
        </w:tc>
        <w:tc>
          <w:tcPr>
            <w:tcW w:w="1144" w:type="dxa"/>
            <w:tcBorders>
              <w:top w:val="single" w:sz="6" w:space="0" w:color="auto"/>
              <w:left w:val="single" w:sz="4" w:space="0" w:color="auto"/>
              <w:bottom w:val="single" w:sz="4" w:space="0" w:color="auto"/>
              <w:right w:val="single" w:sz="6" w:space="0" w:color="auto"/>
            </w:tcBorders>
            <w:vAlign w:val="center"/>
          </w:tcPr>
          <w:p w14:paraId="17436207" w14:textId="77777777" w:rsidR="000A74B0" w:rsidRPr="00E35490" w:rsidRDefault="000A74B0" w:rsidP="00A850B3">
            <w:pPr>
              <w:jc w:val="center"/>
              <w:rPr>
                <w:rFonts w:cstheme="minorHAnsi"/>
              </w:rPr>
            </w:pP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4</w:t>
            </w: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6</w:t>
            </w:r>
          </w:p>
        </w:tc>
      </w:tr>
      <w:tr w:rsidR="000A74B0" w:rsidRPr="00E35490" w14:paraId="1DDA2D2E" w14:textId="77777777" w:rsidTr="00F94375">
        <w:trPr>
          <w:trHeight w:val="480"/>
        </w:trPr>
        <w:tc>
          <w:tcPr>
            <w:tcW w:w="993" w:type="dxa"/>
            <w:vMerge/>
            <w:tcBorders>
              <w:top w:val="single" w:sz="6" w:space="0" w:color="auto"/>
              <w:left w:val="single" w:sz="6" w:space="0" w:color="auto"/>
              <w:right w:val="single" w:sz="4" w:space="0" w:color="auto"/>
            </w:tcBorders>
            <w:vAlign w:val="center"/>
          </w:tcPr>
          <w:p w14:paraId="1CD3AC36" w14:textId="77777777" w:rsidR="000A74B0" w:rsidRPr="00E35490" w:rsidRDefault="000A74B0" w:rsidP="00A850B3">
            <w:pPr>
              <w:rPr>
                <w:rFonts w:cstheme="minorHAnsi"/>
                <w:sz w:val="20"/>
                <w:szCs w:val="20"/>
              </w:rPr>
            </w:pPr>
          </w:p>
        </w:tc>
        <w:tc>
          <w:tcPr>
            <w:tcW w:w="555" w:type="dxa"/>
            <w:vMerge/>
            <w:tcBorders>
              <w:top w:val="single" w:sz="6" w:space="0" w:color="auto"/>
              <w:left w:val="single" w:sz="4" w:space="0" w:color="auto"/>
              <w:right w:val="single" w:sz="4" w:space="0" w:color="auto"/>
            </w:tcBorders>
            <w:shd w:val="clear" w:color="auto" w:fill="D9D9D9" w:themeFill="background1" w:themeFillShade="D9"/>
            <w:vAlign w:val="center"/>
          </w:tcPr>
          <w:p w14:paraId="7F82601E" w14:textId="77777777" w:rsidR="000A74B0" w:rsidRPr="00E35490" w:rsidRDefault="000A74B0" w:rsidP="00A850B3">
            <w:pPr>
              <w:jc w:val="center"/>
              <w:rPr>
                <w:rFonts w:cstheme="minorHAnsi"/>
                <w:b/>
                <w:sz w:val="20"/>
                <w:szCs w:val="20"/>
              </w:rPr>
            </w:pPr>
          </w:p>
        </w:tc>
        <w:tc>
          <w:tcPr>
            <w:tcW w:w="1713" w:type="dxa"/>
            <w:vMerge/>
            <w:tcBorders>
              <w:top w:val="single" w:sz="6" w:space="0" w:color="auto"/>
              <w:left w:val="single" w:sz="4" w:space="0" w:color="auto"/>
              <w:right w:val="single" w:sz="6" w:space="0" w:color="auto"/>
            </w:tcBorders>
            <w:vAlign w:val="center"/>
          </w:tcPr>
          <w:p w14:paraId="47AE4A32" w14:textId="77777777" w:rsidR="000A74B0" w:rsidRPr="00E35490" w:rsidRDefault="000A74B0" w:rsidP="002C3E54">
            <w:pPr>
              <w:jc w:val="left"/>
              <w:rPr>
                <w:rFonts w:cstheme="minorHAnsi"/>
                <w:sz w:val="20"/>
                <w:szCs w:val="20"/>
              </w:rPr>
            </w:pPr>
          </w:p>
        </w:tc>
        <w:tc>
          <w:tcPr>
            <w:tcW w:w="2693" w:type="dxa"/>
            <w:vMerge/>
            <w:tcBorders>
              <w:left w:val="single" w:sz="6" w:space="0" w:color="auto"/>
              <w:bottom w:val="single" w:sz="4" w:space="0" w:color="auto"/>
              <w:right w:val="single" w:sz="4" w:space="0" w:color="auto"/>
            </w:tcBorders>
            <w:vAlign w:val="center"/>
          </w:tcPr>
          <w:p w14:paraId="04613E34" w14:textId="77777777" w:rsidR="000A74B0" w:rsidRPr="00E35490" w:rsidRDefault="000A74B0" w:rsidP="00A850B3">
            <w:pPr>
              <w:rPr>
                <w:rFonts w:cstheme="minorHAnsi"/>
              </w:rPr>
            </w:pPr>
          </w:p>
        </w:tc>
        <w:tc>
          <w:tcPr>
            <w:tcW w:w="1143" w:type="dxa"/>
            <w:tcBorders>
              <w:top w:val="single" w:sz="4" w:space="0" w:color="auto"/>
              <w:left w:val="single" w:sz="4" w:space="0" w:color="auto"/>
              <w:bottom w:val="single" w:sz="4" w:space="0" w:color="auto"/>
              <w:right w:val="single" w:sz="4" w:space="0" w:color="auto"/>
            </w:tcBorders>
            <w:vAlign w:val="center"/>
          </w:tcPr>
          <w:p w14:paraId="219C02CC" w14:textId="77777777" w:rsidR="000A74B0" w:rsidRPr="00E35490" w:rsidRDefault="000A74B0" w:rsidP="00A850B3">
            <w:pPr>
              <w:jc w:val="center"/>
              <w:rPr>
                <w:rFonts w:cstheme="minorHAnsi"/>
                <w:sz w:val="16"/>
                <w:szCs w:val="16"/>
              </w:rPr>
            </w:pPr>
            <w:r w:rsidRPr="00E35490">
              <w:rPr>
                <w:rFonts w:cstheme="minorHAnsi"/>
                <w:sz w:val="16"/>
                <w:szCs w:val="16"/>
              </w:rPr>
              <w:t>nesvarbu</w:t>
            </w:r>
          </w:p>
        </w:tc>
        <w:tc>
          <w:tcPr>
            <w:tcW w:w="1143" w:type="dxa"/>
            <w:tcBorders>
              <w:top w:val="single" w:sz="4" w:space="0" w:color="auto"/>
              <w:left w:val="single" w:sz="4" w:space="0" w:color="auto"/>
              <w:bottom w:val="single" w:sz="4" w:space="0" w:color="auto"/>
              <w:right w:val="single" w:sz="4" w:space="0" w:color="auto"/>
            </w:tcBorders>
            <w:vAlign w:val="center"/>
          </w:tcPr>
          <w:p w14:paraId="7923FE88" w14:textId="77777777" w:rsidR="000A74B0" w:rsidRPr="00E35490" w:rsidRDefault="000A74B0" w:rsidP="00A850B3">
            <w:pPr>
              <w:jc w:val="center"/>
              <w:rPr>
                <w:rFonts w:cstheme="minorHAnsi"/>
                <w:sz w:val="16"/>
                <w:szCs w:val="16"/>
              </w:rPr>
            </w:pPr>
            <w:r w:rsidRPr="00E35490">
              <w:rPr>
                <w:rFonts w:cstheme="minorHAnsi"/>
              </w:rPr>
              <w:t xml:space="preserve">&gt; 1, </w:t>
            </w:r>
            <w:r w:rsidRPr="00E35490">
              <w:rPr>
                <w:rFonts w:cstheme="minorHAnsi"/>
                <w:sz w:val="16"/>
                <w:szCs w:val="16"/>
              </w:rPr>
              <w:t>arba nesvarbu</w:t>
            </w:r>
          </w:p>
        </w:tc>
        <w:tc>
          <w:tcPr>
            <w:tcW w:w="1144" w:type="dxa"/>
            <w:tcBorders>
              <w:top w:val="single" w:sz="4" w:space="0" w:color="auto"/>
              <w:left w:val="single" w:sz="4" w:space="0" w:color="auto"/>
              <w:bottom w:val="single" w:sz="4" w:space="0" w:color="auto"/>
              <w:right w:val="single" w:sz="6" w:space="0" w:color="auto"/>
            </w:tcBorders>
            <w:vAlign w:val="center"/>
          </w:tcPr>
          <w:p w14:paraId="74E8B0F9" w14:textId="77777777" w:rsidR="000A74B0" w:rsidRPr="00E35490" w:rsidRDefault="000A74B0" w:rsidP="00A850B3">
            <w:pPr>
              <w:jc w:val="center"/>
              <w:rPr>
                <w:rFonts w:cstheme="minorHAnsi"/>
              </w:rPr>
            </w:pPr>
            <w:r w:rsidRPr="00E35490">
              <w:rPr>
                <w:rFonts w:cstheme="minorHAnsi"/>
              </w:rPr>
              <w:t>&lt; 1</w:t>
            </w:r>
          </w:p>
        </w:tc>
      </w:tr>
      <w:tr w:rsidR="000A74B0" w:rsidRPr="00E35490" w14:paraId="228BB107" w14:textId="77777777" w:rsidTr="00F94375">
        <w:trPr>
          <w:trHeight w:val="790"/>
        </w:trPr>
        <w:tc>
          <w:tcPr>
            <w:tcW w:w="993" w:type="dxa"/>
            <w:vMerge/>
            <w:tcBorders>
              <w:left w:val="single" w:sz="6" w:space="0" w:color="auto"/>
              <w:right w:val="single" w:sz="4" w:space="0" w:color="auto"/>
            </w:tcBorders>
            <w:vAlign w:val="center"/>
          </w:tcPr>
          <w:p w14:paraId="560406C4" w14:textId="77777777" w:rsidR="000A74B0" w:rsidRPr="00E35490" w:rsidRDefault="000A74B0" w:rsidP="00A850B3">
            <w:pPr>
              <w:rPr>
                <w:rFonts w:cstheme="minorHAnsi"/>
                <w:sz w:val="20"/>
                <w:szCs w:val="20"/>
              </w:rPr>
            </w:pPr>
          </w:p>
        </w:tc>
        <w:tc>
          <w:tcPr>
            <w:tcW w:w="555" w:type="dxa"/>
            <w:vMerge/>
            <w:tcBorders>
              <w:left w:val="single" w:sz="4" w:space="0" w:color="auto"/>
              <w:bottom w:val="single" w:sz="6" w:space="0" w:color="auto"/>
              <w:right w:val="single" w:sz="4" w:space="0" w:color="auto"/>
            </w:tcBorders>
            <w:shd w:val="clear" w:color="auto" w:fill="D9D9D9" w:themeFill="background1" w:themeFillShade="D9"/>
            <w:vAlign w:val="center"/>
          </w:tcPr>
          <w:p w14:paraId="73846ADC" w14:textId="77777777" w:rsidR="000A74B0" w:rsidRPr="00E35490" w:rsidRDefault="000A74B0" w:rsidP="00A850B3">
            <w:pPr>
              <w:jc w:val="center"/>
              <w:rPr>
                <w:rFonts w:cstheme="minorHAnsi"/>
                <w:b/>
                <w:sz w:val="20"/>
                <w:szCs w:val="20"/>
              </w:rPr>
            </w:pPr>
          </w:p>
        </w:tc>
        <w:tc>
          <w:tcPr>
            <w:tcW w:w="1713" w:type="dxa"/>
            <w:vMerge/>
            <w:tcBorders>
              <w:left w:val="single" w:sz="4" w:space="0" w:color="auto"/>
              <w:bottom w:val="single" w:sz="6" w:space="0" w:color="auto"/>
              <w:right w:val="single" w:sz="6" w:space="0" w:color="auto"/>
            </w:tcBorders>
            <w:vAlign w:val="center"/>
          </w:tcPr>
          <w:p w14:paraId="3A047C13" w14:textId="77777777" w:rsidR="000A74B0" w:rsidRPr="00E35490" w:rsidRDefault="000A74B0" w:rsidP="002C3E54">
            <w:pPr>
              <w:jc w:val="left"/>
              <w:rPr>
                <w:rFonts w:cstheme="minorHAnsi"/>
                <w:sz w:val="20"/>
                <w:szCs w:val="20"/>
              </w:rPr>
            </w:pPr>
          </w:p>
        </w:tc>
        <w:tc>
          <w:tcPr>
            <w:tcW w:w="6123" w:type="dxa"/>
            <w:gridSpan w:val="4"/>
            <w:tcBorders>
              <w:top w:val="single" w:sz="4" w:space="0" w:color="auto"/>
              <w:left w:val="single" w:sz="6" w:space="0" w:color="auto"/>
              <w:bottom w:val="single" w:sz="6" w:space="0" w:color="auto"/>
              <w:right w:val="single" w:sz="6" w:space="0" w:color="auto"/>
            </w:tcBorders>
            <w:vAlign w:val="center"/>
          </w:tcPr>
          <w:p w14:paraId="5918AC02" w14:textId="77777777" w:rsidR="000A74B0" w:rsidRPr="00E35490" w:rsidRDefault="000A74B0" w:rsidP="00A850B3">
            <w:pPr>
              <w:rPr>
                <w:rFonts w:cstheme="minorHAnsi"/>
                <w:sz w:val="16"/>
                <w:szCs w:val="16"/>
              </w:rPr>
            </w:pPr>
            <w:r w:rsidRPr="00E35490">
              <w:rPr>
                <w:rFonts w:cstheme="minorHAnsi"/>
                <w:sz w:val="16"/>
                <w:szCs w:val="16"/>
              </w:rPr>
              <w:t>Kontaktinių sujungimų, laidininkų, konstrukcijos elementų žemos temperatūros kaitimas. Alyvos aušinimo sistemos darbo sutrikimas, pavyzdžiui, pratekėjimui (cirkuliacijai) trukdantys pasislinkusios konstrukcinės detalės, aušintuvų išorinių paviršių užteršimas. Kaitinimai dėl silpnų sūkurinių srovių. Transformatoriaus perkrovimas.</w:t>
            </w:r>
          </w:p>
        </w:tc>
      </w:tr>
      <w:tr w:rsidR="000A74B0" w:rsidRPr="00E35490" w14:paraId="726D938A" w14:textId="77777777" w:rsidTr="00F94375">
        <w:trPr>
          <w:trHeight w:val="326"/>
        </w:trPr>
        <w:tc>
          <w:tcPr>
            <w:tcW w:w="993" w:type="dxa"/>
            <w:vMerge/>
            <w:tcBorders>
              <w:left w:val="single" w:sz="6" w:space="0" w:color="auto"/>
              <w:right w:val="single" w:sz="4" w:space="0" w:color="auto"/>
            </w:tcBorders>
            <w:vAlign w:val="center"/>
          </w:tcPr>
          <w:p w14:paraId="64132D63" w14:textId="77777777" w:rsidR="000A74B0" w:rsidRPr="00E35490" w:rsidRDefault="000A74B0" w:rsidP="00A850B3">
            <w:pPr>
              <w:rPr>
                <w:rFonts w:cstheme="minorHAnsi"/>
                <w:sz w:val="20"/>
                <w:szCs w:val="20"/>
              </w:rPr>
            </w:pPr>
          </w:p>
        </w:tc>
        <w:tc>
          <w:tcPr>
            <w:tcW w:w="555" w:type="dxa"/>
            <w:vMerge w:val="restart"/>
            <w:tcBorders>
              <w:top w:val="single" w:sz="6" w:space="0" w:color="auto"/>
              <w:left w:val="single" w:sz="4" w:space="0" w:color="auto"/>
              <w:right w:val="single" w:sz="4" w:space="0" w:color="auto"/>
            </w:tcBorders>
            <w:shd w:val="clear" w:color="auto" w:fill="D9D9D9" w:themeFill="background1" w:themeFillShade="D9"/>
            <w:vAlign w:val="center"/>
          </w:tcPr>
          <w:p w14:paraId="4EC1129E" w14:textId="77777777" w:rsidR="000A74B0" w:rsidRPr="00E35490" w:rsidRDefault="000A74B0" w:rsidP="00A850B3">
            <w:pPr>
              <w:jc w:val="center"/>
              <w:rPr>
                <w:rFonts w:cstheme="minorHAnsi"/>
                <w:b/>
                <w:sz w:val="20"/>
                <w:szCs w:val="20"/>
              </w:rPr>
            </w:pPr>
            <w:r w:rsidRPr="00E35490">
              <w:rPr>
                <w:rFonts w:cstheme="minorHAnsi"/>
                <w:b/>
                <w:sz w:val="20"/>
                <w:szCs w:val="20"/>
              </w:rPr>
              <w:t>T2</w:t>
            </w:r>
          </w:p>
          <w:p w14:paraId="5FF42791" w14:textId="77777777" w:rsidR="000A74B0" w:rsidRPr="00E35490" w:rsidRDefault="000A74B0" w:rsidP="00A850B3">
            <w:pPr>
              <w:jc w:val="center"/>
              <w:rPr>
                <w:rFonts w:cstheme="minorHAnsi"/>
                <w:b/>
                <w:sz w:val="20"/>
                <w:szCs w:val="20"/>
              </w:rPr>
            </w:pPr>
          </w:p>
        </w:tc>
        <w:tc>
          <w:tcPr>
            <w:tcW w:w="1713" w:type="dxa"/>
            <w:vMerge w:val="restart"/>
            <w:tcBorders>
              <w:top w:val="single" w:sz="6" w:space="0" w:color="auto"/>
              <w:left w:val="single" w:sz="4" w:space="0" w:color="auto"/>
              <w:right w:val="single" w:sz="6" w:space="0" w:color="auto"/>
            </w:tcBorders>
            <w:vAlign w:val="center"/>
          </w:tcPr>
          <w:p w14:paraId="349EBC4B" w14:textId="77777777" w:rsidR="000A74B0" w:rsidRPr="00E35490" w:rsidRDefault="000A74B0" w:rsidP="002C3E54">
            <w:pPr>
              <w:jc w:val="left"/>
              <w:rPr>
                <w:rFonts w:cstheme="minorHAnsi"/>
                <w:sz w:val="20"/>
                <w:szCs w:val="20"/>
              </w:rPr>
            </w:pPr>
            <w:r w:rsidRPr="00E35490">
              <w:rPr>
                <w:rFonts w:cstheme="minorHAnsi"/>
                <w:sz w:val="20"/>
                <w:szCs w:val="20"/>
              </w:rPr>
              <w:t xml:space="preserve">2 laipsnio kaitimas, </w:t>
            </w:r>
          </w:p>
          <w:p w14:paraId="48AA6230" w14:textId="77777777" w:rsidR="000A74B0" w:rsidRPr="00E35490" w:rsidRDefault="000A74B0" w:rsidP="002C3E54">
            <w:pPr>
              <w:jc w:val="left"/>
              <w:rPr>
                <w:rFonts w:cstheme="minorHAnsi"/>
                <w:sz w:val="20"/>
                <w:szCs w:val="20"/>
              </w:rPr>
            </w:pPr>
            <w:r w:rsidRPr="00E35490">
              <w:rPr>
                <w:rFonts w:cstheme="minorHAnsi"/>
                <w:sz w:val="20"/>
                <w:szCs w:val="20"/>
              </w:rPr>
              <w:t xml:space="preserve">300 °C &lt; </w:t>
            </w:r>
            <w:r w:rsidRPr="00E35490">
              <w:rPr>
                <w:rFonts w:cstheme="minorHAnsi"/>
                <w:iCs/>
                <w:sz w:val="20"/>
                <w:szCs w:val="20"/>
              </w:rPr>
              <w:t>t &lt;</w:t>
            </w:r>
            <w:r w:rsidRPr="00E35490">
              <w:rPr>
                <w:rFonts w:cstheme="minorHAnsi"/>
                <w:i/>
                <w:iCs/>
                <w:sz w:val="20"/>
                <w:szCs w:val="20"/>
              </w:rPr>
              <w:t xml:space="preserve"> </w:t>
            </w:r>
            <w:r w:rsidRPr="00E35490">
              <w:rPr>
                <w:rFonts w:cstheme="minorHAnsi"/>
                <w:sz w:val="20"/>
                <w:szCs w:val="20"/>
              </w:rPr>
              <w:t>700 °C</w:t>
            </w:r>
          </w:p>
        </w:tc>
        <w:tc>
          <w:tcPr>
            <w:tcW w:w="2693" w:type="dxa"/>
            <w:vMerge w:val="restart"/>
            <w:tcBorders>
              <w:top w:val="single" w:sz="6" w:space="0" w:color="auto"/>
              <w:left w:val="single" w:sz="6" w:space="0" w:color="auto"/>
              <w:right w:val="single" w:sz="4" w:space="0" w:color="auto"/>
            </w:tcBorders>
            <w:vAlign w:val="center"/>
          </w:tcPr>
          <w:p w14:paraId="4B859637" w14:textId="77777777" w:rsidR="000A74B0" w:rsidRPr="00E35490" w:rsidRDefault="000A74B0" w:rsidP="00A850B3">
            <w:pPr>
              <w:rPr>
                <w:rFonts w:cstheme="minorHAnsi"/>
                <w:b/>
                <w:sz w:val="18"/>
                <w:szCs w:val="18"/>
              </w:rPr>
            </w:pPr>
            <w:r w:rsidRPr="00E35490">
              <w:rPr>
                <w:rFonts w:cstheme="minorHAnsi"/>
                <w:b/>
                <w:sz w:val="18"/>
                <w:szCs w:val="18"/>
              </w:rPr>
              <w:t>СН</w:t>
            </w:r>
            <w:r w:rsidRPr="00E35490">
              <w:rPr>
                <w:rFonts w:cstheme="minorHAnsi"/>
                <w:b/>
                <w:sz w:val="18"/>
                <w:szCs w:val="18"/>
                <w:vertAlign w:val="subscript"/>
              </w:rPr>
              <w:t>4</w:t>
            </w:r>
            <w:r w:rsidRPr="00E35490">
              <w:rPr>
                <w:rFonts w:cstheme="minorHAnsi"/>
                <w:b/>
                <w:sz w:val="18"/>
                <w:szCs w:val="18"/>
              </w:rPr>
              <w:t xml:space="preserve"> (metanas); C</w:t>
            </w:r>
            <w:r w:rsidRPr="00E35490">
              <w:rPr>
                <w:rFonts w:cstheme="minorHAnsi"/>
                <w:b/>
                <w:sz w:val="18"/>
                <w:szCs w:val="18"/>
                <w:vertAlign w:val="subscript"/>
              </w:rPr>
              <w:t>2</w:t>
            </w:r>
            <w:r w:rsidRPr="00E35490">
              <w:rPr>
                <w:rFonts w:cstheme="minorHAnsi"/>
                <w:b/>
                <w:sz w:val="18"/>
                <w:szCs w:val="18"/>
              </w:rPr>
              <w:t>H</w:t>
            </w:r>
            <w:r w:rsidRPr="00E35490">
              <w:rPr>
                <w:rFonts w:cstheme="minorHAnsi"/>
                <w:b/>
                <w:sz w:val="18"/>
                <w:szCs w:val="18"/>
                <w:vertAlign w:val="subscript"/>
              </w:rPr>
              <w:t xml:space="preserve">4 </w:t>
            </w:r>
            <w:r w:rsidRPr="00E35490">
              <w:rPr>
                <w:rFonts w:cstheme="minorHAnsi"/>
                <w:b/>
                <w:sz w:val="18"/>
                <w:szCs w:val="18"/>
              </w:rPr>
              <w:t>(etilenas)</w:t>
            </w:r>
          </w:p>
          <w:p w14:paraId="5EE0A075" w14:textId="77777777" w:rsidR="000A74B0" w:rsidRPr="00E35490" w:rsidRDefault="000A74B0" w:rsidP="00A850B3">
            <w:pPr>
              <w:rPr>
                <w:rFonts w:cstheme="minorHAnsi"/>
                <w:sz w:val="18"/>
                <w:szCs w:val="18"/>
              </w:rPr>
            </w:pPr>
            <w:r w:rsidRPr="00E35490">
              <w:rPr>
                <w:rFonts w:cstheme="minorHAnsi"/>
                <w:b/>
                <w:sz w:val="18"/>
                <w:szCs w:val="18"/>
              </w:rPr>
              <w:t>CO</w:t>
            </w:r>
            <w:r w:rsidRPr="00E35490">
              <w:rPr>
                <w:rFonts w:cstheme="minorHAnsi"/>
                <w:b/>
                <w:sz w:val="18"/>
                <w:szCs w:val="18"/>
                <w:vertAlign w:val="subscript"/>
              </w:rPr>
              <w:t xml:space="preserve"> </w:t>
            </w:r>
            <w:r w:rsidRPr="00E35490">
              <w:rPr>
                <w:rFonts w:cstheme="minorHAnsi"/>
                <w:b/>
                <w:sz w:val="18"/>
                <w:szCs w:val="18"/>
              </w:rPr>
              <w:t xml:space="preserve">– </w:t>
            </w:r>
            <w:r w:rsidRPr="00E35490">
              <w:rPr>
                <w:rFonts w:cstheme="minorHAnsi"/>
                <w:b/>
                <w:sz w:val="16"/>
                <w:szCs w:val="16"/>
              </w:rPr>
              <w:t>popieriaus arba alyvos senėjimas</w:t>
            </w:r>
          </w:p>
        </w:tc>
        <w:tc>
          <w:tcPr>
            <w:tcW w:w="1143" w:type="dxa"/>
            <w:tcBorders>
              <w:top w:val="single" w:sz="6" w:space="0" w:color="auto"/>
              <w:left w:val="single" w:sz="4" w:space="0" w:color="auto"/>
              <w:bottom w:val="single" w:sz="4" w:space="0" w:color="auto"/>
              <w:right w:val="single" w:sz="4" w:space="0" w:color="auto"/>
            </w:tcBorders>
            <w:vAlign w:val="center"/>
          </w:tcPr>
          <w:p w14:paraId="6A789898" w14:textId="77777777" w:rsidR="000A74B0" w:rsidRPr="00E35490" w:rsidRDefault="000A74B0" w:rsidP="00A850B3">
            <w:pPr>
              <w:jc w:val="center"/>
              <w:rPr>
                <w:rFonts w:cstheme="minorHAnsi"/>
              </w:rPr>
            </w:pP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2</w:t>
            </w: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4</w:t>
            </w:r>
          </w:p>
        </w:tc>
        <w:tc>
          <w:tcPr>
            <w:tcW w:w="1143" w:type="dxa"/>
            <w:tcBorders>
              <w:top w:val="single" w:sz="6" w:space="0" w:color="auto"/>
              <w:left w:val="single" w:sz="4" w:space="0" w:color="auto"/>
              <w:bottom w:val="single" w:sz="4" w:space="0" w:color="auto"/>
              <w:right w:val="single" w:sz="4" w:space="0" w:color="auto"/>
            </w:tcBorders>
            <w:vAlign w:val="center"/>
          </w:tcPr>
          <w:p w14:paraId="2F82F53B" w14:textId="77777777" w:rsidR="000A74B0" w:rsidRPr="00E35490" w:rsidRDefault="000A74B0" w:rsidP="00A850B3">
            <w:pPr>
              <w:jc w:val="center"/>
              <w:rPr>
                <w:rFonts w:cstheme="minorHAnsi"/>
              </w:rPr>
            </w:pPr>
            <w:r w:rsidRPr="00E35490">
              <w:rPr>
                <w:rFonts w:cstheme="minorHAnsi"/>
              </w:rPr>
              <w:t>CH</w:t>
            </w:r>
            <w:r w:rsidRPr="00E35490">
              <w:rPr>
                <w:rFonts w:cstheme="minorHAnsi"/>
                <w:vertAlign w:val="subscript"/>
              </w:rPr>
              <w:t>4</w:t>
            </w:r>
            <w:r w:rsidRPr="00E35490">
              <w:rPr>
                <w:rFonts w:cstheme="minorHAnsi"/>
              </w:rPr>
              <w:t>/H</w:t>
            </w:r>
            <w:r w:rsidRPr="00E35490">
              <w:rPr>
                <w:rFonts w:cstheme="minorHAnsi"/>
                <w:vertAlign w:val="subscript"/>
              </w:rPr>
              <w:t>2</w:t>
            </w:r>
          </w:p>
        </w:tc>
        <w:tc>
          <w:tcPr>
            <w:tcW w:w="1144" w:type="dxa"/>
            <w:tcBorders>
              <w:top w:val="single" w:sz="6" w:space="0" w:color="auto"/>
              <w:left w:val="single" w:sz="4" w:space="0" w:color="auto"/>
              <w:bottom w:val="single" w:sz="4" w:space="0" w:color="auto"/>
              <w:right w:val="single" w:sz="6" w:space="0" w:color="auto"/>
            </w:tcBorders>
            <w:vAlign w:val="center"/>
          </w:tcPr>
          <w:p w14:paraId="4E06B57E" w14:textId="77777777" w:rsidR="000A74B0" w:rsidRPr="00E35490" w:rsidRDefault="000A74B0" w:rsidP="00A850B3">
            <w:pPr>
              <w:jc w:val="center"/>
              <w:rPr>
                <w:rFonts w:cstheme="minorHAnsi"/>
              </w:rPr>
            </w:pP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4</w:t>
            </w: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6</w:t>
            </w:r>
          </w:p>
        </w:tc>
      </w:tr>
      <w:tr w:rsidR="000A74B0" w:rsidRPr="00E35490" w14:paraId="03108C35" w14:textId="77777777" w:rsidTr="00F94375">
        <w:trPr>
          <w:trHeight w:val="270"/>
        </w:trPr>
        <w:tc>
          <w:tcPr>
            <w:tcW w:w="993" w:type="dxa"/>
            <w:vMerge/>
            <w:tcBorders>
              <w:left w:val="single" w:sz="6" w:space="0" w:color="auto"/>
              <w:right w:val="single" w:sz="4" w:space="0" w:color="auto"/>
            </w:tcBorders>
            <w:vAlign w:val="center"/>
          </w:tcPr>
          <w:p w14:paraId="70C1FD21" w14:textId="77777777" w:rsidR="000A74B0" w:rsidRPr="00E35490" w:rsidRDefault="000A74B0" w:rsidP="00A850B3">
            <w:pPr>
              <w:rPr>
                <w:rFonts w:cstheme="minorHAnsi"/>
                <w:sz w:val="20"/>
                <w:szCs w:val="20"/>
              </w:rPr>
            </w:pPr>
          </w:p>
        </w:tc>
        <w:tc>
          <w:tcPr>
            <w:tcW w:w="555" w:type="dxa"/>
            <w:vMerge/>
            <w:tcBorders>
              <w:top w:val="single" w:sz="6" w:space="0" w:color="auto"/>
              <w:left w:val="single" w:sz="4" w:space="0" w:color="auto"/>
              <w:right w:val="single" w:sz="4" w:space="0" w:color="auto"/>
            </w:tcBorders>
            <w:shd w:val="clear" w:color="auto" w:fill="D9D9D9" w:themeFill="background1" w:themeFillShade="D9"/>
            <w:vAlign w:val="center"/>
          </w:tcPr>
          <w:p w14:paraId="5D18DFAF" w14:textId="77777777" w:rsidR="000A74B0" w:rsidRPr="00E35490" w:rsidRDefault="000A74B0" w:rsidP="00A850B3">
            <w:pPr>
              <w:jc w:val="center"/>
              <w:rPr>
                <w:rFonts w:cstheme="minorHAnsi"/>
                <w:b/>
                <w:sz w:val="20"/>
                <w:szCs w:val="20"/>
              </w:rPr>
            </w:pPr>
          </w:p>
        </w:tc>
        <w:tc>
          <w:tcPr>
            <w:tcW w:w="1713" w:type="dxa"/>
            <w:vMerge/>
            <w:tcBorders>
              <w:top w:val="single" w:sz="6" w:space="0" w:color="auto"/>
              <w:left w:val="single" w:sz="4" w:space="0" w:color="auto"/>
              <w:right w:val="single" w:sz="6" w:space="0" w:color="auto"/>
            </w:tcBorders>
            <w:vAlign w:val="center"/>
          </w:tcPr>
          <w:p w14:paraId="1E4A30CA" w14:textId="77777777" w:rsidR="000A74B0" w:rsidRPr="00E35490" w:rsidRDefault="000A74B0" w:rsidP="002C3E54">
            <w:pPr>
              <w:jc w:val="left"/>
              <w:rPr>
                <w:rFonts w:cstheme="minorHAnsi"/>
                <w:sz w:val="20"/>
                <w:szCs w:val="20"/>
              </w:rPr>
            </w:pPr>
          </w:p>
        </w:tc>
        <w:tc>
          <w:tcPr>
            <w:tcW w:w="2693" w:type="dxa"/>
            <w:vMerge/>
            <w:tcBorders>
              <w:left w:val="single" w:sz="6" w:space="0" w:color="auto"/>
              <w:bottom w:val="single" w:sz="4" w:space="0" w:color="auto"/>
              <w:right w:val="single" w:sz="4" w:space="0" w:color="auto"/>
            </w:tcBorders>
            <w:vAlign w:val="center"/>
          </w:tcPr>
          <w:p w14:paraId="1F3E84A9" w14:textId="77777777" w:rsidR="000A74B0" w:rsidRPr="00E35490" w:rsidRDefault="000A74B0" w:rsidP="00A850B3">
            <w:pPr>
              <w:rPr>
                <w:rFonts w:cstheme="minorHAnsi"/>
              </w:rPr>
            </w:pPr>
          </w:p>
        </w:tc>
        <w:tc>
          <w:tcPr>
            <w:tcW w:w="1143" w:type="dxa"/>
            <w:tcBorders>
              <w:top w:val="single" w:sz="4" w:space="0" w:color="auto"/>
              <w:left w:val="single" w:sz="4" w:space="0" w:color="auto"/>
              <w:bottom w:val="single" w:sz="4" w:space="0" w:color="auto"/>
              <w:right w:val="single" w:sz="4" w:space="0" w:color="auto"/>
            </w:tcBorders>
            <w:vAlign w:val="center"/>
          </w:tcPr>
          <w:p w14:paraId="3C74019D" w14:textId="77777777" w:rsidR="000A74B0" w:rsidRPr="00E35490" w:rsidRDefault="000A74B0" w:rsidP="00A850B3">
            <w:pPr>
              <w:jc w:val="center"/>
              <w:rPr>
                <w:rFonts w:cstheme="minorHAnsi"/>
              </w:rPr>
            </w:pPr>
            <w:r w:rsidRPr="00E35490">
              <w:rPr>
                <w:rFonts w:cstheme="minorHAnsi"/>
              </w:rPr>
              <w:t>&lt; 0,1</w:t>
            </w:r>
          </w:p>
        </w:tc>
        <w:tc>
          <w:tcPr>
            <w:tcW w:w="1143" w:type="dxa"/>
            <w:tcBorders>
              <w:top w:val="single" w:sz="4" w:space="0" w:color="auto"/>
              <w:left w:val="single" w:sz="4" w:space="0" w:color="auto"/>
              <w:bottom w:val="single" w:sz="4" w:space="0" w:color="auto"/>
              <w:right w:val="single" w:sz="4" w:space="0" w:color="auto"/>
            </w:tcBorders>
            <w:vAlign w:val="center"/>
          </w:tcPr>
          <w:p w14:paraId="496EC30B" w14:textId="77777777" w:rsidR="000A74B0" w:rsidRPr="00E35490" w:rsidRDefault="000A74B0" w:rsidP="00A850B3">
            <w:pPr>
              <w:jc w:val="center"/>
              <w:rPr>
                <w:rFonts w:cstheme="minorHAnsi"/>
              </w:rPr>
            </w:pPr>
            <w:r w:rsidRPr="00E35490">
              <w:rPr>
                <w:rFonts w:cstheme="minorHAnsi"/>
              </w:rPr>
              <w:t>&gt; 1</w:t>
            </w:r>
          </w:p>
        </w:tc>
        <w:tc>
          <w:tcPr>
            <w:tcW w:w="1144" w:type="dxa"/>
            <w:tcBorders>
              <w:top w:val="single" w:sz="4" w:space="0" w:color="auto"/>
              <w:left w:val="single" w:sz="4" w:space="0" w:color="auto"/>
              <w:bottom w:val="single" w:sz="4" w:space="0" w:color="auto"/>
              <w:right w:val="single" w:sz="6" w:space="0" w:color="auto"/>
            </w:tcBorders>
            <w:vAlign w:val="center"/>
          </w:tcPr>
          <w:p w14:paraId="393D6320" w14:textId="77777777" w:rsidR="000A74B0" w:rsidRPr="00E35490" w:rsidRDefault="000A74B0" w:rsidP="00A850B3">
            <w:pPr>
              <w:jc w:val="center"/>
              <w:rPr>
                <w:rFonts w:cstheme="minorHAnsi"/>
              </w:rPr>
            </w:pPr>
            <w:r w:rsidRPr="00E35490">
              <w:rPr>
                <w:rFonts w:cstheme="minorHAnsi"/>
              </w:rPr>
              <w:t>1 ÷ 4</w:t>
            </w:r>
          </w:p>
        </w:tc>
      </w:tr>
      <w:tr w:rsidR="000A74B0" w:rsidRPr="00E35490" w14:paraId="57AE6E22" w14:textId="77777777" w:rsidTr="00F94375">
        <w:trPr>
          <w:trHeight w:val="1437"/>
        </w:trPr>
        <w:tc>
          <w:tcPr>
            <w:tcW w:w="993" w:type="dxa"/>
            <w:vMerge/>
            <w:tcBorders>
              <w:left w:val="single" w:sz="6" w:space="0" w:color="auto"/>
              <w:right w:val="single" w:sz="4" w:space="0" w:color="auto"/>
            </w:tcBorders>
            <w:vAlign w:val="center"/>
          </w:tcPr>
          <w:p w14:paraId="2CDF8EF8" w14:textId="77777777" w:rsidR="000A74B0" w:rsidRPr="00E35490" w:rsidRDefault="000A74B0" w:rsidP="00A850B3">
            <w:pPr>
              <w:rPr>
                <w:rFonts w:cstheme="minorHAnsi"/>
                <w:sz w:val="20"/>
                <w:szCs w:val="20"/>
              </w:rPr>
            </w:pPr>
          </w:p>
        </w:tc>
        <w:tc>
          <w:tcPr>
            <w:tcW w:w="555" w:type="dxa"/>
            <w:vMerge/>
            <w:tcBorders>
              <w:left w:val="single" w:sz="4" w:space="0" w:color="auto"/>
              <w:bottom w:val="single" w:sz="6" w:space="0" w:color="auto"/>
              <w:right w:val="single" w:sz="4" w:space="0" w:color="auto"/>
            </w:tcBorders>
            <w:shd w:val="clear" w:color="auto" w:fill="D9D9D9" w:themeFill="background1" w:themeFillShade="D9"/>
            <w:vAlign w:val="center"/>
          </w:tcPr>
          <w:p w14:paraId="177C7F0A" w14:textId="77777777" w:rsidR="000A74B0" w:rsidRPr="00E35490" w:rsidRDefault="000A74B0" w:rsidP="00A850B3">
            <w:pPr>
              <w:jc w:val="center"/>
              <w:rPr>
                <w:rFonts w:cstheme="minorHAnsi"/>
                <w:b/>
                <w:sz w:val="20"/>
                <w:szCs w:val="20"/>
              </w:rPr>
            </w:pPr>
          </w:p>
        </w:tc>
        <w:tc>
          <w:tcPr>
            <w:tcW w:w="1713" w:type="dxa"/>
            <w:vMerge/>
            <w:tcBorders>
              <w:left w:val="single" w:sz="4" w:space="0" w:color="auto"/>
              <w:bottom w:val="single" w:sz="6" w:space="0" w:color="auto"/>
              <w:right w:val="single" w:sz="6" w:space="0" w:color="auto"/>
            </w:tcBorders>
            <w:vAlign w:val="center"/>
          </w:tcPr>
          <w:p w14:paraId="1E225CEE" w14:textId="77777777" w:rsidR="000A74B0" w:rsidRPr="00E35490" w:rsidRDefault="000A74B0" w:rsidP="002C3E54">
            <w:pPr>
              <w:jc w:val="left"/>
              <w:rPr>
                <w:rFonts w:cstheme="minorHAnsi"/>
                <w:sz w:val="20"/>
                <w:szCs w:val="20"/>
              </w:rPr>
            </w:pPr>
          </w:p>
        </w:tc>
        <w:tc>
          <w:tcPr>
            <w:tcW w:w="6123" w:type="dxa"/>
            <w:gridSpan w:val="4"/>
            <w:tcBorders>
              <w:top w:val="single" w:sz="4" w:space="0" w:color="auto"/>
              <w:left w:val="single" w:sz="6" w:space="0" w:color="auto"/>
              <w:bottom w:val="single" w:sz="6" w:space="0" w:color="auto"/>
              <w:right w:val="single" w:sz="6" w:space="0" w:color="auto"/>
            </w:tcBorders>
            <w:vAlign w:val="center"/>
          </w:tcPr>
          <w:p w14:paraId="2753D614" w14:textId="77777777" w:rsidR="000A74B0" w:rsidRPr="00E35490" w:rsidRDefault="000A74B0" w:rsidP="00A850B3">
            <w:pPr>
              <w:rPr>
                <w:rFonts w:cstheme="minorHAnsi"/>
                <w:sz w:val="16"/>
                <w:szCs w:val="16"/>
              </w:rPr>
            </w:pPr>
            <w:r w:rsidRPr="00E35490">
              <w:rPr>
                <w:rFonts w:cstheme="minorHAnsi"/>
                <w:sz w:val="16"/>
                <w:szCs w:val="16"/>
              </w:rPr>
              <w:t>Apvijų atvadų, sujungimų su įvadais ir pan. varžtinių/lituotų kontaktinių sujungimų defektai. Aliumininio kontakto perkaitimas (aliuminio lydymosi temperatūra - 658 °C). Defektinė izoliacija tarp apvijos gretimų lygiagrečiai sujungtų laidininkų, užtrumpinimo vietos ir apvijos laidininko kaitimas.</w:t>
            </w:r>
          </w:p>
          <w:p w14:paraId="564878E8" w14:textId="77777777" w:rsidR="000A74B0" w:rsidRPr="00E35490" w:rsidRDefault="000A74B0" w:rsidP="00A850B3">
            <w:pPr>
              <w:rPr>
                <w:rFonts w:cstheme="minorHAnsi"/>
                <w:sz w:val="16"/>
                <w:szCs w:val="16"/>
              </w:rPr>
            </w:pPr>
            <w:r w:rsidRPr="00E35490">
              <w:rPr>
                <w:rFonts w:cstheme="minorHAnsi"/>
                <w:sz w:val="16"/>
                <w:szCs w:val="16"/>
              </w:rPr>
              <w:t xml:space="preserve">Veržiamųjų smeigių, magnetolaidžio izoliacijos pažeidimai susidarant indukuotos srovės kontūrams magnetolaidyje, bandažuose, presavimo žieduose ir t.t.. </w:t>
            </w:r>
          </w:p>
          <w:p w14:paraId="35534C9A" w14:textId="77777777" w:rsidR="000A74B0" w:rsidRPr="00E35490" w:rsidRDefault="000A74B0" w:rsidP="00A850B3">
            <w:pPr>
              <w:rPr>
                <w:rFonts w:cstheme="minorHAnsi"/>
              </w:rPr>
            </w:pPr>
            <w:r w:rsidRPr="00E35490">
              <w:rPr>
                <w:rFonts w:cstheme="minorHAnsi"/>
                <w:sz w:val="16"/>
                <w:szCs w:val="16"/>
              </w:rPr>
              <w:t>Dėl konstrukcijos poslinkio, izoliacijos pablogėjimo (užteršimo) magnetolaidžio papildomo įžemėjimo taško atsiradimas ir srovės kontūro susidarymas tarp magnetolaidžio ir įrenginio įžemintų dalių.</w:t>
            </w:r>
            <w:r w:rsidRPr="00E35490">
              <w:rPr>
                <w:rFonts w:cstheme="minorHAnsi"/>
              </w:rPr>
              <w:t xml:space="preserve"> </w:t>
            </w:r>
          </w:p>
        </w:tc>
      </w:tr>
      <w:tr w:rsidR="000A74B0" w:rsidRPr="00E35490" w14:paraId="7D584E15" w14:textId="77777777" w:rsidTr="00F94375">
        <w:trPr>
          <w:trHeight w:val="255"/>
        </w:trPr>
        <w:tc>
          <w:tcPr>
            <w:tcW w:w="993" w:type="dxa"/>
            <w:vMerge/>
            <w:tcBorders>
              <w:left w:val="single" w:sz="6" w:space="0" w:color="auto"/>
              <w:right w:val="single" w:sz="4" w:space="0" w:color="auto"/>
            </w:tcBorders>
            <w:vAlign w:val="center"/>
          </w:tcPr>
          <w:p w14:paraId="59C40569" w14:textId="77777777" w:rsidR="000A74B0" w:rsidRPr="00E35490" w:rsidRDefault="000A74B0" w:rsidP="00A850B3">
            <w:pPr>
              <w:rPr>
                <w:rFonts w:cstheme="minorHAnsi"/>
                <w:sz w:val="20"/>
                <w:szCs w:val="20"/>
              </w:rPr>
            </w:pPr>
          </w:p>
        </w:tc>
        <w:tc>
          <w:tcPr>
            <w:tcW w:w="555" w:type="dxa"/>
            <w:vMerge w:val="restart"/>
            <w:tcBorders>
              <w:top w:val="single" w:sz="6" w:space="0" w:color="auto"/>
              <w:left w:val="single" w:sz="4" w:space="0" w:color="auto"/>
              <w:right w:val="single" w:sz="4" w:space="0" w:color="auto"/>
            </w:tcBorders>
            <w:shd w:val="clear" w:color="auto" w:fill="D9D9D9" w:themeFill="background1" w:themeFillShade="D9"/>
            <w:vAlign w:val="center"/>
          </w:tcPr>
          <w:p w14:paraId="50107F09" w14:textId="77777777" w:rsidR="000A74B0" w:rsidRPr="00E35490" w:rsidRDefault="000A74B0" w:rsidP="00A850B3">
            <w:pPr>
              <w:jc w:val="center"/>
              <w:rPr>
                <w:rFonts w:cstheme="minorHAnsi"/>
                <w:b/>
                <w:sz w:val="20"/>
                <w:szCs w:val="20"/>
              </w:rPr>
            </w:pPr>
            <w:r w:rsidRPr="00E35490">
              <w:rPr>
                <w:rFonts w:cstheme="minorHAnsi"/>
                <w:b/>
                <w:sz w:val="20"/>
                <w:szCs w:val="20"/>
              </w:rPr>
              <w:t>T3</w:t>
            </w:r>
          </w:p>
        </w:tc>
        <w:tc>
          <w:tcPr>
            <w:tcW w:w="1713" w:type="dxa"/>
            <w:vMerge w:val="restart"/>
            <w:tcBorders>
              <w:top w:val="single" w:sz="6" w:space="0" w:color="auto"/>
              <w:left w:val="single" w:sz="4" w:space="0" w:color="auto"/>
              <w:right w:val="single" w:sz="6" w:space="0" w:color="auto"/>
            </w:tcBorders>
            <w:vAlign w:val="center"/>
          </w:tcPr>
          <w:p w14:paraId="23E659B5" w14:textId="77777777" w:rsidR="000A74B0" w:rsidRPr="00E35490" w:rsidRDefault="000A74B0" w:rsidP="002C3E54">
            <w:pPr>
              <w:jc w:val="left"/>
              <w:rPr>
                <w:rFonts w:cstheme="minorHAnsi"/>
                <w:sz w:val="20"/>
                <w:szCs w:val="20"/>
              </w:rPr>
            </w:pPr>
            <w:r w:rsidRPr="00E35490">
              <w:rPr>
                <w:rFonts w:cstheme="minorHAnsi"/>
                <w:sz w:val="20"/>
                <w:szCs w:val="20"/>
              </w:rPr>
              <w:t xml:space="preserve">3 laipsnio kaitimas, </w:t>
            </w:r>
          </w:p>
          <w:p w14:paraId="570C3BA3" w14:textId="77777777" w:rsidR="000A74B0" w:rsidRPr="00E35490" w:rsidRDefault="000A74B0" w:rsidP="002C3E54">
            <w:pPr>
              <w:jc w:val="left"/>
              <w:rPr>
                <w:rFonts w:cstheme="minorHAnsi"/>
                <w:sz w:val="20"/>
                <w:szCs w:val="20"/>
              </w:rPr>
            </w:pPr>
            <w:r w:rsidRPr="00E35490">
              <w:rPr>
                <w:rFonts w:cstheme="minorHAnsi"/>
                <w:iCs/>
                <w:sz w:val="20"/>
                <w:szCs w:val="20"/>
              </w:rPr>
              <w:t xml:space="preserve">t &gt; </w:t>
            </w:r>
            <w:r w:rsidRPr="00E35490">
              <w:rPr>
                <w:rFonts w:cstheme="minorHAnsi"/>
                <w:sz w:val="20"/>
                <w:szCs w:val="20"/>
              </w:rPr>
              <w:t>700 °C</w:t>
            </w:r>
          </w:p>
        </w:tc>
        <w:tc>
          <w:tcPr>
            <w:tcW w:w="2693" w:type="dxa"/>
            <w:vMerge w:val="restart"/>
            <w:tcBorders>
              <w:top w:val="single" w:sz="6" w:space="0" w:color="auto"/>
              <w:left w:val="single" w:sz="6" w:space="0" w:color="auto"/>
              <w:right w:val="single" w:sz="4" w:space="0" w:color="auto"/>
            </w:tcBorders>
            <w:vAlign w:val="center"/>
          </w:tcPr>
          <w:p w14:paraId="0B58AF9D" w14:textId="77777777" w:rsidR="000A74B0" w:rsidRPr="00E35490" w:rsidRDefault="000A74B0" w:rsidP="00A850B3">
            <w:pPr>
              <w:rPr>
                <w:rFonts w:cstheme="minorHAnsi"/>
                <w:b/>
                <w:sz w:val="16"/>
                <w:szCs w:val="16"/>
              </w:rPr>
            </w:pPr>
            <w:r w:rsidRPr="00E35490">
              <w:rPr>
                <w:rFonts w:cstheme="minorHAnsi"/>
                <w:b/>
                <w:sz w:val="18"/>
                <w:szCs w:val="18"/>
              </w:rPr>
              <w:t>C</w:t>
            </w:r>
            <w:r w:rsidRPr="00E35490">
              <w:rPr>
                <w:rFonts w:cstheme="minorHAnsi"/>
                <w:b/>
                <w:sz w:val="18"/>
                <w:szCs w:val="18"/>
                <w:vertAlign w:val="subscript"/>
              </w:rPr>
              <w:t>2</w:t>
            </w:r>
            <w:r w:rsidRPr="00E35490">
              <w:rPr>
                <w:rFonts w:cstheme="minorHAnsi"/>
                <w:b/>
                <w:sz w:val="18"/>
                <w:szCs w:val="18"/>
              </w:rPr>
              <w:t>H</w:t>
            </w:r>
            <w:r w:rsidRPr="00E35490">
              <w:rPr>
                <w:rFonts w:cstheme="minorHAnsi"/>
                <w:b/>
                <w:sz w:val="18"/>
                <w:szCs w:val="18"/>
                <w:vertAlign w:val="subscript"/>
              </w:rPr>
              <w:t xml:space="preserve">4 </w:t>
            </w:r>
            <w:r w:rsidRPr="00E35490">
              <w:rPr>
                <w:rFonts w:cstheme="minorHAnsi"/>
                <w:b/>
                <w:sz w:val="18"/>
                <w:szCs w:val="18"/>
              </w:rPr>
              <w:t>(etilenas</w:t>
            </w:r>
            <w:r w:rsidRPr="00E35490">
              <w:rPr>
                <w:rFonts w:cstheme="minorHAnsi"/>
                <w:b/>
                <w:sz w:val="16"/>
                <w:szCs w:val="16"/>
              </w:rPr>
              <w:t>) - alyvos įkaitimas</w:t>
            </w:r>
            <w:r w:rsidRPr="00E35490">
              <w:rPr>
                <w:rFonts w:cstheme="minorHAnsi"/>
                <w:b/>
                <w:sz w:val="18"/>
                <w:szCs w:val="18"/>
              </w:rPr>
              <w:t>; CO; CO</w:t>
            </w:r>
            <w:r w:rsidRPr="00E35490">
              <w:rPr>
                <w:rFonts w:cstheme="minorHAnsi"/>
                <w:b/>
                <w:sz w:val="18"/>
                <w:szCs w:val="18"/>
                <w:vertAlign w:val="subscript"/>
              </w:rPr>
              <w:t xml:space="preserve">2 </w:t>
            </w:r>
            <w:r w:rsidRPr="00E35490">
              <w:rPr>
                <w:rFonts w:cstheme="minorHAnsi"/>
                <w:b/>
                <w:sz w:val="18"/>
                <w:szCs w:val="18"/>
              </w:rPr>
              <w:t xml:space="preserve">- </w:t>
            </w:r>
            <w:r w:rsidRPr="00E35490">
              <w:rPr>
                <w:rFonts w:cstheme="minorHAnsi"/>
                <w:b/>
                <w:sz w:val="16"/>
                <w:szCs w:val="16"/>
              </w:rPr>
              <w:t>kietosios izoliacijos įkaitimas</w:t>
            </w:r>
          </w:p>
          <w:p w14:paraId="6455D3E1" w14:textId="77777777" w:rsidR="000A74B0" w:rsidRPr="00E35490" w:rsidRDefault="000A74B0" w:rsidP="00A850B3">
            <w:pPr>
              <w:rPr>
                <w:rFonts w:cstheme="minorHAnsi"/>
                <w:sz w:val="18"/>
                <w:szCs w:val="18"/>
              </w:rPr>
            </w:pPr>
            <w:r w:rsidRPr="00E35490">
              <w:rPr>
                <w:rFonts w:cstheme="minorHAnsi"/>
                <w:b/>
                <w:sz w:val="18"/>
                <w:szCs w:val="18"/>
              </w:rPr>
              <w:t>СН</w:t>
            </w:r>
            <w:r w:rsidRPr="00E35490">
              <w:rPr>
                <w:rFonts w:cstheme="minorHAnsi"/>
                <w:b/>
                <w:sz w:val="18"/>
                <w:szCs w:val="18"/>
                <w:vertAlign w:val="subscript"/>
              </w:rPr>
              <w:t>4</w:t>
            </w:r>
            <w:r w:rsidRPr="00E35490">
              <w:rPr>
                <w:rFonts w:cstheme="minorHAnsi"/>
                <w:b/>
                <w:sz w:val="18"/>
                <w:szCs w:val="18"/>
              </w:rPr>
              <w:t xml:space="preserve"> (metanas)</w:t>
            </w:r>
          </w:p>
        </w:tc>
        <w:tc>
          <w:tcPr>
            <w:tcW w:w="1143" w:type="dxa"/>
            <w:tcBorders>
              <w:top w:val="single" w:sz="6" w:space="0" w:color="auto"/>
              <w:left w:val="single" w:sz="4" w:space="0" w:color="auto"/>
              <w:bottom w:val="single" w:sz="4" w:space="0" w:color="auto"/>
              <w:right w:val="single" w:sz="4" w:space="0" w:color="auto"/>
            </w:tcBorders>
            <w:vAlign w:val="center"/>
          </w:tcPr>
          <w:p w14:paraId="4BAE4145" w14:textId="77777777" w:rsidR="000A74B0" w:rsidRPr="00E35490" w:rsidRDefault="000A74B0" w:rsidP="00A850B3">
            <w:pPr>
              <w:jc w:val="center"/>
              <w:rPr>
                <w:rFonts w:cstheme="minorHAnsi"/>
              </w:rPr>
            </w:pP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2</w:t>
            </w: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4</w:t>
            </w:r>
          </w:p>
        </w:tc>
        <w:tc>
          <w:tcPr>
            <w:tcW w:w="1143" w:type="dxa"/>
            <w:tcBorders>
              <w:top w:val="single" w:sz="6" w:space="0" w:color="auto"/>
              <w:left w:val="single" w:sz="4" w:space="0" w:color="auto"/>
              <w:bottom w:val="single" w:sz="4" w:space="0" w:color="auto"/>
              <w:right w:val="single" w:sz="4" w:space="0" w:color="auto"/>
            </w:tcBorders>
            <w:vAlign w:val="center"/>
          </w:tcPr>
          <w:p w14:paraId="770AC86F" w14:textId="77777777" w:rsidR="000A74B0" w:rsidRPr="00E35490" w:rsidRDefault="000A74B0" w:rsidP="00A850B3">
            <w:pPr>
              <w:jc w:val="center"/>
              <w:rPr>
                <w:rFonts w:cstheme="minorHAnsi"/>
              </w:rPr>
            </w:pPr>
            <w:r w:rsidRPr="00E35490">
              <w:rPr>
                <w:rFonts w:cstheme="minorHAnsi"/>
              </w:rPr>
              <w:t>CH</w:t>
            </w:r>
            <w:r w:rsidRPr="00E35490">
              <w:rPr>
                <w:rFonts w:cstheme="minorHAnsi"/>
                <w:vertAlign w:val="subscript"/>
              </w:rPr>
              <w:t>4</w:t>
            </w:r>
            <w:r w:rsidRPr="00E35490">
              <w:rPr>
                <w:rFonts w:cstheme="minorHAnsi"/>
              </w:rPr>
              <w:t>/H</w:t>
            </w:r>
            <w:r w:rsidRPr="00E35490">
              <w:rPr>
                <w:rFonts w:cstheme="minorHAnsi"/>
                <w:vertAlign w:val="subscript"/>
              </w:rPr>
              <w:t>2</w:t>
            </w:r>
          </w:p>
        </w:tc>
        <w:tc>
          <w:tcPr>
            <w:tcW w:w="1144" w:type="dxa"/>
            <w:tcBorders>
              <w:top w:val="single" w:sz="6" w:space="0" w:color="auto"/>
              <w:left w:val="single" w:sz="4" w:space="0" w:color="auto"/>
              <w:bottom w:val="single" w:sz="4" w:space="0" w:color="auto"/>
              <w:right w:val="single" w:sz="6" w:space="0" w:color="auto"/>
            </w:tcBorders>
            <w:vAlign w:val="center"/>
          </w:tcPr>
          <w:p w14:paraId="73B83864" w14:textId="77777777" w:rsidR="000A74B0" w:rsidRPr="00E35490" w:rsidRDefault="000A74B0" w:rsidP="00A850B3">
            <w:pPr>
              <w:jc w:val="center"/>
              <w:rPr>
                <w:rFonts w:cstheme="minorHAnsi"/>
              </w:rPr>
            </w:pP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4</w:t>
            </w:r>
            <w:r w:rsidRPr="00E35490">
              <w:rPr>
                <w:rFonts w:cstheme="minorHAnsi"/>
              </w:rPr>
              <w:t>/C</w:t>
            </w:r>
            <w:r w:rsidRPr="00E35490">
              <w:rPr>
                <w:rFonts w:cstheme="minorHAnsi"/>
                <w:vertAlign w:val="subscript"/>
              </w:rPr>
              <w:t>2</w:t>
            </w:r>
            <w:r w:rsidRPr="00E35490">
              <w:rPr>
                <w:rFonts w:cstheme="minorHAnsi"/>
              </w:rPr>
              <w:t>H</w:t>
            </w:r>
            <w:r w:rsidRPr="00E35490">
              <w:rPr>
                <w:rFonts w:cstheme="minorHAnsi"/>
                <w:vertAlign w:val="subscript"/>
              </w:rPr>
              <w:t>6</w:t>
            </w:r>
          </w:p>
        </w:tc>
      </w:tr>
      <w:tr w:rsidR="000A74B0" w:rsidRPr="00E35490" w14:paraId="3C24C85E" w14:textId="77777777" w:rsidTr="00F94375">
        <w:trPr>
          <w:trHeight w:val="232"/>
        </w:trPr>
        <w:tc>
          <w:tcPr>
            <w:tcW w:w="993" w:type="dxa"/>
            <w:vMerge/>
            <w:tcBorders>
              <w:left w:val="single" w:sz="6" w:space="0" w:color="auto"/>
              <w:right w:val="single" w:sz="4" w:space="0" w:color="auto"/>
            </w:tcBorders>
            <w:vAlign w:val="center"/>
          </w:tcPr>
          <w:p w14:paraId="3FB88247" w14:textId="77777777" w:rsidR="000A74B0" w:rsidRPr="00E35490" w:rsidRDefault="000A74B0" w:rsidP="00A850B3">
            <w:pPr>
              <w:rPr>
                <w:rFonts w:cstheme="minorHAnsi"/>
              </w:rPr>
            </w:pPr>
          </w:p>
        </w:tc>
        <w:tc>
          <w:tcPr>
            <w:tcW w:w="555" w:type="dxa"/>
            <w:vMerge/>
            <w:tcBorders>
              <w:top w:val="single" w:sz="6" w:space="0" w:color="auto"/>
              <w:left w:val="single" w:sz="4" w:space="0" w:color="auto"/>
              <w:right w:val="single" w:sz="4" w:space="0" w:color="auto"/>
            </w:tcBorders>
            <w:shd w:val="clear" w:color="auto" w:fill="D9D9D9" w:themeFill="background1" w:themeFillShade="D9"/>
            <w:vAlign w:val="center"/>
          </w:tcPr>
          <w:p w14:paraId="246AA101" w14:textId="77777777" w:rsidR="000A74B0" w:rsidRPr="00E35490" w:rsidRDefault="000A74B0" w:rsidP="00A850B3">
            <w:pPr>
              <w:jc w:val="center"/>
              <w:rPr>
                <w:rFonts w:cstheme="minorHAnsi"/>
                <w:b/>
              </w:rPr>
            </w:pPr>
          </w:p>
        </w:tc>
        <w:tc>
          <w:tcPr>
            <w:tcW w:w="1713" w:type="dxa"/>
            <w:vMerge/>
            <w:tcBorders>
              <w:top w:val="single" w:sz="6" w:space="0" w:color="auto"/>
              <w:left w:val="single" w:sz="4" w:space="0" w:color="auto"/>
              <w:right w:val="single" w:sz="6" w:space="0" w:color="auto"/>
            </w:tcBorders>
            <w:vAlign w:val="center"/>
          </w:tcPr>
          <w:p w14:paraId="29AF7A95" w14:textId="77777777" w:rsidR="000A74B0" w:rsidRPr="00E35490" w:rsidRDefault="000A74B0" w:rsidP="00A850B3">
            <w:pPr>
              <w:rPr>
                <w:rFonts w:cstheme="minorHAnsi"/>
              </w:rPr>
            </w:pPr>
          </w:p>
        </w:tc>
        <w:tc>
          <w:tcPr>
            <w:tcW w:w="2693" w:type="dxa"/>
            <w:vMerge/>
            <w:tcBorders>
              <w:left w:val="single" w:sz="6" w:space="0" w:color="auto"/>
              <w:bottom w:val="single" w:sz="4" w:space="0" w:color="auto"/>
              <w:right w:val="single" w:sz="4" w:space="0" w:color="auto"/>
            </w:tcBorders>
            <w:vAlign w:val="center"/>
          </w:tcPr>
          <w:p w14:paraId="4BFE6A17" w14:textId="77777777" w:rsidR="000A74B0" w:rsidRPr="00E35490" w:rsidRDefault="000A74B0" w:rsidP="00A850B3">
            <w:pPr>
              <w:rPr>
                <w:rFonts w:cstheme="minorHAnsi"/>
              </w:rPr>
            </w:pPr>
          </w:p>
        </w:tc>
        <w:tc>
          <w:tcPr>
            <w:tcW w:w="1143" w:type="dxa"/>
            <w:tcBorders>
              <w:top w:val="single" w:sz="4" w:space="0" w:color="auto"/>
              <w:left w:val="single" w:sz="4" w:space="0" w:color="auto"/>
              <w:bottom w:val="single" w:sz="4" w:space="0" w:color="auto"/>
              <w:right w:val="single" w:sz="4" w:space="0" w:color="auto"/>
            </w:tcBorders>
            <w:vAlign w:val="center"/>
          </w:tcPr>
          <w:p w14:paraId="7A38C487" w14:textId="77777777" w:rsidR="000A74B0" w:rsidRPr="00E35490" w:rsidRDefault="000A74B0" w:rsidP="00A850B3">
            <w:pPr>
              <w:jc w:val="center"/>
              <w:rPr>
                <w:rFonts w:cstheme="minorHAnsi"/>
                <w:vertAlign w:val="superscript"/>
              </w:rPr>
            </w:pPr>
            <w:r w:rsidRPr="00E35490">
              <w:rPr>
                <w:rFonts w:cstheme="minorHAnsi"/>
              </w:rPr>
              <w:t>&lt; 0,2</w:t>
            </w:r>
          </w:p>
        </w:tc>
        <w:tc>
          <w:tcPr>
            <w:tcW w:w="1143" w:type="dxa"/>
            <w:tcBorders>
              <w:top w:val="single" w:sz="4" w:space="0" w:color="auto"/>
              <w:left w:val="single" w:sz="4" w:space="0" w:color="auto"/>
              <w:bottom w:val="single" w:sz="4" w:space="0" w:color="auto"/>
              <w:right w:val="single" w:sz="4" w:space="0" w:color="auto"/>
            </w:tcBorders>
            <w:vAlign w:val="center"/>
          </w:tcPr>
          <w:p w14:paraId="6ED85684" w14:textId="77777777" w:rsidR="000A74B0" w:rsidRPr="00E35490" w:rsidRDefault="000A74B0" w:rsidP="00A850B3">
            <w:pPr>
              <w:jc w:val="center"/>
              <w:rPr>
                <w:rFonts w:cstheme="minorHAnsi"/>
              </w:rPr>
            </w:pPr>
            <w:r w:rsidRPr="00E35490">
              <w:rPr>
                <w:rFonts w:cstheme="minorHAnsi"/>
              </w:rPr>
              <w:t>&gt; 1</w:t>
            </w:r>
          </w:p>
        </w:tc>
        <w:tc>
          <w:tcPr>
            <w:tcW w:w="1144" w:type="dxa"/>
            <w:tcBorders>
              <w:top w:val="single" w:sz="4" w:space="0" w:color="auto"/>
              <w:left w:val="single" w:sz="4" w:space="0" w:color="auto"/>
              <w:bottom w:val="single" w:sz="4" w:space="0" w:color="auto"/>
              <w:right w:val="single" w:sz="6" w:space="0" w:color="auto"/>
            </w:tcBorders>
            <w:vAlign w:val="center"/>
          </w:tcPr>
          <w:p w14:paraId="7C7C004F" w14:textId="77777777" w:rsidR="000A74B0" w:rsidRPr="00E35490" w:rsidRDefault="000A74B0" w:rsidP="00A850B3">
            <w:pPr>
              <w:jc w:val="center"/>
              <w:rPr>
                <w:rFonts w:cstheme="minorHAnsi"/>
              </w:rPr>
            </w:pPr>
            <w:r w:rsidRPr="00E35490">
              <w:rPr>
                <w:rFonts w:cstheme="minorHAnsi"/>
              </w:rPr>
              <w:t>&gt; 4</w:t>
            </w:r>
          </w:p>
        </w:tc>
      </w:tr>
      <w:tr w:rsidR="000A74B0" w:rsidRPr="00E35490" w14:paraId="7A6CB060" w14:textId="77777777" w:rsidTr="00F94375">
        <w:trPr>
          <w:trHeight w:val="599"/>
        </w:trPr>
        <w:tc>
          <w:tcPr>
            <w:tcW w:w="993" w:type="dxa"/>
            <w:vMerge/>
            <w:tcBorders>
              <w:left w:val="single" w:sz="6" w:space="0" w:color="auto"/>
              <w:bottom w:val="single" w:sz="4" w:space="0" w:color="auto"/>
              <w:right w:val="single" w:sz="4" w:space="0" w:color="auto"/>
            </w:tcBorders>
            <w:vAlign w:val="center"/>
          </w:tcPr>
          <w:p w14:paraId="6A2786C0" w14:textId="77777777" w:rsidR="000A74B0" w:rsidRPr="00E35490" w:rsidRDefault="000A74B0" w:rsidP="00A850B3">
            <w:pPr>
              <w:rPr>
                <w:rFonts w:cstheme="minorHAnsi"/>
              </w:rPr>
            </w:pPr>
          </w:p>
        </w:tc>
        <w:tc>
          <w:tcPr>
            <w:tcW w:w="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09697455" w14:textId="77777777" w:rsidR="000A74B0" w:rsidRPr="00E35490" w:rsidRDefault="000A74B0" w:rsidP="00A850B3">
            <w:pPr>
              <w:jc w:val="center"/>
              <w:rPr>
                <w:rFonts w:cstheme="minorHAnsi"/>
                <w:b/>
              </w:rPr>
            </w:pPr>
          </w:p>
        </w:tc>
        <w:tc>
          <w:tcPr>
            <w:tcW w:w="1713" w:type="dxa"/>
            <w:vMerge/>
            <w:tcBorders>
              <w:left w:val="single" w:sz="4" w:space="0" w:color="auto"/>
              <w:bottom w:val="single" w:sz="4" w:space="0" w:color="auto"/>
              <w:right w:val="single" w:sz="6" w:space="0" w:color="auto"/>
            </w:tcBorders>
            <w:vAlign w:val="center"/>
          </w:tcPr>
          <w:p w14:paraId="2DA088AB" w14:textId="77777777" w:rsidR="000A74B0" w:rsidRPr="00E35490" w:rsidRDefault="000A74B0" w:rsidP="00A850B3">
            <w:pPr>
              <w:rPr>
                <w:rFonts w:cstheme="minorHAnsi"/>
              </w:rPr>
            </w:pPr>
          </w:p>
        </w:tc>
        <w:tc>
          <w:tcPr>
            <w:tcW w:w="6123" w:type="dxa"/>
            <w:gridSpan w:val="4"/>
            <w:tcBorders>
              <w:top w:val="single" w:sz="4" w:space="0" w:color="auto"/>
              <w:left w:val="single" w:sz="6" w:space="0" w:color="auto"/>
              <w:bottom w:val="single" w:sz="4" w:space="0" w:color="auto"/>
              <w:right w:val="single" w:sz="6" w:space="0" w:color="auto"/>
            </w:tcBorders>
            <w:vAlign w:val="center"/>
          </w:tcPr>
          <w:p w14:paraId="02A7CCE9" w14:textId="77777777" w:rsidR="000A74B0" w:rsidRPr="00E35490" w:rsidRDefault="000A74B0" w:rsidP="00A850B3">
            <w:pPr>
              <w:rPr>
                <w:rFonts w:cstheme="minorHAnsi"/>
                <w:sz w:val="16"/>
                <w:szCs w:val="16"/>
              </w:rPr>
            </w:pPr>
            <w:r w:rsidRPr="00E35490">
              <w:rPr>
                <w:rFonts w:cstheme="minorHAnsi"/>
                <w:sz w:val="16"/>
                <w:szCs w:val="16"/>
              </w:rPr>
              <w:t>Didelės energijos indukuotos srovės kontūrų atsiradimas magnetolaidžio/apvijų izoliacijos konstrukcijose. Užtrumpinimai tarp magnetolaidžio plieno lakštų, magnetolaidžio perkaitimas. Varinio kontakto perkaitimas apie 800 °C sąlygoja metalo spalvos pakeitimą, o daugiau nei 1000 °C metalo lydymosi žymių atsiradimą.</w:t>
            </w:r>
          </w:p>
        </w:tc>
      </w:tr>
    </w:tbl>
    <w:p w14:paraId="1C4F9F55" w14:textId="34AD36B9" w:rsidR="00691B00" w:rsidRDefault="00691B00" w:rsidP="00691B00">
      <w:pPr>
        <w:pStyle w:val="Antrat11"/>
        <w:numPr>
          <w:ilvl w:val="0"/>
          <w:numId w:val="0"/>
        </w:numPr>
        <w:spacing w:before="240"/>
        <w:ind w:left="425"/>
        <w:outlineLvl w:val="9"/>
        <w:rPr>
          <w:b/>
          <w:bCs/>
        </w:rPr>
      </w:pPr>
      <w:bookmarkStart w:id="97" w:name="_Ref362756450"/>
      <w:bookmarkStart w:id="98" w:name="_Ref362756811"/>
      <w:bookmarkStart w:id="99" w:name="_Ref362757368"/>
    </w:p>
    <w:p w14:paraId="7419310B" w14:textId="77777777" w:rsidR="00691B00" w:rsidRDefault="00691B00">
      <w:pPr>
        <w:rPr>
          <w:rFonts w:ascii="Calibri" w:eastAsia="Times New Roman" w:hAnsi="Calibri" w:cs="Calibri"/>
          <w:b/>
          <w:bCs/>
          <w:sz w:val="24"/>
          <w:szCs w:val="24"/>
          <w:lang w:eastAsia="lt-LT"/>
        </w:rPr>
      </w:pPr>
      <w:r>
        <w:rPr>
          <w:b/>
          <w:bCs/>
        </w:rPr>
        <w:br w:type="page"/>
      </w:r>
    </w:p>
    <w:p w14:paraId="32FAE382" w14:textId="0DBCBA9C" w:rsidR="004A546D" w:rsidRPr="004B33F2" w:rsidRDefault="00BD29CE" w:rsidP="004B33F2">
      <w:pPr>
        <w:pStyle w:val="Antrat11"/>
        <w:tabs>
          <w:tab w:val="clear" w:pos="1134"/>
          <w:tab w:val="num" w:pos="426"/>
        </w:tabs>
        <w:spacing w:before="240"/>
        <w:ind w:left="425" w:hanging="425"/>
        <w:outlineLvl w:val="9"/>
        <w:rPr>
          <w:b/>
          <w:bCs/>
        </w:rPr>
      </w:pPr>
      <w:r w:rsidRPr="004B33F2">
        <w:rPr>
          <w:b/>
          <w:bCs/>
        </w:rPr>
        <w:lastRenderedPageBreak/>
        <w:t>Apvijų izoliacijos varžos matavimo schemos ir patikrinimo rezultatų vertinimas</w:t>
      </w:r>
      <w:bookmarkEnd w:id="97"/>
      <w:bookmarkEnd w:id="98"/>
      <w:bookmarkEnd w:id="99"/>
      <w:r w:rsidR="004A546D" w:rsidRPr="004B33F2">
        <w:rPr>
          <w:b/>
          <w:bCs/>
        </w:rPr>
        <w:t xml:space="preserve"> </w:t>
      </w:r>
    </w:p>
    <w:p w14:paraId="5DF6B403" w14:textId="77777777" w:rsidR="006E4D53" w:rsidRPr="00905FAA" w:rsidRDefault="006E4D53" w:rsidP="00FD3EAD">
      <w:pPr>
        <w:pStyle w:val="Sraopastraipa"/>
        <w:numPr>
          <w:ilvl w:val="4"/>
          <w:numId w:val="1"/>
        </w:numPr>
        <w:tabs>
          <w:tab w:val="clear" w:pos="1560"/>
          <w:tab w:val="num" w:pos="1276"/>
        </w:tabs>
        <w:spacing w:before="120"/>
        <w:ind w:left="1276" w:hanging="567"/>
        <w:jc w:val="both"/>
        <w:rPr>
          <w:rFonts w:ascii="Calibri" w:hAnsi="Calibri" w:cs="Calibri"/>
          <w:bCs/>
        </w:rPr>
      </w:pPr>
      <w:r w:rsidRPr="00A4581E">
        <w:rPr>
          <w:rFonts w:asciiTheme="minorHAnsi" w:hAnsiTheme="minorHAnsi" w:cstheme="minorHAnsi"/>
        </w:rPr>
        <w:t>Apvijų izoliacijos varž</w:t>
      </w:r>
      <w:r w:rsidR="006303B6">
        <w:rPr>
          <w:rFonts w:asciiTheme="minorHAnsi" w:hAnsiTheme="minorHAnsi" w:cstheme="minorHAnsi"/>
        </w:rPr>
        <w:t>os patikrinimui naudojama</w:t>
      </w:r>
      <w:r w:rsidRPr="00A4581E">
        <w:rPr>
          <w:rFonts w:asciiTheme="minorHAnsi" w:hAnsiTheme="minorHAnsi" w:cstheme="minorHAnsi"/>
        </w:rPr>
        <w:t xml:space="preserve"> </w:t>
      </w:r>
      <w:r w:rsidR="007D5083">
        <w:rPr>
          <w:rFonts w:asciiTheme="minorHAnsi" w:hAnsiTheme="minorHAnsi" w:cstheme="minorHAnsi"/>
        </w:rPr>
        <w:t>2500</w:t>
      </w:r>
      <w:r w:rsidRPr="00A4581E">
        <w:rPr>
          <w:rFonts w:asciiTheme="minorHAnsi" w:hAnsiTheme="minorHAnsi" w:cstheme="minorHAnsi"/>
        </w:rPr>
        <w:t xml:space="preserve"> V </w:t>
      </w:r>
      <w:r w:rsidR="006303B6">
        <w:rPr>
          <w:rFonts w:asciiTheme="minorHAnsi" w:hAnsiTheme="minorHAnsi" w:cstheme="minorHAnsi"/>
        </w:rPr>
        <w:t>dydžio matavimo įtampa</w:t>
      </w:r>
      <w:r>
        <w:rPr>
          <w:rFonts w:asciiTheme="minorHAnsi" w:hAnsiTheme="minorHAnsi" w:cstheme="minorHAnsi"/>
        </w:rPr>
        <w:t xml:space="preserve">, </w:t>
      </w:r>
      <w:r>
        <w:rPr>
          <w:rFonts w:asciiTheme="minorHAnsi" w:eastAsia="Calibri" w:hAnsiTheme="minorHAnsi" w:cstheme="minorHAnsi"/>
          <w:color w:val="000000"/>
        </w:rPr>
        <w:t>j</w:t>
      </w:r>
      <w:r w:rsidRPr="00880481">
        <w:rPr>
          <w:rFonts w:asciiTheme="minorHAnsi" w:eastAsia="Calibri" w:hAnsiTheme="minorHAnsi" w:cstheme="minorHAnsi"/>
          <w:color w:val="000000"/>
        </w:rPr>
        <w:t xml:space="preserve">eigu </w:t>
      </w:r>
      <w:r>
        <w:rPr>
          <w:rFonts w:asciiTheme="minorHAnsi" w:eastAsia="Calibri" w:hAnsiTheme="minorHAnsi" w:cstheme="minorHAnsi"/>
          <w:color w:val="000000"/>
        </w:rPr>
        <w:t xml:space="preserve">įrenginio </w:t>
      </w:r>
      <w:r w:rsidRPr="00880481">
        <w:rPr>
          <w:rFonts w:asciiTheme="minorHAnsi" w:eastAsia="Calibri" w:hAnsiTheme="minorHAnsi" w:cstheme="minorHAnsi"/>
          <w:color w:val="000000"/>
        </w:rPr>
        <w:t xml:space="preserve">gamintojas nenurodo </w:t>
      </w:r>
      <w:r>
        <w:rPr>
          <w:rFonts w:asciiTheme="minorHAnsi" w:eastAsia="Calibri" w:hAnsiTheme="minorHAnsi" w:cstheme="minorHAnsi"/>
          <w:color w:val="000000"/>
        </w:rPr>
        <w:t>kitaip</w:t>
      </w:r>
      <w:r w:rsidRPr="00880481">
        <w:rPr>
          <w:rFonts w:asciiTheme="minorHAnsi" w:eastAsia="Calibri" w:hAnsiTheme="minorHAnsi" w:cstheme="minorHAnsi"/>
          <w:color w:val="000000"/>
        </w:rPr>
        <w:t>.</w:t>
      </w:r>
      <w:r w:rsidR="00F7588A">
        <w:rPr>
          <w:rFonts w:asciiTheme="minorHAnsi" w:eastAsia="Calibri" w:hAnsiTheme="minorHAnsi" w:cstheme="minorHAnsi"/>
          <w:color w:val="000000"/>
        </w:rPr>
        <w:t xml:space="preserve"> </w:t>
      </w:r>
    </w:p>
    <w:p w14:paraId="5C64C35C" w14:textId="1D977E43" w:rsidR="00905FAA" w:rsidRPr="00905FAA" w:rsidRDefault="0055044D" w:rsidP="00FD3EAD">
      <w:pPr>
        <w:pStyle w:val="Sraopastraipa"/>
        <w:numPr>
          <w:ilvl w:val="4"/>
          <w:numId w:val="1"/>
        </w:numPr>
        <w:tabs>
          <w:tab w:val="clear" w:pos="1560"/>
          <w:tab w:val="num" w:pos="1276"/>
        </w:tabs>
        <w:spacing w:before="120"/>
        <w:ind w:left="1276" w:hanging="567"/>
        <w:jc w:val="both"/>
        <w:rPr>
          <w:rFonts w:asciiTheme="minorHAnsi" w:hAnsiTheme="minorHAnsi" w:cstheme="minorHAnsi"/>
          <w:bCs/>
        </w:rPr>
      </w:pPr>
      <w:r>
        <w:rPr>
          <w:rFonts w:asciiTheme="minorHAnsi" w:hAnsiTheme="minorHAnsi" w:cstheme="minorHAnsi"/>
        </w:rPr>
        <w:t>Apvijų i</w:t>
      </w:r>
      <w:r w:rsidR="00905FAA" w:rsidRPr="00905FAA">
        <w:rPr>
          <w:rFonts w:asciiTheme="minorHAnsi" w:hAnsiTheme="minorHAnsi" w:cstheme="minorHAnsi"/>
        </w:rPr>
        <w:t>zoliacijos varž</w:t>
      </w:r>
      <w:r w:rsidR="00905FAA">
        <w:rPr>
          <w:rFonts w:asciiTheme="minorHAnsi" w:hAnsiTheme="minorHAnsi" w:cstheme="minorHAnsi"/>
        </w:rPr>
        <w:t>os vertės</w:t>
      </w:r>
      <w:r w:rsidR="00905FAA" w:rsidRPr="00905FAA">
        <w:rPr>
          <w:rFonts w:asciiTheme="minorHAnsi" w:hAnsiTheme="minorHAnsi" w:cstheme="minorHAnsi"/>
        </w:rPr>
        <w:t xml:space="preserve"> </w:t>
      </w:r>
      <w:r w:rsidR="00905FAA">
        <w:rPr>
          <w:rFonts w:asciiTheme="minorHAnsi" w:hAnsiTheme="minorHAnsi" w:cstheme="minorHAnsi"/>
        </w:rPr>
        <w:t>nustatom</w:t>
      </w:r>
      <w:r w:rsidR="00B4092E">
        <w:rPr>
          <w:rFonts w:asciiTheme="minorHAnsi" w:hAnsiTheme="minorHAnsi" w:cstheme="minorHAnsi"/>
        </w:rPr>
        <w:t>os</w:t>
      </w:r>
      <w:r w:rsidR="00905FAA" w:rsidRPr="00905FAA">
        <w:rPr>
          <w:rFonts w:asciiTheme="minorHAnsi" w:hAnsiTheme="minorHAnsi" w:cstheme="minorHAnsi"/>
        </w:rPr>
        <w:t xml:space="preserve"> po </w:t>
      </w:r>
      <w:r w:rsidR="00905FAA">
        <w:rPr>
          <w:rFonts w:asciiTheme="minorHAnsi" w:hAnsiTheme="minorHAnsi" w:cstheme="minorHAnsi"/>
        </w:rPr>
        <w:t xml:space="preserve">15 ir </w:t>
      </w:r>
      <w:r w:rsidR="00905FAA" w:rsidRPr="00905FAA">
        <w:rPr>
          <w:rFonts w:asciiTheme="minorHAnsi" w:hAnsiTheme="minorHAnsi" w:cstheme="minorHAnsi"/>
        </w:rPr>
        <w:t>60 s</w:t>
      </w:r>
      <w:r w:rsidR="00905FAA">
        <w:rPr>
          <w:rFonts w:asciiTheme="minorHAnsi" w:hAnsiTheme="minorHAnsi" w:cstheme="minorHAnsi"/>
        </w:rPr>
        <w:t>ekundžių</w:t>
      </w:r>
      <w:r w:rsidR="00905FAA" w:rsidRPr="00905FAA">
        <w:rPr>
          <w:rFonts w:asciiTheme="minorHAnsi" w:hAnsiTheme="minorHAnsi" w:cstheme="minorHAnsi"/>
        </w:rPr>
        <w:t xml:space="preserve"> nuo matavimo pradžios</w:t>
      </w:r>
      <w:r>
        <w:rPr>
          <w:rFonts w:asciiTheme="minorHAnsi" w:hAnsiTheme="minorHAnsi" w:cstheme="minorHAnsi"/>
        </w:rPr>
        <w:t>. Pateikiam</w:t>
      </w:r>
      <w:r w:rsidR="00B4092E">
        <w:rPr>
          <w:rFonts w:asciiTheme="minorHAnsi" w:hAnsiTheme="minorHAnsi" w:cstheme="minorHAnsi"/>
        </w:rPr>
        <w:t>os</w:t>
      </w:r>
      <w:r>
        <w:rPr>
          <w:rFonts w:asciiTheme="minorHAnsi" w:hAnsiTheme="minorHAnsi" w:cstheme="minorHAnsi"/>
        </w:rPr>
        <w:t xml:space="preserve"> abiejų </w:t>
      </w:r>
      <w:r w:rsidRPr="00905FAA">
        <w:rPr>
          <w:rFonts w:asciiTheme="minorHAnsi" w:hAnsiTheme="minorHAnsi" w:cstheme="minorHAnsi"/>
        </w:rPr>
        <w:t>varž</w:t>
      </w:r>
      <w:r>
        <w:rPr>
          <w:rFonts w:asciiTheme="minorHAnsi" w:hAnsiTheme="minorHAnsi" w:cstheme="minorHAnsi"/>
        </w:rPr>
        <w:t>ų vertės</w:t>
      </w:r>
      <w:r w:rsidRPr="00905FAA">
        <w:rPr>
          <w:rFonts w:asciiTheme="minorHAnsi" w:hAnsiTheme="minorHAnsi" w:cstheme="minorHAnsi"/>
        </w:rPr>
        <w:t xml:space="preserve"> (R</w:t>
      </w:r>
      <w:r w:rsidRPr="00905FAA">
        <w:rPr>
          <w:rFonts w:asciiTheme="minorHAnsi" w:hAnsiTheme="minorHAnsi" w:cstheme="minorHAnsi"/>
          <w:vertAlign w:val="subscript"/>
        </w:rPr>
        <w:t>15</w:t>
      </w:r>
      <w:r>
        <w:rPr>
          <w:rFonts w:asciiTheme="minorHAnsi" w:hAnsiTheme="minorHAnsi" w:cstheme="minorHAnsi"/>
        </w:rPr>
        <w:t xml:space="preserve">; </w:t>
      </w:r>
      <w:r w:rsidRPr="00905FAA">
        <w:rPr>
          <w:rFonts w:asciiTheme="minorHAnsi" w:hAnsiTheme="minorHAnsi" w:cstheme="minorHAnsi"/>
        </w:rPr>
        <w:t>R</w:t>
      </w:r>
      <w:r w:rsidRPr="00905FAA">
        <w:rPr>
          <w:rFonts w:asciiTheme="minorHAnsi" w:hAnsiTheme="minorHAnsi" w:cstheme="minorHAnsi"/>
          <w:vertAlign w:val="subscript"/>
        </w:rPr>
        <w:t>60</w:t>
      </w:r>
      <w:r w:rsidRPr="00905FAA">
        <w:rPr>
          <w:rFonts w:asciiTheme="minorHAnsi" w:hAnsiTheme="minorHAnsi" w:cstheme="minorHAnsi"/>
        </w:rPr>
        <w:t xml:space="preserve">) </w:t>
      </w:r>
      <w:r>
        <w:rPr>
          <w:rFonts w:asciiTheme="minorHAnsi" w:hAnsiTheme="minorHAnsi" w:cstheme="minorHAnsi"/>
        </w:rPr>
        <w:t xml:space="preserve">ir išskaičiuotas </w:t>
      </w:r>
      <w:r w:rsidRPr="00905FAA">
        <w:rPr>
          <w:rFonts w:asciiTheme="minorHAnsi" w:hAnsiTheme="minorHAnsi" w:cstheme="minorHAnsi"/>
        </w:rPr>
        <w:t>absorbcijos koeficient</w:t>
      </w:r>
      <w:r>
        <w:rPr>
          <w:rFonts w:asciiTheme="minorHAnsi" w:hAnsiTheme="minorHAnsi" w:cstheme="minorHAnsi"/>
        </w:rPr>
        <w:t>as</w:t>
      </w:r>
      <w:r w:rsidRPr="00905FAA">
        <w:rPr>
          <w:rFonts w:asciiTheme="minorHAnsi" w:hAnsiTheme="minorHAnsi" w:cstheme="minorHAnsi"/>
        </w:rPr>
        <w:t xml:space="preserve"> (R</w:t>
      </w:r>
      <w:r w:rsidRPr="00905FAA">
        <w:rPr>
          <w:rFonts w:asciiTheme="minorHAnsi" w:hAnsiTheme="minorHAnsi" w:cstheme="minorHAnsi"/>
          <w:vertAlign w:val="subscript"/>
        </w:rPr>
        <w:t>60</w:t>
      </w:r>
      <w:r w:rsidRPr="00905FAA">
        <w:rPr>
          <w:rFonts w:asciiTheme="minorHAnsi" w:hAnsiTheme="minorHAnsi" w:cstheme="minorHAnsi"/>
        </w:rPr>
        <w:t>/R</w:t>
      </w:r>
      <w:r w:rsidRPr="00905FAA">
        <w:rPr>
          <w:rFonts w:asciiTheme="minorHAnsi" w:hAnsiTheme="minorHAnsi" w:cstheme="minorHAnsi"/>
          <w:vertAlign w:val="subscript"/>
        </w:rPr>
        <w:t>15</w:t>
      </w:r>
      <w:r w:rsidRPr="00905FAA">
        <w:rPr>
          <w:rFonts w:asciiTheme="minorHAnsi" w:hAnsiTheme="minorHAnsi" w:cstheme="minorHAnsi"/>
        </w:rPr>
        <w:t>)</w:t>
      </w:r>
      <w:r>
        <w:rPr>
          <w:rFonts w:asciiTheme="minorHAnsi" w:hAnsiTheme="minorHAnsi" w:cstheme="minorHAnsi"/>
        </w:rPr>
        <w:t>.</w:t>
      </w:r>
    </w:p>
    <w:p w14:paraId="20A78C52" w14:textId="424DA3E3" w:rsidR="00107E47" w:rsidRPr="00107E47" w:rsidRDefault="00321374" w:rsidP="00FD3EAD">
      <w:pPr>
        <w:pStyle w:val="Sraopastraipa"/>
        <w:numPr>
          <w:ilvl w:val="4"/>
          <w:numId w:val="1"/>
        </w:numPr>
        <w:tabs>
          <w:tab w:val="clear" w:pos="1560"/>
          <w:tab w:val="num" w:pos="1276"/>
        </w:tabs>
        <w:spacing w:before="120"/>
        <w:ind w:left="1276" w:hanging="567"/>
        <w:jc w:val="both"/>
        <w:rPr>
          <w:rFonts w:ascii="Calibri" w:hAnsi="Calibri" w:cs="Calibri"/>
        </w:rPr>
      </w:pPr>
      <w:r w:rsidRPr="00321374">
        <w:rPr>
          <w:rFonts w:asciiTheme="minorHAnsi" w:hAnsiTheme="minorHAnsi" w:cstheme="minorHAnsi"/>
        </w:rPr>
        <w:t>Matavimai atliekami susilyginus apvijų izoliacijos ir alyvos temperatūrai, ne anksčiau nei po 30 minučių nuo transformatoriaus atjungimo. Kai galios transformatoriaus bakas yra užpildomas alyva, matavimai atliekami po 2 valandų po užpildymo pabaigos (reikalavimas taikomas tik 110-330 (400) kV galios transformatoriams ir 10 kV reguliavimo transformatoriams). Transformatoriui, kuris prieš matavimus buvo papildomai šildomas, apvijų varža matuojama ne anksčiau kaip po 60 minučių</w:t>
      </w:r>
      <w:r>
        <w:rPr>
          <w:rFonts w:asciiTheme="minorHAnsi" w:hAnsiTheme="minorHAnsi" w:cstheme="minorHAnsi"/>
        </w:rPr>
        <w:t xml:space="preserve"> </w:t>
      </w:r>
      <w:r w:rsidRPr="00321374">
        <w:rPr>
          <w:rFonts w:asciiTheme="minorHAnsi" w:hAnsiTheme="minorHAnsi" w:cstheme="minorHAnsi"/>
        </w:rPr>
        <w:t>po apvijų šildym</w:t>
      </w:r>
      <w:r>
        <w:rPr>
          <w:rFonts w:asciiTheme="minorHAnsi" w:hAnsiTheme="minorHAnsi" w:cstheme="minorHAnsi"/>
        </w:rPr>
        <w:t>o</w:t>
      </w:r>
      <w:r w:rsidRPr="00321374">
        <w:rPr>
          <w:rFonts w:asciiTheme="minorHAnsi" w:hAnsiTheme="minorHAnsi" w:cstheme="minorHAnsi"/>
        </w:rPr>
        <w:t xml:space="preserve"> srov</w:t>
      </w:r>
      <w:r>
        <w:rPr>
          <w:rFonts w:asciiTheme="minorHAnsi" w:hAnsiTheme="minorHAnsi" w:cstheme="minorHAnsi"/>
        </w:rPr>
        <w:t>ės</w:t>
      </w:r>
      <w:r w:rsidRPr="00321374">
        <w:rPr>
          <w:rFonts w:asciiTheme="minorHAnsi" w:hAnsiTheme="minorHAnsi" w:cstheme="minorHAnsi"/>
        </w:rPr>
        <w:t xml:space="preserve"> išjung</w:t>
      </w:r>
      <w:r>
        <w:rPr>
          <w:rFonts w:asciiTheme="minorHAnsi" w:hAnsiTheme="minorHAnsi" w:cstheme="minorHAnsi"/>
        </w:rPr>
        <w:t>imo</w:t>
      </w:r>
      <w:r w:rsidRPr="00321374">
        <w:rPr>
          <w:rFonts w:asciiTheme="minorHAnsi" w:hAnsiTheme="minorHAnsi" w:cstheme="minorHAnsi"/>
        </w:rPr>
        <w:t>, arba praėjus 30 minučių po išorinio šildymo išjungimo. Prieš pradedant matavimą, matuojama apvija turi būti bent 120 sekundžių (2 minutės) įžeminta. Jei gaunamas nepatikimas matavimo rezultatas, pakartotinas matavimas turi būti atliekamas po to, kai visos apvijos buvo įžemintos mažiausiai 300 sekundžių (5 minutės).</w:t>
      </w:r>
      <w:r w:rsidR="00107E47" w:rsidRPr="00107E47">
        <w:rPr>
          <w:rFonts w:ascii="Calibri" w:hAnsi="Calibri" w:cs="Calibri"/>
        </w:rPr>
        <w:t xml:space="preserve"> </w:t>
      </w:r>
    </w:p>
    <w:p w14:paraId="56BEEED8" w14:textId="4D7C4858" w:rsidR="00107E47" w:rsidRDefault="00CD011A" w:rsidP="00FD3EAD">
      <w:pPr>
        <w:pStyle w:val="Sraopastraipa"/>
        <w:numPr>
          <w:ilvl w:val="4"/>
          <w:numId w:val="1"/>
        </w:numPr>
        <w:tabs>
          <w:tab w:val="clear" w:pos="1560"/>
          <w:tab w:val="num" w:pos="1276"/>
        </w:tabs>
        <w:spacing w:before="120"/>
        <w:ind w:left="1276" w:hanging="567"/>
        <w:jc w:val="both"/>
        <w:rPr>
          <w:rFonts w:ascii="Calibri" w:hAnsi="Calibri" w:cs="Calibri"/>
        </w:rPr>
      </w:pPr>
      <w:r>
        <w:rPr>
          <w:rFonts w:ascii="Calibri" w:hAnsi="Calibri" w:cs="Calibri"/>
          <w:bCs/>
        </w:rPr>
        <w:t>Matavimai atliekami</w:t>
      </w:r>
      <w:r w:rsidRPr="009F4028">
        <w:rPr>
          <w:rFonts w:ascii="Calibri" w:hAnsi="Calibri" w:cs="Calibri"/>
        </w:rPr>
        <w:t xml:space="preserve"> kai apvijų izoliacijos (alyvos) temperatūra yra ne žemesnė kaip +10</w:t>
      </w:r>
      <w:r w:rsidRPr="009F4028">
        <w:rPr>
          <w:rFonts w:ascii="Calibri" w:hAnsi="Calibri" w:cs="Calibri"/>
          <w:vertAlign w:val="superscript"/>
        </w:rPr>
        <w:t>o</w:t>
      </w:r>
      <w:r w:rsidRPr="009F4028">
        <w:rPr>
          <w:rFonts w:ascii="Calibri" w:hAnsi="Calibri" w:cs="Calibri"/>
        </w:rPr>
        <w:t>C</w:t>
      </w:r>
      <w:r>
        <w:rPr>
          <w:rFonts w:ascii="Calibri" w:hAnsi="Calibri" w:cs="Calibri"/>
        </w:rPr>
        <w:t xml:space="preserve"> 110 kV galios transformatoriams ir 10 kV reguliavimo transformatoriams, o </w:t>
      </w:r>
      <w:r w:rsidR="005455B1">
        <w:rPr>
          <w:rFonts w:ascii="Calibri" w:hAnsi="Calibri" w:cs="Calibri"/>
        </w:rPr>
        <w:t>330 (400)</w:t>
      </w:r>
      <w:r>
        <w:rPr>
          <w:rFonts w:ascii="Calibri" w:hAnsi="Calibri" w:cs="Calibri"/>
        </w:rPr>
        <w:t xml:space="preserve"> kV galios transformatoriams</w:t>
      </w:r>
      <w:r w:rsidRPr="009F4028">
        <w:rPr>
          <w:rFonts w:ascii="Calibri" w:hAnsi="Calibri" w:cs="Calibri"/>
        </w:rPr>
        <w:t xml:space="preserve"> </w:t>
      </w:r>
      <w:r>
        <w:rPr>
          <w:rFonts w:ascii="Calibri" w:hAnsi="Calibri" w:cs="Calibri"/>
        </w:rPr>
        <w:t>-</w:t>
      </w:r>
      <w:r w:rsidRPr="009F4028">
        <w:rPr>
          <w:rFonts w:ascii="Calibri" w:hAnsi="Calibri" w:cs="Calibri"/>
        </w:rPr>
        <w:t xml:space="preserve"> ne žemesnė kaip +20</w:t>
      </w:r>
      <w:r w:rsidRPr="009F4028">
        <w:rPr>
          <w:rFonts w:ascii="Calibri" w:hAnsi="Calibri" w:cs="Calibri"/>
          <w:vertAlign w:val="superscript"/>
        </w:rPr>
        <w:t>o</w:t>
      </w:r>
      <w:r w:rsidRPr="009F4028">
        <w:rPr>
          <w:rFonts w:ascii="Calibri" w:hAnsi="Calibri" w:cs="Calibri"/>
        </w:rPr>
        <w:t>C.</w:t>
      </w:r>
      <w:r w:rsidR="00107E47">
        <w:rPr>
          <w:rFonts w:ascii="Calibri" w:hAnsi="Calibri" w:cs="Calibri"/>
        </w:rPr>
        <w:t xml:space="preserve"> </w:t>
      </w:r>
    </w:p>
    <w:p w14:paraId="75DDB220" w14:textId="77777777" w:rsidR="008C5F7F" w:rsidRPr="00CF5560" w:rsidRDefault="0039723E" w:rsidP="00FD3EAD">
      <w:pPr>
        <w:pStyle w:val="Sraopastraipa"/>
        <w:numPr>
          <w:ilvl w:val="4"/>
          <w:numId w:val="1"/>
        </w:numPr>
        <w:tabs>
          <w:tab w:val="clear" w:pos="1560"/>
          <w:tab w:val="num" w:pos="1276"/>
        </w:tabs>
        <w:spacing w:before="120"/>
        <w:ind w:left="1276" w:hanging="567"/>
        <w:jc w:val="both"/>
        <w:rPr>
          <w:rFonts w:ascii="Calibri" w:hAnsi="Calibri" w:cs="Calibri"/>
        </w:rPr>
      </w:pPr>
      <w:r w:rsidRPr="00CF5560">
        <w:rPr>
          <w:rFonts w:ascii="Calibri" w:hAnsi="Calibri" w:cs="Calibri"/>
        </w:rPr>
        <w:t xml:space="preserve">Prieš izoliacijos varžos matavimą </w:t>
      </w:r>
      <w:r w:rsidR="000F582E" w:rsidRPr="00CF5560">
        <w:rPr>
          <w:rFonts w:ascii="Calibri" w:hAnsi="Calibri" w:cs="Calibri"/>
        </w:rPr>
        <w:t xml:space="preserve">ir prieš keičiant matavimo schemą </w:t>
      </w:r>
      <w:r w:rsidRPr="00CF5560">
        <w:rPr>
          <w:rFonts w:ascii="Calibri" w:hAnsi="Calibri" w:cs="Calibri"/>
        </w:rPr>
        <w:t xml:space="preserve">transformatoriaus </w:t>
      </w:r>
      <w:r w:rsidR="00F208C1" w:rsidRPr="00CF5560">
        <w:rPr>
          <w:rFonts w:ascii="Calibri" w:hAnsi="Calibri" w:cs="Calibri"/>
        </w:rPr>
        <w:t xml:space="preserve">apvijos turi būti sujungtos tarpusavyje ir </w:t>
      </w:r>
      <w:r w:rsidR="00F208C1" w:rsidRPr="00F208C1">
        <w:rPr>
          <w:rFonts w:ascii="Calibri" w:hAnsi="Calibri" w:cs="Calibri"/>
        </w:rPr>
        <w:t>trumpam</w:t>
      </w:r>
      <w:r w:rsidR="00F208C1" w:rsidRPr="00CF5560">
        <w:rPr>
          <w:rFonts w:ascii="Calibri" w:hAnsi="Calibri" w:cs="Calibri"/>
        </w:rPr>
        <w:t xml:space="preserve"> įžemintos</w:t>
      </w:r>
      <w:r w:rsidR="00F208C1">
        <w:rPr>
          <w:rFonts w:ascii="Calibri" w:hAnsi="Calibri" w:cs="Calibri"/>
        </w:rPr>
        <w:t xml:space="preserve"> </w:t>
      </w:r>
      <w:r w:rsidR="00F208C1" w:rsidRPr="00F208C1">
        <w:rPr>
          <w:rFonts w:ascii="Calibri" w:hAnsi="Calibri" w:cs="Calibri"/>
        </w:rPr>
        <w:t>liekamaj</w:t>
      </w:r>
      <w:r w:rsidR="00F208C1">
        <w:rPr>
          <w:rFonts w:ascii="Calibri" w:hAnsi="Calibri" w:cs="Calibri"/>
        </w:rPr>
        <w:t>am</w:t>
      </w:r>
      <w:r w:rsidR="00F208C1" w:rsidRPr="00F208C1">
        <w:rPr>
          <w:rFonts w:ascii="Calibri" w:hAnsi="Calibri" w:cs="Calibri"/>
        </w:rPr>
        <w:t xml:space="preserve"> krūv</w:t>
      </w:r>
      <w:r w:rsidR="00F208C1">
        <w:rPr>
          <w:rFonts w:ascii="Calibri" w:hAnsi="Calibri" w:cs="Calibri"/>
        </w:rPr>
        <w:t>iui</w:t>
      </w:r>
      <w:r w:rsidR="00F208C1" w:rsidRPr="00F208C1">
        <w:rPr>
          <w:rFonts w:ascii="Calibri" w:hAnsi="Calibri" w:cs="Calibri"/>
        </w:rPr>
        <w:t xml:space="preserve"> pašalinti</w:t>
      </w:r>
      <w:r w:rsidRPr="00CF5560">
        <w:rPr>
          <w:rFonts w:ascii="Calibri" w:hAnsi="Calibri" w:cs="Calibri"/>
        </w:rPr>
        <w:t>.</w:t>
      </w:r>
    </w:p>
    <w:p w14:paraId="550777C6" w14:textId="39BFEBC4" w:rsidR="000F68E2" w:rsidRPr="00CF5560" w:rsidRDefault="00C2027E" w:rsidP="00FD3EAD">
      <w:pPr>
        <w:pStyle w:val="Sraopastraipa"/>
        <w:numPr>
          <w:ilvl w:val="4"/>
          <w:numId w:val="1"/>
        </w:numPr>
        <w:tabs>
          <w:tab w:val="clear" w:pos="1560"/>
          <w:tab w:val="num" w:pos="1276"/>
        </w:tabs>
        <w:spacing w:before="120"/>
        <w:ind w:left="1276" w:hanging="567"/>
        <w:jc w:val="both"/>
        <w:rPr>
          <w:rFonts w:asciiTheme="minorHAnsi" w:hAnsiTheme="minorHAnsi" w:cstheme="minorHAnsi"/>
        </w:rPr>
      </w:pPr>
      <w:r w:rsidRPr="00CF5560">
        <w:rPr>
          <w:rFonts w:asciiTheme="minorHAnsi" w:hAnsiTheme="minorHAnsi" w:cstheme="minorHAnsi"/>
        </w:rPr>
        <w:t>Atliekant apvijų izoliacijos varžos patikrinimus</w:t>
      </w:r>
      <w:r w:rsidR="000F68E2" w:rsidRPr="00CF5560">
        <w:rPr>
          <w:rFonts w:asciiTheme="minorHAnsi" w:hAnsiTheme="minorHAnsi" w:cstheme="minorHAnsi"/>
        </w:rPr>
        <w:t xml:space="preserve"> reikiami sujungimai </w:t>
      </w:r>
      <w:r w:rsidR="00605267">
        <w:rPr>
          <w:rFonts w:asciiTheme="minorHAnsi" w:hAnsiTheme="minorHAnsi" w:cstheme="minorHAnsi"/>
        </w:rPr>
        <w:t>vykdomi</w:t>
      </w:r>
      <w:r w:rsidR="000F68E2" w:rsidRPr="00CF5560">
        <w:rPr>
          <w:rFonts w:asciiTheme="minorHAnsi" w:hAnsiTheme="minorHAnsi" w:cstheme="minorHAnsi"/>
        </w:rPr>
        <w:t xml:space="preserve"> pagal </w:t>
      </w:r>
      <w:r w:rsidR="00FB1C08" w:rsidRPr="00FB1C08">
        <w:rPr>
          <w:rFonts w:asciiTheme="minorHAnsi" w:hAnsiTheme="minorHAnsi" w:cstheme="minorHAnsi"/>
          <w:highlight w:val="lightGray"/>
        </w:rPr>
        <w:fldChar w:fldCharType="begin"/>
      </w:r>
      <w:r w:rsidR="00FB1C08" w:rsidRPr="00FB1C08">
        <w:rPr>
          <w:rFonts w:asciiTheme="minorHAnsi" w:hAnsiTheme="minorHAnsi" w:cstheme="minorHAnsi"/>
          <w:highlight w:val="lightGray"/>
        </w:rPr>
        <w:instrText xml:space="preserve"> REF _Ref20826633 \r \h </w:instrText>
      </w:r>
      <w:r w:rsidR="00FB1C08">
        <w:rPr>
          <w:rFonts w:asciiTheme="minorHAnsi" w:hAnsiTheme="minorHAnsi" w:cstheme="minorHAnsi"/>
          <w:highlight w:val="lightGray"/>
        </w:rPr>
        <w:instrText xml:space="preserve"> \* MERGEFORMAT </w:instrText>
      </w:r>
      <w:r w:rsidR="00FB1C08" w:rsidRPr="00FB1C08">
        <w:rPr>
          <w:rFonts w:asciiTheme="minorHAnsi" w:hAnsiTheme="minorHAnsi" w:cstheme="minorHAnsi"/>
          <w:highlight w:val="lightGray"/>
        </w:rPr>
      </w:r>
      <w:r w:rsidR="00FB1C08" w:rsidRPr="00FB1C08">
        <w:rPr>
          <w:rFonts w:asciiTheme="minorHAnsi" w:hAnsiTheme="minorHAnsi" w:cstheme="minorHAnsi"/>
          <w:highlight w:val="lightGray"/>
        </w:rPr>
        <w:fldChar w:fldCharType="separate"/>
      </w:r>
      <w:r w:rsidR="00691B00">
        <w:rPr>
          <w:rFonts w:asciiTheme="minorHAnsi" w:hAnsiTheme="minorHAnsi" w:cstheme="minorHAnsi"/>
          <w:highlight w:val="lightGray"/>
        </w:rPr>
        <w:t>15</w:t>
      </w:r>
      <w:r w:rsidR="00FB1C08" w:rsidRPr="00FB1C08">
        <w:rPr>
          <w:rFonts w:asciiTheme="minorHAnsi" w:hAnsiTheme="minorHAnsi" w:cstheme="minorHAnsi"/>
          <w:highlight w:val="lightGray"/>
        </w:rPr>
        <w:fldChar w:fldCharType="end"/>
      </w:r>
      <w:r w:rsidR="00CD011A">
        <w:rPr>
          <w:rFonts w:asciiTheme="minorHAnsi" w:hAnsiTheme="minorHAnsi" w:cstheme="minorHAnsi"/>
        </w:rPr>
        <w:t xml:space="preserve"> </w:t>
      </w:r>
      <w:r w:rsidR="00C8677C">
        <w:rPr>
          <w:rFonts w:asciiTheme="minorHAnsi" w:hAnsiTheme="minorHAnsi" w:cstheme="minorHAnsi"/>
        </w:rPr>
        <w:t xml:space="preserve">ir </w:t>
      </w:r>
      <w:r w:rsidR="00FB1C08" w:rsidRPr="00FB1C08">
        <w:rPr>
          <w:rFonts w:asciiTheme="minorHAnsi" w:hAnsiTheme="minorHAnsi" w:cstheme="minorHAnsi"/>
          <w:highlight w:val="lightGray"/>
        </w:rPr>
        <w:fldChar w:fldCharType="begin"/>
      </w:r>
      <w:r w:rsidR="00FB1C08" w:rsidRPr="00FB1C08">
        <w:rPr>
          <w:rFonts w:asciiTheme="minorHAnsi" w:hAnsiTheme="minorHAnsi" w:cstheme="minorHAnsi"/>
          <w:highlight w:val="lightGray"/>
        </w:rPr>
        <w:instrText xml:space="preserve"> REF _Ref362757684 \r \h </w:instrText>
      </w:r>
      <w:r w:rsidR="00FB1C08">
        <w:rPr>
          <w:rFonts w:asciiTheme="minorHAnsi" w:hAnsiTheme="minorHAnsi" w:cstheme="minorHAnsi"/>
          <w:highlight w:val="lightGray"/>
        </w:rPr>
        <w:instrText xml:space="preserve"> \* MERGEFORMAT </w:instrText>
      </w:r>
      <w:r w:rsidR="00FB1C08" w:rsidRPr="00FB1C08">
        <w:rPr>
          <w:rFonts w:asciiTheme="minorHAnsi" w:hAnsiTheme="minorHAnsi" w:cstheme="minorHAnsi"/>
          <w:highlight w:val="lightGray"/>
        </w:rPr>
      </w:r>
      <w:r w:rsidR="00FB1C08" w:rsidRPr="00FB1C08">
        <w:rPr>
          <w:rFonts w:asciiTheme="minorHAnsi" w:hAnsiTheme="minorHAnsi" w:cstheme="minorHAnsi"/>
          <w:highlight w:val="lightGray"/>
        </w:rPr>
        <w:fldChar w:fldCharType="separate"/>
      </w:r>
      <w:r w:rsidR="00691B00">
        <w:rPr>
          <w:rFonts w:asciiTheme="minorHAnsi" w:hAnsiTheme="minorHAnsi" w:cstheme="minorHAnsi"/>
          <w:highlight w:val="lightGray"/>
        </w:rPr>
        <w:t>16</w:t>
      </w:r>
      <w:r w:rsidR="00FB1C08" w:rsidRPr="00FB1C08">
        <w:rPr>
          <w:rFonts w:asciiTheme="minorHAnsi" w:hAnsiTheme="minorHAnsi" w:cstheme="minorHAnsi"/>
          <w:highlight w:val="lightGray"/>
        </w:rPr>
        <w:fldChar w:fldCharType="end"/>
      </w:r>
      <w:r w:rsidR="00ED0522" w:rsidRPr="00CF5560">
        <w:rPr>
          <w:rFonts w:asciiTheme="minorHAnsi" w:hAnsiTheme="minorHAnsi" w:cstheme="minorHAnsi"/>
        </w:rPr>
        <w:t xml:space="preserve"> </w:t>
      </w:r>
      <w:r w:rsidR="000F68E2" w:rsidRPr="00CF5560">
        <w:rPr>
          <w:rFonts w:asciiTheme="minorHAnsi" w:hAnsiTheme="minorHAnsi" w:cstheme="minorHAnsi"/>
        </w:rPr>
        <w:t>lentelė</w:t>
      </w:r>
      <w:r w:rsidR="00C8677C">
        <w:rPr>
          <w:rFonts w:asciiTheme="minorHAnsi" w:hAnsiTheme="minorHAnsi" w:cstheme="minorHAnsi"/>
        </w:rPr>
        <w:t>s</w:t>
      </w:r>
      <w:r w:rsidR="000F68E2" w:rsidRPr="00CF5560">
        <w:rPr>
          <w:rFonts w:asciiTheme="minorHAnsi" w:hAnsiTheme="minorHAnsi" w:cstheme="minorHAnsi"/>
        </w:rPr>
        <w:t>e pateiktas schemas</w:t>
      </w:r>
      <w:r w:rsidR="000A1015" w:rsidRPr="00CF5560">
        <w:rPr>
          <w:rFonts w:asciiTheme="minorHAnsi" w:hAnsiTheme="minorHAnsi" w:cstheme="minorHAnsi"/>
        </w:rPr>
        <w:t>, jeigu įrenginio gamintojas nenurodo kitaip.</w:t>
      </w:r>
      <w:r w:rsidR="000F68E2" w:rsidRPr="00CF5560">
        <w:rPr>
          <w:rFonts w:asciiTheme="minorHAnsi" w:hAnsiTheme="minorHAnsi" w:cstheme="minorHAnsi"/>
        </w:rPr>
        <w:t xml:space="preserve"> </w:t>
      </w:r>
      <w:r w:rsidR="006764F6" w:rsidRPr="00CF5560">
        <w:rPr>
          <w:rFonts w:asciiTheme="minorHAnsi" w:hAnsiTheme="minorHAnsi" w:cstheme="minorHAnsi"/>
        </w:rPr>
        <w:t xml:space="preserve">Matavimo schemos pateikiamos </w:t>
      </w:r>
      <w:r w:rsidR="00D453EF" w:rsidRPr="00D453EF">
        <w:rPr>
          <w:rFonts w:asciiTheme="minorHAnsi" w:hAnsiTheme="minorHAnsi" w:cstheme="minorHAnsi"/>
          <w:highlight w:val="lightGray"/>
        </w:rPr>
        <w:fldChar w:fldCharType="begin"/>
      </w:r>
      <w:r w:rsidR="00D453EF" w:rsidRPr="00D453EF">
        <w:rPr>
          <w:rFonts w:asciiTheme="minorHAnsi" w:hAnsiTheme="minorHAnsi" w:cstheme="minorHAnsi"/>
          <w:highlight w:val="lightGray"/>
        </w:rPr>
        <w:instrText xml:space="preserve"> REF _Ref20826685 \r \h </w:instrText>
      </w:r>
      <w:r w:rsidR="00D453EF">
        <w:rPr>
          <w:rFonts w:asciiTheme="minorHAnsi" w:hAnsiTheme="minorHAnsi" w:cstheme="minorHAnsi"/>
          <w:highlight w:val="lightGray"/>
        </w:rPr>
        <w:instrText xml:space="preserve"> \* MERGEFORMAT </w:instrText>
      </w:r>
      <w:r w:rsidR="00D453EF" w:rsidRPr="00D453EF">
        <w:rPr>
          <w:rFonts w:asciiTheme="minorHAnsi" w:hAnsiTheme="minorHAnsi" w:cstheme="minorHAnsi"/>
          <w:highlight w:val="lightGray"/>
        </w:rPr>
      </w:r>
      <w:r w:rsidR="00D453EF" w:rsidRPr="00D453EF">
        <w:rPr>
          <w:rFonts w:asciiTheme="minorHAnsi" w:hAnsiTheme="minorHAnsi" w:cstheme="minorHAnsi"/>
          <w:highlight w:val="lightGray"/>
        </w:rPr>
        <w:fldChar w:fldCharType="separate"/>
      </w:r>
      <w:r w:rsidR="00691B00">
        <w:rPr>
          <w:rFonts w:asciiTheme="minorHAnsi" w:hAnsiTheme="minorHAnsi" w:cstheme="minorHAnsi"/>
          <w:highlight w:val="lightGray"/>
        </w:rPr>
        <w:t>3</w:t>
      </w:r>
      <w:r w:rsidR="00D453EF" w:rsidRPr="00D453EF">
        <w:rPr>
          <w:rFonts w:asciiTheme="minorHAnsi" w:hAnsiTheme="minorHAnsi" w:cstheme="minorHAnsi"/>
          <w:highlight w:val="lightGray"/>
        </w:rPr>
        <w:fldChar w:fldCharType="end"/>
      </w:r>
      <w:r w:rsidR="00CF5560">
        <w:rPr>
          <w:rFonts w:asciiTheme="minorHAnsi" w:hAnsiTheme="minorHAnsi" w:cstheme="minorHAnsi"/>
        </w:rPr>
        <w:t>÷</w:t>
      </w:r>
      <w:r w:rsidR="00D453EF" w:rsidRPr="00D453EF">
        <w:rPr>
          <w:rFonts w:asciiTheme="minorHAnsi" w:hAnsiTheme="minorHAnsi" w:cstheme="minorHAnsi"/>
          <w:highlight w:val="lightGray"/>
        </w:rPr>
        <w:fldChar w:fldCharType="begin"/>
      </w:r>
      <w:r w:rsidR="00D453EF" w:rsidRPr="00D453EF">
        <w:rPr>
          <w:rFonts w:asciiTheme="minorHAnsi" w:hAnsiTheme="minorHAnsi" w:cstheme="minorHAnsi"/>
          <w:highlight w:val="lightGray"/>
        </w:rPr>
        <w:instrText xml:space="preserve"> REF _Ref20826697 \r \h </w:instrText>
      </w:r>
      <w:r w:rsidR="00D453EF">
        <w:rPr>
          <w:rFonts w:asciiTheme="minorHAnsi" w:hAnsiTheme="minorHAnsi" w:cstheme="minorHAnsi"/>
          <w:highlight w:val="lightGray"/>
        </w:rPr>
        <w:instrText xml:space="preserve"> \* MERGEFORMAT </w:instrText>
      </w:r>
      <w:r w:rsidR="00D453EF" w:rsidRPr="00D453EF">
        <w:rPr>
          <w:rFonts w:asciiTheme="minorHAnsi" w:hAnsiTheme="minorHAnsi" w:cstheme="minorHAnsi"/>
          <w:highlight w:val="lightGray"/>
        </w:rPr>
      </w:r>
      <w:r w:rsidR="00D453EF" w:rsidRPr="00D453EF">
        <w:rPr>
          <w:rFonts w:asciiTheme="minorHAnsi" w:hAnsiTheme="minorHAnsi" w:cstheme="minorHAnsi"/>
          <w:highlight w:val="lightGray"/>
        </w:rPr>
        <w:fldChar w:fldCharType="separate"/>
      </w:r>
      <w:r w:rsidR="00691B00">
        <w:rPr>
          <w:rFonts w:asciiTheme="minorHAnsi" w:hAnsiTheme="minorHAnsi" w:cstheme="minorHAnsi"/>
          <w:highlight w:val="lightGray"/>
        </w:rPr>
        <w:t>8</w:t>
      </w:r>
      <w:r w:rsidR="00D453EF" w:rsidRPr="00D453EF">
        <w:rPr>
          <w:rFonts w:asciiTheme="minorHAnsi" w:hAnsiTheme="minorHAnsi" w:cstheme="minorHAnsi"/>
          <w:highlight w:val="lightGray"/>
        </w:rPr>
        <w:fldChar w:fldCharType="end"/>
      </w:r>
      <w:r w:rsidR="00870ECF" w:rsidRPr="00CF5560">
        <w:rPr>
          <w:rFonts w:asciiTheme="minorHAnsi" w:hAnsiTheme="minorHAnsi" w:cstheme="minorHAnsi"/>
        </w:rPr>
        <w:t xml:space="preserve"> </w:t>
      </w:r>
      <w:r w:rsidR="006764F6" w:rsidRPr="00CF5560">
        <w:rPr>
          <w:rFonts w:asciiTheme="minorHAnsi" w:hAnsiTheme="minorHAnsi" w:cstheme="minorHAnsi"/>
        </w:rPr>
        <w:t>paveikslėliuose.</w:t>
      </w:r>
    </w:p>
    <w:p w14:paraId="1A8AD467" w14:textId="77777777" w:rsidR="007B27E4" w:rsidRPr="00F511F4" w:rsidRDefault="007B27E4" w:rsidP="007B27E4">
      <w:pPr>
        <w:tabs>
          <w:tab w:val="left" w:pos="374"/>
        </w:tabs>
        <w:ind w:left="1418" w:hanging="284"/>
        <w:rPr>
          <w:sz w:val="20"/>
          <w:szCs w:val="20"/>
        </w:rPr>
      </w:pPr>
    </w:p>
    <w:p w14:paraId="5B03355B" w14:textId="14B825EC" w:rsidR="00336EEA" w:rsidRPr="00CF5560" w:rsidRDefault="00336EEA" w:rsidP="00E142EA">
      <w:pPr>
        <w:pStyle w:val="Lentelipavadinimai"/>
        <w:tabs>
          <w:tab w:val="clear" w:pos="1418"/>
          <w:tab w:val="left" w:pos="1560"/>
        </w:tabs>
        <w:ind w:left="1276" w:firstLine="0"/>
      </w:pPr>
      <w:bookmarkStart w:id="100" w:name="_Toc355939738"/>
      <w:bookmarkStart w:id="101" w:name="_Toc355940151"/>
      <w:bookmarkStart w:id="102" w:name="_Ref362757660"/>
      <w:bookmarkStart w:id="103" w:name="_Ref20826633"/>
      <w:r w:rsidRPr="00CF5560">
        <w:t>lentelė. Galios transformatorių apvijų izoliacijos varžos matavimo schemos (</w:t>
      </w:r>
      <w:r w:rsidR="00557794" w:rsidRPr="00CF5560">
        <w:t xml:space="preserve">patikrinimas </w:t>
      </w:r>
      <w:r w:rsidRPr="00CF5560">
        <w:t>pagal zonas)</w:t>
      </w:r>
      <w:bookmarkEnd w:id="100"/>
      <w:bookmarkEnd w:id="101"/>
      <w:bookmarkEnd w:id="102"/>
      <w:bookmarkEnd w:id="103"/>
    </w:p>
    <w:tbl>
      <w:tblPr>
        <w:tblStyle w:val="Lentelstinklelis"/>
        <w:tblW w:w="4295" w:type="pct"/>
        <w:tblInd w:w="1242" w:type="dxa"/>
        <w:tblLook w:val="01E0" w:firstRow="1" w:lastRow="1" w:firstColumn="1" w:lastColumn="1" w:noHBand="0" w:noVBand="0"/>
      </w:tblPr>
      <w:tblGrid>
        <w:gridCol w:w="2064"/>
        <w:gridCol w:w="1809"/>
        <w:gridCol w:w="2076"/>
        <w:gridCol w:w="2077"/>
      </w:tblGrid>
      <w:tr w:rsidR="00CF5560" w:rsidRPr="00E35490" w14:paraId="78EF90DE" w14:textId="77777777" w:rsidTr="00870ECF">
        <w:trPr>
          <w:trHeight w:val="476"/>
        </w:trPr>
        <w:tc>
          <w:tcPr>
            <w:tcW w:w="1286" w:type="pct"/>
            <w:vMerge w:val="restart"/>
            <w:shd w:val="clear" w:color="auto" w:fill="D9D9D9" w:themeFill="background1" w:themeFillShade="D9"/>
            <w:vAlign w:val="center"/>
          </w:tcPr>
          <w:p w14:paraId="2522B7E8" w14:textId="77777777" w:rsidR="00336EEA" w:rsidRPr="001824E3" w:rsidRDefault="00B9323B" w:rsidP="001824E3">
            <w:pPr>
              <w:jc w:val="center"/>
              <w:rPr>
                <w:rFonts w:ascii="Calibri" w:hAnsi="Calibri" w:cs="Calibri"/>
                <w:b/>
                <w:bCs/>
                <w:color w:val="000000" w:themeColor="text1"/>
                <w:sz w:val="16"/>
                <w:szCs w:val="16"/>
              </w:rPr>
            </w:pPr>
            <w:r w:rsidRPr="001824E3">
              <w:rPr>
                <w:rFonts w:ascii="Calibri" w:hAnsi="Calibri" w:cs="Calibri"/>
                <w:b/>
                <w:bCs/>
                <w:color w:val="000000" w:themeColor="text1"/>
                <w:sz w:val="16"/>
                <w:szCs w:val="16"/>
              </w:rPr>
              <w:t>Galios t</w:t>
            </w:r>
            <w:r w:rsidR="00336EEA" w:rsidRPr="001824E3">
              <w:rPr>
                <w:rFonts w:ascii="Calibri" w:hAnsi="Calibri" w:cs="Calibri"/>
                <w:b/>
                <w:bCs/>
                <w:color w:val="000000" w:themeColor="text1"/>
                <w:sz w:val="16"/>
                <w:szCs w:val="16"/>
              </w:rPr>
              <w:t>ransformatoriaus tipas</w:t>
            </w:r>
          </w:p>
        </w:tc>
        <w:tc>
          <w:tcPr>
            <w:tcW w:w="1127" w:type="pct"/>
            <w:vMerge w:val="restart"/>
            <w:shd w:val="clear" w:color="auto" w:fill="D9D9D9" w:themeFill="background1" w:themeFillShade="D9"/>
            <w:vAlign w:val="center"/>
          </w:tcPr>
          <w:p w14:paraId="3FF5FC93" w14:textId="77777777" w:rsidR="00336EEA" w:rsidRPr="001824E3" w:rsidRDefault="006D32C1" w:rsidP="001824E3">
            <w:pPr>
              <w:jc w:val="center"/>
              <w:rPr>
                <w:rFonts w:ascii="Calibri" w:hAnsi="Calibri" w:cs="Calibri"/>
                <w:b/>
                <w:bCs/>
                <w:color w:val="000000" w:themeColor="text1"/>
                <w:sz w:val="16"/>
                <w:szCs w:val="16"/>
              </w:rPr>
            </w:pPr>
            <w:r w:rsidRPr="001824E3">
              <w:rPr>
                <w:rFonts w:ascii="Calibri" w:hAnsi="Calibri" w:cs="Calibri"/>
                <w:b/>
                <w:bCs/>
                <w:color w:val="000000" w:themeColor="text1"/>
                <w:sz w:val="16"/>
                <w:szCs w:val="16"/>
              </w:rPr>
              <w:t>Matavimo schemos sąlyginis pavadinimas</w:t>
            </w:r>
          </w:p>
        </w:tc>
        <w:tc>
          <w:tcPr>
            <w:tcW w:w="2587" w:type="pct"/>
            <w:gridSpan w:val="2"/>
            <w:shd w:val="clear" w:color="auto" w:fill="D9D9D9" w:themeFill="background1" w:themeFillShade="D9"/>
            <w:vAlign w:val="center"/>
          </w:tcPr>
          <w:p w14:paraId="5AE75D35" w14:textId="77777777" w:rsidR="00336EEA" w:rsidRPr="001824E3" w:rsidRDefault="00336EEA" w:rsidP="001824E3">
            <w:pPr>
              <w:jc w:val="center"/>
              <w:rPr>
                <w:rFonts w:ascii="Calibri" w:hAnsi="Calibri" w:cs="Calibri"/>
                <w:b/>
                <w:bCs/>
                <w:color w:val="000000" w:themeColor="text1"/>
                <w:sz w:val="16"/>
                <w:szCs w:val="16"/>
              </w:rPr>
            </w:pPr>
            <w:r w:rsidRPr="001824E3">
              <w:rPr>
                <w:rFonts w:ascii="Calibri" w:hAnsi="Calibri" w:cs="Calibri"/>
                <w:b/>
                <w:bCs/>
                <w:color w:val="000000" w:themeColor="text1"/>
                <w:sz w:val="16"/>
                <w:szCs w:val="16"/>
              </w:rPr>
              <w:t>Mego</w:t>
            </w:r>
            <w:r w:rsidR="005D39AC" w:rsidRPr="001824E3">
              <w:rPr>
                <w:rFonts w:ascii="Calibri" w:hAnsi="Calibri" w:cs="Calibri"/>
                <w:b/>
                <w:bCs/>
                <w:color w:val="000000" w:themeColor="text1"/>
                <w:sz w:val="16"/>
                <w:szCs w:val="16"/>
              </w:rPr>
              <w:t>m</w:t>
            </w:r>
            <w:r w:rsidRPr="001824E3">
              <w:rPr>
                <w:rFonts w:ascii="Calibri" w:hAnsi="Calibri" w:cs="Calibri"/>
                <w:b/>
                <w:bCs/>
                <w:color w:val="000000" w:themeColor="text1"/>
                <w:sz w:val="16"/>
                <w:szCs w:val="16"/>
              </w:rPr>
              <w:t>metro gnybtų prijungimo viet</w:t>
            </w:r>
            <w:r w:rsidR="006D32C1" w:rsidRPr="001824E3">
              <w:rPr>
                <w:rFonts w:ascii="Calibri" w:hAnsi="Calibri" w:cs="Calibri"/>
                <w:b/>
                <w:bCs/>
                <w:color w:val="000000" w:themeColor="text1"/>
                <w:sz w:val="16"/>
                <w:szCs w:val="16"/>
              </w:rPr>
              <w:t>os</w:t>
            </w:r>
          </w:p>
        </w:tc>
      </w:tr>
      <w:tr w:rsidR="00CF5560" w:rsidRPr="00E35490" w14:paraId="5E58C273" w14:textId="77777777" w:rsidTr="00870ECF">
        <w:trPr>
          <w:trHeight w:val="376"/>
        </w:trPr>
        <w:tc>
          <w:tcPr>
            <w:tcW w:w="1286" w:type="pct"/>
            <w:vMerge/>
            <w:shd w:val="clear" w:color="auto" w:fill="D9D9D9" w:themeFill="background1" w:themeFillShade="D9"/>
            <w:vAlign w:val="center"/>
          </w:tcPr>
          <w:p w14:paraId="199593F4" w14:textId="77777777" w:rsidR="00336EEA" w:rsidRPr="001824E3" w:rsidRDefault="00336EEA" w:rsidP="001824E3">
            <w:pPr>
              <w:jc w:val="center"/>
              <w:rPr>
                <w:rFonts w:ascii="Calibri" w:hAnsi="Calibri" w:cs="Calibri"/>
                <w:b/>
                <w:bCs/>
                <w:color w:val="000000" w:themeColor="text1"/>
                <w:sz w:val="16"/>
                <w:szCs w:val="16"/>
              </w:rPr>
            </w:pPr>
          </w:p>
        </w:tc>
        <w:tc>
          <w:tcPr>
            <w:tcW w:w="1127" w:type="pct"/>
            <w:vMerge/>
            <w:shd w:val="clear" w:color="auto" w:fill="D9D9D9" w:themeFill="background1" w:themeFillShade="D9"/>
            <w:vAlign w:val="center"/>
          </w:tcPr>
          <w:p w14:paraId="1A59C27F" w14:textId="77777777" w:rsidR="00336EEA" w:rsidRPr="001824E3" w:rsidRDefault="00336EEA" w:rsidP="001824E3">
            <w:pPr>
              <w:jc w:val="center"/>
              <w:rPr>
                <w:rFonts w:ascii="Calibri" w:hAnsi="Calibri" w:cs="Calibri"/>
                <w:b/>
                <w:bCs/>
                <w:color w:val="000000" w:themeColor="text1"/>
                <w:sz w:val="16"/>
                <w:szCs w:val="16"/>
              </w:rPr>
            </w:pPr>
          </w:p>
        </w:tc>
        <w:tc>
          <w:tcPr>
            <w:tcW w:w="1293" w:type="pct"/>
            <w:shd w:val="clear" w:color="auto" w:fill="D9D9D9" w:themeFill="background1" w:themeFillShade="D9"/>
            <w:vAlign w:val="center"/>
          </w:tcPr>
          <w:p w14:paraId="0087473A" w14:textId="77777777" w:rsidR="00336EEA" w:rsidRPr="001824E3" w:rsidRDefault="00336EEA" w:rsidP="001824E3">
            <w:pPr>
              <w:jc w:val="center"/>
              <w:rPr>
                <w:rFonts w:ascii="Calibri" w:hAnsi="Calibri" w:cs="Calibri"/>
                <w:b/>
                <w:bCs/>
                <w:color w:val="000000" w:themeColor="text1"/>
                <w:sz w:val="16"/>
                <w:szCs w:val="16"/>
              </w:rPr>
            </w:pPr>
            <w:r w:rsidRPr="001824E3">
              <w:rPr>
                <w:rFonts w:ascii="Calibri" w:hAnsi="Calibri" w:cs="Calibri"/>
                <w:b/>
                <w:bCs/>
                <w:color w:val="000000" w:themeColor="text1"/>
                <w:sz w:val="16"/>
                <w:szCs w:val="16"/>
              </w:rPr>
              <w:t>(+)</w:t>
            </w:r>
          </w:p>
        </w:tc>
        <w:tc>
          <w:tcPr>
            <w:tcW w:w="1293" w:type="pct"/>
            <w:shd w:val="clear" w:color="auto" w:fill="D9D9D9" w:themeFill="background1" w:themeFillShade="D9"/>
            <w:vAlign w:val="center"/>
          </w:tcPr>
          <w:p w14:paraId="60C41B50" w14:textId="77777777" w:rsidR="00336EEA" w:rsidRPr="001824E3" w:rsidRDefault="00336EEA" w:rsidP="001824E3">
            <w:pPr>
              <w:jc w:val="center"/>
              <w:rPr>
                <w:rFonts w:ascii="Calibri" w:hAnsi="Calibri" w:cs="Calibri"/>
                <w:b/>
                <w:bCs/>
                <w:color w:val="000000" w:themeColor="text1"/>
                <w:sz w:val="16"/>
                <w:szCs w:val="16"/>
              </w:rPr>
            </w:pPr>
            <w:r w:rsidRPr="001824E3">
              <w:rPr>
                <w:rFonts w:ascii="Calibri" w:hAnsi="Calibri" w:cs="Calibri"/>
                <w:b/>
                <w:bCs/>
                <w:color w:val="000000" w:themeColor="text1"/>
                <w:sz w:val="16"/>
                <w:szCs w:val="16"/>
              </w:rPr>
              <w:t>(-)</w:t>
            </w:r>
          </w:p>
        </w:tc>
      </w:tr>
      <w:tr w:rsidR="00CF5560" w:rsidRPr="00E35490" w14:paraId="6F977AAB" w14:textId="77777777" w:rsidTr="00870ECF">
        <w:trPr>
          <w:trHeight w:val="285"/>
        </w:trPr>
        <w:tc>
          <w:tcPr>
            <w:tcW w:w="1286" w:type="pct"/>
            <w:vMerge w:val="restart"/>
            <w:vAlign w:val="center"/>
          </w:tcPr>
          <w:p w14:paraId="0E289AC9"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Dviejų apvijų</w:t>
            </w:r>
            <w:r w:rsidR="00EB551E" w:rsidRPr="00E35490">
              <w:rPr>
                <w:rFonts w:asciiTheme="minorHAnsi" w:hAnsiTheme="minorHAnsi" w:cstheme="minorHAnsi"/>
              </w:rPr>
              <w:t xml:space="preserve"> galios</w:t>
            </w:r>
            <w:r w:rsidRPr="00E35490">
              <w:rPr>
                <w:rFonts w:asciiTheme="minorHAnsi" w:hAnsiTheme="minorHAnsi" w:cstheme="minorHAnsi"/>
              </w:rPr>
              <w:t xml:space="preserve"> transformatoriai ir autotransformatoriai</w:t>
            </w:r>
          </w:p>
        </w:tc>
        <w:tc>
          <w:tcPr>
            <w:tcW w:w="1127" w:type="pct"/>
            <w:vAlign w:val="center"/>
          </w:tcPr>
          <w:p w14:paraId="46C6BECD"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A → Ž+K</w:t>
            </w:r>
          </w:p>
        </w:tc>
        <w:tc>
          <w:tcPr>
            <w:tcW w:w="1293" w:type="pct"/>
            <w:vAlign w:val="center"/>
          </w:tcPr>
          <w:p w14:paraId="519297A3"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A</w:t>
            </w:r>
          </w:p>
        </w:tc>
        <w:tc>
          <w:tcPr>
            <w:tcW w:w="1293" w:type="pct"/>
            <w:vAlign w:val="center"/>
          </w:tcPr>
          <w:p w14:paraId="7FD027E5"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Ž, K</w:t>
            </w:r>
          </w:p>
        </w:tc>
      </w:tr>
      <w:tr w:rsidR="00CF5560" w:rsidRPr="00E35490" w14:paraId="1FB697DE" w14:textId="77777777" w:rsidTr="00870ECF">
        <w:trPr>
          <w:trHeight w:val="285"/>
        </w:trPr>
        <w:tc>
          <w:tcPr>
            <w:tcW w:w="1286" w:type="pct"/>
            <w:vMerge/>
            <w:vAlign w:val="center"/>
          </w:tcPr>
          <w:p w14:paraId="2149E357" w14:textId="77777777" w:rsidR="00336EEA" w:rsidRPr="00E35490" w:rsidRDefault="00336EEA" w:rsidP="00336EEA">
            <w:pPr>
              <w:jc w:val="center"/>
              <w:rPr>
                <w:rFonts w:asciiTheme="minorHAnsi" w:hAnsiTheme="minorHAnsi" w:cstheme="minorHAnsi"/>
              </w:rPr>
            </w:pPr>
          </w:p>
        </w:tc>
        <w:tc>
          <w:tcPr>
            <w:tcW w:w="1127" w:type="pct"/>
            <w:vAlign w:val="center"/>
          </w:tcPr>
          <w:p w14:paraId="2AA345C4"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Ž → A+K</w:t>
            </w:r>
          </w:p>
        </w:tc>
        <w:tc>
          <w:tcPr>
            <w:tcW w:w="1293" w:type="pct"/>
            <w:vAlign w:val="center"/>
          </w:tcPr>
          <w:p w14:paraId="54B83CC7"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Ž</w:t>
            </w:r>
          </w:p>
        </w:tc>
        <w:tc>
          <w:tcPr>
            <w:tcW w:w="1293" w:type="pct"/>
            <w:vAlign w:val="center"/>
          </w:tcPr>
          <w:p w14:paraId="3B00908F"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A, K</w:t>
            </w:r>
          </w:p>
        </w:tc>
      </w:tr>
      <w:tr w:rsidR="00CF5560" w:rsidRPr="00E35490" w14:paraId="0E9115EC" w14:textId="77777777" w:rsidTr="00870ECF">
        <w:trPr>
          <w:trHeight w:val="285"/>
        </w:trPr>
        <w:tc>
          <w:tcPr>
            <w:tcW w:w="1286" w:type="pct"/>
            <w:vMerge/>
            <w:vAlign w:val="center"/>
          </w:tcPr>
          <w:p w14:paraId="3AECD1ED" w14:textId="77777777" w:rsidR="00336EEA" w:rsidRPr="00E35490" w:rsidRDefault="00336EEA" w:rsidP="00336EEA">
            <w:pPr>
              <w:jc w:val="center"/>
              <w:rPr>
                <w:rFonts w:asciiTheme="minorHAnsi" w:hAnsiTheme="minorHAnsi" w:cstheme="minorHAnsi"/>
              </w:rPr>
            </w:pPr>
          </w:p>
        </w:tc>
        <w:tc>
          <w:tcPr>
            <w:tcW w:w="1127" w:type="pct"/>
            <w:vAlign w:val="center"/>
          </w:tcPr>
          <w:p w14:paraId="2A3E465E"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A+Ž → K</w:t>
            </w:r>
          </w:p>
        </w:tc>
        <w:tc>
          <w:tcPr>
            <w:tcW w:w="1293" w:type="pct"/>
            <w:vAlign w:val="center"/>
          </w:tcPr>
          <w:p w14:paraId="321E52C0"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A, Ž</w:t>
            </w:r>
          </w:p>
        </w:tc>
        <w:tc>
          <w:tcPr>
            <w:tcW w:w="1293" w:type="pct"/>
            <w:vAlign w:val="center"/>
          </w:tcPr>
          <w:p w14:paraId="505957FB"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K</w:t>
            </w:r>
          </w:p>
        </w:tc>
      </w:tr>
      <w:tr w:rsidR="00CF5560" w:rsidRPr="00E35490" w14:paraId="4C060D96" w14:textId="77777777" w:rsidTr="00870ECF">
        <w:trPr>
          <w:trHeight w:val="285"/>
        </w:trPr>
        <w:tc>
          <w:tcPr>
            <w:tcW w:w="1286" w:type="pct"/>
            <w:vMerge w:val="restart"/>
            <w:shd w:val="clear" w:color="auto" w:fill="F3F3F3"/>
            <w:vAlign w:val="center"/>
          </w:tcPr>
          <w:p w14:paraId="6F02BB20" w14:textId="612966CC" w:rsidR="00336EEA" w:rsidRPr="00E35490" w:rsidRDefault="00336EEA" w:rsidP="00336EEA">
            <w:pPr>
              <w:jc w:val="center"/>
              <w:rPr>
                <w:rFonts w:asciiTheme="minorHAnsi" w:hAnsiTheme="minorHAnsi" w:cstheme="minorHAnsi"/>
              </w:rPr>
            </w:pPr>
            <w:r w:rsidRPr="00E35490">
              <w:rPr>
                <w:rFonts w:asciiTheme="minorHAnsi" w:hAnsiTheme="minorHAnsi" w:cstheme="minorHAnsi"/>
              </w:rPr>
              <w:t>Transformatorius su skelta žemos įtampos apvija</w:t>
            </w:r>
          </w:p>
        </w:tc>
        <w:tc>
          <w:tcPr>
            <w:tcW w:w="1127" w:type="pct"/>
            <w:shd w:val="clear" w:color="auto" w:fill="F3F3F3"/>
            <w:vAlign w:val="center"/>
          </w:tcPr>
          <w:p w14:paraId="56D1A3E6" w14:textId="77777777" w:rsidR="00336EEA" w:rsidRPr="00E35490" w:rsidRDefault="00336EEA" w:rsidP="00336EEA">
            <w:pPr>
              <w:jc w:val="center"/>
              <w:rPr>
                <w:rFonts w:asciiTheme="minorHAnsi" w:hAnsiTheme="minorHAnsi" w:cstheme="minorHAnsi"/>
                <w:vertAlign w:val="subscript"/>
              </w:rPr>
            </w:pPr>
            <w:r w:rsidRPr="00E35490">
              <w:rPr>
                <w:rFonts w:asciiTheme="minorHAnsi" w:hAnsiTheme="minorHAnsi" w:cstheme="minorHAnsi"/>
              </w:rPr>
              <w:t>A → Ž</w:t>
            </w:r>
            <w:r w:rsidRPr="00E35490">
              <w:rPr>
                <w:rFonts w:asciiTheme="minorHAnsi" w:hAnsiTheme="minorHAnsi" w:cstheme="minorHAnsi"/>
                <w:vertAlign w:val="subscript"/>
              </w:rPr>
              <w:t>1</w:t>
            </w:r>
            <w:r w:rsidRPr="00E35490">
              <w:rPr>
                <w:rFonts w:asciiTheme="minorHAnsi" w:hAnsiTheme="minorHAnsi" w:cstheme="minorHAnsi"/>
              </w:rPr>
              <w:t>+Ž</w:t>
            </w:r>
            <w:r w:rsidRPr="00E35490">
              <w:rPr>
                <w:rFonts w:asciiTheme="minorHAnsi" w:hAnsiTheme="minorHAnsi" w:cstheme="minorHAnsi"/>
                <w:vertAlign w:val="subscript"/>
              </w:rPr>
              <w:t xml:space="preserve">2 </w:t>
            </w:r>
            <w:r w:rsidRPr="00E35490">
              <w:rPr>
                <w:rFonts w:asciiTheme="minorHAnsi" w:hAnsiTheme="minorHAnsi" w:cstheme="minorHAnsi"/>
              </w:rPr>
              <w:t>+K</w:t>
            </w:r>
          </w:p>
        </w:tc>
        <w:tc>
          <w:tcPr>
            <w:tcW w:w="1293" w:type="pct"/>
            <w:shd w:val="clear" w:color="auto" w:fill="F3F3F3"/>
            <w:vAlign w:val="center"/>
          </w:tcPr>
          <w:p w14:paraId="43899056" w14:textId="77777777" w:rsidR="00336EEA" w:rsidRPr="00E35490" w:rsidRDefault="00336EEA" w:rsidP="00336EEA">
            <w:pPr>
              <w:jc w:val="center"/>
              <w:rPr>
                <w:rFonts w:asciiTheme="minorHAnsi" w:hAnsiTheme="minorHAnsi" w:cstheme="minorHAnsi"/>
                <w:vertAlign w:val="subscript"/>
              </w:rPr>
            </w:pPr>
            <w:r w:rsidRPr="00E35490">
              <w:rPr>
                <w:rFonts w:asciiTheme="minorHAnsi" w:hAnsiTheme="minorHAnsi" w:cstheme="minorHAnsi"/>
              </w:rPr>
              <w:t>A</w:t>
            </w:r>
          </w:p>
        </w:tc>
        <w:tc>
          <w:tcPr>
            <w:tcW w:w="1293" w:type="pct"/>
            <w:shd w:val="clear" w:color="auto" w:fill="F3F3F3"/>
            <w:vAlign w:val="center"/>
          </w:tcPr>
          <w:p w14:paraId="0F730EA8"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1</w:t>
            </w:r>
            <w:r w:rsidRPr="00E35490">
              <w:rPr>
                <w:rFonts w:asciiTheme="minorHAnsi" w:hAnsiTheme="minorHAnsi" w:cstheme="minorHAnsi"/>
              </w:rPr>
              <w:t>, Ž</w:t>
            </w:r>
            <w:r w:rsidRPr="00E35490">
              <w:rPr>
                <w:rFonts w:asciiTheme="minorHAnsi" w:hAnsiTheme="minorHAnsi" w:cstheme="minorHAnsi"/>
                <w:vertAlign w:val="subscript"/>
              </w:rPr>
              <w:t>2</w:t>
            </w:r>
            <w:r w:rsidRPr="00E35490">
              <w:rPr>
                <w:rFonts w:asciiTheme="minorHAnsi" w:hAnsiTheme="minorHAnsi" w:cstheme="minorHAnsi"/>
              </w:rPr>
              <w:t>, K</w:t>
            </w:r>
          </w:p>
        </w:tc>
      </w:tr>
      <w:tr w:rsidR="00CF5560" w:rsidRPr="00E35490" w14:paraId="494D228A" w14:textId="77777777" w:rsidTr="00870ECF">
        <w:trPr>
          <w:trHeight w:val="285"/>
        </w:trPr>
        <w:tc>
          <w:tcPr>
            <w:tcW w:w="1286" w:type="pct"/>
            <w:vMerge/>
            <w:shd w:val="clear" w:color="auto" w:fill="F3F3F3"/>
            <w:vAlign w:val="center"/>
          </w:tcPr>
          <w:p w14:paraId="1F440311" w14:textId="77777777" w:rsidR="00336EEA" w:rsidRPr="00E35490" w:rsidRDefault="00336EEA" w:rsidP="00336EEA">
            <w:pPr>
              <w:jc w:val="center"/>
              <w:rPr>
                <w:rFonts w:asciiTheme="minorHAnsi" w:hAnsiTheme="minorHAnsi" w:cstheme="minorHAnsi"/>
              </w:rPr>
            </w:pPr>
          </w:p>
        </w:tc>
        <w:tc>
          <w:tcPr>
            <w:tcW w:w="1127" w:type="pct"/>
            <w:shd w:val="clear" w:color="auto" w:fill="F3F3F3"/>
            <w:vAlign w:val="center"/>
          </w:tcPr>
          <w:p w14:paraId="0F367946"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1</w:t>
            </w:r>
            <w:r w:rsidRPr="00E35490">
              <w:rPr>
                <w:rFonts w:asciiTheme="minorHAnsi" w:hAnsiTheme="minorHAnsi" w:cstheme="minorHAnsi"/>
              </w:rPr>
              <w:t xml:space="preserve"> → Ž</w:t>
            </w:r>
            <w:r w:rsidRPr="00E35490">
              <w:rPr>
                <w:rFonts w:asciiTheme="minorHAnsi" w:hAnsiTheme="minorHAnsi" w:cstheme="minorHAnsi"/>
                <w:vertAlign w:val="subscript"/>
              </w:rPr>
              <w:t>2</w:t>
            </w:r>
            <w:r w:rsidRPr="00E35490">
              <w:rPr>
                <w:rFonts w:asciiTheme="minorHAnsi" w:hAnsiTheme="minorHAnsi" w:cstheme="minorHAnsi"/>
              </w:rPr>
              <w:t>+A+K</w:t>
            </w:r>
          </w:p>
        </w:tc>
        <w:tc>
          <w:tcPr>
            <w:tcW w:w="1293" w:type="pct"/>
            <w:shd w:val="clear" w:color="auto" w:fill="F3F3F3"/>
            <w:vAlign w:val="center"/>
          </w:tcPr>
          <w:p w14:paraId="37D71A98"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1</w:t>
            </w:r>
          </w:p>
        </w:tc>
        <w:tc>
          <w:tcPr>
            <w:tcW w:w="1293" w:type="pct"/>
            <w:shd w:val="clear" w:color="auto" w:fill="F3F3F3"/>
            <w:vAlign w:val="center"/>
          </w:tcPr>
          <w:p w14:paraId="5223FA7B"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A, Ž</w:t>
            </w:r>
            <w:r w:rsidRPr="00E35490">
              <w:rPr>
                <w:rFonts w:asciiTheme="minorHAnsi" w:hAnsiTheme="minorHAnsi" w:cstheme="minorHAnsi"/>
                <w:vertAlign w:val="subscript"/>
              </w:rPr>
              <w:t>2</w:t>
            </w:r>
            <w:r w:rsidRPr="00E35490">
              <w:rPr>
                <w:rFonts w:asciiTheme="minorHAnsi" w:hAnsiTheme="minorHAnsi" w:cstheme="minorHAnsi"/>
              </w:rPr>
              <w:t>, K</w:t>
            </w:r>
          </w:p>
        </w:tc>
      </w:tr>
      <w:tr w:rsidR="00CF5560" w:rsidRPr="00E35490" w14:paraId="2909E20D" w14:textId="77777777" w:rsidTr="00870ECF">
        <w:trPr>
          <w:trHeight w:val="285"/>
        </w:trPr>
        <w:tc>
          <w:tcPr>
            <w:tcW w:w="1286" w:type="pct"/>
            <w:vMerge/>
            <w:shd w:val="clear" w:color="auto" w:fill="F3F3F3"/>
            <w:vAlign w:val="center"/>
          </w:tcPr>
          <w:p w14:paraId="2F32EA84" w14:textId="77777777" w:rsidR="00336EEA" w:rsidRPr="00E35490" w:rsidRDefault="00336EEA" w:rsidP="00336EEA">
            <w:pPr>
              <w:jc w:val="center"/>
              <w:rPr>
                <w:rFonts w:asciiTheme="minorHAnsi" w:hAnsiTheme="minorHAnsi" w:cstheme="minorHAnsi"/>
              </w:rPr>
            </w:pPr>
          </w:p>
        </w:tc>
        <w:tc>
          <w:tcPr>
            <w:tcW w:w="1127" w:type="pct"/>
            <w:shd w:val="clear" w:color="auto" w:fill="F3F3F3"/>
            <w:vAlign w:val="center"/>
          </w:tcPr>
          <w:p w14:paraId="4F5B9063"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2</w:t>
            </w:r>
            <w:r w:rsidRPr="00E35490">
              <w:rPr>
                <w:rFonts w:asciiTheme="minorHAnsi" w:hAnsiTheme="minorHAnsi" w:cstheme="minorHAnsi"/>
              </w:rPr>
              <w:t xml:space="preserve"> → Ž</w:t>
            </w:r>
            <w:r w:rsidRPr="00E35490">
              <w:rPr>
                <w:rFonts w:asciiTheme="minorHAnsi" w:hAnsiTheme="minorHAnsi" w:cstheme="minorHAnsi"/>
                <w:vertAlign w:val="subscript"/>
              </w:rPr>
              <w:t>1</w:t>
            </w:r>
            <w:r w:rsidRPr="00E35490">
              <w:rPr>
                <w:rFonts w:asciiTheme="minorHAnsi" w:hAnsiTheme="minorHAnsi" w:cstheme="minorHAnsi"/>
              </w:rPr>
              <w:t>+A+K</w:t>
            </w:r>
          </w:p>
        </w:tc>
        <w:tc>
          <w:tcPr>
            <w:tcW w:w="1293" w:type="pct"/>
            <w:shd w:val="clear" w:color="auto" w:fill="F3F3F3"/>
            <w:vAlign w:val="center"/>
          </w:tcPr>
          <w:p w14:paraId="06BEF5EB" w14:textId="77777777" w:rsidR="00336EEA" w:rsidRPr="00E35490" w:rsidRDefault="00336EEA" w:rsidP="00336EEA">
            <w:pPr>
              <w:jc w:val="center"/>
              <w:rPr>
                <w:rFonts w:asciiTheme="minorHAnsi" w:hAnsiTheme="minorHAnsi" w:cstheme="minorHAnsi"/>
                <w:vertAlign w:val="subscript"/>
              </w:rPr>
            </w:pPr>
            <w:r w:rsidRPr="00E35490">
              <w:rPr>
                <w:rFonts w:asciiTheme="minorHAnsi" w:hAnsiTheme="minorHAnsi" w:cstheme="minorHAnsi"/>
              </w:rPr>
              <w:t>Ž</w:t>
            </w:r>
            <w:r w:rsidRPr="00E35490">
              <w:rPr>
                <w:rFonts w:asciiTheme="minorHAnsi" w:hAnsiTheme="minorHAnsi" w:cstheme="minorHAnsi"/>
                <w:vertAlign w:val="subscript"/>
              </w:rPr>
              <w:t>2</w:t>
            </w:r>
          </w:p>
        </w:tc>
        <w:tc>
          <w:tcPr>
            <w:tcW w:w="1293" w:type="pct"/>
            <w:shd w:val="clear" w:color="auto" w:fill="F3F3F3"/>
            <w:vAlign w:val="center"/>
          </w:tcPr>
          <w:p w14:paraId="66ECE494"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A, Ž</w:t>
            </w:r>
            <w:r w:rsidRPr="00E35490">
              <w:rPr>
                <w:rFonts w:asciiTheme="minorHAnsi" w:hAnsiTheme="minorHAnsi" w:cstheme="minorHAnsi"/>
                <w:vertAlign w:val="subscript"/>
              </w:rPr>
              <w:t>1</w:t>
            </w:r>
            <w:r w:rsidRPr="00E35490">
              <w:rPr>
                <w:rFonts w:asciiTheme="minorHAnsi" w:hAnsiTheme="minorHAnsi" w:cstheme="minorHAnsi"/>
              </w:rPr>
              <w:t>, K</w:t>
            </w:r>
          </w:p>
        </w:tc>
      </w:tr>
      <w:tr w:rsidR="00CF5560" w:rsidRPr="00E35490" w14:paraId="77BCFB58" w14:textId="77777777" w:rsidTr="00870ECF">
        <w:trPr>
          <w:trHeight w:val="285"/>
        </w:trPr>
        <w:tc>
          <w:tcPr>
            <w:tcW w:w="1286" w:type="pct"/>
            <w:vMerge/>
            <w:shd w:val="clear" w:color="auto" w:fill="F3F3F3"/>
            <w:vAlign w:val="center"/>
          </w:tcPr>
          <w:p w14:paraId="7B31CFDB" w14:textId="77777777" w:rsidR="00336EEA" w:rsidRPr="00E35490" w:rsidRDefault="00336EEA" w:rsidP="00336EEA">
            <w:pPr>
              <w:jc w:val="center"/>
              <w:rPr>
                <w:rFonts w:asciiTheme="minorHAnsi" w:hAnsiTheme="minorHAnsi" w:cstheme="minorHAnsi"/>
              </w:rPr>
            </w:pPr>
          </w:p>
        </w:tc>
        <w:tc>
          <w:tcPr>
            <w:tcW w:w="1127" w:type="pct"/>
            <w:shd w:val="clear" w:color="auto" w:fill="F3F3F3"/>
            <w:vAlign w:val="center"/>
          </w:tcPr>
          <w:p w14:paraId="40FFFB2C"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1</w:t>
            </w:r>
            <w:r w:rsidRPr="00E35490">
              <w:rPr>
                <w:rFonts w:asciiTheme="minorHAnsi" w:hAnsiTheme="minorHAnsi" w:cstheme="minorHAnsi"/>
              </w:rPr>
              <w:t>+Ž</w:t>
            </w:r>
            <w:r w:rsidRPr="00E35490">
              <w:rPr>
                <w:rFonts w:asciiTheme="minorHAnsi" w:hAnsiTheme="minorHAnsi" w:cstheme="minorHAnsi"/>
                <w:vertAlign w:val="subscript"/>
              </w:rPr>
              <w:t>2</w:t>
            </w:r>
            <w:r w:rsidRPr="00E35490">
              <w:rPr>
                <w:rFonts w:asciiTheme="minorHAnsi" w:hAnsiTheme="minorHAnsi" w:cstheme="minorHAnsi"/>
              </w:rPr>
              <w:t xml:space="preserve"> → A+K</w:t>
            </w:r>
          </w:p>
        </w:tc>
        <w:tc>
          <w:tcPr>
            <w:tcW w:w="1293" w:type="pct"/>
            <w:shd w:val="clear" w:color="auto" w:fill="F3F3F3"/>
            <w:vAlign w:val="center"/>
          </w:tcPr>
          <w:p w14:paraId="37538F24"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1</w:t>
            </w:r>
            <w:r w:rsidRPr="00E35490">
              <w:rPr>
                <w:rFonts w:asciiTheme="minorHAnsi" w:hAnsiTheme="minorHAnsi" w:cstheme="minorHAnsi"/>
              </w:rPr>
              <w:t>, Ž</w:t>
            </w:r>
            <w:r w:rsidRPr="00E35490">
              <w:rPr>
                <w:rFonts w:asciiTheme="minorHAnsi" w:hAnsiTheme="minorHAnsi" w:cstheme="minorHAnsi"/>
                <w:vertAlign w:val="subscript"/>
              </w:rPr>
              <w:t>2</w:t>
            </w:r>
          </w:p>
        </w:tc>
        <w:tc>
          <w:tcPr>
            <w:tcW w:w="1293" w:type="pct"/>
            <w:shd w:val="clear" w:color="auto" w:fill="F3F3F3"/>
            <w:vAlign w:val="center"/>
          </w:tcPr>
          <w:p w14:paraId="1BA72ED9"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A, K</w:t>
            </w:r>
          </w:p>
        </w:tc>
      </w:tr>
      <w:tr w:rsidR="00CF5560" w:rsidRPr="00E35490" w14:paraId="347A11DD" w14:textId="77777777" w:rsidTr="00870ECF">
        <w:trPr>
          <w:trHeight w:val="285"/>
        </w:trPr>
        <w:tc>
          <w:tcPr>
            <w:tcW w:w="1286" w:type="pct"/>
            <w:vMerge/>
            <w:shd w:val="clear" w:color="auto" w:fill="F3F3F3"/>
            <w:vAlign w:val="center"/>
          </w:tcPr>
          <w:p w14:paraId="280347DF" w14:textId="77777777" w:rsidR="00336EEA" w:rsidRPr="00E35490" w:rsidRDefault="00336EEA" w:rsidP="00336EEA">
            <w:pPr>
              <w:jc w:val="center"/>
              <w:rPr>
                <w:rFonts w:asciiTheme="minorHAnsi" w:hAnsiTheme="minorHAnsi" w:cstheme="minorHAnsi"/>
              </w:rPr>
            </w:pPr>
          </w:p>
        </w:tc>
        <w:tc>
          <w:tcPr>
            <w:tcW w:w="1127" w:type="pct"/>
            <w:shd w:val="clear" w:color="auto" w:fill="F3F3F3"/>
            <w:vAlign w:val="center"/>
          </w:tcPr>
          <w:p w14:paraId="20E8F4E1"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A+Ž</w:t>
            </w:r>
            <w:r w:rsidRPr="00E35490">
              <w:rPr>
                <w:rFonts w:asciiTheme="minorHAnsi" w:hAnsiTheme="minorHAnsi" w:cstheme="minorHAnsi"/>
                <w:vertAlign w:val="subscript"/>
              </w:rPr>
              <w:t>1</w:t>
            </w:r>
            <w:r w:rsidRPr="00E35490">
              <w:rPr>
                <w:rFonts w:asciiTheme="minorHAnsi" w:hAnsiTheme="minorHAnsi" w:cstheme="minorHAnsi"/>
              </w:rPr>
              <w:t>+Ž</w:t>
            </w:r>
            <w:r w:rsidRPr="00E35490">
              <w:rPr>
                <w:rFonts w:asciiTheme="minorHAnsi" w:hAnsiTheme="minorHAnsi" w:cstheme="minorHAnsi"/>
                <w:vertAlign w:val="subscript"/>
              </w:rPr>
              <w:t xml:space="preserve">2 </w:t>
            </w:r>
            <w:r w:rsidRPr="00E35490">
              <w:rPr>
                <w:rFonts w:asciiTheme="minorHAnsi" w:hAnsiTheme="minorHAnsi" w:cstheme="minorHAnsi"/>
              </w:rPr>
              <w:t>→ K</w:t>
            </w:r>
          </w:p>
        </w:tc>
        <w:tc>
          <w:tcPr>
            <w:tcW w:w="1293" w:type="pct"/>
            <w:shd w:val="clear" w:color="auto" w:fill="F3F3F3"/>
            <w:vAlign w:val="center"/>
          </w:tcPr>
          <w:p w14:paraId="24071E6D"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A, Ž</w:t>
            </w:r>
            <w:r w:rsidRPr="00E35490">
              <w:rPr>
                <w:rFonts w:asciiTheme="minorHAnsi" w:hAnsiTheme="minorHAnsi" w:cstheme="minorHAnsi"/>
                <w:vertAlign w:val="subscript"/>
              </w:rPr>
              <w:t>1</w:t>
            </w:r>
            <w:r w:rsidRPr="00E35490">
              <w:rPr>
                <w:rFonts w:asciiTheme="minorHAnsi" w:hAnsiTheme="minorHAnsi" w:cstheme="minorHAnsi"/>
              </w:rPr>
              <w:t>, Ž</w:t>
            </w:r>
            <w:r w:rsidRPr="00E35490">
              <w:rPr>
                <w:rFonts w:asciiTheme="minorHAnsi" w:hAnsiTheme="minorHAnsi" w:cstheme="minorHAnsi"/>
                <w:vertAlign w:val="subscript"/>
              </w:rPr>
              <w:t>2</w:t>
            </w:r>
          </w:p>
        </w:tc>
        <w:tc>
          <w:tcPr>
            <w:tcW w:w="1293" w:type="pct"/>
            <w:shd w:val="clear" w:color="auto" w:fill="F3F3F3"/>
            <w:vAlign w:val="center"/>
          </w:tcPr>
          <w:p w14:paraId="40270866" w14:textId="77777777" w:rsidR="00336EEA" w:rsidRPr="00E35490" w:rsidRDefault="00336EEA" w:rsidP="00336EEA">
            <w:pPr>
              <w:jc w:val="center"/>
              <w:rPr>
                <w:rFonts w:asciiTheme="minorHAnsi" w:hAnsiTheme="minorHAnsi" w:cstheme="minorHAnsi"/>
              </w:rPr>
            </w:pPr>
            <w:r w:rsidRPr="00E35490">
              <w:rPr>
                <w:rFonts w:asciiTheme="minorHAnsi" w:hAnsiTheme="minorHAnsi" w:cstheme="minorHAnsi"/>
              </w:rPr>
              <w:t>K</w:t>
            </w:r>
          </w:p>
        </w:tc>
      </w:tr>
    </w:tbl>
    <w:p w14:paraId="01D0C9FB" w14:textId="0E0F59E0" w:rsidR="00457E42" w:rsidRPr="00CF5560" w:rsidRDefault="00457E42" w:rsidP="00457E42">
      <w:pPr>
        <w:tabs>
          <w:tab w:val="left" w:pos="374"/>
        </w:tabs>
        <w:spacing w:before="120"/>
        <w:ind w:left="1418" w:hanging="284"/>
        <w:rPr>
          <w:sz w:val="20"/>
          <w:szCs w:val="20"/>
        </w:rPr>
      </w:pPr>
      <w:r w:rsidRPr="00CF5560">
        <w:rPr>
          <w:b/>
          <w:sz w:val="20"/>
          <w:szCs w:val="20"/>
        </w:rPr>
        <w:t>A</w:t>
      </w:r>
      <w:r w:rsidRPr="00CF5560">
        <w:rPr>
          <w:sz w:val="20"/>
          <w:szCs w:val="20"/>
        </w:rPr>
        <w:tab/>
        <w:t xml:space="preserve"> - sujungti aukštos įtampos įvadai (autotransformatoriams - sujungti </w:t>
      </w:r>
      <w:r w:rsidR="005455B1">
        <w:rPr>
          <w:sz w:val="20"/>
          <w:szCs w:val="20"/>
        </w:rPr>
        <w:t>330 (400)</w:t>
      </w:r>
      <w:r w:rsidRPr="00CF5560">
        <w:rPr>
          <w:sz w:val="20"/>
          <w:szCs w:val="20"/>
        </w:rPr>
        <w:t xml:space="preserve"> kV, 110 kV visų fazių ir neutralės įvadai);</w:t>
      </w:r>
    </w:p>
    <w:p w14:paraId="41E1410E" w14:textId="23F459AD" w:rsidR="00457E42" w:rsidRPr="00CF5560" w:rsidRDefault="00457E42" w:rsidP="00457E42">
      <w:pPr>
        <w:tabs>
          <w:tab w:val="left" w:pos="374"/>
        </w:tabs>
        <w:ind w:left="1418" w:hanging="284"/>
        <w:rPr>
          <w:sz w:val="20"/>
          <w:szCs w:val="20"/>
        </w:rPr>
      </w:pPr>
      <w:r w:rsidRPr="00CF5560">
        <w:rPr>
          <w:b/>
          <w:sz w:val="20"/>
          <w:szCs w:val="20"/>
        </w:rPr>
        <w:t>Ž</w:t>
      </w:r>
      <w:r w:rsidRPr="00CF5560">
        <w:rPr>
          <w:sz w:val="20"/>
          <w:szCs w:val="20"/>
        </w:rPr>
        <w:tab/>
        <w:t xml:space="preserve"> - sujungti žemos įtampos </w:t>
      </w:r>
      <w:r w:rsidR="00883D14" w:rsidRPr="00702FA9">
        <w:rPr>
          <w:sz w:val="20"/>
          <w:szCs w:val="20"/>
        </w:rPr>
        <w:t>(6</w:t>
      </w:r>
      <w:r w:rsidR="00883D14">
        <w:rPr>
          <w:sz w:val="20"/>
          <w:szCs w:val="20"/>
        </w:rPr>
        <w:t xml:space="preserve">, </w:t>
      </w:r>
      <w:r w:rsidR="00883D14" w:rsidRPr="00702FA9">
        <w:rPr>
          <w:sz w:val="20"/>
          <w:szCs w:val="20"/>
        </w:rPr>
        <w:t>10 kV)</w:t>
      </w:r>
      <w:r w:rsidRPr="00CF5560">
        <w:rPr>
          <w:sz w:val="20"/>
          <w:szCs w:val="20"/>
        </w:rPr>
        <w:t xml:space="preserve"> įvadai;</w:t>
      </w:r>
    </w:p>
    <w:p w14:paraId="798989A1" w14:textId="77777777" w:rsidR="00457E42" w:rsidRPr="00CF5560" w:rsidRDefault="00457E42" w:rsidP="00457E42">
      <w:pPr>
        <w:tabs>
          <w:tab w:val="left" w:pos="374"/>
        </w:tabs>
        <w:ind w:left="1418" w:hanging="284"/>
        <w:rPr>
          <w:sz w:val="20"/>
          <w:szCs w:val="20"/>
        </w:rPr>
      </w:pPr>
      <w:r w:rsidRPr="00CF5560">
        <w:rPr>
          <w:b/>
          <w:sz w:val="20"/>
          <w:szCs w:val="20"/>
        </w:rPr>
        <w:t>Ž</w:t>
      </w:r>
      <w:r w:rsidRPr="00CF5560">
        <w:rPr>
          <w:b/>
          <w:sz w:val="20"/>
          <w:szCs w:val="20"/>
          <w:vertAlign w:val="subscript"/>
        </w:rPr>
        <w:t>1</w:t>
      </w:r>
      <w:r w:rsidRPr="00CF5560">
        <w:rPr>
          <w:sz w:val="20"/>
          <w:szCs w:val="20"/>
        </w:rPr>
        <w:tab/>
        <w:t xml:space="preserve"> - sujungti pirminės žemos įtampos apvijos įvadai;</w:t>
      </w:r>
    </w:p>
    <w:p w14:paraId="2C71EAA3" w14:textId="77777777" w:rsidR="00457E42" w:rsidRPr="00CF5560" w:rsidRDefault="00457E42" w:rsidP="00457E42">
      <w:pPr>
        <w:tabs>
          <w:tab w:val="left" w:pos="374"/>
        </w:tabs>
        <w:ind w:left="1418" w:hanging="284"/>
        <w:rPr>
          <w:sz w:val="20"/>
          <w:szCs w:val="20"/>
        </w:rPr>
      </w:pPr>
      <w:r w:rsidRPr="00CF5560">
        <w:rPr>
          <w:b/>
          <w:sz w:val="20"/>
          <w:szCs w:val="20"/>
        </w:rPr>
        <w:t>Ž</w:t>
      </w:r>
      <w:r w:rsidRPr="00CF5560">
        <w:rPr>
          <w:b/>
          <w:sz w:val="20"/>
          <w:szCs w:val="20"/>
          <w:vertAlign w:val="subscript"/>
        </w:rPr>
        <w:t>2</w:t>
      </w:r>
      <w:r w:rsidRPr="00CF5560">
        <w:rPr>
          <w:sz w:val="20"/>
          <w:szCs w:val="20"/>
        </w:rPr>
        <w:tab/>
        <w:t xml:space="preserve"> - sujungti antrinės žemos įtampos apvijos įvadai;</w:t>
      </w:r>
    </w:p>
    <w:p w14:paraId="140EBE81" w14:textId="77777777" w:rsidR="00457E42" w:rsidRPr="00CF5560" w:rsidRDefault="00457E42" w:rsidP="00457E42">
      <w:pPr>
        <w:tabs>
          <w:tab w:val="left" w:pos="374"/>
        </w:tabs>
        <w:ind w:left="1418" w:hanging="284"/>
        <w:rPr>
          <w:sz w:val="20"/>
          <w:szCs w:val="20"/>
        </w:rPr>
      </w:pPr>
      <w:r w:rsidRPr="00CF5560">
        <w:rPr>
          <w:b/>
          <w:sz w:val="20"/>
          <w:szCs w:val="20"/>
        </w:rPr>
        <w:t>K</w:t>
      </w:r>
      <w:r w:rsidRPr="00CF5560">
        <w:rPr>
          <w:sz w:val="20"/>
          <w:szCs w:val="20"/>
        </w:rPr>
        <w:t xml:space="preserve"> </w:t>
      </w:r>
      <w:r w:rsidRPr="00CF5560">
        <w:rPr>
          <w:sz w:val="20"/>
          <w:szCs w:val="20"/>
        </w:rPr>
        <w:tab/>
        <w:t xml:space="preserve"> - korpusas.</w:t>
      </w:r>
    </w:p>
    <w:p w14:paraId="14AF1755" w14:textId="77777777" w:rsidR="006A4C36" w:rsidRPr="00F511F4" w:rsidRDefault="006A4C36" w:rsidP="005E697E">
      <w:pPr>
        <w:pStyle w:val="Sraopastraipa"/>
        <w:spacing w:before="120"/>
        <w:ind w:left="1418" w:hanging="1418"/>
        <w:jc w:val="both"/>
        <w:rPr>
          <w:rFonts w:asciiTheme="minorHAnsi" w:hAnsiTheme="minorHAnsi" w:cstheme="minorHAnsi"/>
        </w:rPr>
      </w:pPr>
    </w:p>
    <w:p w14:paraId="1C1EE1C3" w14:textId="77777777" w:rsidR="00735232" w:rsidRDefault="0037667B" w:rsidP="00735232">
      <w:pPr>
        <w:pStyle w:val="Sraopastraipa"/>
        <w:keepNext/>
        <w:spacing w:before="120"/>
        <w:ind w:left="0"/>
        <w:jc w:val="center"/>
      </w:pPr>
      <w:r>
        <w:rPr>
          <w:rFonts w:asciiTheme="minorHAnsi" w:hAnsiTheme="minorHAnsi" w:cstheme="minorHAnsi"/>
          <w:noProof/>
        </w:rPr>
        <w:drawing>
          <wp:inline distT="0" distB="0" distL="0" distR="0" wp14:anchorId="357A119C" wp14:editId="2702663D">
            <wp:extent cx="4500000" cy="3226308"/>
            <wp:effectExtent l="19050" t="19050" r="14850" b="12192"/>
            <wp:docPr id="15" name="Paveikslėlis 14" descr="2013.07.23 Apviju pagal zonas A---Z+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Apviju pagal zonas A---Z+K.jpg"/>
                    <pic:cNvPicPr/>
                  </pic:nvPicPr>
                  <pic:blipFill>
                    <a:blip r:embed="rId25" cstate="print"/>
                    <a:stretch>
                      <a:fillRect/>
                    </a:stretch>
                  </pic:blipFill>
                  <pic:spPr>
                    <a:xfrm>
                      <a:off x="0" y="0"/>
                      <a:ext cx="4500000" cy="3226308"/>
                    </a:xfrm>
                    <a:prstGeom prst="rect">
                      <a:avLst/>
                    </a:prstGeom>
                    <a:ln>
                      <a:solidFill>
                        <a:schemeClr val="bg1">
                          <a:lumMod val="85000"/>
                        </a:schemeClr>
                      </a:solidFill>
                    </a:ln>
                  </pic:spPr>
                </pic:pic>
              </a:graphicData>
            </a:graphic>
          </wp:inline>
        </w:drawing>
      </w:r>
    </w:p>
    <w:p w14:paraId="67C7AD0F" w14:textId="77777777" w:rsidR="00735232" w:rsidRPr="00CF5560" w:rsidRDefault="00735232" w:rsidP="00464816">
      <w:pPr>
        <w:pStyle w:val="Pavpavadinimai"/>
        <w:tabs>
          <w:tab w:val="clear" w:pos="284"/>
          <w:tab w:val="left" w:pos="567"/>
        </w:tabs>
      </w:pPr>
      <w:bookmarkStart w:id="104" w:name="_Toc355940152"/>
      <w:bookmarkStart w:id="105" w:name="_Ref362757734"/>
      <w:bookmarkStart w:id="106" w:name="_Ref20826685"/>
      <w:r w:rsidRPr="00CF5560">
        <w:t>pav. Dviejų apvijų transformatorių, autotransformatorių apvijų izoliacijos varžos tarp aukštosios įtampos apvijos ir įžemintos žemosios įtampos apvijos patikrinimo schema (A→Ž+K)</w:t>
      </w:r>
      <w:bookmarkEnd w:id="104"/>
      <w:bookmarkEnd w:id="105"/>
      <w:bookmarkEnd w:id="106"/>
    </w:p>
    <w:p w14:paraId="724713A1" w14:textId="77777777" w:rsidR="006023F1" w:rsidRPr="00C0251C" w:rsidRDefault="006023F1" w:rsidP="005E697E">
      <w:pPr>
        <w:pStyle w:val="Sraopastraipa"/>
        <w:spacing w:before="120"/>
        <w:ind w:left="1418" w:hanging="1418"/>
        <w:jc w:val="both"/>
        <w:rPr>
          <w:rFonts w:asciiTheme="minorHAnsi" w:hAnsiTheme="minorHAnsi" w:cstheme="minorHAnsi"/>
        </w:rPr>
      </w:pPr>
    </w:p>
    <w:p w14:paraId="2BC8F902" w14:textId="77777777" w:rsidR="00EB551E" w:rsidRPr="00C0251C" w:rsidRDefault="00EB551E" w:rsidP="005E697E">
      <w:pPr>
        <w:pStyle w:val="Sraopastraipa"/>
        <w:spacing w:before="120"/>
        <w:ind w:left="1418" w:hanging="1418"/>
        <w:jc w:val="both"/>
        <w:rPr>
          <w:rFonts w:asciiTheme="minorHAnsi" w:hAnsiTheme="minorHAnsi" w:cstheme="minorHAnsi"/>
        </w:rPr>
      </w:pPr>
    </w:p>
    <w:p w14:paraId="58057C65" w14:textId="77777777" w:rsidR="00E179D3" w:rsidRPr="00C0251C" w:rsidRDefault="00E179D3" w:rsidP="005E697E">
      <w:pPr>
        <w:pStyle w:val="Sraopastraipa"/>
        <w:spacing w:before="120"/>
        <w:ind w:left="1418" w:hanging="1418"/>
        <w:jc w:val="both"/>
        <w:rPr>
          <w:rFonts w:asciiTheme="minorHAnsi" w:hAnsiTheme="minorHAnsi" w:cstheme="minorHAnsi"/>
        </w:rPr>
      </w:pPr>
    </w:p>
    <w:p w14:paraId="65821125" w14:textId="77777777" w:rsidR="006023F1" w:rsidRPr="00874D53" w:rsidRDefault="0066318B" w:rsidP="00041513">
      <w:pPr>
        <w:pStyle w:val="Sraopastraipa"/>
        <w:spacing w:before="120"/>
        <w:ind w:left="0"/>
        <w:jc w:val="center"/>
        <w:rPr>
          <w:rFonts w:asciiTheme="minorHAnsi" w:hAnsiTheme="minorHAnsi" w:cstheme="minorHAnsi"/>
        </w:rPr>
      </w:pPr>
      <w:r>
        <w:rPr>
          <w:rFonts w:asciiTheme="minorHAnsi" w:hAnsiTheme="minorHAnsi" w:cstheme="minorHAnsi"/>
          <w:noProof/>
          <w:color w:val="FF0000"/>
        </w:rPr>
        <w:drawing>
          <wp:inline distT="0" distB="0" distL="0" distR="0" wp14:anchorId="22190076" wp14:editId="34338197">
            <wp:extent cx="4500000" cy="3226308"/>
            <wp:effectExtent l="19050" t="19050" r="14850" b="12192"/>
            <wp:docPr id="41" name="Paveikslėlis 40" descr="2013.07.23 Apviju pagal zonas Z---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Apviju pagal zonas Z---A+K.jpg"/>
                    <pic:cNvPicPr/>
                  </pic:nvPicPr>
                  <pic:blipFill>
                    <a:blip r:embed="rId26" cstate="print"/>
                    <a:stretch>
                      <a:fillRect/>
                    </a:stretch>
                  </pic:blipFill>
                  <pic:spPr>
                    <a:xfrm>
                      <a:off x="0" y="0"/>
                      <a:ext cx="4500000" cy="3226308"/>
                    </a:xfrm>
                    <a:prstGeom prst="rect">
                      <a:avLst/>
                    </a:prstGeom>
                    <a:ln>
                      <a:solidFill>
                        <a:schemeClr val="bg1">
                          <a:lumMod val="85000"/>
                        </a:schemeClr>
                      </a:solidFill>
                    </a:ln>
                  </pic:spPr>
                </pic:pic>
              </a:graphicData>
            </a:graphic>
          </wp:inline>
        </w:drawing>
      </w:r>
    </w:p>
    <w:p w14:paraId="49D8AC35" w14:textId="77777777" w:rsidR="006023F1" w:rsidRPr="00CF5560" w:rsidRDefault="006023F1" w:rsidP="00464816">
      <w:pPr>
        <w:pStyle w:val="Pavpavadinimai"/>
        <w:tabs>
          <w:tab w:val="clear" w:pos="284"/>
          <w:tab w:val="left" w:pos="567"/>
        </w:tabs>
      </w:pPr>
      <w:bookmarkStart w:id="107" w:name="_Toc355940153"/>
      <w:r w:rsidRPr="00CF5560">
        <w:t xml:space="preserve">pav. </w:t>
      </w:r>
      <w:r w:rsidR="0016682F" w:rsidRPr="00CF5560">
        <w:t>Dviejų apvijų transformatorių, autotransformatorių apvijų izoliacijos varžos tarp</w:t>
      </w:r>
      <w:r w:rsidRPr="00CF5560">
        <w:t xml:space="preserve"> </w:t>
      </w:r>
      <w:r w:rsidR="00222FC5" w:rsidRPr="00CF5560">
        <w:t>žemos</w:t>
      </w:r>
      <w:r w:rsidR="00557794" w:rsidRPr="00CF5560">
        <w:t>ios</w:t>
      </w:r>
      <w:r w:rsidRPr="00CF5560">
        <w:t xml:space="preserve"> įtampos apvij</w:t>
      </w:r>
      <w:r w:rsidR="00557794" w:rsidRPr="00CF5560">
        <w:t>os</w:t>
      </w:r>
      <w:r w:rsidRPr="00CF5560">
        <w:t xml:space="preserve"> ir įžemint</w:t>
      </w:r>
      <w:r w:rsidR="00557794" w:rsidRPr="00CF5560">
        <w:t>os</w:t>
      </w:r>
      <w:r w:rsidRPr="00CF5560">
        <w:t xml:space="preserve"> </w:t>
      </w:r>
      <w:r w:rsidR="00222FC5" w:rsidRPr="00CF5560">
        <w:t>aukštos</w:t>
      </w:r>
      <w:r w:rsidR="00557794" w:rsidRPr="00CF5560">
        <w:t>ios</w:t>
      </w:r>
      <w:r w:rsidRPr="00CF5560">
        <w:t xml:space="preserve"> įtampos apvij</w:t>
      </w:r>
      <w:r w:rsidR="00557794" w:rsidRPr="00CF5560">
        <w:t>os</w:t>
      </w:r>
      <w:r w:rsidRPr="00CF5560">
        <w:t xml:space="preserve"> </w:t>
      </w:r>
      <w:r w:rsidR="0016682F" w:rsidRPr="00CF5560">
        <w:t xml:space="preserve">patikrinimo schema </w:t>
      </w:r>
      <w:r w:rsidRPr="00CF5560">
        <w:t>(</w:t>
      </w:r>
      <w:r w:rsidR="00222FC5" w:rsidRPr="00CF5560">
        <w:t>Ž</w:t>
      </w:r>
      <w:r w:rsidRPr="00CF5560">
        <w:t>→</w:t>
      </w:r>
      <w:r w:rsidR="00222FC5" w:rsidRPr="00CF5560">
        <w:t>A</w:t>
      </w:r>
      <w:r w:rsidRPr="00CF5560">
        <w:t>+K</w:t>
      </w:r>
      <w:r w:rsidR="0016682F" w:rsidRPr="00CF5560">
        <w:t>)</w:t>
      </w:r>
      <w:bookmarkEnd w:id="107"/>
    </w:p>
    <w:p w14:paraId="18533916" w14:textId="77777777" w:rsidR="000F68E2" w:rsidRPr="00C0251C" w:rsidRDefault="000F68E2" w:rsidP="000F68E2">
      <w:pPr>
        <w:pStyle w:val="Sraopastraipa"/>
        <w:spacing w:before="120"/>
        <w:ind w:left="1418"/>
        <w:jc w:val="both"/>
        <w:rPr>
          <w:rFonts w:asciiTheme="minorHAnsi" w:hAnsiTheme="minorHAnsi" w:cstheme="minorHAnsi"/>
        </w:rPr>
      </w:pPr>
    </w:p>
    <w:p w14:paraId="4BC1AD93" w14:textId="77777777" w:rsidR="001D5052" w:rsidRPr="00874D53" w:rsidRDefault="005D39AC" w:rsidP="00041513">
      <w:pPr>
        <w:pStyle w:val="Sraopastraipa"/>
        <w:spacing w:before="120"/>
        <w:ind w:left="0"/>
        <w:jc w:val="center"/>
        <w:rPr>
          <w:rFonts w:asciiTheme="minorHAnsi" w:hAnsiTheme="minorHAnsi" w:cstheme="minorHAnsi"/>
        </w:rPr>
      </w:pPr>
      <w:r w:rsidRPr="005D39AC">
        <w:rPr>
          <w:rFonts w:asciiTheme="minorHAnsi" w:hAnsiTheme="minorHAnsi" w:cstheme="minorHAnsi"/>
          <w:noProof/>
          <w:color w:val="FF0000"/>
        </w:rPr>
        <w:lastRenderedPageBreak/>
        <w:drawing>
          <wp:inline distT="0" distB="0" distL="0" distR="0" wp14:anchorId="36FF45B6" wp14:editId="7A22385F">
            <wp:extent cx="4500000" cy="3226308"/>
            <wp:effectExtent l="19050" t="19050" r="14850" b="12192"/>
            <wp:docPr id="14" name="Paveikslėlis 12" descr="2013.07.23 Apviju pagal zonas A+Z---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Apviju pagal zonas A+Z---K.jpg"/>
                    <pic:cNvPicPr/>
                  </pic:nvPicPr>
                  <pic:blipFill>
                    <a:blip r:embed="rId27" cstate="print"/>
                    <a:stretch>
                      <a:fillRect/>
                    </a:stretch>
                  </pic:blipFill>
                  <pic:spPr>
                    <a:xfrm>
                      <a:off x="0" y="0"/>
                      <a:ext cx="4500000" cy="3226308"/>
                    </a:xfrm>
                    <a:prstGeom prst="rect">
                      <a:avLst/>
                    </a:prstGeom>
                    <a:ln>
                      <a:solidFill>
                        <a:schemeClr val="bg1">
                          <a:lumMod val="85000"/>
                        </a:schemeClr>
                      </a:solidFill>
                    </a:ln>
                  </pic:spPr>
                </pic:pic>
              </a:graphicData>
            </a:graphic>
          </wp:inline>
        </w:drawing>
      </w:r>
    </w:p>
    <w:p w14:paraId="602CBD29" w14:textId="77777777" w:rsidR="0016682F" w:rsidRDefault="00222FC5" w:rsidP="00464816">
      <w:pPr>
        <w:pStyle w:val="Pavpavadinimai"/>
        <w:tabs>
          <w:tab w:val="clear" w:pos="284"/>
          <w:tab w:val="left" w:pos="567"/>
        </w:tabs>
      </w:pPr>
      <w:bookmarkStart w:id="108" w:name="_Toc355940154"/>
      <w:r w:rsidRPr="00CF5560">
        <w:t xml:space="preserve">pav. </w:t>
      </w:r>
      <w:r w:rsidR="0016682F" w:rsidRPr="00CF5560">
        <w:t>Dviejų apvijų transformatorių, autotransformatorių apvijų izoliacijos varžos tarp</w:t>
      </w:r>
      <w:r w:rsidRPr="00CF5560">
        <w:t xml:space="preserve"> </w:t>
      </w:r>
      <w:r w:rsidR="00C2027E" w:rsidRPr="00041513">
        <w:t>įrenginio visų apvijų ir įrenginio korpuso</w:t>
      </w:r>
      <w:r w:rsidRPr="00CF5560">
        <w:t xml:space="preserve"> </w:t>
      </w:r>
      <w:r w:rsidR="0016682F" w:rsidRPr="00CF5560">
        <w:t xml:space="preserve">patikrinimo schema </w:t>
      </w:r>
      <w:r w:rsidRPr="00CF5560">
        <w:t>(A</w:t>
      </w:r>
      <w:r w:rsidR="0093174E" w:rsidRPr="00CF5560">
        <w:t>+Ž</w:t>
      </w:r>
      <w:r w:rsidRPr="00CF5560">
        <w:t>→K)</w:t>
      </w:r>
      <w:bookmarkEnd w:id="108"/>
    </w:p>
    <w:p w14:paraId="2F61C927" w14:textId="77777777" w:rsidR="00CF5560" w:rsidRDefault="00CF5560" w:rsidP="00222FC5">
      <w:pPr>
        <w:tabs>
          <w:tab w:val="left" w:pos="900"/>
        </w:tabs>
        <w:ind w:hanging="154"/>
        <w:jc w:val="center"/>
        <w:rPr>
          <w:sz w:val="24"/>
          <w:szCs w:val="24"/>
        </w:rPr>
      </w:pPr>
    </w:p>
    <w:p w14:paraId="556EAF4A" w14:textId="77777777" w:rsidR="0060484C" w:rsidRPr="00CF5560" w:rsidRDefault="0060484C" w:rsidP="00222FC5">
      <w:pPr>
        <w:tabs>
          <w:tab w:val="left" w:pos="900"/>
        </w:tabs>
        <w:ind w:hanging="154"/>
        <w:jc w:val="center"/>
        <w:rPr>
          <w:sz w:val="24"/>
          <w:szCs w:val="24"/>
        </w:rPr>
      </w:pPr>
    </w:p>
    <w:p w14:paraId="124786B9" w14:textId="77777777" w:rsidR="00356C55" w:rsidRPr="0060054F" w:rsidRDefault="002E7EF8" w:rsidP="00464816">
      <w:pPr>
        <w:pStyle w:val="Lentelipavadinimai"/>
        <w:tabs>
          <w:tab w:val="clear" w:pos="1418"/>
          <w:tab w:val="left" w:pos="1560"/>
        </w:tabs>
        <w:ind w:left="1276" w:firstLine="0"/>
      </w:pPr>
      <w:bookmarkStart w:id="109" w:name="_Toc355939739"/>
      <w:bookmarkStart w:id="110" w:name="_Toc355940155"/>
      <w:r>
        <w:t xml:space="preserve"> </w:t>
      </w:r>
      <w:bookmarkStart w:id="111" w:name="_Ref362757684"/>
      <w:r w:rsidR="00356C55" w:rsidRPr="00CF5560">
        <w:t xml:space="preserve">lentelė. Galios transformatorių apvijų izoliacijos varžos matavimo </w:t>
      </w:r>
      <w:r w:rsidR="00C2027E" w:rsidRPr="00CF5560">
        <w:t>papildomos</w:t>
      </w:r>
      <w:r w:rsidR="00356C55" w:rsidRPr="00CF5560">
        <w:t xml:space="preserve"> schemos</w:t>
      </w:r>
      <w:bookmarkEnd w:id="109"/>
      <w:bookmarkEnd w:id="110"/>
      <w:bookmarkEnd w:id="111"/>
      <w:r w:rsidR="00356C55" w:rsidRPr="00CF5560">
        <w:t xml:space="preserve"> </w:t>
      </w:r>
    </w:p>
    <w:tbl>
      <w:tblPr>
        <w:tblStyle w:val="Lentelstinklelis"/>
        <w:tblW w:w="4295" w:type="pct"/>
        <w:tblInd w:w="1242" w:type="dxa"/>
        <w:tblLayout w:type="fixed"/>
        <w:tblLook w:val="01E0" w:firstRow="1" w:lastRow="1" w:firstColumn="1" w:lastColumn="1" w:noHBand="0" w:noVBand="0"/>
      </w:tblPr>
      <w:tblGrid>
        <w:gridCol w:w="2353"/>
        <w:gridCol w:w="1790"/>
        <w:gridCol w:w="1294"/>
        <w:gridCol w:w="1294"/>
        <w:gridCol w:w="1295"/>
      </w:tblGrid>
      <w:tr w:rsidR="00CF5560" w:rsidRPr="00E35490" w14:paraId="0777EE7F" w14:textId="77777777" w:rsidTr="007346EC">
        <w:trPr>
          <w:trHeight w:val="476"/>
        </w:trPr>
        <w:tc>
          <w:tcPr>
            <w:tcW w:w="1466" w:type="pct"/>
            <w:vMerge w:val="restart"/>
            <w:shd w:val="clear" w:color="auto" w:fill="D9D9D9" w:themeFill="background1" w:themeFillShade="D9"/>
            <w:vAlign w:val="center"/>
          </w:tcPr>
          <w:p w14:paraId="5D081CB4" w14:textId="77777777" w:rsidR="00356C55" w:rsidRPr="00F17F5D" w:rsidRDefault="00B9323B" w:rsidP="00B9323B">
            <w:pPr>
              <w:jc w:val="center"/>
              <w:rPr>
                <w:rFonts w:ascii="Calibri" w:hAnsi="Calibri" w:cs="Calibri"/>
                <w:b/>
                <w:bCs/>
                <w:color w:val="000000" w:themeColor="text1"/>
                <w:sz w:val="16"/>
                <w:szCs w:val="16"/>
              </w:rPr>
            </w:pPr>
            <w:r w:rsidRPr="00F17F5D">
              <w:rPr>
                <w:rFonts w:ascii="Calibri" w:hAnsi="Calibri" w:cs="Calibri"/>
                <w:b/>
                <w:bCs/>
                <w:color w:val="000000" w:themeColor="text1"/>
                <w:sz w:val="16"/>
                <w:szCs w:val="16"/>
              </w:rPr>
              <w:t>Galios t</w:t>
            </w:r>
            <w:r w:rsidR="00356C55" w:rsidRPr="00F17F5D">
              <w:rPr>
                <w:rFonts w:ascii="Calibri" w:hAnsi="Calibri" w:cs="Calibri"/>
                <w:b/>
                <w:bCs/>
                <w:color w:val="000000" w:themeColor="text1"/>
                <w:sz w:val="16"/>
                <w:szCs w:val="16"/>
              </w:rPr>
              <w:t>ransformatoriaus tipas</w:t>
            </w:r>
          </w:p>
        </w:tc>
        <w:tc>
          <w:tcPr>
            <w:tcW w:w="1115" w:type="pct"/>
            <w:vMerge w:val="restart"/>
            <w:shd w:val="clear" w:color="auto" w:fill="D9D9D9" w:themeFill="background1" w:themeFillShade="D9"/>
            <w:vAlign w:val="center"/>
          </w:tcPr>
          <w:p w14:paraId="1B4219C2" w14:textId="77777777" w:rsidR="00356C55" w:rsidRPr="00F17F5D" w:rsidRDefault="00356C55" w:rsidP="0061075E">
            <w:pPr>
              <w:jc w:val="center"/>
              <w:rPr>
                <w:rFonts w:ascii="Calibri" w:hAnsi="Calibri" w:cs="Calibri"/>
                <w:b/>
                <w:bCs/>
                <w:color w:val="000000" w:themeColor="text1"/>
                <w:sz w:val="16"/>
                <w:szCs w:val="16"/>
              </w:rPr>
            </w:pPr>
            <w:r w:rsidRPr="00F17F5D">
              <w:rPr>
                <w:rFonts w:ascii="Calibri" w:hAnsi="Calibri" w:cs="Calibri"/>
                <w:b/>
                <w:bCs/>
                <w:color w:val="000000" w:themeColor="text1"/>
                <w:sz w:val="16"/>
                <w:szCs w:val="16"/>
              </w:rPr>
              <w:t>Matavimo schemos sąlyginis pavadinimas</w:t>
            </w:r>
          </w:p>
        </w:tc>
        <w:tc>
          <w:tcPr>
            <w:tcW w:w="2419" w:type="pct"/>
            <w:gridSpan w:val="3"/>
            <w:shd w:val="clear" w:color="auto" w:fill="D9D9D9" w:themeFill="background1" w:themeFillShade="D9"/>
            <w:vAlign w:val="center"/>
          </w:tcPr>
          <w:p w14:paraId="51E2DE53" w14:textId="77777777" w:rsidR="00356C55" w:rsidRPr="00F17F5D" w:rsidRDefault="00356C55" w:rsidP="00D5714A">
            <w:pPr>
              <w:jc w:val="center"/>
              <w:rPr>
                <w:rFonts w:ascii="Calibri" w:hAnsi="Calibri" w:cs="Calibri"/>
                <w:b/>
                <w:bCs/>
                <w:color w:val="000000" w:themeColor="text1"/>
                <w:sz w:val="16"/>
                <w:szCs w:val="16"/>
              </w:rPr>
            </w:pPr>
            <w:r w:rsidRPr="00F17F5D">
              <w:rPr>
                <w:rFonts w:ascii="Calibri" w:hAnsi="Calibri" w:cs="Calibri"/>
                <w:b/>
                <w:bCs/>
                <w:color w:val="000000" w:themeColor="text1"/>
                <w:sz w:val="16"/>
                <w:szCs w:val="16"/>
              </w:rPr>
              <w:t>Mego</w:t>
            </w:r>
            <w:r w:rsidR="00F82438" w:rsidRPr="00F17F5D">
              <w:rPr>
                <w:rFonts w:ascii="Calibri" w:hAnsi="Calibri" w:cs="Calibri"/>
                <w:b/>
                <w:bCs/>
                <w:color w:val="000000" w:themeColor="text1"/>
                <w:sz w:val="16"/>
                <w:szCs w:val="16"/>
              </w:rPr>
              <w:t>m</w:t>
            </w:r>
            <w:r w:rsidRPr="00F17F5D">
              <w:rPr>
                <w:rFonts w:ascii="Calibri" w:hAnsi="Calibri" w:cs="Calibri"/>
                <w:b/>
                <w:bCs/>
                <w:color w:val="000000" w:themeColor="text1"/>
                <w:sz w:val="16"/>
                <w:szCs w:val="16"/>
              </w:rPr>
              <w:t>metro gnybtų prijungimo vietos</w:t>
            </w:r>
          </w:p>
        </w:tc>
      </w:tr>
      <w:tr w:rsidR="00CF5560" w:rsidRPr="00E35490" w14:paraId="52DED4F6" w14:textId="77777777" w:rsidTr="007346EC">
        <w:trPr>
          <w:trHeight w:val="376"/>
        </w:trPr>
        <w:tc>
          <w:tcPr>
            <w:tcW w:w="1466" w:type="pct"/>
            <w:vMerge/>
            <w:shd w:val="clear" w:color="auto" w:fill="D9D9D9" w:themeFill="background1" w:themeFillShade="D9"/>
            <w:vAlign w:val="center"/>
          </w:tcPr>
          <w:p w14:paraId="1F053789" w14:textId="77777777" w:rsidR="00356C55" w:rsidRPr="00F17F5D" w:rsidRDefault="00356C55" w:rsidP="0061075E">
            <w:pPr>
              <w:jc w:val="center"/>
              <w:rPr>
                <w:rFonts w:ascii="Calibri" w:hAnsi="Calibri" w:cs="Calibri"/>
                <w:b/>
                <w:bCs/>
                <w:color w:val="000000" w:themeColor="text1"/>
                <w:sz w:val="16"/>
                <w:szCs w:val="16"/>
              </w:rPr>
            </w:pPr>
          </w:p>
        </w:tc>
        <w:tc>
          <w:tcPr>
            <w:tcW w:w="1115" w:type="pct"/>
            <w:vMerge/>
            <w:shd w:val="clear" w:color="auto" w:fill="D9D9D9" w:themeFill="background1" w:themeFillShade="D9"/>
            <w:vAlign w:val="center"/>
          </w:tcPr>
          <w:p w14:paraId="26303B7E" w14:textId="77777777" w:rsidR="00356C55" w:rsidRPr="00F17F5D" w:rsidRDefault="00356C55" w:rsidP="0061075E">
            <w:pPr>
              <w:jc w:val="center"/>
              <w:rPr>
                <w:rFonts w:ascii="Calibri" w:hAnsi="Calibri" w:cs="Calibri"/>
                <w:b/>
                <w:bCs/>
                <w:color w:val="000000" w:themeColor="text1"/>
                <w:sz w:val="16"/>
                <w:szCs w:val="16"/>
              </w:rPr>
            </w:pPr>
          </w:p>
        </w:tc>
        <w:tc>
          <w:tcPr>
            <w:tcW w:w="806" w:type="pct"/>
            <w:shd w:val="clear" w:color="auto" w:fill="D9D9D9" w:themeFill="background1" w:themeFillShade="D9"/>
            <w:vAlign w:val="center"/>
          </w:tcPr>
          <w:p w14:paraId="23671782" w14:textId="77777777" w:rsidR="00356C55" w:rsidRPr="00F17F5D" w:rsidRDefault="00356C55" w:rsidP="0061075E">
            <w:pPr>
              <w:jc w:val="center"/>
              <w:rPr>
                <w:rFonts w:ascii="Calibri" w:hAnsi="Calibri" w:cs="Calibri"/>
                <w:b/>
                <w:bCs/>
                <w:color w:val="000000" w:themeColor="text1"/>
                <w:sz w:val="16"/>
                <w:szCs w:val="16"/>
              </w:rPr>
            </w:pPr>
            <w:r w:rsidRPr="00F17F5D">
              <w:rPr>
                <w:rFonts w:ascii="Calibri" w:hAnsi="Calibri" w:cs="Calibri"/>
                <w:b/>
                <w:bCs/>
                <w:color w:val="000000" w:themeColor="text1"/>
                <w:sz w:val="16"/>
                <w:szCs w:val="16"/>
              </w:rPr>
              <w:t>(+)</w:t>
            </w:r>
          </w:p>
        </w:tc>
        <w:tc>
          <w:tcPr>
            <w:tcW w:w="806" w:type="pct"/>
            <w:shd w:val="clear" w:color="auto" w:fill="D9D9D9" w:themeFill="background1" w:themeFillShade="D9"/>
            <w:vAlign w:val="center"/>
          </w:tcPr>
          <w:p w14:paraId="44FD9BAF" w14:textId="77777777" w:rsidR="00356C55" w:rsidRPr="00F17F5D" w:rsidRDefault="00356C55" w:rsidP="0061075E">
            <w:pPr>
              <w:jc w:val="center"/>
              <w:rPr>
                <w:rFonts w:ascii="Calibri" w:hAnsi="Calibri" w:cs="Calibri"/>
                <w:b/>
                <w:bCs/>
                <w:color w:val="000000" w:themeColor="text1"/>
                <w:sz w:val="16"/>
                <w:szCs w:val="16"/>
              </w:rPr>
            </w:pPr>
            <w:r w:rsidRPr="00F17F5D">
              <w:rPr>
                <w:rFonts w:ascii="Calibri" w:hAnsi="Calibri" w:cs="Calibri"/>
                <w:b/>
                <w:bCs/>
                <w:color w:val="000000" w:themeColor="text1"/>
                <w:sz w:val="16"/>
                <w:szCs w:val="16"/>
              </w:rPr>
              <w:t>(-)</w:t>
            </w:r>
          </w:p>
        </w:tc>
        <w:tc>
          <w:tcPr>
            <w:tcW w:w="807" w:type="pct"/>
            <w:shd w:val="clear" w:color="auto" w:fill="D9D9D9" w:themeFill="background1" w:themeFillShade="D9"/>
            <w:vAlign w:val="center"/>
          </w:tcPr>
          <w:p w14:paraId="504A7106" w14:textId="77777777" w:rsidR="00356C55" w:rsidRPr="00F17F5D" w:rsidRDefault="00356C55" w:rsidP="0061075E">
            <w:pPr>
              <w:jc w:val="center"/>
              <w:rPr>
                <w:rFonts w:ascii="Calibri" w:hAnsi="Calibri" w:cs="Calibri"/>
                <w:b/>
                <w:bCs/>
                <w:color w:val="000000" w:themeColor="text1"/>
                <w:sz w:val="16"/>
                <w:szCs w:val="16"/>
              </w:rPr>
            </w:pPr>
            <w:r w:rsidRPr="00F17F5D">
              <w:rPr>
                <w:rFonts w:ascii="Calibri" w:hAnsi="Calibri" w:cs="Calibri"/>
                <w:b/>
                <w:bCs/>
                <w:color w:val="000000" w:themeColor="text1"/>
                <w:sz w:val="16"/>
                <w:szCs w:val="16"/>
              </w:rPr>
              <w:t>ekranas</w:t>
            </w:r>
          </w:p>
        </w:tc>
      </w:tr>
      <w:tr w:rsidR="00CF5560" w:rsidRPr="00E35490" w14:paraId="4059AE1B" w14:textId="77777777" w:rsidTr="0061075E">
        <w:trPr>
          <w:trHeight w:val="282"/>
        </w:trPr>
        <w:tc>
          <w:tcPr>
            <w:tcW w:w="1466" w:type="pct"/>
            <w:vMerge w:val="restart"/>
            <w:vAlign w:val="center"/>
          </w:tcPr>
          <w:p w14:paraId="499CBCC8"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Dviejų apvijų transformatoriai, autotransformatoriai</w:t>
            </w:r>
          </w:p>
        </w:tc>
        <w:tc>
          <w:tcPr>
            <w:tcW w:w="1115" w:type="pct"/>
            <w:vAlign w:val="center"/>
          </w:tcPr>
          <w:p w14:paraId="1D030F36"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A → K</w:t>
            </w:r>
          </w:p>
        </w:tc>
        <w:tc>
          <w:tcPr>
            <w:tcW w:w="806" w:type="pct"/>
            <w:vAlign w:val="center"/>
          </w:tcPr>
          <w:p w14:paraId="196B5A32"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A</w:t>
            </w:r>
          </w:p>
        </w:tc>
        <w:tc>
          <w:tcPr>
            <w:tcW w:w="806" w:type="pct"/>
            <w:vAlign w:val="center"/>
          </w:tcPr>
          <w:p w14:paraId="466FDFE5"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K</w:t>
            </w:r>
          </w:p>
        </w:tc>
        <w:tc>
          <w:tcPr>
            <w:tcW w:w="807" w:type="pct"/>
            <w:vAlign w:val="center"/>
          </w:tcPr>
          <w:p w14:paraId="4CED22B7"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w:t>
            </w:r>
          </w:p>
        </w:tc>
      </w:tr>
      <w:tr w:rsidR="00CF5560" w:rsidRPr="00E35490" w14:paraId="6217F8A0" w14:textId="77777777" w:rsidTr="0061075E">
        <w:trPr>
          <w:trHeight w:val="282"/>
        </w:trPr>
        <w:tc>
          <w:tcPr>
            <w:tcW w:w="1466" w:type="pct"/>
            <w:vMerge/>
            <w:vAlign w:val="center"/>
          </w:tcPr>
          <w:p w14:paraId="4B7923AA" w14:textId="77777777" w:rsidR="00356C55" w:rsidRPr="00E35490" w:rsidRDefault="00356C55" w:rsidP="0061075E">
            <w:pPr>
              <w:jc w:val="center"/>
              <w:rPr>
                <w:rFonts w:asciiTheme="minorHAnsi" w:hAnsiTheme="minorHAnsi" w:cstheme="minorHAnsi"/>
              </w:rPr>
            </w:pPr>
          </w:p>
        </w:tc>
        <w:tc>
          <w:tcPr>
            <w:tcW w:w="1115" w:type="pct"/>
            <w:vAlign w:val="center"/>
          </w:tcPr>
          <w:p w14:paraId="015A1325"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 → K</w:t>
            </w:r>
          </w:p>
        </w:tc>
        <w:tc>
          <w:tcPr>
            <w:tcW w:w="806" w:type="pct"/>
            <w:vAlign w:val="center"/>
          </w:tcPr>
          <w:p w14:paraId="779D1282"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w:t>
            </w:r>
          </w:p>
        </w:tc>
        <w:tc>
          <w:tcPr>
            <w:tcW w:w="806" w:type="pct"/>
            <w:vAlign w:val="center"/>
          </w:tcPr>
          <w:p w14:paraId="5FDBFB8A"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K</w:t>
            </w:r>
          </w:p>
        </w:tc>
        <w:tc>
          <w:tcPr>
            <w:tcW w:w="807" w:type="pct"/>
            <w:vAlign w:val="center"/>
          </w:tcPr>
          <w:p w14:paraId="154DBB52"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A</w:t>
            </w:r>
          </w:p>
        </w:tc>
      </w:tr>
      <w:tr w:rsidR="00CF5560" w:rsidRPr="00E35490" w14:paraId="73D4345E" w14:textId="77777777" w:rsidTr="0061075E">
        <w:trPr>
          <w:trHeight w:val="282"/>
        </w:trPr>
        <w:tc>
          <w:tcPr>
            <w:tcW w:w="1466" w:type="pct"/>
            <w:vMerge/>
            <w:vAlign w:val="center"/>
          </w:tcPr>
          <w:p w14:paraId="4CAA0909" w14:textId="77777777" w:rsidR="00356C55" w:rsidRPr="00E35490" w:rsidRDefault="00356C55" w:rsidP="0061075E">
            <w:pPr>
              <w:jc w:val="center"/>
              <w:rPr>
                <w:rFonts w:asciiTheme="minorHAnsi" w:hAnsiTheme="minorHAnsi" w:cstheme="minorHAnsi"/>
              </w:rPr>
            </w:pPr>
          </w:p>
        </w:tc>
        <w:tc>
          <w:tcPr>
            <w:tcW w:w="1115" w:type="pct"/>
            <w:vAlign w:val="center"/>
          </w:tcPr>
          <w:p w14:paraId="3229823A"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A → Ž</w:t>
            </w:r>
          </w:p>
        </w:tc>
        <w:tc>
          <w:tcPr>
            <w:tcW w:w="806" w:type="pct"/>
            <w:vAlign w:val="center"/>
          </w:tcPr>
          <w:p w14:paraId="7D75AA62"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A</w:t>
            </w:r>
          </w:p>
        </w:tc>
        <w:tc>
          <w:tcPr>
            <w:tcW w:w="806" w:type="pct"/>
            <w:vAlign w:val="center"/>
          </w:tcPr>
          <w:p w14:paraId="26165E1A"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w:t>
            </w:r>
          </w:p>
        </w:tc>
        <w:tc>
          <w:tcPr>
            <w:tcW w:w="807" w:type="pct"/>
            <w:vAlign w:val="center"/>
          </w:tcPr>
          <w:p w14:paraId="4324BF85"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K</w:t>
            </w:r>
          </w:p>
        </w:tc>
      </w:tr>
      <w:tr w:rsidR="00CF5560" w:rsidRPr="00E35490" w14:paraId="53FCE985" w14:textId="77777777" w:rsidTr="0061075E">
        <w:trPr>
          <w:trHeight w:val="282"/>
        </w:trPr>
        <w:tc>
          <w:tcPr>
            <w:tcW w:w="1466" w:type="pct"/>
            <w:vMerge w:val="restart"/>
            <w:shd w:val="clear" w:color="auto" w:fill="F3F3F3"/>
            <w:vAlign w:val="center"/>
          </w:tcPr>
          <w:p w14:paraId="2EE9FF4C" w14:textId="0C597BAD" w:rsidR="00356C55" w:rsidRPr="00E35490" w:rsidRDefault="00356C55" w:rsidP="0061075E">
            <w:pPr>
              <w:jc w:val="center"/>
              <w:rPr>
                <w:rFonts w:asciiTheme="minorHAnsi" w:hAnsiTheme="minorHAnsi" w:cstheme="minorHAnsi"/>
              </w:rPr>
            </w:pPr>
            <w:r w:rsidRPr="00E35490">
              <w:rPr>
                <w:rFonts w:asciiTheme="minorHAnsi" w:hAnsiTheme="minorHAnsi" w:cstheme="minorHAnsi"/>
              </w:rPr>
              <w:t>Transformatorius su skelta žemos įtampos apvija</w:t>
            </w:r>
          </w:p>
        </w:tc>
        <w:tc>
          <w:tcPr>
            <w:tcW w:w="1115" w:type="pct"/>
            <w:shd w:val="clear" w:color="auto" w:fill="F3F3F3"/>
            <w:vAlign w:val="center"/>
          </w:tcPr>
          <w:p w14:paraId="61F3D7E8" w14:textId="77777777" w:rsidR="00356C55" w:rsidRPr="00E35490" w:rsidRDefault="00356C55" w:rsidP="0061075E">
            <w:pPr>
              <w:jc w:val="center"/>
              <w:rPr>
                <w:rFonts w:asciiTheme="minorHAnsi" w:hAnsiTheme="minorHAnsi" w:cstheme="minorHAnsi"/>
                <w:vertAlign w:val="subscript"/>
              </w:rPr>
            </w:pPr>
            <w:r w:rsidRPr="00E35490">
              <w:rPr>
                <w:rFonts w:asciiTheme="minorHAnsi" w:hAnsiTheme="minorHAnsi" w:cstheme="minorHAnsi"/>
              </w:rPr>
              <w:t>A → Ž</w:t>
            </w:r>
            <w:r w:rsidRPr="00E35490">
              <w:rPr>
                <w:rFonts w:asciiTheme="minorHAnsi" w:hAnsiTheme="minorHAnsi" w:cstheme="minorHAnsi"/>
                <w:vertAlign w:val="subscript"/>
              </w:rPr>
              <w:t>1</w:t>
            </w:r>
          </w:p>
        </w:tc>
        <w:tc>
          <w:tcPr>
            <w:tcW w:w="806" w:type="pct"/>
            <w:shd w:val="clear" w:color="auto" w:fill="F3F3F3"/>
            <w:vAlign w:val="center"/>
          </w:tcPr>
          <w:p w14:paraId="62AEBC31" w14:textId="77777777" w:rsidR="00356C55" w:rsidRPr="00E35490" w:rsidRDefault="00356C55" w:rsidP="0061075E">
            <w:pPr>
              <w:jc w:val="center"/>
              <w:rPr>
                <w:rFonts w:asciiTheme="minorHAnsi" w:hAnsiTheme="minorHAnsi" w:cstheme="minorHAnsi"/>
                <w:vertAlign w:val="subscript"/>
              </w:rPr>
            </w:pPr>
            <w:r w:rsidRPr="00E35490">
              <w:rPr>
                <w:rFonts w:asciiTheme="minorHAnsi" w:hAnsiTheme="minorHAnsi" w:cstheme="minorHAnsi"/>
              </w:rPr>
              <w:t>A</w:t>
            </w:r>
          </w:p>
        </w:tc>
        <w:tc>
          <w:tcPr>
            <w:tcW w:w="806" w:type="pct"/>
            <w:shd w:val="clear" w:color="auto" w:fill="F3F3F3"/>
            <w:vAlign w:val="center"/>
          </w:tcPr>
          <w:p w14:paraId="647686A1"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1</w:t>
            </w:r>
          </w:p>
        </w:tc>
        <w:tc>
          <w:tcPr>
            <w:tcW w:w="807" w:type="pct"/>
            <w:shd w:val="clear" w:color="auto" w:fill="F3F3F3"/>
            <w:vAlign w:val="center"/>
          </w:tcPr>
          <w:p w14:paraId="3217BEBB"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2</w:t>
            </w:r>
            <w:r w:rsidRPr="00E35490">
              <w:rPr>
                <w:rFonts w:asciiTheme="minorHAnsi" w:hAnsiTheme="minorHAnsi" w:cstheme="minorHAnsi"/>
              </w:rPr>
              <w:t>, K</w:t>
            </w:r>
          </w:p>
        </w:tc>
      </w:tr>
      <w:tr w:rsidR="00CF5560" w:rsidRPr="00E35490" w14:paraId="0C21E04F" w14:textId="77777777" w:rsidTr="0061075E">
        <w:trPr>
          <w:trHeight w:val="282"/>
        </w:trPr>
        <w:tc>
          <w:tcPr>
            <w:tcW w:w="1466" w:type="pct"/>
            <w:vMerge/>
            <w:shd w:val="clear" w:color="auto" w:fill="F3F3F3"/>
            <w:vAlign w:val="center"/>
          </w:tcPr>
          <w:p w14:paraId="28976823" w14:textId="77777777" w:rsidR="00356C55" w:rsidRPr="00E35490" w:rsidRDefault="00356C55" w:rsidP="0061075E">
            <w:pPr>
              <w:jc w:val="center"/>
              <w:rPr>
                <w:rFonts w:asciiTheme="minorHAnsi" w:hAnsiTheme="minorHAnsi" w:cstheme="minorHAnsi"/>
              </w:rPr>
            </w:pPr>
          </w:p>
        </w:tc>
        <w:tc>
          <w:tcPr>
            <w:tcW w:w="1115" w:type="pct"/>
            <w:shd w:val="clear" w:color="auto" w:fill="F3F3F3"/>
            <w:vAlign w:val="center"/>
          </w:tcPr>
          <w:p w14:paraId="5382D1DE"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A → Ž</w:t>
            </w:r>
            <w:r w:rsidRPr="00E35490">
              <w:rPr>
                <w:rFonts w:asciiTheme="minorHAnsi" w:hAnsiTheme="minorHAnsi" w:cstheme="minorHAnsi"/>
                <w:vertAlign w:val="subscript"/>
              </w:rPr>
              <w:t>2</w:t>
            </w:r>
          </w:p>
        </w:tc>
        <w:tc>
          <w:tcPr>
            <w:tcW w:w="806" w:type="pct"/>
            <w:shd w:val="clear" w:color="auto" w:fill="F3F3F3"/>
            <w:vAlign w:val="center"/>
          </w:tcPr>
          <w:p w14:paraId="5CBA129B"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A</w:t>
            </w:r>
          </w:p>
        </w:tc>
        <w:tc>
          <w:tcPr>
            <w:tcW w:w="806" w:type="pct"/>
            <w:shd w:val="clear" w:color="auto" w:fill="F3F3F3"/>
            <w:vAlign w:val="center"/>
          </w:tcPr>
          <w:p w14:paraId="69689FCB"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2</w:t>
            </w:r>
          </w:p>
        </w:tc>
        <w:tc>
          <w:tcPr>
            <w:tcW w:w="807" w:type="pct"/>
            <w:shd w:val="clear" w:color="auto" w:fill="F3F3F3"/>
            <w:vAlign w:val="center"/>
          </w:tcPr>
          <w:p w14:paraId="6DC726A1"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1</w:t>
            </w:r>
            <w:r w:rsidRPr="00E35490">
              <w:rPr>
                <w:rFonts w:asciiTheme="minorHAnsi" w:hAnsiTheme="minorHAnsi" w:cstheme="minorHAnsi"/>
              </w:rPr>
              <w:t>, K</w:t>
            </w:r>
          </w:p>
        </w:tc>
      </w:tr>
      <w:tr w:rsidR="00CF5560" w:rsidRPr="00E35490" w14:paraId="73DE4CC8" w14:textId="77777777" w:rsidTr="0061075E">
        <w:trPr>
          <w:trHeight w:val="282"/>
        </w:trPr>
        <w:tc>
          <w:tcPr>
            <w:tcW w:w="1466" w:type="pct"/>
            <w:vMerge/>
            <w:shd w:val="clear" w:color="auto" w:fill="F3F3F3"/>
            <w:vAlign w:val="center"/>
          </w:tcPr>
          <w:p w14:paraId="0AA6E6E2" w14:textId="77777777" w:rsidR="00356C55" w:rsidRPr="00E35490" w:rsidRDefault="00356C55" w:rsidP="0061075E">
            <w:pPr>
              <w:jc w:val="center"/>
              <w:rPr>
                <w:rFonts w:asciiTheme="minorHAnsi" w:hAnsiTheme="minorHAnsi" w:cstheme="minorHAnsi"/>
              </w:rPr>
            </w:pPr>
          </w:p>
        </w:tc>
        <w:tc>
          <w:tcPr>
            <w:tcW w:w="1115" w:type="pct"/>
            <w:shd w:val="clear" w:color="auto" w:fill="F3F3F3"/>
            <w:vAlign w:val="center"/>
          </w:tcPr>
          <w:p w14:paraId="3FF417B6"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A → Ž</w:t>
            </w:r>
            <w:r w:rsidRPr="00E35490">
              <w:rPr>
                <w:rFonts w:asciiTheme="minorHAnsi" w:hAnsiTheme="minorHAnsi" w:cstheme="minorHAnsi"/>
                <w:vertAlign w:val="subscript"/>
              </w:rPr>
              <w:t>1</w:t>
            </w:r>
            <w:r w:rsidRPr="00E35490">
              <w:rPr>
                <w:rFonts w:asciiTheme="minorHAnsi" w:hAnsiTheme="minorHAnsi" w:cstheme="minorHAnsi"/>
              </w:rPr>
              <w:t>+Ž</w:t>
            </w:r>
            <w:r w:rsidRPr="00E35490">
              <w:rPr>
                <w:rFonts w:asciiTheme="minorHAnsi" w:hAnsiTheme="minorHAnsi" w:cstheme="minorHAnsi"/>
                <w:vertAlign w:val="subscript"/>
              </w:rPr>
              <w:t>2</w:t>
            </w:r>
          </w:p>
        </w:tc>
        <w:tc>
          <w:tcPr>
            <w:tcW w:w="806" w:type="pct"/>
            <w:shd w:val="clear" w:color="auto" w:fill="F3F3F3"/>
            <w:vAlign w:val="center"/>
          </w:tcPr>
          <w:p w14:paraId="123E7005"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A</w:t>
            </w:r>
          </w:p>
        </w:tc>
        <w:tc>
          <w:tcPr>
            <w:tcW w:w="806" w:type="pct"/>
            <w:shd w:val="clear" w:color="auto" w:fill="F3F3F3"/>
            <w:vAlign w:val="center"/>
          </w:tcPr>
          <w:p w14:paraId="005C2D90"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1</w:t>
            </w:r>
            <w:r w:rsidRPr="00E35490">
              <w:rPr>
                <w:rFonts w:asciiTheme="minorHAnsi" w:hAnsiTheme="minorHAnsi" w:cstheme="minorHAnsi"/>
              </w:rPr>
              <w:t>, Ž</w:t>
            </w:r>
            <w:r w:rsidRPr="00E35490">
              <w:rPr>
                <w:rFonts w:asciiTheme="minorHAnsi" w:hAnsiTheme="minorHAnsi" w:cstheme="minorHAnsi"/>
                <w:vertAlign w:val="subscript"/>
              </w:rPr>
              <w:t>2</w:t>
            </w:r>
          </w:p>
        </w:tc>
        <w:tc>
          <w:tcPr>
            <w:tcW w:w="807" w:type="pct"/>
            <w:shd w:val="clear" w:color="auto" w:fill="F3F3F3"/>
            <w:vAlign w:val="center"/>
          </w:tcPr>
          <w:p w14:paraId="6B4C9433"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K</w:t>
            </w:r>
          </w:p>
        </w:tc>
      </w:tr>
      <w:tr w:rsidR="00CF5560" w:rsidRPr="00E35490" w14:paraId="1CE13E74" w14:textId="77777777" w:rsidTr="0061075E">
        <w:trPr>
          <w:trHeight w:val="282"/>
        </w:trPr>
        <w:tc>
          <w:tcPr>
            <w:tcW w:w="1466" w:type="pct"/>
            <w:vMerge/>
            <w:shd w:val="clear" w:color="auto" w:fill="F3F3F3"/>
            <w:vAlign w:val="center"/>
          </w:tcPr>
          <w:p w14:paraId="32347E3B" w14:textId="77777777" w:rsidR="00356C55" w:rsidRPr="00E35490" w:rsidRDefault="00356C55" w:rsidP="0061075E">
            <w:pPr>
              <w:jc w:val="center"/>
              <w:rPr>
                <w:rFonts w:asciiTheme="minorHAnsi" w:hAnsiTheme="minorHAnsi" w:cstheme="minorHAnsi"/>
              </w:rPr>
            </w:pPr>
          </w:p>
        </w:tc>
        <w:tc>
          <w:tcPr>
            <w:tcW w:w="1115" w:type="pct"/>
            <w:shd w:val="clear" w:color="auto" w:fill="F3F3F3"/>
            <w:vAlign w:val="center"/>
          </w:tcPr>
          <w:p w14:paraId="22DB74BA"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A → K</w:t>
            </w:r>
          </w:p>
        </w:tc>
        <w:tc>
          <w:tcPr>
            <w:tcW w:w="806" w:type="pct"/>
            <w:shd w:val="clear" w:color="auto" w:fill="F3F3F3"/>
            <w:vAlign w:val="center"/>
          </w:tcPr>
          <w:p w14:paraId="5819CE7F"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A</w:t>
            </w:r>
          </w:p>
        </w:tc>
        <w:tc>
          <w:tcPr>
            <w:tcW w:w="806" w:type="pct"/>
            <w:shd w:val="clear" w:color="auto" w:fill="F3F3F3"/>
            <w:vAlign w:val="center"/>
          </w:tcPr>
          <w:p w14:paraId="7113D08D"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K</w:t>
            </w:r>
          </w:p>
        </w:tc>
        <w:tc>
          <w:tcPr>
            <w:tcW w:w="807" w:type="pct"/>
            <w:shd w:val="clear" w:color="auto" w:fill="F3F3F3"/>
            <w:vAlign w:val="center"/>
          </w:tcPr>
          <w:p w14:paraId="20349913"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1</w:t>
            </w:r>
            <w:r w:rsidRPr="00E35490">
              <w:rPr>
                <w:rFonts w:asciiTheme="minorHAnsi" w:hAnsiTheme="minorHAnsi" w:cstheme="minorHAnsi"/>
              </w:rPr>
              <w:t>, Ž</w:t>
            </w:r>
            <w:r w:rsidRPr="00E35490">
              <w:rPr>
                <w:rFonts w:asciiTheme="minorHAnsi" w:hAnsiTheme="minorHAnsi" w:cstheme="minorHAnsi"/>
                <w:vertAlign w:val="subscript"/>
              </w:rPr>
              <w:t>2</w:t>
            </w:r>
          </w:p>
        </w:tc>
      </w:tr>
      <w:tr w:rsidR="00CF5560" w:rsidRPr="00E35490" w14:paraId="17C656A6" w14:textId="77777777" w:rsidTr="0061075E">
        <w:trPr>
          <w:trHeight w:val="282"/>
        </w:trPr>
        <w:tc>
          <w:tcPr>
            <w:tcW w:w="1466" w:type="pct"/>
            <w:vMerge/>
            <w:shd w:val="clear" w:color="auto" w:fill="F3F3F3"/>
            <w:vAlign w:val="center"/>
          </w:tcPr>
          <w:p w14:paraId="0825A5BC" w14:textId="77777777" w:rsidR="00356C55" w:rsidRPr="00E35490" w:rsidRDefault="00356C55" w:rsidP="0061075E">
            <w:pPr>
              <w:jc w:val="center"/>
              <w:rPr>
                <w:rFonts w:asciiTheme="minorHAnsi" w:hAnsiTheme="minorHAnsi" w:cstheme="minorHAnsi"/>
              </w:rPr>
            </w:pPr>
          </w:p>
        </w:tc>
        <w:tc>
          <w:tcPr>
            <w:tcW w:w="1115" w:type="pct"/>
            <w:shd w:val="clear" w:color="auto" w:fill="F3F3F3"/>
            <w:vAlign w:val="center"/>
          </w:tcPr>
          <w:p w14:paraId="2753DC9D"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 xml:space="preserve">1 </w:t>
            </w:r>
            <w:r w:rsidRPr="00E35490">
              <w:rPr>
                <w:rFonts w:asciiTheme="minorHAnsi" w:hAnsiTheme="minorHAnsi" w:cstheme="minorHAnsi"/>
              </w:rPr>
              <w:t>→ K</w:t>
            </w:r>
          </w:p>
        </w:tc>
        <w:tc>
          <w:tcPr>
            <w:tcW w:w="806" w:type="pct"/>
            <w:shd w:val="clear" w:color="auto" w:fill="F3F3F3"/>
            <w:vAlign w:val="center"/>
          </w:tcPr>
          <w:p w14:paraId="5743392B"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1</w:t>
            </w:r>
          </w:p>
        </w:tc>
        <w:tc>
          <w:tcPr>
            <w:tcW w:w="806" w:type="pct"/>
            <w:shd w:val="clear" w:color="auto" w:fill="F3F3F3"/>
            <w:vAlign w:val="center"/>
          </w:tcPr>
          <w:p w14:paraId="48F5010F"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K</w:t>
            </w:r>
          </w:p>
        </w:tc>
        <w:tc>
          <w:tcPr>
            <w:tcW w:w="807" w:type="pct"/>
            <w:shd w:val="clear" w:color="auto" w:fill="F3F3F3"/>
            <w:vAlign w:val="center"/>
          </w:tcPr>
          <w:p w14:paraId="7A367F80"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A, Ž</w:t>
            </w:r>
            <w:r w:rsidRPr="00E35490">
              <w:rPr>
                <w:rFonts w:asciiTheme="minorHAnsi" w:hAnsiTheme="minorHAnsi" w:cstheme="minorHAnsi"/>
                <w:vertAlign w:val="subscript"/>
              </w:rPr>
              <w:t>2</w:t>
            </w:r>
          </w:p>
        </w:tc>
      </w:tr>
      <w:tr w:rsidR="00CF5560" w:rsidRPr="00E35490" w14:paraId="06D71001" w14:textId="77777777" w:rsidTr="0061075E">
        <w:trPr>
          <w:trHeight w:val="282"/>
        </w:trPr>
        <w:tc>
          <w:tcPr>
            <w:tcW w:w="1466" w:type="pct"/>
            <w:vMerge/>
            <w:shd w:val="clear" w:color="auto" w:fill="F3F3F3"/>
            <w:vAlign w:val="center"/>
          </w:tcPr>
          <w:p w14:paraId="2EF6EF9A" w14:textId="77777777" w:rsidR="00356C55" w:rsidRPr="00E35490" w:rsidRDefault="00356C55" w:rsidP="0061075E">
            <w:pPr>
              <w:jc w:val="center"/>
              <w:rPr>
                <w:rFonts w:asciiTheme="minorHAnsi" w:hAnsiTheme="minorHAnsi" w:cstheme="minorHAnsi"/>
              </w:rPr>
            </w:pPr>
          </w:p>
        </w:tc>
        <w:tc>
          <w:tcPr>
            <w:tcW w:w="1115" w:type="pct"/>
            <w:shd w:val="clear" w:color="auto" w:fill="F3F3F3"/>
            <w:vAlign w:val="center"/>
          </w:tcPr>
          <w:p w14:paraId="5252C3DB"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 xml:space="preserve">2 </w:t>
            </w:r>
            <w:r w:rsidRPr="00E35490">
              <w:rPr>
                <w:rFonts w:asciiTheme="minorHAnsi" w:hAnsiTheme="minorHAnsi" w:cstheme="minorHAnsi"/>
              </w:rPr>
              <w:t>→ K</w:t>
            </w:r>
          </w:p>
        </w:tc>
        <w:tc>
          <w:tcPr>
            <w:tcW w:w="806" w:type="pct"/>
            <w:shd w:val="clear" w:color="auto" w:fill="F3F3F3"/>
            <w:vAlign w:val="center"/>
          </w:tcPr>
          <w:p w14:paraId="4C308B63"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Ž</w:t>
            </w:r>
            <w:r w:rsidRPr="00E35490">
              <w:rPr>
                <w:rFonts w:asciiTheme="minorHAnsi" w:hAnsiTheme="minorHAnsi" w:cstheme="minorHAnsi"/>
                <w:vertAlign w:val="subscript"/>
              </w:rPr>
              <w:t>2</w:t>
            </w:r>
          </w:p>
        </w:tc>
        <w:tc>
          <w:tcPr>
            <w:tcW w:w="806" w:type="pct"/>
            <w:shd w:val="clear" w:color="auto" w:fill="F3F3F3"/>
            <w:vAlign w:val="center"/>
          </w:tcPr>
          <w:p w14:paraId="7D604534"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K</w:t>
            </w:r>
          </w:p>
        </w:tc>
        <w:tc>
          <w:tcPr>
            <w:tcW w:w="807" w:type="pct"/>
            <w:shd w:val="clear" w:color="auto" w:fill="F3F3F3"/>
            <w:vAlign w:val="center"/>
          </w:tcPr>
          <w:p w14:paraId="714BDFD6" w14:textId="77777777" w:rsidR="00356C55" w:rsidRPr="00E35490" w:rsidRDefault="00356C55" w:rsidP="0061075E">
            <w:pPr>
              <w:jc w:val="center"/>
              <w:rPr>
                <w:rFonts w:asciiTheme="minorHAnsi" w:hAnsiTheme="minorHAnsi" w:cstheme="minorHAnsi"/>
              </w:rPr>
            </w:pPr>
            <w:r w:rsidRPr="00E35490">
              <w:rPr>
                <w:rFonts w:asciiTheme="minorHAnsi" w:hAnsiTheme="minorHAnsi" w:cstheme="minorHAnsi"/>
              </w:rPr>
              <w:t>A, Ž</w:t>
            </w:r>
            <w:r w:rsidRPr="00E35490">
              <w:rPr>
                <w:rFonts w:asciiTheme="minorHAnsi" w:hAnsiTheme="minorHAnsi" w:cstheme="minorHAnsi"/>
                <w:vertAlign w:val="subscript"/>
              </w:rPr>
              <w:t>1</w:t>
            </w:r>
          </w:p>
        </w:tc>
      </w:tr>
    </w:tbl>
    <w:p w14:paraId="1169C2C7" w14:textId="7D9B06DD" w:rsidR="00356C55" w:rsidRPr="00CF5560" w:rsidRDefault="00356C55" w:rsidP="00356C55">
      <w:pPr>
        <w:tabs>
          <w:tab w:val="left" w:pos="374"/>
        </w:tabs>
        <w:spacing w:before="120"/>
        <w:ind w:left="1418" w:hanging="284"/>
        <w:rPr>
          <w:sz w:val="20"/>
          <w:szCs w:val="20"/>
        </w:rPr>
      </w:pPr>
      <w:r w:rsidRPr="00CF5560">
        <w:rPr>
          <w:b/>
          <w:sz w:val="20"/>
          <w:szCs w:val="20"/>
        </w:rPr>
        <w:t>A</w:t>
      </w:r>
      <w:r w:rsidRPr="00CF5560">
        <w:rPr>
          <w:sz w:val="20"/>
          <w:szCs w:val="20"/>
        </w:rPr>
        <w:tab/>
        <w:t xml:space="preserve"> - sujungti aukštos įtampos įvadai (autotransformatoriams - sujungti </w:t>
      </w:r>
      <w:r w:rsidR="005455B1">
        <w:rPr>
          <w:sz w:val="20"/>
          <w:szCs w:val="20"/>
        </w:rPr>
        <w:t>330 (400)</w:t>
      </w:r>
      <w:r w:rsidRPr="00CF5560">
        <w:rPr>
          <w:sz w:val="20"/>
          <w:szCs w:val="20"/>
        </w:rPr>
        <w:t xml:space="preserve"> kV, 110 kV visų fazių ir neutralės įvadai);</w:t>
      </w:r>
    </w:p>
    <w:p w14:paraId="216219B2" w14:textId="4F1605BD" w:rsidR="00356C55" w:rsidRPr="00CF5560" w:rsidRDefault="00356C55" w:rsidP="00356C55">
      <w:pPr>
        <w:tabs>
          <w:tab w:val="left" w:pos="374"/>
        </w:tabs>
        <w:ind w:left="1418" w:hanging="284"/>
        <w:rPr>
          <w:sz w:val="20"/>
          <w:szCs w:val="20"/>
        </w:rPr>
      </w:pPr>
      <w:r w:rsidRPr="00CF5560">
        <w:rPr>
          <w:b/>
          <w:sz w:val="20"/>
          <w:szCs w:val="20"/>
        </w:rPr>
        <w:t>Ž</w:t>
      </w:r>
      <w:r w:rsidRPr="00CF5560">
        <w:rPr>
          <w:sz w:val="20"/>
          <w:szCs w:val="20"/>
        </w:rPr>
        <w:tab/>
        <w:t xml:space="preserve"> - sujungti žemos įtampos </w:t>
      </w:r>
      <w:r w:rsidR="009B6441" w:rsidRPr="00702FA9">
        <w:rPr>
          <w:sz w:val="20"/>
          <w:szCs w:val="20"/>
        </w:rPr>
        <w:t>(6</w:t>
      </w:r>
      <w:r w:rsidR="009B6441">
        <w:rPr>
          <w:sz w:val="20"/>
          <w:szCs w:val="20"/>
        </w:rPr>
        <w:t xml:space="preserve">, </w:t>
      </w:r>
      <w:r w:rsidR="009B6441" w:rsidRPr="00702FA9">
        <w:rPr>
          <w:sz w:val="20"/>
          <w:szCs w:val="20"/>
        </w:rPr>
        <w:t>10 kV)</w:t>
      </w:r>
      <w:r w:rsidRPr="00CF5560">
        <w:rPr>
          <w:sz w:val="20"/>
          <w:szCs w:val="20"/>
        </w:rPr>
        <w:t xml:space="preserve"> įvadai;</w:t>
      </w:r>
    </w:p>
    <w:p w14:paraId="4B808D7E" w14:textId="77777777" w:rsidR="00356C55" w:rsidRPr="00CF5560" w:rsidRDefault="00356C55" w:rsidP="00356C55">
      <w:pPr>
        <w:tabs>
          <w:tab w:val="left" w:pos="374"/>
        </w:tabs>
        <w:ind w:left="1418" w:hanging="284"/>
        <w:rPr>
          <w:sz w:val="20"/>
          <w:szCs w:val="20"/>
        </w:rPr>
      </w:pPr>
      <w:r w:rsidRPr="00CF5560">
        <w:rPr>
          <w:b/>
          <w:sz w:val="20"/>
          <w:szCs w:val="20"/>
        </w:rPr>
        <w:t>Ž</w:t>
      </w:r>
      <w:r w:rsidRPr="00CF5560">
        <w:rPr>
          <w:b/>
          <w:sz w:val="20"/>
          <w:szCs w:val="20"/>
          <w:vertAlign w:val="subscript"/>
        </w:rPr>
        <w:t>1</w:t>
      </w:r>
      <w:r w:rsidRPr="00CF5560">
        <w:rPr>
          <w:sz w:val="20"/>
          <w:szCs w:val="20"/>
        </w:rPr>
        <w:tab/>
        <w:t xml:space="preserve"> - sujungti pirminės žemos įtampos apvijos įvadai;</w:t>
      </w:r>
    </w:p>
    <w:p w14:paraId="1DC0EDB9" w14:textId="77777777" w:rsidR="00356C55" w:rsidRPr="00CF5560" w:rsidRDefault="00356C55" w:rsidP="00356C55">
      <w:pPr>
        <w:tabs>
          <w:tab w:val="left" w:pos="374"/>
        </w:tabs>
        <w:ind w:left="1418" w:hanging="284"/>
        <w:rPr>
          <w:sz w:val="20"/>
          <w:szCs w:val="20"/>
        </w:rPr>
      </w:pPr>
      <w:r w:rsidRPr="00CF5560">
        <w:rPr>
          <w:b/>
          <w:sz w:val="20"/>
          <w:szCs w:val="20"/>
        </w:rPr>
        <w:t>Ž</w:t>
      </w:r>
      <w:r w:rsidRPr="00CF5560">
        <w:rPr>
          <w:b/>
          <w:sz w:val="20"/>
          <w:szCs w:val="20"/>
          <w:vertAlign w:val="subscript"/>
        </w:rPr>
        <w:t>2</w:t>
      </w:r>
      <w:r w:rsidRPr="00CF5560">
        <w:rPr>
          <w:sz w:val="20"/>
          <w:szCs w:val="20"/>
        </w:rPr>
        <w:tab/>
        <w:t xml:space="preserve"> - sujungti antrinės žemos įtampos apvijos įvadai;</w:t>
      </w:r>
    </w:p>
    <w:p w14:paraId="17C17735" w14:textId="77777777" w:rsidR="00356C55" w:rsidRPr="00CF5560" w:rsidRDefault="00356C55" w:rsidP="00356C55">
      <w:pPr>
        <w:tabs>
          <w:tab w:val="left" w:pos="374"/>
        </w:tabs>
        <w:ind w:left="1418" w:hanging="284"/>
        <w:rPr>
          <w:sz w:val="20"/>
          <w:szCs w:val="20"/>
        </w:rPr>
      </w:pPr>
      <w:r w:rsidRPr="00CF5560">
        <w:rPr>
          <w:b/>
          <w:sz w:val="20"/>
          <w:szCs w:val="20"/>
        </w:rPr>
        <w:t>K</w:t>
      </w:r>
      <w:r w:rsidRPr="00CF5560">
        <w:rPr>
          <w:sz w:val="20"/>
          <w:szCs w:val="20"/>
        </w:rPr>
        <w:t xml:space="preserve"> </w:t>
      </w:r>
      <w:r w:rsidRPr="00CF5560">
        <w:rPr>
          <w:sz w:val="20"/>
          <w:szCs w:val="20"/>
        </w:rPr>
        <w:tab/>
        <w:t xml:space="preserve"> - korpusas.</w:t>
      </w:r>
    </w:p>
    <w:p w14:paraId="7406D802" w14:textId="77777777" w:rsidR="00356C55" w:rsidRPr="00CF5560" w:rsidRDefault="00356C55" w:rsidP="00356C55">
      <w:pPr>
        <w:tabs>
          <w:tab w:val="left" w:pos="374"/>
        </w:tabs>
        <w:ind w:left="1418" w:hanging="284"/>
        <w:rPr>
          <w:sz w:val="20"/>
          <w:szCs w:val="20"/>
        </w:rPr>
      </w:pPr>
    </w:p>
    <w:p w14:paraId="4599C7ED" w14:textId="77777777" w:rsidR="00356C55" w:rsidRPr="00C0251C" w:rsidRDefault="003C012B" w:rsidP="0060484C">
      <w:pPr>
        <w:pStyle w:val="Sraopastraipa"/>
        <w:spacing w:before="120"/>
        <w:ind w:left="0"/>
        <w:jc w:val="center"/>
        <w:rPr>
          <w:rFonts w:asciiTheme="minorHAnsi" w:hAnsiTheme="minorHAnsi" w:cstheme="minorHAnsi"/>
        </w:rPr>
      </w:pPr>
      <w:r>
        <w:rPr>
          <w:rFonts w:asciiTheme="minorHAnsi" w:hAnsiTheme="minorHAnsi" w:cstheme="minorHAnsi"/>
          <w:noProof/>
        </w:rPr>
        <w:lastRenderedPageBreak/>
        <w:drawing>
          <wp:inline distT="0" distB="0" distL="0" distR="0" wp14:anchorId="0DD98BE0" wp14:editId="6DD7D17C">
            <wp:extent cx="4500000" cy="3226308"/>
            <wp:effectExtent l="19050" t="19050" r="14850" b="12192"/>
            <wp:docPr id="44" name="Paveikslėlis 43" descr="2013.07.23 Apviju papildoma 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Apviju papildoma A---K.jpg"/>
                    <pic:cNvPicPr/>
                  </pic:nvPicPr>
                  <pic:blipFill>
                    <a:blip r:embed="rId28" cstate="print"/>
                    <a:stretch>
                      <a:fillRect/>
                    </a:stretch>
                  </pic:blipFill>
                  <pic:spPr>
                    <a:xfrm>
                      <a:off x="0" y="0"/>
                      <a:ext cx="4500000" cy="3226308"/>
                    </a:xfrm>
                    <a:prstGeom prst="rect">
                      <a:avLst/>
                    </a:prstGeom>
                    <a:ln>
                      <a:solidFill>
                        <a:schemeClr val="bg1">
                          <a:lumMod val="85000"/>
                        </a:schemeClr>
                      </a:solidFill>
                    </a:ln>
                  </pic:spPr>
                </pic:pic>
              </a:graphicData>
            </a:graphic>
          </wp:inline>
        </w:drawing>
      </w:r>
    </w:p>
    <w:p w14:paraId="3797AB09" w14:textId="77777777" w:rsidR="00356C55" w:rsidRPr="00CF5560" w:rsidRDefault="00356C55" w:rsidP="00163019">
      <w:pPr>
        <w:pStyle w:val="Pavpavadinimai"/>
        <w:tabs>
          <w:tab w:val="clear" w:pos="284"/>
          <w:tab w:val="left" w:pos="567"/>
        </w:tabs>
      </w:pPr>
      <w:bookmarkStart w:id="112" w:name="_Toc355940156"/>
      <w:r w:rsidRPr="00CF5560">
        <w:t>pav. Dviejų apvijų transformatorių, autotransformatorių apvijų izoliacijos varžos tarp aukštos</w:t>
      </w:r>
      <w:r w:rsidR="00C2027E" w:rsidRPr="00CF5560">
        <w:t>ios</w:t>
      </w:r>
      <w:r w:rsidRPr="00CF5560">
        <w:t xml:space="preserve"> įtampos apvij</w:t>
      </w:r>
      <w:r w:rsidR="00C2027E" w:rsidRPr="00CF5560">
        <w:t>os</w:t>
      </w:r>
      <w:r w:rsidRPr="00CF5560">
        <w:t xml:space="preserve"> ir </w:t>
      </w:r>
      <w:r w:rsidR="00C2027E" w:rsidRPr="00CF5560">
        <w:t xml:space="preserve">įrenginio </w:t>
      </w:r>
      <w:r w:rsidRPr="00CF5560">
        <w:t>korpuso patikrinimo schema (A→K)</w:t>
      </w:r>
      <w:bookmarkEnd w:id="112"/>
    </w:p>
    <w:p w14:paraId="50894D3D" w14:textId="77777777" w:rsidR="00356C55" w:rsidRDefault="00356C55" w:rsidP="00356C55">
      <w:pPr>
        <w:pStyle w:val="Sraopastraipa"/>
        <w:spacing w:before="120"/>
        <w:ind w:left="1418" w:hanging="1418"/>
        <w:jc w:val="both"/>
        <w:rPr>
          <w:rFonts w:asciiTheme="minorHAnsi" w:hAnsiTheme="minorHAnsi" w:cstheme="minorHAnsi"/>
        </w:rPr>
      </w:pPr>
    </w:p>
    <w:p w14:paraId="3E64F640" w14:textId="77777777" w:rsidR="0060484C" w:rsidRPr="00C0251C" w:rsidRDefault="0060484C" w:rsidP="00356C55">
      <w:pPr>
        <w:pStyle w:val="Sraopastraipa"/>
        <w:spacing w:before="120"/>
        <w:ind w:left="1418" w:hanging="1418"/>
        <w:jc w:val="both"/>
        <w:rPr>
          <w:rFonts w:asciiTheme="minorHAnsi" w:hAnsiTheme="minorHAnsi" w:cstheme="minorHAnsi"/>
        </w:rPr>
      </w:pPr>
    </w:p>
    <w:p w14:paraId="4247CDF7" w14:textId="77777777" w:rsidR="00356C55" w:rsidRPr="00C0251C" w:rsidRDefault="00275D2B" w:rsidP="0060484C">
      <w:pPr>
        <w:pStyle w:val="Sraopastraipa"/>
        <w:spacing w:before="120"/>
        <w:ind w:left="0"/>
        <w:jc w:val="center"/>
        <w:rPr>
          <w:rFonts w:asciiTheme="minorHAnsi" w:hAnsiTheme="minorHAnsi" w:cstheme="minorHAnsi"/>
        </w:rPr>
      </w:pPr>
      <w:r>
        <w:rPr>
          <w:rFonts w:asciiTheme="minorHAnsi" w:hAnsiTheme="minorHAnsi" w:cstheme="minorHAnsi"/>
          <w:noProof/>
        </w:rPr>
        <w:drawing>
          <wp:inline distT="0" distB="0" distL="0" distR="0" wp14:anchorId="0B8C7C55" wp14:editId="278A8D24">
            <wp:extent cx="4500000" cy="3226308"/>
            <wp:effectExtent l="19050" t="19050" r="14850" b="12192"/>
            <wp:docPr id="54" name="Paveikslėlis 53" descr="2013.07.23 Apviju papildoma Z---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Apviju papildoma Z---K.jpg"/>
                    <pic:cNvPicPr/>
                  </pic:nvPicPr>
                  <pic:blipFill>
                    <a:blip r:embed="rId29" cstate="print"/>
                    <a:stretch>
                      <a:fillRect/>
                    </a:stretch>
                  </pic:blipFill>
                  <pic:spPr>
                    <a:xfrm>
                      <a:off x="0" y="0"/>
                      <a:ext cx="4500000" cy="3226308"/>
                    </a:xfrm>
                    <a:prstGeom prst="rect">
                      <a:avLst/>
                    </a:prstGeom>
                    <a:ln>
                      <a:solidFill>
                        <a:schemeClr val="bg1">
                          <a:lumMod val="85000"/>
                        </a:schemeClr>
                      </a:solidFill>
                    </a:ln>
                  </pic:spPr>
                </pic:pic>
              </a:graphicData>
            </a:graphic>
          </wp:inline>
        </w:drawing>
      </w:r>
    </w:p>
    <w:p w14:paraId="57B558F7" w14:textId="77777777" w:rsidR="00356C55" w:rsidRPr="00CF5560" w:rsidRDefault="00356C55" w:rsidP="00163019">
      <w:pPr>
        <w:pStyle w:val="Pavpavadinimai"/>
        <w:tabs>
          <w:tab w:val="clear" w:pos="284"/>
          <w:tab w:val="left" w:pos="567"/>
        </w:tabs>
      </w:pPr>
      <w:bookmarkStart w:id="113" w:name="_Toc355940157"/>
      <w:r w:rsidRPr="00CF5560">
        <w:t>pav. Dviejų apvijų transformatorių, autotransformatorių apvijų izoliacijos varžos tarp žemos</w:t>
      </w:r>
      <w:r w:rsidR="00C2027E" w:rsidRPr="00CF5560">
        <w:t>ios</w:t>
      </w:r>
      <w:r w:rsidRPr="00CF5560">
        <w:t xml:space="preserve"> įtampos apvij</w:t>
      </w:r>
      <w:r w:rsidR="00C2027E" w:rsidRPr="00CF5560">
        <w:t>os</w:t>
      </w:r>
      <w:r w:rsidRPr="00CF5560">
        <w:t xml:space="preserve"> ir </w:t>
      </w:r>
      <w:r w:rsidR="00C2027E" w:rsidRPr="00CF5560">
        <w:t xml:space="preserve">įrenginio </w:t>
      </w:r>
      <w:r w:rsidRPr="00CF5560">
        <w:t>korpuso patikrinimo schema (Ž→K)</w:t>
      </w:r>
      <w:bookmarkEnd w:id="113"/>
    </w:p>
    <w:p w14:paraId="6322EC92" w14:textId="77777777" w:rsidR="00356C55" w:rsidRPr="0060484C" w:rsidRDefault="00735232" w:rsidP="00735232">
      <w:r>
        <w:br w:type="page"/>
      </w:r>
    </w:p>
    <w:p w14:paraId="4DDA8C02" w14:textId="77777777" w:rsidR="00356C55" w:rsidRPr="00C0251C" w:rsidRDefault="005B148A" w:rsidP="0060484C">
      <w:pPr>
        <w:tabs>
          <w:tab w:val="left" w:pos="0"/>
        </w:tabs>
        <w:jc w:val="center"/>
        <w:rPr>
          <w:sz w:val="20"/>
          <w:szCs w:val="20"/>
        </w:rPr>
      </w:pPr>
      <w:r>
        <w:rPr>
          <w:noProof/>
          <w:sz w:val="20"/>
          <w:szCs w:val="20"/>
          <w:lang w:eastAsia="lt-LT"/>
        </w:rPr>
        <w:lastRenderedPageBreak/>
        <w:drawing>
          <wp:inline distT="0" distB="0" distL="0" distR="0" wp14:anchorId="095563C4" wp14:editId="26F91E8C">
            <wp:extent cx="3708501" cy="2658836"/>
            <wp:effectExtent l="19050" t="19050" r="25400" b="27305"/>
            <wp:docPr id="53" name="Paveikslėlis 52" descr="2013.07.23 Apviju papildoma 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Apviju papildoma A---Z.jpg"/>
                    <pic:cNvPicPr/>
                  </pic:nvPicPr>
                  <pic:blipFill>
                    <a:blip r:embed="rId30" cstate="print"/>
                    <a:stretch>
                      <a:fillRect/>
                    </a:stretch>
                  </pic:blipFill>
                  <pic:spPr>
                    <a:xfrm>
                      <a:off x="0" y="0"/>
                      <a:ext cx="3792425" cy="2719006"/>
                    </a:xfrm>
                    <a:prstGeom prst="rect">
                      <a:avLst/>
                    </a:prstGeom>
                    <a:ln>
                      <a:solidFill>
                        <a:schemeClr val="bg1">
                          <a:lumMod val="85000"/>
                        </a:schemeClr>
                      </a:solidFill>
                    </a:ln>
                  </pic:spPr>
                </pic:pic>
              </a:graphicData>
            </a:graphic>
          </wp:inline>
        </w:drawing>
      </w:r>
    </w:p>
    <w:p w14:paraId="543A02F0" w14:textId="77777777" w:rsidR="00356C55" w:rsidRPr="00C361BA" w:rsidRDefault="00356C55" w:rsidP="00163019">
      <w:pPr>
        <w:pStyle w:val="Pavpavadinimai"/>
        <w:tabs>
          <w:tab w:val="clear" w:pos="284"/>
          <w:tab w:val="left" w:pos="567"/>
        </w:tabs>
      </w:pPr>
      <w:bookmarkStart w:id="114" w:name="_Toc355940158"/>
      <w:bookmarkStart w:id="115" w:name="_Ref362757754"/>
      <w:bookmarkStart w:id="116" w:name="_Ref20826697"/>
      <w:r w:rsidRPr="00C361BA">
        <w:t>pav. Dviejų apvijų transformatorių, autotransformatorių apvijų izoliacijos varžos tarp aukštos</w:t>
      </w:r>
      <w:r w:rsidR="00C2027E" w:rsidRPr="00C361BA">
        <w:t>ios</w:t>
      </w:r>
      <w:r w:rsidRPr="00C361BA">
        <w:t xml:space="preserve"> įtampos apvij</w:t>
      </w:r>
      <w:r w:rsidR="00C2027E" w:rsidRPr="00C361BA">
        <w:t>os</w:t>
      </w:r>
      <w:r w:rsidRPr="00C361BA">
        <w:t xml:space="preserve"> ir žemos</w:t>
      </w:r>
      <w:r w:rsidR="00C2027E" w:rsidRPr="00C361BA">
        <w:t>ios</w:t>
      </w:r>
      <w:r w:rsidRPr="00C361BA">
        <w:t xml:space="preserve"> įtampos apvij</w:t>
      </w:r>
      <w:r w:rsidR="00C2027E" w:rsidRPr="00C361BA">
        <w:t>os</w:t>
      </w:r>
      <w:r w:rsidRPr="00C361BA">
        <w:t xml:space="preserve"> patikrinimo schema (A→Ž)</w:t>
      </w:r>
      <w:bookmarkEnd w:id="114"/>
      <w:bookmarkEnd w:id="115"/>
      <w:bookmarkEnd w:id="116"/>
    </w:p>
    <w:p w14:paraId="508FA5B3" w14:textId="1BDB863B" w:rsidR="00F7588A" w:rsidRPr="004132CF" w:rsidRDefault="00536934" w:rsidP="00FD3EAD">
      <w:pPr>
        <w:pStyle w:val="Sraopastraipa"/>
        <w:numPr>
          <w:ilvl w:val="4"/>
          <w:numId w:val="1"/>
        </w:numPr>
        <w:tabs>
          <w:tab w:val="clear" w:pos="1560"/>
          <w:tab w:val="num" w:pos="1276"/>
        </w:tabs>
        <w:spacing w:before="240"/>
        <w:ind w:left="1276" w:hanging="567"/>
        <w:jc w:val="both"/>
        <w:rPr>
          <w:rFonts w:ascii="Calibri" w:hAnsi="Calibri" w:cs="Calibri"/>
          <w:bCs/>
        </w:rPr>
      </w:pPr>
      <w:r w:rsidRPr="00536934">
        <w:rPr>
          <w:rFonts w:ascii="Calibri" w:hAnsi="Calibri" w:cs="Calibri"/>
        </w:rPr>
        <w:t>Galios transformatorių apvijų izoliacijos varža (R</w:t>
      </w:r>
      <w:r w:rsidRPr="00C37C34">
        <w:rPr>
          <w:rFonts w:ascii="Calibri" w:hAnsi="Calibri" w:cs="Calibri"/>
          <w:vertAlign w:val="subscript"/>
        </w:rPr>
        <w:t>60</w:t>
      </w:r>
      <w:r w:rsidRPr="00536934">
        <w:rPr>
          <w:rFonts w:ascii="Calibri" w:hAnsi="Calibri" w:cs="Calibri"/>
        </w:rPr>
        <w:t xml:space="preserve">) perskaičiuota prie </w:t>
      </w:r>
      <w:r w:rsidRPr="00536934">
        <w:rPr>
          <w:rFonts w:ascii="Symbol" w:eastAsia="Symbol" w:hAnsi="Symbol" w:cs="Symbol"/>
        </w:rPr>
        <w:t></w:t>
      </w:r>
      <w:r w:rsidRPr="00536934">
        <w:rPr>
          <w:rFonts w:ascii="Calibri" w:hAnsi="Calibri" w:cs="Calibri"/>
        </w:rPr>
        <w:t xml:space="preserve">20 </w:t>
      </w:r>
      <w:r w:rsidRPr="00C37C34">
        <w:rPr>
          <w:rFonts w:ascii="Symbol" w:eastAsia="Symbol" w:hAnsi="Symbol" w:cs="Symbol"/>
        </w:rPr>
        <w:t></w:t>
      </w:r>
      <w:r w:rsidRPr="00C37C34">
        <w:rPr>
          <w:rFonts w:ascii="Calibri" w:hAnsi="Calibri" w:cs="Calibri"/>
        </w:rPr>
        <w:t xml:space="preserve">C temperatūros turi būti ne mažesnė kaip nurodyta </w:t>
      </w:r>
      <w:r w:rsidR="00C63921" w:rsidRPr="0014468C">
        <w:rPr>
          <w:rFonts w:ascii="Calibri" w:hAnsi="Calibri" w:cs="Calibri"/>
          <w:highlight w:val="lightGray"/>
        </w:rPr>
        <w:fldChar w:fldCharType="begin"/>
      </w:r>
      <w:r w:rsidR="00C63921" w:rsidRPr="0014468C">
        <w:rPr>
          <w:rFonts w:ascii="Calibri" w:hAnsi="Calibri" w:cs="Calibri"/>
          <w:highlight w:val="lightGray"/>
        </w:rPr>
        <w:instrText xml:space="preserve"> REF _Ref20826840 \r \h </w:instrText>
      </w:r>
      <w:r w:rsidR="0014468C">
        <w:rPr>
          <w:rFonts w:ascii="Calibri" w:hAnsi="Calibri" w:cs="Calibri"/>
          <w:highlight w:val="lightGray"/>
        </w:rPr>
        <w:instrText xml:space="preserve"> \* MERGEFORMAT </w:instrText>
      </w:r>
      <w:r w:rsidR="00C63921" w:rsidRPr="0014468C">
        <w:rPr>
          <w:rFonts w:ascii="Calibri" w:hAnsi="Calibri" w:cs="Calibri"/>
          <w:highlight w:val="lightGray"/>
        </w:rPr>
      </w:r>
      <w:r w:rsidR="00C63921" w:rsidRPr="0014468C">
        <w:rPr>
          <w:rFonts w:ascii="Calibri" w:hAnsi="Calibri" w:cs="Calibri"/>
          <w:highlight w:val="lightGray"/>
        </w:rPr>
        <w:fldChar w:fldCharType="separate"/>
      </w:r>
      <w:r w:rsidR="00691B00">
        <w:rPr>
          <w:rFonts w:ascii="Calibri" w:hAnsi="Calibri" w:cs="Calibri"/>
          <w:highlight w:val="lightGray"/>
        </w:rPr>
        <w:t>17</w:t>
      </w:r>
      <w:r w:rsidR="00C63921" w:rsidRPr="0014468C">
        <w:rPr>
          <w:rFonts w:ascii="Calibri" w:hAnsi="Calibri" w:cs="Calibri"/>
          <w:highlight w:val="lightGray"/>
        </w:rPr>
        <w:fldChar w:fldCharType="end"/>
      </w:r>
      <w:r w:rsidRPr="00C37C34">
        <w:rPr>
          <w:rFonts w:ascii="Calibri" w:hAnsi="Calibri" w:cs="Calibri"/>
        </w:rPr>
        <w:t xml:space="preserve"> lentelėje. Jeigu izoliacijos varžos matavimai atliekami esant kitokiai aplinkos/alyvos temperatūrai nei +20°C, o transformatoriaus gamintojas nepateikia įvertinimo metodikos, išmatuota varža turi būti perskaičiuota pagal </w:t>
      </w:r>
      <w:r w:rsidR="00FF1E9D">
        <w:rPr>
          <w:rFonts w:ascii="Calibri" w:hAnsi="Calibri" w:cs="Calibri"/>
        </w:rPr>
        <w:t xml:space="preserve">šio </w:t>
      </w:r>
      <w:r w:rsidRPr="00C37C34">
        <w:rPr>
          <w:rFonts w:ascii="Calibri" w:hAnsi="Calibri" w:cs="Calibri"/>
        </w:rPr>
        <w:t>punkto nurodymus</w:t>
      </w:r>
      <w:r w:rsidR="00F7588A" w:rsidRPr="00C361BA">
        <w:rPr>
          <w:rFonts w:asciiTheme="minorHAnsi" w:hAnsiTheme="minorHAnsi" w:cstheme="minorHAnsi"/>
        </w:rPr>
        <w:t>.</w:t>
      </w:r>
      <w:r w:rsidR="00F7588A">
        <w:rPr>
          <w:rFonts w:asciiTheme="minorHAnsi" w:hAnsiTheme="minorHAnsi" w:cstheme="minorHAnsi"/>
        </w:rPr>
        <w:t xml:space="preserve"> </w:t>
      </w:r>
    </w:p>
    <w:p w14:paraId="647E5DF6" w14:textId="77777777" w:rsidR="004132CF" w:rsidRDefault="004132CF" w:rsidP="004132CF">
      <w:pPr>
        <w:pStyle w:val="Lentelipavadinimai"/>
        <w:tabs>
          <w:tab w:val="clear" w:pos="1418"/>
          <w:tab w:val="left" w:pos="1560"/>
        </w:tabs>
        <w:ind w:left="1276" w:firstLine="0"/>
      </w:pPr>
      <w:bookmarkStart w:id="117" w:name="_Ref20826840"/>
      <w:r>
        <w:t>lentelė. Leistinos apvijų izoliacijos varžos</w:t>
      </w:r>
      <w:bookmarkEnd w:id="117"/>
    </w:p>
    <w:tbl>
      <w:tblPr>
        <w:tblW w:w="8080" w:type="dxa"/>
        <w:tblInd w:w="1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268"/>
        <w:gridCol w:w="2835"/>
        <w:gridCol w:w="2977"/>
      </w:tblGrid>
      <w:tr w:rsidR="004132CF" w14:paraId="732EC5F3" w14:textId="77777777" w:rsidTr="00A71283">
        <w:trPr>
          <w:trHeight w:val="411"/>
        </w:trPr>
        <w:tc>
          <w:tcPr>
            <w:tcW w:w="2268" w:type="dxa"/>
            <w:vMerge w:val="restart"/>
            <w:tcBorders>
              <w:top w:val="single" w:sz="4" w:space="0" w:color="auto"/>
              <w:left w:val="single" w:sz="4" w:space="0" w:color="auto"/>
              <w:bottom w:val="single" w:sz="4" w:space="0" w:color="auto"/>
              <w:right w:val="single" w:sz="4" w:space="0" w:color="auto"/>
            </w:tcBorders>
            <w:shd w:val="clear" w:color="auto" w:fill="E6E6E6"/>
            <w:tcMar>
              <w:top w:w="0" w:type="dxa"/>
              <w:left w:w="108" w:type="dxa"/>
              <w:bottom w:w="0" w:type="dxa"/>
              <w:right w:w="108" w:type="dxa"/>
            </w:tcMar>
            <w:vAlign w:val="center"/>
            <w:hideMark/>
          </w:tcPr>
          <w:p w14:paraId="5EE7988E" w14:textId="77777777" w:rsidR="004132CF" w:rsidRPr="00F17F5D" w:rsidRDefault="004132CF" w:rsidP="00A71283">
            <w:pPr>
              <w:jc w:val="center"/>
              <w:rPr>
                <w:rFonts w:ascii="Calibri" w:hAnsi="Calibri" w:cs="Calibri"/>
                <w:b/>
                <w:bCs/>
                <w:color w:val="000000" w:themeColor="text1"/>
                <w:sz w:val="16"/>
                <w:szCs w:val="16"/>
              </w:rPr>
            </w:pPr>
            <w:r w:rsidRPr="00F17F5D">
              <w:rPr>
                <w:rFonts w:ascii="Calibri" w:hAnsi="Calibri" w:cs="Calibri"/>
                <w:b/>
                <w:bCs/>
                <w:color w:val="000000" w:themeColor="text1"/>
                <w:sz w:val="16"/>
                <w:szCs w:val="16"/>
              </w:rPr>
              <w:t>Įrenginio vardinė įtampa, kV</w:t>
            </w:r>
          </w:p>
        </w:tc>
        <w:tc>
          <w:tcPr>
            <w:tcW w:w="5812" w:type="dxa"/>
            <w:gridSpan w:val="2"/>
            <w:tcBorders>
              <w:top w:val="single" w:sz="4" w:space="0" w:color="auto"/>
              <w:left w:val="single" w:sz="4" w:space="0" w:color="auto"/>
              <w:bottom w:val="single" w:sz="4" w:space="0" w:color="auto"/>
              <w:right w:val="single" w:sz="4" w:space="0" w:color="auto"/>
            </w:tcBorders>
            <w:shd w:val="clear" w:color="auto" w:fill="E6E6E6"/>
            <w:tcMar>
              <w:top w:w="0" w:type="dxa"/>
              <w:left w:w="108" w:type="dxa"/>
              <w:bottom w:w="0" w:type="dxa"/>
              <w:right w:w="108" w:type="dxa"/>
            </w:tcMar>
            <w:vAlign w:val="center"/>
            <w:hideMark/>
          </w:tcPr>
          <w:p w14:paraId="75D478E4" w14:textId="77777777" w:rsidR="004132CF" w:rsidRPr="00F17F5D" w:rsidRDefault="004132CF" w:rsidP="00A71283">
            <w:pPr>
              <w:jc w:val="center"/>
              <w:rPr>
                <w:rFonts w:ascii="Calibri" w:hAnsi="Calibri" w:cs="Calibri"/>
                <w:b/>
                <w:bCs/>
                <w:color w:val="000000" w:themeColor="text1"/>
                <w:sz w:val="16"/>
                <w:szCs w:val="16"/>
              </w:rPr>
            </w:pPr>
            <w:r w:rsidRPr="00F17F5D">
              <w:rPr>
                <w:rFonts w:ascii="Calibri" w:hAnsi="Calibri" w:cs="Calibri"/>
                <w:b/>
                <w:bCs/>
                <w:color w:val="000000" w:themeColor="text1"/>
                <w:sz w:val="16"/>
                <w:szCs w:val="16"/>
              </w:rPr>
              <w:t>Leistinoji izoliacijos varža, MΩ, ne mažesnė kaip:</w:t>
            </w:r>
          </w:p>
        </w:tc>
      </w:tr>
      <w:tr w:rsidR="004132CF" w14:paraId="067293B5" w14:textId="77777777" w:rsidTr="00A71283">
        <w:tc>
          <w:tcPr>
            <w:tcW w:w="0" w:type="auto"/>
            <w:vMerge/>
            <w:tcBorders>
              <w:top w:val="single" w:sz="4" w:space="0" w:color="auto"/>
              <w:left w:val="single" w:sz="4" w:space="0" w:color="auto"/>
              <w:bottom w:val="single" w:sz="4" w:space="0" w:color="auto"/>
              <w:right w:val="single" w:sz="4" w:space="0" w:color="auto"/>
            </w:tcBorders>
            <w:vAlign w:val="center"/>
            <w:hideMark/>
          </w:tcPr>
          <w:p w14:paraId="646CF6AF" w14:textId="77777777" w:rsidR="004132CF" w:rsidRPr="00F17F5D" w:rsidRDefault="004132CF" w:rsidP="00A71283">
            <w:pPr>
              <w:jc w:val="center"/>
              <w:rPr>
                <w:rFonts w:ascii="Calibri" w:hAnsi="Calibri" w:cs="Calibri"/>
                <w:b/>
                <w:bCs/>
                <w:color w:val="000000" w:themeColor="text1"/>
                <w:sz w:val="16"/>
                <w:szCs w:val="16"/>
              </w:rPr>
            </w:pPr>
          </w:p>
        </w:tc>
        <w:tc>
          <w:tcPr>
            <w:tcW w:w="2835" w:type="dxa"/>
            <w:tcBorders>
              <w:top w:val="single" w:sz="4" w:space="0" w:color="auto"/>
              <w:left w:val="single" w:sz="4" w:space="0" w:color="auto"/>
              <w:bottom w:val="single" w:sz="4" w:space="0" w:color="auto"/>
              <w:right w:val="single" w:sz="4" w:space="0" w:color="auto"/>
            </w:tcBorders>
            <w:shd w:val="clear" w:color="auto" w:fill="E6E6E6"/>
            <w:tcMar>
              <w:top w:w="0" w:type="dxa"/>
              <w:left w:w="108" w:type="dxa"/>
              <w:bottom w:w="0" w:type="dxa"/>
              <w:right w:w="108" w:type="dxa"/>
            </w:tcMar>
            <w:vAlign w:val="center"/>
            <w:hideMark/>
          </w:tcPr>
          <w:p w14:paraId="434077B5" w14:textId="77777777" w:rsidR="004132CF" w:rsidRPr="00F17F5D" w:rsidRDefault="004132CF" w:rsidP="00A71283">
            <w:pPr>
              <w:jc w:val="center"/>
              <w:rPr>
                <w:rFonts w:ascii="Calibri" w:hAnsi="Calibri" w:cs="Calibri"/>
                <w:b/>
                <w:bCs/>
                <w:color w:val="000000" w:themeColor="text1"/>
                <w:sz w:val="16"/>
                <w:szCs w:val="16"/>
              </w:rPr>
            </w:pPr>
            <w:r w:rsidRPr="00F17F5D">
              <w:rPr>
                <w:rFonts w:ascii="Calibri" w:hAnsi="Calibri" w:cs="Calibri"/>
                <w:b/>
                <w:bCs/>
                <w:color w:val="000000" w:themeColor="text1"/>
                <w:sz w:val="16"/>
                <w:szCs w:val="16"/>
              </w:rPr>
              <w:t xml:space="preserve">Pirminio patikrinimo metu, </w:t>
            </w:r>
          </w:p>
          <w:p w14:paraId="1B3D3652" w14:textId="77777777" w:rsidR="004132CF" w:rsidRPr="00F17F5D" w:rsidRDefault="004132CF" w:rsidP="00A71283">
            <w:pPr>
              <w:jc w:val="center"/>
              <w:rPr>
                <w:rFonts w:ascii="Calibri" w:hAnsi="Calibri" w:cs="Calibri"/>
                <w:b/>
                <w:bCs/>
                <w:color w:val="000000" w:themeColor="text1"/>
                <w:sz w:val="16"/>
                <w:szCs w:val="16"/>
              </w:rPr>
            </w:pPr>
            <w:r w:rsidRPr="00F17F5D">
              <w:rPr>
                <w:rFonts w:ascii="Calibri" w:hAnsi="Calibri" w:cs="Calibri"/>
                <w:b/>
                <w:bCs/>
                <w:color w:val="000000" w:themeColor="text1"/>
                <w:sz w:val="16"/>
                <w:szCs w:val="16"/>
              </w:rPr>
              <w:t>prieš eksploatavimą*</w:t>
            </w:r>
          </w:p>
        </w:tc>
        <w:tc>
          <w:tcPr>
            <w:tcW w:w="2977" w:type="dxa"/>
            <w:tcBorders>
              <w:top w:val="single" w:sz="4" w:space="0" w:color="auto"/>
              <w:left w:val="single" w:sz="4" w:space="0" w:color="auto"/>
              <w:bottom w:val="single" w:sz="4" w:space="0" w:color="auto"/>
              <w:right w:val="single" w:sz="4" w:space="0" w:color="auto"/>
            </w:tcBorders>
            <w:shd w:val="clear" w:color="auto" w:fill="E6E6E6"/>
            <w:tcMar>
              <w:top w:w="0" w:type="dxa"/>
              <w:left w:w="108" w:type="dxa"/>
              <w:bottom w:w="0" w:type="dxa"/>
              <w:right w:w="108" w:type="dxa"/>
            </w:tcMar>
            <w:vAlign w:val="center"/>
            <w:hideMark/>
          </w:tcPr>
          <w:p w14:paraId="165999EB" w14:textId="77777777" w:rsidR="004132CF" w:rsidRPr="00F17F5D" w:rsidRDefault="004132CF" w:rsidP="00A71283">
            <w:pPr>
              <w:jc w:val="center"/>
              <w:rPr>
                <w:rFonts w:ascii="Calibri" w:hAnsi="Calibri" w:cs="Calibri"/>
                <w:b/>
                <w:bCs/>
                <w:color w:val="000000" w:themeColor="text1"/>
                <w:sz w:val="16"/>
                <w:szCs w:val="16"/>
              </w:rPr>
            </w:pPr>
            <w:r w:rsidRPr="00F17F5D">
              <w:rPr>
                <w:rFonts w:ascii="Calibri" w:hAnsi="Calibri" w:cs="Calibri"/>
                <w:b/>
                <w:bCs/>
                <w:color w:val="000000" w:themeColor="text1"/>
                <w:sz w:val="16"/>
                <w:szCs w:val="16"/>
              </w:rPr>
              <w:t>Eksploatuojant</w:t>
            </w:r>
          </w:p>
        </w:tc>
      </w:tr>
      <w:tr w:rsidR="004132CF" w14:paraId="1163AE63" w14:textId="77777777" w:rsidTr="00A71283">
        <w:trPr>
          <w:trHeight w:val="370"/>
        </w:trPr>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7499373B" w14:textId="77777777" w:rsidR="004132CF" w:rsidRDefault="004132CF" w:rsidP="00A71283">
            <w:pPr>
              <w:jc w:val="center"/>
              <w:rPr>
                <w:rFonts w:cstheme="minorHAnsi"/>
                <w:sz w:val="20"/>
                <w:szCs w:val="20"/>
              </w:rPr>
            </w:pPr>
            <w:r>
              <w:rPr>
                <w:rFonts w:cstheme="minorHAnsi"/>
                <w:sz w:val="20"/>
                <w:szCs w:val="20"/>
              </w:rPr>
              <w:t>10</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4E8C048" w14:textId="77777777" w:rsidR="004132CF" w:rsidRDefault="004132CF" w:rsidP="00A71283">
            <w:pPr>
              <w:jc w:val="center"/>
              <w:rPr>
                <w:rFonts w:cstheme="minorHAnsi"/>
                <w:sz w:val="20"/>
                <w:szCs w:val="20"/>
              </w:rPr>
            </w:pPr>
            <w:r>
              <w:rPr>
                <w:rFonts w:cstheme="minorHAnsi"/>
                <w:sz w:val="20"/>
                <w:szCs w:val="20"/>
              </w:rPr>
              <w:t>1000</w:t>
            </w:r>
          </w:p>
        </w:tc>
        <w:tc>
          <w:tcPr>
            <w:tcW w:w="29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02548B8" w14:textId="77777777" w:rsidR="004132CF" w:rsidRDefault="004132CF" w:rsidP="00A71283">
            <w:pPr>
              <w:jc w:val="center"/>
              <w:rPr>
                <w:rFonts w:cstheme="minorHAnsi"/>
                <w:sz w:val="20"/>
                <w:szCs w:val="20"/>
              </w:rPr>
            </w:pPr>
            <w:r>
              <w:rPr>
                <w:rFonts w:cstheme="minorHAnsi"/>
                <w:sz w:val="20"/>
                <w:szCs w:val="20"/>
              </w:rPr>
              <w:t>500</w:t>
            </w:r>
          </w:p>
        </w:tc>
      </w:tr>
      <w:tr w:rsidR="004132CF" w14:paraId="1A53AA23" w14:textId="77777777" w:rsidTr="00A71283">
        <w:trPr>
          <w:trHeight w:val="370"/>
        </w:trPr>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3825C2E3" w14:textId="77777777" w:rsidR="004132CF" w:rsidRDefault="004132CF" w:rsidP="00A71283">
            <w:pPr>
              <w:jc w:val="center"/>
              <w:rPr>
                <w:rFonts w:cstheme="minorHAnsi"/>
                <w:sz w:val="20"/>
                <w:szCs w:val="20"/>
              </w:rPr>
            </w:pPr>
            <w:r>
              <w:rPr>
                <w:rFonts w:cstheme="minorHAnsi"/>
                <w:sz w:val="20"/>
                <w:szCs w:val="20"/>
              </w:rPr>
              <w:t>110</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BB25DC7" w14:textId="77777777" w:rsidR="004132CF" w:rsidRDefault="004132CF" w:rsidP="00A71283">
            <w:pPr>
              <w:jc w:val="center"/>
              <w:rPr>
                <w:rFonts w:cstheme="minorHAnsi"/>
                <w:sz w:val="20"/>
                <w:szCs w:val="20"/>
              </w:rPr>
            </w:pPr>
            <w:r>
              <w:rPr>
                <w:rFonts w:cstheme="minorHAnsi"/>
                <w:sz w:val="20"/>
                <w:szCs w:val="20"/>
              </w:rPr>
              <w:t>3000</w:t>
            </w:r>
          </w:p>
        </w:tc>
        <w:tc>
          <w:tcPr>
            <w:tcW w:w="29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24C45092" w14:textId="77777777" w:rsidR="004132CF" w:rsidRDefault="004132CF" w:rsidP="00A71283">
            <w:pPr>
              <w:jc w:val="center"/>
              <w:rPr>
                <w:rFonts w:cstheme="minorHAnsi"/>
                <w:sz w:val="20"/>
                <w:szCs w:val="20"/>
              </w:rPr>
            </w:pPr>
            <w:r>
              <w:rPr>
                <w:rFonts w:cstheme="minorHAnsi"/>
                <w:sz w:val="20"/>
                <w:szCs w:val="20"/>
              </w:rPr>
              <w:t>1000</w:t>
            </w:r>
          </w:p>
        </w:tc>
      </w:tr>
      <w:tr w:rsidR="004132CF" w14:paraId="696DD323" w14:textId="77777777" w:rsidTr="00A71283">
        <w:trPr>
          <w:trHeight w:val="370"/>
        </w:trPr>
        <w:tc>
          <w:tcPr>
            <w:tcW w:w="22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16B2C3EE" w14:textId="77777777" w:rsidR="004132CF" w:rsidRDefault="004132CF" w:rsidP="00A71283">
            <w:pPr>
              <w:jc w:val="center"/>
              <w:rPr>
                <w:rFonts w:cstheme="minorHAnsi"/>
                <w:sz w:val="20"/>
                <w:szCs w:val="20"/>
              </w:rPr>
            </w:pPr>
            <w:r>
              <w:rPr>
                <w:rFonts w:cstheme="minorHAnsi"/>
                <w:sz w:val="20"/>
                <w:szCs w:val="20"/>
              </w:rPr>
              <w:t>330 (400)</w:t>
            </w:r>
          </w:p>
        </w:tc>
        <w:tc>
          <w:tcPr>
            <w:tcW w:w="283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center"/>
            <w:hideMark/>
          </w:tcPr>
          <w:p w14:paraId="63133250" w14:textId="77777777" w:rsidR="004132CF" w:rsidRDefault="004132CF" w:rsidP="00A71283">
            <w:pPr>
              <w:jc w:val="center"/>
              <w:rPr>
                <w:rFonts w:cstheme="minorHAnsi"/>
                <w:sz w:val="20"/>
                <w:szCs w:val="20"/>
              </w:rPr>
            </w:pPr>
            <w:r>
              <w:rPr>
                <w:rFonts w:cstheme="minorHAnsi"/>
                <w:sz w:val="20"/>
                <w:szCs w:val="20"/>
              </w:rPr>
              <w:t>5000</w:t>
            </w:r>
          </w:p>
        </w:tc>
        <w:tc>
          <w:tcPr>
            <w:tcW w:w="29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727E1162" w14:textId="77777777" w:rsidR="004132CF" w:rsidRDefault="004132CF" w:rsidP="00A71283">
            <w:pPr>
              <w:jc w:val="center"/>
              <w:rPr>
                <w:rFonts w:cstheme="minorHAnsi"/>
                <w:sz w:val="20"/>
                <w:szCs w:val="20"/>
              </w:rPr>
            </w:pPr>
            <w:r>
              <w:rPr>
                <w:rFonts w:cstheme="minorHAnsi"/>
                <w:sz w:val="20"/>
                <w:szCs w:val="20"/>
              </w:rPr>
              <w:t>3000</w:t>
            </w:r>
          </w:p>
        </w:tc>
      </w:tr>
    </w:tbl>
    <w:p w14:paraId="3549CD57" w14:textId="77777777" w:rsidR="004132CF" w:rsidRPr="005B1538" w:rsidRDefault="004132CF" w:rsidP="004132CF">
      <w:pPr>
        <w:ind w:left="1418"/>
        <w:rPr>
          <w:rFonts w:cstheme="minorHAnsi"/>
          <w:sz w:val="20"/>
          <w:szCs w:val="20"/>
        </w:rPr>
      </w:pPr>
      <w:r w:rsidRPr="005B1538">
        <w:rPr>
          <w:rFonts w:cstheme="minorHAnsi"/>
          <w:sz w:val="20"/>
          <w:szCs w:val="20"/>
        </w:rPr>
        <w:t xml:space="preserve">* - bet perskaičiuota esant gamyklinio bandymo temperatūrai, turi būti ne mažesnė kaip 50% nuo pradinės (gamykloje nustatytos) vertės, jeigu </w:t>
      </w:r>
      <w:r w:rsidRPr="005B1538">
        <w:rPr>
          <w:rFonts w:eastAsia="Calibri" w:cstheme="minorHAnsi"/>
          <w:color w:val="000000"/>
          <w:sz w:val="20"/>
          <w:szCs w:val="20"/>
        </w:rPr>
        <w:t>įrenginio</w:t>
      </w:r>
      <w:r w:rsidRPr="005B1538">
        <w:rPr>
          <w:rFonts w:cstheme="minorHAnsi"/>
          <w:sz w:val="20"/>
          <w:szCs w:val="20"/>
        </w:rPr>
        <w:t xml:space="preserve"> gamintojas nenurodo kitaip</w:t>
      </w:r>
    </w:p>
    <w:p w14:paraId="3A89549D" w14:textId="77777777" w:rsidR="004132CF" w:rsidRPr="00FF1E9D" w:rsidRDefault="004132CF" w:rsidP="004132CF">
      <w:pPr>
        <w:pStyle w:val="Sraopastraipa"/>
        <w:spacing w:before="240"/>
        <w:ind w:left="1276"/>
        <w:jc w:val="both"/>
        <w:rPr>
          <w:rFonts w:ascii="Calibri" w:hAnsi="Calibri" w:cs="Calibri"/>
          <w:bCs/>
        </w:rPr>
      </w:pPr>
    </w:p>
    <w:p w14:paraId="5E51EFE0" w14:textId="003C2C3A" w:rsidR="00FF1E9D" w:rsidRPr="00FF1E9D" w:rsidRDefault="00FF1E9D" w:rsidP="00FF1E9D">
      <w:pPr>
        <w:pStyle w:val="1"/>
        <w:tabs>
          <w:tab w:val="left" w:pos="640"/>
        </w:tabs>
        <w:ind w:left="1276" w:firstLine="0"/>
        <w:jc w:val="both"/>
        <w:rPr>
          <w:rFonts w:asciiTheme="minorHAnsi" w:hAnsiTheme="minorHAnsi" w:cstheme="minorHAnsi"/>
          <w:color w:val="000000" w:themeColor="text1"/>
          <w:sz w:val="24"/>
          <w:szCs w:val="24"/>
        </w:rPr>
      </w:pPr>
      <w:r w:rsidRPr="00FF1E9D">
        <w:rPr>
          <w:rFonts w:asciiTheme="minorHAnsi" w:hAnsiTheme="minorHAnsi" w:cstheme="minorHAnsi"/>
          <w:color w:val="000000" w:themeColor="text1"/>
          <w:sz w:val="24"/>
          <w:szCs w:val="24"/>
        </w:rPr>
        <w:t>Galios transformatorių izoliacijos varžos (R</w:t>
      </w:r>
      <w:r w:rsidRPr="00FF1E9D">
        <w:rPr>
          <w:rFonts w:asciiTheme="minorHAnsi" w:hAnsiTheme="minorHAnsi" w:cstheme="minorHAnsi"/>
          <w:color w:val="000000" w:themeColor="text1"/>
          <w:sz w:val="24"/>
          <w:szCs w:val="24"/>
          <w:vertAlign w:val="subscript"/>
        </w:rPr>
        <w:t>60</w:t>
      </w:r>
      <w:r w:rsidRPr="00FF1E9D">
        <w:rPr>
          <w:rFonts w:asciiTheme="minorHAnsi" w:hAnsiTheme="minorHAnsi" w:cstheme="minorHAnsi"/>
          <w:color w:val="000000" w:themeColor="text1"/>
          <w:sz w:val="24"/>
          <w:szCs w:val="24"/>
        </w:rPr>
        <w:t>) temperatūra nustatoma pagal:</w:t>
      </w:r>
    </w:p>
    <w:p w14:paraId="086C5D2A" w14:textId="77777777" w:rsidR="00FF1E9D" w:rsidRPr="00FF1E9D" w:rsidRDefault="00FF1E9D" w:rsidP="00296576">
      <w:pPr>
        <w:pStyle w:val="1"/>
        <w:numPr>
          <w:ilvl w:val="0"/>
          <w:numId w:val="18"/>
        </w:numPr>
        <w:tabs>
          <w:tab w:val="left" w:pos="993"/>
        </w:tabs>
        <w:ind w:left="1701"/>
        <w:jc w:val="both"/>
        <w:rPr>
          <w:rFonts w:asciiTheme="minorHAnsi" w:hAnsiTheme="minorHAnsi" w:cstheme="minorHAnsi"/>
          <w:color w:val="000000" w:themeColor="text1"/>
          <w:sz w:val="24"/>
          <w:szCs w:val="24"/>
        </w:rPr>
      </w:pPr>
      <w:bookmarkStart w:id="118" w:name="bookmark27"/>
      <w:bookmarkEnd w:id="118"/>
      <w:r w:rsidRPr="00FF1E9D">
        <w:rPr>
          <w:rFonts w:asciiTheme="minorHAnsi" w:hAnsiTheme="minorHAnsi" w:cstheme="minorHAnsi"/>
          <w:color w:val="000000" w:themeColor="text1"/>
          <w:sz w:val="24"/>
          <w:szCs w:val="24"/>
        </w:rPr>
        <w:t>viršutinio alyvos sluoksnio temperatūra transformatoriui, kuris prieš matavimus nebuvo papildomai šildomas;</w:t>
      </w:r>
    </w:p>
    <w:p w14:paraId="3C85B019" w14:textId="7E44ADCC" w:rsidR="00FF1E9D" w:rsidRPr="00FF1E9D" w:rsidRDefault="00FF1E9D" w:rsidP="00296576">
      <w:pPr>
        <w:pStyle w:val="1"/>
        <w:numPr>
          <w:ilvl w:val="0"/>
          <w:numId w:val="18"/>
        </w:numPr>
        <w:tabs>
          <w:tab w:val="left" w:pos="993"/>
        </w:tabs>
        <w:ind w:left="1701"/>
        <w:jc w:val="both"/>
        <w:rPr>
          <w:rFonts w:asciiTheme="minorHAnsi" w:hAnsiTheme="minorHAnsi" w:cstheme="minorHAnsi"/>
          <w:color w:val="000000" w:themeColor="text1"/>
          <w:sz w:val="24"/>
          <w:szCs w:val="24"/>
        </w:rPr>
      </w:pPr>
      <w:r w:rsidRPr="00FF1E9D">
        <w:rPr>
          <w:rFonts w:asciiTheme="minorHAnsi" w:hAnsiTheme="minorHAnsi" w:cstheme="minorHAnsi"/>
          <w:color w:val="000000" w:themeColor="text1"/>
          <w:sz w:val="24"/>
          <w:szCs w:val="24"/>
        </w:rPr>
        <w:t>jeigu transformatorius prieš matavimus buvo papildomai šildomas, B fazės aukščiausios įtampos apvijos temperatūra, prie kurios buvo atliktas šios apvijos ominės varžos matavimas. Perskaičiavimas atliekamas pagal formulę:</w:t>
      </w:r>
    </w:p>
    <w:p w14:paraId="2BCC725B" w14:textId="13DFE415" w:rsidR="00FF1E9D" w:rsidRPr="00FF1E9D" w:rsidRDefault="00676450" w:rsidP="00FF1E9D">
      <w:pPr>
        <w:pStyle w:val="1"/>
        <w:tabs>
          <w:tab w:val="left" w:pos="993"/>
        </w:tabs>
        <w:ind w:left="1701" w:firstLine="0"/>
        <w:jc w:val="both"/>
        <w:rPr>
          <w:rFonts w:asciiTheme="minorHAnsi" w:hAnsiTheme="minorHAnsi" w:cstheme="minorHAnsi"/>
          <w:color w:val="000000" w:themeColor="text1"/>
          <w:sz w:val="24"/>
          <w:szCs w:val="24"/>
        </w:rPr>
      </w:pPr>
      <m:oMathPara>
        <m:oMath>
          <m:sSub>
            <m:sSubPr>
              <m:ctrlPr>
                <w:rPr>
                  <w:rFonts w:ascii="Cambria Math" w:hAnsi="Cambria Math" w:cstheme="minorHAnsi"/>
                  <w:b/>
                  <w:bCs/>
                  <w:i/>
                  <w:color w:val="000000" w:themeColor="text1"/>
                  <w:sz w:val="24"/>
                  <w:szCs w:val="24"/>
                  <w:shd w:val="clear" w:color="auto" w:fill="FFFFFF"/>
                </w:rPr>
              </m:ctrlPr>
            </m:sSubPr>
            <m:e>
              <m:r>
                <m:rPr>
                  <m:sty m:val="bi"/>
                </m:rPr>
                <w:rPr>
                  <w:rFonts w:ascii="Cambria Math" w:hAnsi="Cambria Math" w:cstheme="minorHAnsi"/>
                  <w:color w:val="000000" w:themeColor="text1"/>
                  <w:sz w:val="24"/>
                  <w:szCs w:val="24"/>
                  <w:shd w:val="clear" w:color="auto" w:fill="FFFFFF"/>
                </w:rPr>
                <m:t>r</m:t>
              </m:r>
            </m:e>
            <m:sub>
              <m:sSub>
                <m:sSubPr>
                  <m:ctrlPr>
                    <w:rPr>
                      <w:rFonts w:ascii="Cambria Math" w:hAnsi="Cambria Math" w:cstheme="minorHAnsi"/>
                      <w:b/>
                      <w:i/>
                      <w:color w:val="000000" w:themeColor="text1"/>
                      <w:sz w:val="24"/>
                      <w:szCs w:val="24"/>
                      <w:shd w:val="clear" w:color="auto" w:fill="FFFFFF"/>
                      <w:lang w:val="ru-RU" w:eastAsia="ru-RU" w:bidi="ru-RU"/>
                    </w:rPr>
                  </m:ctrlPr>
                </m:sSubPr>
                <m:e>
                  <m:r>
                    <m:rPr>
                      <m:sty m:val="bi"/>
                    </m:rPr>
                    <w:rPr>
                      <w:rFonts w:ascii="Cambria Math" w:hAnsi="Cambria Math" w:cstheme="minorHAnsi"/>
                      <w:color w:val="000000" w:themeColor="text1"/>
                      <w:sz w:val="24"/>
                      <w:szCs w:val="24"/>
                      <w:shd w:val="clear" w:color="auto" w:fill="FFFFFF"/>
                    </w:rPr>
                    <m:t>t</m:t>
                  </m:r>
                </m:e>
                <m:sub>
                  <m:r>
                    <m:rPr>
                      <m:sty m:val="bi"/>
                    </m:rPr>
                    <w:rPr>
                      <w:rFonts w:ascii="Cambria Math" w:hAnsi="Cambria Math" w:cstheme="minorHAnsi"/>
                      <w:color w:val="000000" w:themeColor="text1"/>
                      <w:sz w:val="24"/>
                      <w:szCs w:val="24"/>
                      <w:shd w:val="clear" w:color="auto" w:fill="FFFFFF"/>
                    </w:rPr>
                    <m:t>2</m:t>
                  </m:r>
                </m:sub>
              </m:sSub>
            </m:sub>
          </m:sSub>
          <m:r>
            <m:rPr>
              <m:sty m:val="bi"/>
            </m:rPr>
            <w:rPr>
              <w:rFonts w:ascii="Cambria Math" w:hAnsi="Cambria Math" w:cstheme="minorHAnsi"/>
              <w:color w:val="000000" w:themeColor="text1"/>
              <w:sz w:val="24"/>
              <w:szCs w:val="24"/>
              <w:shd w:val="clear" w:color="auto" w:fill="FFFFFF"/>
            </w:rPr>
            <m:t>=</m:t>
          </m:r>
          <m:sSub>
            <m:sSubPr>
              <m:ctrlPr>
                <w:rPr>
                  <w:rFonts w:ascii="Cambria Math" w:hAnsi="Cambria Math" w:cstheme="minorHAnsi"/>
                  <w:b/>
                  <w:bCs/>
                  <w:i/>
                  <w:color w:val="000000" w:themeColor="text1"/>
                  <w:sz w:val="24"/>
                  <w:szCs w:val="24"/>
                  <w:shd w:val="clear" w:color="auto" w:fill="FFFFFF"/>
                </w:rPr>
              </m:ctrlPr>
            </m:sSubPr>
            <m:e>
              <m:r>
                <m:rPr>
                  <m:sty m:val="bi"/>
                </m:rPr>
                <w:rPr>
                  <w:rFonts w:ascii="Cambria Math" w:hAnsi="Cambria Math" w:cstheme="minorHAnsi"/>
                  <w:color w:val="000000" w:themeColor="text1"/>
                  <w:sz w:val="24"/>
                  <w:szCs w:val="24"/>
                  <w:shd w:val="clear" w:color="auto" w:fill="FFFFFF"/>
                </w:rPr>
                <m:t>r</m:t>
              </m:r>
            </m:e>
            <m:sub>
              <m:sSub>
                <m:sSubPr>
                  <m:ctrlPr>
                    <w:rPr>
                      <w:rFonts w:ascii="Cambria Math" w:hAnsi="Cambria Math" w:cstheme="minorHAnsi"/>
                      <w:b/>
                      <w:i/>
                      <w:color w:val="000000" w:themeColor="text1"/>
                      <w:sz w:val="24"/>
                      <w:szCs w:val="24"/>
                      <w:shd w:val="clear" w:color="auto" w:fill="FFFFFF"/>
                      <w:lang w:val="ru-RU" w:eastAsia="ru-RU" w:bidi="ru-RU"/>
                    </w:rPr>
                  </m:ctrlPr>
                </m:sSubPr>
                <m:e>
                  <m:r>
                    <m:rPr>
                      <m:sty m:val="bi"/>
                    </m:rPr>
                    <w:rPr>
                      <w:rFonts w:ascii="Cambria Math" w:hAnsi="Cambria Math" w:cstheme="minorHAnsi"/>
                      <w:color w:val="000000" w:themeColor="text1"/>
                      <w:sz w:val="24"/>
                      <w:szCs w:val="24"/>
                      <w:shd w:val="clear" w:color="auto" w:fill="FFFFFF"/>
                    </w:rPr>
                    <m:t>t</m:t>
                  </m:r>
                </m:e>
                <m:sub>
                  <m:r>
                    <m:rPr>
                      <m:sty m:val="bi"/>
                    </m:rPr>
                    <w:rPr>
                      <w:rFonts w:ascii="Cambria Math" w:hAnsi="Cambria Math" w:cstheme="minorHAnsi"/>
                      <w:color w:val="000000" w:themeColor="text1"/>
                      <w:sz w:val="24"/>
                      <w:szCs w:val="24"/>
                      <w:shd w:val="clear" w:color="auto" w:fill="FFFFFF"/>
                    </w:rPr>
                    <m:t>1</m:t>
                  </m:r>
                </m:sub>
              </m:sSub>
            </m:sub>
          </m:sSub>
          <m:r>
            <m:rPr>
              <m:sty m:val="bi"/>
            </m:rPr>
            <w:rPr>
              <w:rFonts w:ascii="Cambria Math" w:hAnsi="Cambria Math" w:cstheme="minorHAnsi"/>
              <w:color w:val="000000" w:themeColor="text1"/>
              <w:sz w:val="24"/>
              <w:szCs w:val="24"/>
              <w:shd w:val="clear" w:color="auto" w:fill="FFFFFF"/>
            </w:rPr>
            <m:t>×</m:t>
          </m:r>
          <m:f>
            <m:fPr>
              <m:ctrlPr>
                <w:rPr>
                  <w:rFonts w:ascii="Cambria Math" w:hAnsi="Cambria Math" w:cstheme="minorHAnsi"/>
                  <w:b/>
                  <w:bCs/>
                  <w:i/>
                  <w:color w:val="000000" w:themeColor="text1"/>
                  <w:sz w:val="24"/>
                  <w:szCs w:val="24"/>
                  <w:shd w:val="clear" w:color="auto" w:fill="FFFFFF"/>
                </w:rPr>
              </m:ctrlPr>
            </m:fPr>
            <m:num>
              <m:sSub>
                <m:sSubPr>
                  <m:ctrlPr>
                    <w:rPr>
                      <w:rFonts w:ascii="Cambria Math" w:hAnsi="Cambria Math" w:cstheme="minorHAnsi"/>
                      <w:b/>
                      <w:bCs/>
                      <w:i/>
                      <w:color w:val="000000" w:themeColor="text1"/>
                      <w:sz w:val="24"/>
                      <w:szCs w:val="24"/>
                      <w:shd w:val="clear" w:color="auto" w:fill="FFFFFF"/>
                    </w:rPr>
                  </m:ctrlPr>
                </m:sSubPr>
                <m:e>
                  <m:r>
                    <m:rPr>
                      <m:sty m:val="bi"/>
                    </m:rPr>
                    <w:rPr>
                      <w:rFonts w:ascii="Cambria Math" w:hAnsi="Cambria Math" w:cstheme="minorHAnsi"/>
                      <w:color w:val="000000" w:themeColor="text1"/>
                      <w:sz w:val="24"/>
                      <w:szCs w:val="24"/>
                      <w:shd w:val="clear" w:color="auto" w:fill="FFFFFF"/>
                    </w:rPr>
                    <m:t>t</m:t>
                  </m:r>
                </m:e>
                <m:sub>
                  <m:r>
                    <m:rPr>
                      <m:sty m:val="bi"/>
                    </m:rPr>
                    <w:rPr>
                      <w:rFonts w:ascii="Cambria Math" w:hAnsi="Cambria Math" w:cstheme="minorHAnsi"/>
                      <w:color w:val="000000" w:themeColor="text1"/>
                      <w:sz w:val="24"/>
                      <w:szCs w:val="24"/>
                      <w:shd w:val="clear" w:color="auto" w:fill="FFFFFF"/>
                    </w:rPr>
                    <m:t>2</m:t>
                  </m:r>
                </m:sub>
              </m:sSub>
              <m:r>
                <m:rPr>
                  <m:sty m:val="bi"/>
                </m:rPr>
                <w:rPr>
                  <w:rFonts w:ascii="Cambria Math" w:hAnsi="Cambria Math" w:cstheme="minorHAnsi"/>
                  <w:color w:val="000000" w:themeColor="text1"/>
                  <w:sz w:val="24"/>
                  <w:szCs w:val="24"/>
                  <w:shd w:val="clear" w:color="auto" w:fill="FFFFFF"/>
                </w:rPr>
                <m:t>+T</m:t>
              </m:r>
            </m:num>
            <m:den>
              <m:sSub>
                <m:sSubPr>
                  <m:ctrlPr>
                    <w:rPr>
                      <w:rFonts w:ascii="Cambria Math" w:hAnsi="Cambria Math" w:cstheme="minorHAnsi"/>
                      <w:b/>
                      <w:bCs/>
                      <w:i/>
                      <w:color w:val="000000" w:themeColor="text1"/>
                      <w:sz w:val="24"/>
                      <w:szCs w:val="24"/>
                      <w:shd w:val="clear" w:color="auto" w:fill="FFFFFF"/>
                    </w:rPr>
                  </m:ctrlPr>
                </m:sSubPr>
                <m:e>
                  <m:r>
                    <m:rPr>
                      <m:sty m:val="bi"/>
                    </m:rPr>
                    <w:rPr>
                      <w:rFonts w:ascii="Cambria Math" w:hAnsi="Cambria Math" w:cstheme="minorHAnsi"/>
                      <w:color w:val="000000" w:themeColor="text1"/>
                      <w:sz w:val="24"/>
                      <w:szCs w:val="24"/>
                      <w:shd w:val="clear" w:color="auto" w:fill="FFFFFF"/>
                    </w:rPr>
                    <m:t>t</m:t>
                  </m:r>
                </m:e>
                <m:sub>
                  <m:r>
                    <m:rPr>
                      <m:sty m:val="bi"/>
                    </m:rPr>
                    <w:rPr>
                      <w:rFonts w:ascii="Cambria Math" w:hAnsi="Cambria Math" w:cstheme="minorHAnsi"/>
                      <w:color w:val="000000" w:themeColor="text1"/>
                      <w:sz w:val="24"/>
                      <w:szCs w:val="24"/>
                      <w:shd w:val="clear" w:color="auto" w:fill="FFFFFF"/>
                    </w:rPr>
                    <m:t>1</m:t>
                  </m:r>
                </m:sub>
              </m:sSub>
              <m:r>
                <m:rPr>
                  <m:sty m:val="bi"/>
                </m:rPr>
                <w:rPr>
                  <w:rFonts w:ascii="Cambria Math" w:hAnsi="Cambria Math" w:cstheme="minorHAnsi"/>
                  <w:color w:val="000000" w:themeColor="text1"/>
                  <w:sz w:val="24"/>
                  <w:szCs w:val="24"/>
                  <w:shd w:val="clear" w:color="auto" w:fill="FFFFFF"/>
                </w:rPr>
                <m:t>+T</m:t>
              </m:r>
            </m:den>
          </m:f>
        </m:oMath>
      </m:oMathPara>
    </w:p>
    <w:p w14:paraId="262D521E" w14:textId="77777777" w:rsidR="00FF1E9D" w:rsidRPr="00FF1E9D" w:rsidRDefault="00FF1E9D" w:rsidP="00FF1E9D">
      <w:pPr>
        <w:pStyle w:val="1"/>
        <w:ind w:left="1276" w:firstLine="357"/>
        <w:jc w:val="both"/>
        <w:rPr>
          <w:rFonts w:asciiTheme="minorHAnsi" w:hAnsiTheme="minorHAnsi" w:cstheme="minorHAnsi"/>
          <w:color w:val="000000" w:themeColor="text1"/>
          <w:sz w:val="24"/>
          <w:szCs w:val="24"/>
          <w:shd w:val="clear" w:color="auto" w:fill="FFFFFF"/>
        </w:rPr>
      </w:pPr>
      <w:r w:rsidRPr="00FF1E9D">
        <w:rPr>
          <w:rFonts w:asciiTheme="minorHAnsi" w:hAnsiTheme="minorHAnsi" w:cstheme="minorHAnsi"/>
          <w:color w:val="000000" w:themeColor="text1"/>
          <w:sz w:val="24"/>
          <w:szCs w:val="24"/>
          <w:shd w:val="clear" w:color="auto" w:fill="FFFFFF"/>
        </w:rPr>
        <w:t>kur:</w:t>
      </w:r>
    </w:p>
    <w:p w14:paraId="33B4188C" w14:textId="74DD484E" w:rsidR="00FF1E9D" w:rsidRPr="00FF1E9D" w:rsidRDefault="00FF1E9D" w:rsidP="00FF1E9D">
      <w:pPr>
        <w:pStyle w:val="1"/>
        <w:ind w:left="2410" w:hanging="425"/>
        <w:jc w:val="both"/>
        <w:rPr>
          <w:rFonts w:asciiTheme="minorHAnsi" w:hAnsiTheme="minorHAnsi" w:cstheme="minorHAnsi"/>
          <w:color w:val="000000" w:themeColor="text1"/>
          <w:sz w:val="24"/>
          <w:szCs w:val="24"/>
        </w:rPr>
      </w:pPr>
      <w:r w:rsidRPr="00FF1E9D">
        <w:rPr>
          <w:rFonts w:asciiTheme="minorHAnsi" w:hAnsiTheme="minorHAnsi" w:cstheme="minorHAnsi"/>
          <w:b/>
          <w:bCs/>
          <w:i/>
          <w:iCs/>
          <w:color w:val="000000" w:themeColor="text1"/>
          <w:sz w:val="24"/>
          <w:szCs w:val="24"/>
        </w:rPr>
        <w:t>r</w:t>
      </w:r>
      <w:r w:rsidRPr="00FF1E9D">
        <w:rPr>
          <w:rFonts w:asciiTheme="minorHAnsi" w:hAnsiTheme="minorHAnsi" w:cstheme="minorHAnsi"/>
          <w:b/>
          <w:bCs/>
          <w:i/>
          <w:iCs/>
          <w:color w:val="000000" w:themeColor="text1"/>
          <w:sz w:val="24"/>
          <w:szCs w:val="24"/>
          <w:vertAlign w:val="subscript"/>
        </w:rPr>
        <w:t>t1</w:t>
      </w:r>
      <w:r>
        <w:rPr>
          <w:rFonts w:asciiTheme="minorHAnsi" w:hAnsiTheme="minorHAnsi" w:cstheme="minorHAnsi"/>
          <w:color w:val="000000" w:themeColor="text1"/>
          <w:sz w:val="24"/>
          <w:szCs w:val="24"/>
          <w:shd w:val="clear" w:color="auto" w:fill="FFFFFF"/>
        </w:rPr>
        <w:t xml:space="preserve"> </w:t>
      </w:r>
      <w:r w:rsidRPr="00FF1E9D">
        <w:rPr>
          <w:rFonts w:asciiTheme="minorHAnsi" w:hAnsiTheme="minorHAnsi" w:cstheme="minorHAnsi"/>
          <w:color w:val="000000" w:themeColor="text1"/>
          <w:sz w:val="24"/>
          <w:szCs w:val="24"/>
          <w:shd w:val="clear" w:color="auto" w:fill="FFFFFF"/>
        </w:rPr>
        <w:t xml:space="preserve">- </w:t>
      </w:r>
      <w:r w:rsidRPr="00FF1E9D">
        <w:rPr>
          <w:rFonts w:asciiTheme="minorHAnsi" w:hAnsiTheme="minorHAnsi" w:cstheme="minorHAnsi"/>
          <w:color w:val="000000" w:themeColor="text1"/>
          <w:sz w:val="24"/>
          <w:szCs w:val="24"/>
        </w:rPr>
        <w:t>apvijos varža (R</w:t>
      </w:r>
      <w:r w:rsidRPr="00FF1E9D">
        <w:rPr>
          <w:rFonts w:asciiTheme="minorHAnsi" w:hAnsiTheme="minorHAnsi" w:cstheme="minorHAnsi"/>
          <w:color w:val="000000" w:themeColor="text1"/>
          <w:sz w:val="24"/>
          <w:szCs w:val="24"/>
          <w:vertAlign w:val="subscript"/>
        </w:rPr>
        <w:t>60</w:t>
      </w:r>
      <w:r w:rsidRPr="00FF1E9D">
        <w:rPr>
          <w:rFonts w:asciiTheme="minorHAnsi" w:hAnsiTheme="minorHAnsi" w:cstheme="minorHAnsi"/>
          <w:color w:val="000000" w:themeColor="text1"/>
          <w:sz w:val="24"/>
          <w:szCs w:val="24"/>
        </w:rPr>
        <w:t>) nuolatinei srovei nustatyta patikrinimo metu, Ω;</w:t>
      </w:r>
    </w:p>
    <w:p w14:paraId="1F1E8FEC" w14:textId="77777777" w:rsidR="00FF1E9D" w:rsidRPr="00FF1E9D" w:rsidRDefault="00FF1E9D" w:rsidP="00FF1E9D">
      <w:pPr>
        <w:pStyle w:val="1"/>
        <w:ind w:left="2410" w:hanging="425"/>
        <w:jc w:val="both"/>
        <w:rPr>
          <w:rFonts w:asciiTheme="minorHAnsi" w:hAnsiTheme="minorHAnsi" w:cstheme="minorHAnsi"/>
          <w:color w:val="000000" w:themeColor="text1"/>
          <w:sz w:val="24"/>
          <w:szCs w:val="24"/>
          <w:shd w:val="clear" w:color="auto" w:fill="FFFFFF"/>
        </w:rPr>
      </w:pPr>
      <w:r w:rsidRPr="00FF1E9D">
        <w:rPr>
          <w:rFonts w:asciiTheme="minorHAnsi" w:hAnsiTheme="minorHAnsi" w:cstheme="minorHAnsi"/>
          <w:b/>
          <w:bCs/>
          <w:i/>
          <w:iCs/>
          <w:color w:val="000000" w:themeColor="text1"/>
          <w:sz w:val="24"/>
          <w:szCs w:val="24"/>
          <w:shd w:val="clear" w:color="auto" w:fill="FFFFFF"/>
        </w:rPr>
        <w:t>t</w:t>
      </w:r>
      <w:r w:rsidRPr="00FF1E9D">
        <w:rPr>
          <w:rFonts w:asciiTheme="minorHAnsi" w:hAnsiTheme="minorHAnsi" w:cstheme="minorHAnsi"/>
          <w:b/>
          <w:bCs/>
          <w:color w:val="000000" w:themeColor="text1"/>
          <w:sz w:val="24"/>
          <w:szCs w:val="24"/>
          <w:shd w:val="clear" w:color="auto" w:fill="FFFFFF"/>
          <w:vertAlign w:val="subscript"/>
        </w:rPr>
        <w:t>1</w:t>
      </w:r>
      <w:r w:rsidRPr="00FF1E9D">
        <w:rPr>
          <w:rFonts w:asciiTheme="minorHAnsi" w:hAnsiTheme="minorHAnsi" w:cstheme="minorHAnsi"/>
          <w:b/>
          <w:bCs/>
          <w:color w:val="000000" w:themeColor="text1"/>
          <w:sz w:val="24"/>
          <w:szCs w:val="24"/>
          <w:shd w:val="clear" w:color="auto" w:fill="FFFFFF"/>
        </w:rPr>
        <w:t xml:space="preserve"> </w:t>
      </w:r>
      <w:r w:rsidRPr="00FF1E9D">
        <w:rPr>
          <w:rFonts w:asciiTheme="minorHAnsi" w:hAnsiTheme="minorHAnsi" w:cstheme="minorHAnsi"/>
          <w:color w:val="000000" w:themeColor="text1"/>
          <w:sz w:val="24"/>
          <w:szCs w:val="24"/>
          <w:shd w:val="clear" w:color="auto" w:fill="FFFFFF"/>
        </w:rPr>
        <w:t xml:space="preserve">- </w:t>
      </w:r>
      <w:r w:rsidRPr="00FF1E9D">
        <w:rPr>
          <w:rFonts w:asciiTheme="minorHAnsi" w:hAnsiTheme="minorHAnsi" w:cstheme="minorHAnsi"/>
          <w:color w:val="000000" w:themeColor="text1"/>
          <w:sz w:val="24"/>
          <w:szCs w:val="24"/>
        </w:rPr>
        <w:t xml:space="preserve">temperatūra, kuriai esant buvo atlikti </w:t>
      </w:r>
      <w:r w:rsidRPr="00FF1E9D">
        <w:rPr>
          <w:rFonts w:asciiTheme="minorHAnsi" w:hAnsiTheme="minorHAnsi" w:cstheme="minorHAnsi"/>
          <w:color w:val="000000" w:themeColor="text1"/>
          <w:position w:val="-14"/>
          <w:sz w:val="24"/>
          <w:szCs w:val="24"/>
        </w:rPr>
        <w:object w:dxaOrig="240" w:dyaOrig="380" w14:anchorId="6D8F1B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3pt;height:20.1pt" o:ole="">
            <v:imagedata r:id="rId31" o:title=""/>
          </v:shape>
          <o:OLEObject Type="Embed" ProgID="Equation.3" ShapeID="_x0000_i1025" DrawAspect="Content" ObjectID="_1699178409" r:id="rId32"/>
        </w:object>
      </w:r>
      <w:r w:rsidRPr="00FF1E9D">
        <w:rPr>
          <w:rFonts w:asciiTheme="minorHAnsi" w:hAnsiTheme="minorHAnsi" w:cstheme="minorHAnsi"/>
          <w:color w:val="000000" w:themeColor="text1"/>
          <w:sz w:val="24"/>
          <w:szCs w:val="24"/>
        </w:rPr>
        <w:t xml:space="preserve"> apvijos varžos matavimai, °C; </w:t>
      </w:r>
    </w:p>
    <w:p w14:paraId="72841B23" w14:textId="77777777" w:rsidR="00FF1E9D" w:rsidRPr="00FF1E9D" w:rsidRDefault="00FF1E9D" w:rsidP="00FF1E9D">
      <w:pPr>
        <w:pStyle w:val="1"/>
        <w:ind w:left="2410" w:hanging="425"/>
        <w:jc w:val="both"/>
        <w:rPr>
          <w:rFonts w:asciiTheme="minorHAnsi" w:hAnsiTheme="minorHAnsi" w:cstheme="minorHAnsi"/>
          <w:color w:val="000000" w:themeColor="text1"/>
          <w:sz w:val="24"/>
          <w:szCs w:val="24"/>
          <w:shd w:val="clear" w:color="auto" w:fill="FFFFFF"/>
        </w:rPr>
      </w:pPr>
      <w:r w:rsidRPr="00FF1E9D">
        <w:rPr>
          <w:rFonts w:asciiTheme="minorHAnsi" w:hAnsiTheme="minorHAnsi" w:cstheme="minorHAnsi"/>
          <w:b/>
          <w:bCs/>
          <w:i/>
          <w:iCs/>
          <w:color w:val="000000" w:themeColor="text1"/>
          <w:sz w:val="24"/>
          <w:szCs w:val="24"/>
          <w:shd w:val="clear" w:color="auto" w:fill="FFFFFF"/>
        </w:rPr>
        <w:t>t</w:t>
      </w:r>
      <w:r w:rsidRPr="00FF1E9D">
        <w:rPr>
          <w:rFonts w:asciiTheme="minorHAnsi" w:hAnsiTheme="minorHAnsi" w:cstheme="minorHAnsi"/>
          <w:b/>
          <w:bCs/>
          <w:color w:val="000000" w:themeColor="text1"/>
          <w:sz w:val="24"/>
          <w:szCs w:val="24"/>
          <w:shd w:val="clear" w:color="auto" w:fill="FFFFFF"/>
          <w:vertAlign w:val="subscript"/>
        </w:rPr>
        <w:t>2</w:t>
      </w:r>
      <w:r w:rsidRPr="00FF1E9D">
        <w:rPr>
          <w:rFonts w:asciiTheme="minorHAnsi" w:hAnsiTheme="minorHAnsi" w:cstheme="minorHAnsi"/>
          <w:b/>
          <w:bCs/>
          <w:color w:val="000000" w:themeColor="text1"/>
          <w:sz w:val="24"/>
          <w:szCs w:val="24"/>
          <w:shd w:val="clear" w:color="auto" w:fill="FFFFFF"/>
        </w:rPr>
        <w:t xml:space="preserve"> </w:t>
      </w:r>
      <w:r w:rsidRPr="00FF1E9D">
        <w:rPr>
          <w:rFonts w:asciiTheme="minorHAnsi" w:hAnsiTheme="minorHAnsi" w:cstheme="minorHAnsi"/>
          <w:color w:val="000000" w:themeColor="text1"/>
          <w:sz w:val="24"/>
          <w:szCs w:val="24"/>
          <w:shd w:val="clear" w:color="auto" w:fill="FFFFFF"/>
        </w:rPr>
        <w:t xml:space="preserve">- </w:t>
      </w:r>
      <w:r w:rsidRPr="00FF1E9D">
        <w:rPr>
          <w:rFonts w:asciiTheme="minorHAnsi" w:hAnsiTheme="minorHAnsi" w:cstheme="minorHAnsi"/>
          <w:color w:val="000000" w:themeColor="text1"/>
          <w:sz w:val="24"/>
          <w:szCs w:val="24"/>
        </w:rPr>
        <w:t xml:space="preserve">temperatūra, nurodyta gamintojo arba pirminio matavimo patikrinimo protokole, °C; </w:t>
      </w:r>
    </w:p>
    <w:p w14:paraId="5111F5B7" w14:textId="77777777" w:rsidR="00FF1E9D" w:rsidRPr="00FF1E9D" w:rsidRDefault="00FF1E9D" w:rsidP="00FF1E9D">
      <w:pPr>
        <w:pStyle w:val="1"/>
        <w:ind w:left="2410" w:hanging="425"/>
        <w:jc w:val="both"/>
        <w:rPr>
          <w:rFonts w:asciiTheme="minorHAnsi" w:hAnsiTheme="minorHAnsi" w:cstheme="minorHAnsi"/>
          <w:color w:val="000000" w:themeColor="text1"/>
          <w:sz w:val="24"/>
          <w:szCs w:val="24"/>
          <w:shd w:val="clear" w:color="auto" w:fill="FFFFFF"/>
        </w:rPr>
      </w:pPr>
      <w:r w:rsidRPr="00FF1E9D">
        <w:rPr>
          <w:rFonts w:asciiTheme="minorHAnsi" w:hAnsiTheme="minorHAnsi" w:cstheme="minorHAnsi"/>
          <w:b/>
          <w:bCs/>
          <w:i/>
          <w:color w:val="000000" w:themeColor="text1"/>
          <w:sz w:val="24"/>
          <w:szCs w:val="24"/>
        </w:rPr>
        <w:t>T</w:t>
      </w:r>
      <w:r w:rsidRPr="00FF1E9D">
        <w:rPr>
          <w:rFonts w:asciiTheme="minorHAnsi" w:hAnsiTheme="minorHAnsi" w:cstheme="minorHAnsi"/>
          <w:b/>
          <w:bCs/>
          <w:color w:val="000000" w:themeColor="text1"/>
          <w:sz w:val="24"/>
          <w:szCs w:val="24"/>
        </w:rPr>
        <w:t xml:space="preserve"> </w:t>
      </w:r>
      <w:r w:rsidRPr="00FF1E9D">
        <w:rPr>
          <w:rFonts w:asciiTheme="minorHAnsi" w:hAnsiTheme="minorHAnsi" w:cstheme="minorHAnsi"/>
          <w:color w:val="000000" w:themeColor="text1"/>
          <w:sz w:val="24"/>
          <w:szCs w:val="24"/>
        </w:rPr>
        <w:t xml:space="preserve">– temperatūros konstanta, priklauso nuo apvijų medžiagos, variui – 235, </w:t>
      </w:r>
      <w:r w:rsidRPr="00FF1E9D">
        <w:rPr>
          <w:rFonts w:asciiTheme="minorHAnsi" w:hAnsiTheme="minorHAnsi" w:cstheme="minorHAnsi"/>
          <w:color w:val="000000" w:themeColor="text1"/>
          <w:sz w:val="24"/>
          <w:szCs w:val="24"/>
        </w:rPr>
        <w:lastRenderedPageBreak/>
        <w:t>aliuminiui - 245.</w:t>
      </w:r>
    </w:p>
    <w:p w14:paraId="27C55EB4" w14:textId="166D1EF7" w:rsidR="00FF1E9D" w:rsidRDefault="00FF1E9D" w:rsidP="004132CF">
      <w:pPr>
        <w:pStyle w:val="1"/>
        <w:spacing w:before="120" w:after="120"/>
        <w:ind w:left="851" w:firstLine="0"/>
        <w:jc w:val="both"/>
        <w:rPr>
          <w:rFonts w:asciiTheme="minorHAnsi" w:hAnsiTheme="minorHAnsi" w:cstheme="minorHAnsi"/>
          <w:color w:val="000000" w:themeColor="text1"/>
          <w:sz w:val="24"/>
          <w:szCs w:val="24"/>
        </w:rPr>
      </w:pPr>
      <w:bookmarkStart w:id="119" w:name="bookmark29"/>
      <w:bookmarkStart w:id="120" w:name="bookmark30"/>
      <w:bookmarkStart w:id="121" w:name="bookmark31"/>
      <w:bookmarkEnd w:id="119"/>
      <w:bookmarkEnd w:id="120"/>
      <w:bookmarkEnd w:id="121"/>
      <w:r w:rsidRPr="00FF1E9D">
        <w:rPr>
          <w:rFonts w:asciiTheme="minorHAnsi" w:hAnsiTheme="minorHAnsi" w:cstheme="minorHAnsi"/>
          <w:color w:val="000000" w:themeColor="text1"/>
          <w:sz w:val="24"/>
          <w:szCs w:val="24"/>
        </w:rPr>
        <w:t>Izoliacijos vertės R</w:t>
      </w:r>
      <w:r w:rsidRPr="00FF1E9D">
        <w:rPr>
          <w:rFonts w:asciiTheme="minorHAnsi" w:hAnsiTheme="minorHAnsi" w:cstheme="minorHAnsi"/>
          <w:color w:val="000000" w:themeColor="text1"/>
          <w:sz w:val="24"/>
          <w:szCs w:val="24"/>
          <w:vertAlign w:val="subscript"/>
        </w:rPr>
        <w:t>60</w:t>
      </w:r>
      <w:r w:rsidRPr="00FF1E9D">
        <w:rPr>
          <w:rFonts w:asciiTheme="minorHAnsi" w:hAnsiTheme="minorHAnsi" w:cstheme="minorHAnsi"/>
          <w:color w:val="000000" w:themeColor="text1"/>
          <w:sz w:val="24"/>
          <w:szCs w:val="24"/>
        </w:rPr>
        <w:t xml:space="preserve"> perskaičiavimas prie pateikiamos transformatoriaus gamykliniame arba pirminio patikrinimo protokole temperatūros atliekamas naudojant koeficientus K</w:t>
      </w:r>
      <w:r w:rsidRPr="00FF1E9D">
        <w:rPr>
          <w:rFonts w:asciiTheme="minorHAnsi" w:hAnsiTheme="minorHAnsi" w:cstheme="minorHAnsi"/>
          <w:color w:val="000000" w:themeColor="text1"/>
          <w:sz w:val="24"/>
          <w:szCs w:val="24"/>
          <w:vertAlign w:val="subscript"/>
        </w:rPr>
        <w:t>1</w:t>
      </w:r>
      <w:r w:rsidRPr="00FF1E9D">
        <w:rPr>
          <w:rFonts w:asciiTheme="minorHAnsi" w:hAnsiTheme="minorHAnsi" w:cstheme="minorHAnsi"/>
          <w:color w:val="000000" w:themeColor="text1"/>
          <w:sz w:val="24"/>
          <w:szCs w:val="24"/>
        </w:rPr>
        <w:t>:</w:t>
      </w:r>
    </w:p>
    <w:tbl>
      <w:tblPr>
        <w:tblStyle w:val="Lentelstinklelis"/>
        <w:tblW w:w="0" w:type="auto"/>
        <w:jc w:val="center"/>
        <w:tblLook w:val="04A0" w:firstRow="1" w:lastRow="0" w:firstColumn="1" w:lastColumn="0" w:noHBand="0" w:noVBand="1"/>
      </w:tblPr>
      <w:tblGrid>
        <w:gridCol w:w="1177"/>
        <w:gridCol w:w="1177"/>
        <w:gridCol w:w="1178"/>
        <w:gridCol w:w="1178"/>
        <w:gridCol w:w="1178"/>
        <w:gridCol w:w="1178"/>
      </w:tblGrid>
      <w:tr w:rsidR="00FF1E9D" w:rsidRPr="00FF1E9D" w14:paraId="0F21DE1E" w14:textId="77777777" w:rsidTr="004132CF">
        <w:trPr>
          <w:jc w:val="center"/>
        </w:trPr>
        <w:tc>
          <w:tcPr>
            <w:tcW w:w="1177" w:type="dxa"/>
            <w:vAlign w:val="center"/>
          </w:tcPr>
          <w:p w14:paraId="1FA0CE23"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sz w:val="16"/>
                <w:szCs w:val="16"/>
              </w:rPr>
              <w:t>Temperatūrų skirtumai, °C</w:t>
            </w:r>
          </w:p>
        </w:tc>
        <w:tc>
          <w:tcPr>
            <w:tcW w:w="1177" w:type="dxa"/>
            <w:tcBorders>
              <w:right w:val="single" w:sz="18" w:space="0" w:color="auto"/>
            </w:tcBorders>
            <w:vAlign w:val="center"/>
          </w:tcPr>
          <w:p w14:paraId="7710E46F"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sz w:val="16"/>
                <w:szCs w:val="16"/>
              </w:rPr>
              <w:t>К</w:t>
            </w:r>
            <w:r w:rsidRPr="00FF1E9D">
              <w:rPr>
                <w:rFonts w:ascii="Calibri" w:hAnsi="Calibri" w:cs="Calibri"/>
                <w:color w:val="000000" w:themeColor="text1"/>
                <w:sz w:val="16"/>
                <w:szCs w:val="16"/>
                <w:vertAlign w:val="subscript"/>
              </w:rPr>
              <w:t>1</w:t>
            </w:r>
            <w:r w:rsidRPr="00FF1E9D">
              <w:rPr>
                <w:rFonts w:ascii="Calibri" w:hAnsi="Calibri" w:cs="Calibri"/>
                <w:color w:val="000000" w:themeColor="text1"/>
                <w:sz w:val="16"/>
                <w:szCs w:val="16"/>
              </w:rPr>
              <w:t xml:space="preserve"> (R</w:t>
            </w:r>
            <w:r w:rsidRPr="00FF1E9D">
              <w:rPr>
                <w:rFonts w:ascii="Calibri" w:hAnsi="Calibri" w:cs="Calibri"/>
                <w:color w:val="000000" w:themeColor="text1"/>
                <w:sz w:val="16"/>
                <w:szCs w:val="16"/>
                <w:vertAlign w:val="subscript"/>
              </w:rPr>
              <w:t>60</w:t>
            </w:r>
            <w:r w:rsidRPr="00FF1E9D">
              <w:rPr>
                <w:rFonts w:ascii="Calibri" w:hAnsi="Calibri" w:cs="Calibri"/>
                <w:color w:val="000000" w:themeColor="text1"/>
                <w:sz w:val="16"/>
                <w:szCs w:val="16"/>
              </w:rPr>
              <w:t>)</w:t>
            </w:r>
            <w:r w:rsidRPr="00FF1E9D">
              <w:rPr>
                <w:rFonts w:asciiTheme="minorHAnsi" w:hAnsiTheme="minorHAnsi" w:cstheme="minorHAnsi"/>
                <w:color w:val="000000" w:themeColor="text1"/>
              </w:rPr>
              <w:t xml:space="preserve"> </w:t>
            </w:r>
            <w:r w:rsidRPr="00FF1E9D">
              <w:rPr>
                <w:rFonts w:ascii="Calibri" w:hAnsi="Calibri" w:cs="Calibri"/>
                <w:color w:val="000000" w:themeColor="text1"/>
                <w:sz w:val="16"/>
                <w:szCs w:val="16"/>
              </w:rPr>
              <w:t>koeficientas</w:t>
            </w:r>
          </w:p>
        </w:tc>
        <w:tc>
          <w:tcPr>
            <w:tcW w:w="1178" w:type="dxa"/>
            <w:tcBorders>
              <w:left w:val="single" w:sz="18" w:space="0" w:color="auto"/>
            </w:tcBorders>
            <w:vAlign w:val="center"/>
          </w:tcPr>
          <w:p w14:paraId="5E1880B7" w14:textId="77777777" w:rsidR="00FF1E9D" w:rsidRPr="00FF1E9D" w:rsidRDefault="00FF1E9D" w:rsidP="004132CF">
            <w:pPr>
              <w:pStyle w:val="1"/>
              <w:tabs>
                <w:tab w:val="left" w:pos="655"/>
              </w:tabs>
              <w:ind w:left="-84" w:firstLine="0"/>
              <w:jc w:val="center"/>
              <w:rPr>
                <w:rFonts w:ascii="Calibri" w:hAnsi="Calibri" w:cs="Calibri"/>
                <w:color w:val="000000" w:themeColor="text1"/>
                <w:sz w:val="16"/>
                <w:szCs w:val="16"/>
              </w:rPr>
            </w:pPr>
            <w:r w:rsidRPr="00FF1E9D">
              <w:rPr>
                <w:rFonts w:ascii="Calibri" w:hAnsi="Calibri" w:cs="Calibri"/>
                <w:color w:val="000000" w:themeColor="text1"/>
                <w:sz w:val="16"/>
                <w:szCs w:val="16"/>
              </w:rPr>
              <w:t>Temperatūrų skirtumai, °C</w:t>
            </w:r>
          </w:p>
        </w:tc>
        <w:tc>
          <w:tcPr>
            <w:tcW w:w="1178" w:type="dxa"/>
            <w:tcBorders>
              <w:right w:val="single" w:sz="18" w:space="0" w:color="auto"/>
            </w:tcBorders>
            <w:vAlign w:val="center"/>
          </w:tcPr>
          <w:p w14:paraId="6D0ED933" w14:textId="77777777" w:rsidR="00FF1E9D" w:rsidRPr="00FF1E9D" w:rsidRDefault="00FF1E9D" w:rsidP="004132CF">
            <w:pPr>
              <w:pStyle w:val="1"/>
              <w:tabs>
                <w:tab w:val="left" w:pos="655"/>
              </w:tabs>
              <w:ind w:left="-84" w:firstLine="0"/>
              <w:jc w:val="center"/>
              <w:rPr>
                <w:rFonts w:ascii="Calibri" w:hAnsi="Calibri" w:cs="Calibri"/>
                <w:color w:val="000000" w:themeColor="text1"/>
                <w:sz w:val="16"/>
                <w:szCs w:val="16"/>
              </w:rPr>
            </w:pPr>
            <w:r w:rsidRPr="00FF1E9D">
              <w:rPr>
                <w:rFonts w:ascii="Calibri" w:hAnsi="Calibri" w:cs="Calibri"/>
                <w:color w:val="000000" w:themeColor="text1"/>
                <w:sz w:val="16"/>
                <w:szCs w:val="16"/>
              </w:rPr>
              <w:t>К</w:t>
            </w:r>
            <w:r w:rsidRPr="00FF1E9D">
              <w:rPr>
                <w:rFonts w:ascii="Calibri" w:hAnsi="Calibri" w:cs="Calibri"/>
                <w:color w:val="000000" w:themeColor="text1"/>
                <w:sz w:val="16"/>
                <w:szCs w:val="16"/>
                <w:vertAlign w:val="subscript"/>
              </w:rPr>
              <w:t>1</w:t>
            </w:r>
            <w:r w:rsidRPr="00FF1E9D">
              <w:rPr>
                <w:rFonts w:ascii="Calibri" w:hAnsi="Calibri" w:cs="Calibri"/>
                <w:color w:val="000000" w:themeColor="text1"/>
                <w:sz w:val="16"/>
                <w:szCs w:val="16"/>
              </w:rPr>
              <w:t xml:space="preserve"> (R</w:t>
            </w:r>
            <w:r w:rsidRPr="00FF1E9D">
              <w:rPr>
                <w:rFonts w:ascii="Calibri" w:hAnsi="Calibri" w:cs="Calibri"/>
                <w:color w:val="000000" w:themeColor="text1"/>
                <w:sz w:val="16"/>
                <w:szCs w:val="16"/>
                <w:vertAlign w:val="subscript"/>
              </w:rPr>
              <w:t>60</w:t>
            </w:r>
            <w:r w:rsidRPr="00FF1E9D">
              <w:rPr>
                <w:rFonts w:ascii="Calibri" w:hAnsi="Calibri" w:cs="Calibri"/>
                <w:color w:val="000000" w:themeColor="text1"/>
                <w:sz w:val="16"/>
                <w:szCs w:val="16"/>
              </w:rPr>
              <w:t>)</w:t>
            </w:r>
            <w:r w:rsidRPr="00FF1E9D">
              <w:rPr>
                <w:rFonts w:asciiTheme="minorHAnsi" w:hAnsiTheme="minorHAnsi" w:cstheme="minorHAnsi"/>
                <w:color w:val="000000" w:themeColor="text1"/>
              </w:rPr>
              <w:t xml:space="preserve"> </w:t>
            </w:r>
            <w:r w:rsidRPr="00FF1E9D">
              <w:rPr>
                <w:rFonts w:ascii="Calibri" w:hAnsi="Calibri" w:cs="Calibri"/>
                <w:color w:val="000000" w:themeColor="text1"/>
                <w:sz w:val="16"/>
                <w:szCs w:val="16"/>
              </w:rPr>
              <w:t>koeficientas</w:t>
            </w:r>
          </w:p>
        </w:tc>
        <w:tc>
          <w:tcPr>
            <w:tcW w:w="1178" w:type="dxa"/>
            <w:tcBorders>
              <w:left w:val="single" w:sz="18" w:space="0" w:color="auto"/>
            </w:tcBorders>
            <w:vAlign w:val="center"/>
          </w:tcPr>
          <w:p w14:paraId="6DAF68DE" w14:textId="77777777" w:rsidR="00FF1E9D" w:rsidRPr="00FF1E9D" w:rsidRDefault="00FF1E9D" w:rsidP="004132CF">
            <w:pPr>
              <w:pStyle w:val="1"/>
              <w:tabs>
                <w:tab w:val="left" w:pos="655"/>
              </w:tabs>
              <w:ind w:left="-84" w:firstLine="0"/>
              <w:jc w:val="center"/>
              <w:rPr>
                <w:rFonts w:ascii="Calibri" w:hAnsi="Calibri" w:cs="Calibri"/>
                <w:color w:val="000000" w:themeColor="text1"/>
                <w:sz w:val="16"/>
                <w:szCs w:val="16"/>
              </w:rPr>
            </w:pPr>
            <w:r w:rsidRPr="00FF1E9D">
              <w:rPr>
                <w:rFonts w:ascii="Calibri" w:hAnsi="Calibri" w:cs="Calibri"/>
                <w:color w:val="000000" w:themeColor="text1"/>
                <w:sz w:val="16"/>
                <w:szCs w:val="16"/>
              </w:rPr>
              <w:t>Temperatūrų skirtumai, °C</w:t>
            </w:r>
          </w:p>
        </w:tc>
        <w:tc>
          <w:tcPr>
            <w:tcW w:w="1178" w:type="dxa"/>
            <w:tcBorders>
              <w:right w:val="single" w:sz="18" w:space="0" w:color="auto"/>
            </w:tcBorders>
            <w:vAlign w:val="center"/>
          </w:tcPr>
          <w:p w14:paraId="7D5709DA" w14:textId="77777777" w:rsidR="00FF1E9D" w:rsidRPr="00FF1E9D" w:rsidRDefault="00FF1E9D" w:rsidP="004132CF">
            <w:pPr>
              <w:pStyle w:val="1"/>
              <w:tabs>
                <w:tab w:val="left" w:pos="655"/>
              </w:tabs>
              <w:ind w:left="-84" w:firstLine="0"/>
              <w:jc w:val="center"/>
              <w:rPr>
                <w:rFonts w:ascii="Calibri" w:hAnsi="Calibri" w:cs="Calibri"/>
                <w:color w:val="000000" w:themeColor="text1"/>
                <w:sz w:val="16"/>
                <w:szCs w:val="16"/>
              </w:rPr>
            </w:pPr>
            <w:r w:rsidRPr="00FF1E9D">
              <w:rPr>
                <w:rFonts w:ascii="Calibri" w:hAnsi="Calibri" w:cs="Calibri"/>
                <w:color w:val="000000" w:themeColor="text1"/>
                <w:sz w:val="16"/>
                <w:szCs w:val="16"/>
              </w:rPr>
              <w:t>К</w:t>
            </w:r>
            <w:r w:rsidRPr="00FF1E9D">
              <w:rPr>
                <w:rFonts w:ascii="Calibri" w:hAnsi="Calibri" w:cs="Calibri"/>
                <w:color w:val="000000" w:themeColor="text1"/>
                <w:sz w:val="16"/>
                <w:szCs w:val="16"/>
                <w:vertAlign w:val="subscript"/>
              </w:rPr>
              <w:t>1</w:t>
            </w:r>
            <w:r w:rsidRPr="00FF1E9D">
              <w:rPr>
                <w:rFonts w:ascii="Calibri" w:hAnsi="Calibri" w:cs="Calibri"/>
                <w:color w:val="000000" w:themeColor="text1"/>
                <w:sz w:val="16"/>
                <w:szCs w:val="16"/>
              </w:rPr>
              <w:t xml:space="preserve"> (R</w:t>
            </w:r>
            <w:r w:rsidRPr="00FF1E9D">
              <w:rPr>
                <w:rFonts w:ascii="Calibri" w:hAnsi="Calibri" w:cs="Calibri"/>
                <w:color w:val="000000" w:themeColor="text1"/>
                <w:sz w:val="16"/>
                <w:szCs w:val="16"/>
                <w:vertAlign w:val="subscript"/>
              </w:rPr>
              <w:t>60</w:t>
            </w:r>
            <w:r w:rsidRPr="00FF1E9D">
              <w:rPr>
                <w:rFonts w:ascii="Calibri" w:hAnsi="Calibri" w:cs="Calibri"/>
                <w:color w:val="000000" w:themeColor="text1"/>
                <w:sz w:val="16"/>
                <w:szCs w:val="16"/>
              </w:rPr>
              <w:t>)</w:t>
            </w:r>
            <w:r w:rsidRPr="00FF1E9D">
              <w:rPr>
                <w:rFonts w:asciiTheme="minorHAnsi" w:hAnsiTheme="minorHAnsi" w:cstheme="minorHAnsi"/>
                <w:color w:val="000000" w:themeColor="text1"/>
              </w:rPr>
              <w:t xml:space="preserve"> </w:t>
            </w:r>
            <w:r w:rsidRPr="00FF1E9D">
              <w:rPr>
                <w:rFonts w:ascii="Calibri" w:hAnsi="Calibri" w:cs="Calibri"/>
                <w:color w:val="000000" w:themeColor="text1"/>
                <w:sz w:val="16"/>
                <w:szCs w:val="16"/>
              </w:rPr>
              <w:t>koeficientas</w:t>
            </w:r>
          </w:p>
        </w:tc>
      </w:tr>
      <w:tr w:rsidR="00FF1E9D" w:rsidRPr="00FF1E9D" w14:paraId="0A0C4EB2" w14:textId="77777777" w:rsidTr="004132CF">
        <w:trPr>
          <w:jc w:val="center"/>
        </w:trPr>
        <w:tc>
          <w:tcPr>
            <w:tcW w:w="1177" w:type="dxa"/>
            <w:vAlign w:val="center"/>
          </w:tcPr>
          <w:p w14:paraId="2152EA5C"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w:t>
            </w:r>
          </w:p>
        </w:tc>
        <w:tc>
          <w:tcPr>
            <w:tcW w:w="1177" w:type="dxa"/>
            <w:tcBorders>
              <w:right w:val="single" w:sz="18" w:space="0" w:color="auto"/>
            </w:tcBorders>
            <w:vAlign w:val="center"/>
          </w:tcPr>
          <w:p w14:paraId="04F58D83"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1,04</w:t>
            </w:r>
          </w:p>
        </w:tc>
        <w:tc>
          <w:tcPr>
            <w:tcW w:w="1178" w:type="dxa"/>
            <w:tcBorders>
              <w:left w:val="single" w:sz="18" w:space="0" w:color="auto"/>
            </w:tcBorders>
            <w:vAlign w:val="center"/>
          </w:tcPr>
          <w:p w14:paraId="5B429602"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11</w:t>
            </w:r>
          </w:p>
        </w:tc>
        <w:tc>
          <w:tcPr>
            <w:tcW w:w="1178" w:type="dxa"/>
            <w:tcBorders>
              <w:right w:val="single" w:sz="18" w:space="0" w:color="auto"/>
            </w:tcBorders>
            <w:vAlign w:val="center"/>
          </w:tcPr>
          <w:p w14:paraId="2481A624"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1,57</w:t>
            </w:r>
          </w:p>
        </w:tc>
        <w:tc>
          <w:tcPr>
            <w:tcW w:w="1178" w:type="dxa"/>
            <w:tcBorders>
              <w:left w:val="single" w:sz="18" w:space="0" w:color="auto"/>
            </w:tcBorders>
            <w:vAlign w:val="center"/>
          </w:tcPr>
          <w:p w14:paraId="1CCF7DA2"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21</w:t>
            </w:r>
          </w:p>
        </w:tc>
        <w:tc>
          <w:tcPr>
            <w:tcW w:w="1178" w:type="dxa"/>
            <w:tcBorders>
              <w:right w:val="single" w:sz="18" w:space="0" w:color="auto"/>
            </w:tcBorders>
            <w:vAlign w:val="center"/>
          </w:tcPr>
          <w:p w14:paraId="5F137F6D"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2,36</w:t>
            </w:r>
          </w:p>
        </w:tc>
      </w:tr>
      <w:tr w:rsidR="00FF1E9D" w:rsidRPr="00FF1E9D" w14:paraId="7FEC5AD7" w14:textId="77777777" w:rsidTr="004132CF">
        <w:trPr>
          <w:jc w:val="center"/>
        </w:trPr>
        <w:tc>
          <w:tcPr>
            <w:tcW w:w="1177" w:type="dxa"/>
            <w:vAlign w:val="center"/>
          </w:tcPr>
          <w:p w14:paraId="1533AAD4"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w:t>
            </w:r>
          </w:p>
        </w:tc>
        <w:tc>
          <w:tcPr>
            <w:tcW w:w="1177" w:type="dxa"/>
            <w:tcBorders>
              <w:right w:val="single" w:sz="18" w:space="0" w:color="auto"/>
            </w:tcBorders>
            <w:vAlign w:val="center"/>
          </w:tcPr>
          <w:p w14:paraId="7A2D4846"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1,08</w:t>
            </w:r>
          </w:p>
        </w:tc>
        <w:tc>
          <w:tcPr>
            <w:tcW w:w="1178" w:type="dxa"/>
            <w:tcBorders>
              <w:left w:val="single" w:sz="18" w:space="0" w:color="auto"/>
            </w:tcBorders>
            <w:vAlign w:val="center"/>
          </w:tcPr>
          <w:p w14:paraId="363AADA6"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12</w:t>
            </w:r>
          </w:p>
        </w:tc>
        <w:tc>
          <w:tcPr>
            <w:tcW w:w="1178" w:type="dxa"/>
            <w:tcBorders>
              <w:right w:val="single" w:sz="18" w:space="0" w:color="auto"/>
            </w:tcBorders>
            <w:vAlign w:val="center"/>
          </w:tcPr>
          <w:p w14:paraId="04249BD7"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1,64</w:t>
            </w:r>
          </w:p>
        </w:tc>
        <w:tc>
          <w:tcPr>
            <w:tcW w:w="1178" w:type="dxa"/>
            <w:tcBorders>
              <w:left w:val="single" w:sz="18" w:space="0" w:color="auto"/>
            </w:tcBorders>
            <w:vAlign w:val="center"/>
          </w:tcPr>
          <w:p w14:paraId="0B7B351D"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22</w:t>
            </w:r>
          </w:p>
        </w:tc>
        <w:tc>
          <w:tcPr>
            <w:tcW w:w="1178" w:type="dxa"/>
            <w:tcBorders>
              <w:right w:val="single" w:sz="18" w:space="0" w:color="auto"/>
            </w:tcBorders>
            <w:vAlign w:val="center"/>
          </w:tcPr>
          <w:p w14:paraId="10B1613F"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2,48</w:t>
            </w:r>
          </w:p>
        </w:tc>
      </w:tr>
      <w:tr w:rsidR="00FF1E9D" w:rsidRPr="00FF1E9D" w14:paraId="123BA565" w14:textId="77777777" w:rsidTr="004132CF">
        <w:trPr>
          <w:jc w:val="center"/>
        </w:trPr>
        <w:tc>
          <w:tcPr>
            <w:tcW w:w="1177" w:type="dxa"/>
            <w:shd w:val="clear" w:color="auto" w:fill="auto"/>
            <w:vAlign w:val="center"/>
          </w:tcPr>
          <w:p w14:paraId="2965E9B6"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3</w:t>
            </w:r>
          </w:p>
        </w:tc>
        <w:tc>
          <w:tcPr>
            <w:tcW w:w="1177" w:type="dxa"/>
            <w:tcBorders>
              <w:right w:val="single" w:sz="18" w:space="0" w:color="auto"/>
            </w:tcBorders>
            <w:shd w:val="clear" w:color="auto" w:fill="auto"/>
            <w:vAlign w:val="center"/>
          </w:tcPr>
          <w:p w14:paraId="45C3AB7B"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1,13</w:t>
            </w:r>
          </w:p>
        </w:tc>
        <w:tc>
          <w:tcPr>
            <w:tcW w:w="1178" w:type="dxa"/>
            <w:tcBorders>
              <w:left w:val="single" w:sz="18" w:space="0" w:color="auto"/>
            </w:tcBorders>
            <w:vAlign w:val="center"/>
          </w:tcPr>
          <w:p w14:paraId="7E9668A5"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13</w:t>
            </w:r>
          </w:p>
        </w:tc>
        <w:tc>
          <w:tcPr>
            <w:tcW w:w="1178" w:type="dxa"/>
            <w:tcBorders>
              <w:right w:val="single" w:sz="18" w:space="0" w:color="auto"/>
            </w:tcBorders>
            <w:vAlign w:val="center"/>
          </w:tcPr>
          <w:p w14:paraId="6B396F69"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1,70</w:t>
            </w:r>
          </w:p>
        </w:tc>
        <w:tc>
          <w:tcPr>
            <w:tcW w:w="1178" w:type="dxa"/>
            <w:tcBorders>
              <w:left w:val="single" w:sz="18" w:space="0" w:color="auto"/>
            </w:tcBorders>
            <w:vAlign w:val="center"/>
          </w:tcPr>
          <w:p w14:paraId="1573F786"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23</w:t>
            </w:r>
          </w:p>
        </w:tc>
        <w:tc>
          <w:tcPr>
            <w:tcW w:w="1178" w:type="dxa"/>
            <w:tcBorders>
              <w:right w:val="single" w:sz="18" w:space="0" w:color="auto"/>
            </w:tcBorders>
            <w:vAlign w:val="center"/>
          </w:tcPr>
          <w:p w14:paraId="1CEB8435"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2,60</w:t>
            </w:r>
          </w:p>
        </w:tc>
      </w:tr>
      <w:tr w:rsidR="00FF1E9D" w:rsidRPr="00FF1E9D" w14:paraId="1ACE91C1" w14:textId="77777777" w:rsidTr="004132CF">
        <w:trPr>
          <w:jc w:val="center"/>
        </w:trPr>
        <w:tc>
          <w:tcPr>
            <w:tcW w:w="1177" w:type="dxa"/>
            <w:vAlign w:val="center"/>
          </w:tcPr>
          <w:p w14:paraId="1544D9C1"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4</w:t>
            </w:r>
          </w:p>
        </w:tc>
        <w:tc>
          <w:tcPr>
            <w:tcW w:w="1177" w:type="dxa"/>
            <w:tcBorders>
              <w:right w:val="single" w:sz="18" w:space="0" w:color="auto"/>
            </w:tcBorders>
            <w:vAlign w:val="center"/>
          </w:tcPr>
          <w:p w14:paraId="0D626E39"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1,17</w:t>
            </w:r>
          </w:p>
        </w:tc>
        <w:tc>
          <w:tcPr>
            <w:tcW w:w="1178" w:type="dxa"/>
            <w:tcBorders>
              <w:left w:val="single" w:sz="18" w:space="0" w:color="auto"/>
            </w:tcBorders>
            <w:vAlign w:val="center"/>
          </w:tcPr>
          <w:p w14:paraId="142B4186"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14</w:t>
            </w:r>
          </w:p>
        </w:tc>
        <w:tc>
          <w:tcPr>
            <w:tcW w:w="1178" w:type="dxa"/>
            <w:tcBorders>
              <w:right w:val="single" w:sz="18" w:space="0" w:color="auto"/>
            </w:tcBorders>
            <w:vAlign w:val="center"/>
          </w:tcPr>
          <w:p w14:paraId="5A7D69BA"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1,77</w:t>
            </w:r>
          </w:p>
        </w:tc>
        <w:tc>
          <w:tcPr>
            <w:tcW w:w="1178" w:type="dxa"/>
            <w:tcBorders>
              <w:left w:val="single" w:sz="18" w:space="0" w:color="auto"/>
            </w:tcBorders>
            <w:vAlign w:val="center"/>
          </w:tcPr>
          <w:p w14:paraId="184DD951"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24</w:t>
            </w:r>
          </w:p>
        </w:tc>
        <w:tc>
          <w:tcPr>
            <w:tcW w:w="1178" w:type="dxa"/>
            <w:tcBorders>
              <w:right w:val="single" w:sz="18" w:space="0" w:color="auto"/>
            </w:tcBorders>
            <w:vAlign w:val="center"/>
          </w:tcPr>
          <w:p w14:paraId="7D96BC9B"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2,71</w:t>
            </w:r>
          </w:p>
        </w:tc>
      </w:tr>
      <w:tr w:rsidR="00FF1E9D" w:rsidRPr="00FF1E9D" w14:paraId="6FABE418" w14:textId="77777777" w:rsidTr="004132CF">
        <w:trPr>
          <w:jc w:val="center"/>
        </w:trPr>
        <w:tc>
          <w:tcPr>
            <w:tcW w:w="1177" w:type="dxa"/>
            <w:vAlign w:val="center"/>
          </w:tcPr>
          <w:p w14:paraId="01BA4DF1"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5</w:t>
            </w:r>
          </w:p>
        </w:tc>
        <w:tc>
          <w:tcPr>
            <w:tcW w:w="1177" w:type="dxa"/>
            <w:tcBorders>
              <w:right w:val="single" w:sz="18" w:space="0" w:color="auto"/>
            </w:tcBorders>
            <w:vAlign w:val="center"/>
          </w:tcPr>
          <w:p w14:paraId="634CCC33"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1,22</w:t>
            </w:r>
          </w:p>
        </w:tc>
        <w:tc>
          <w:tcPr>
            <w:tcW w:w="1178" w:type="dxa"/>
            <w:tcBorders>
              <w:left w:val="single" w:sz="18" w:space="0" w:color="auto"/>
            </w:tcBorders>
            <w:vAlign w:val="center"/>
          </w:tcPr>
          <w:p w14:paraId="14429C78"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15</w:t>
            </w:r>
          </w:p>
        </w:tc>
        <w:tc>
          <w:tcPr>
            <w:tcW w:w="1178" w:type="dxa"/>
            <w:tcBorders>
              <w:right w:val="single" w:sz="18" w:space="0" w:color="auto"/>
            </w:tcBorders>
            <w:vAlign w:val="center"/>
          </w:tcPr>
          <w:p w14:paraId="5A796D33"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1,84</w:t>
            </w:r>
          </w:p>
        </w:tc>
        <w:tc>
          <w:tcPr>
            <w:tcW w:w="1178" w:type="dxa"/>
            <w:tcBorders>
              <w:left w:val="single" w:sz="18" w:space="0" w:color="auto"/>
            </w:tcBorders>
            <w:vAlign w:val="center"/>
          </w:tcPr>
          <w:p w14:paraId="7F5F33E9"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25</w:t>
            </w:r>
          </w:p>
        </w:tc>
        <w:tc>
          <w:tcPr>
            <w:tcW w:w="1178" w:type="dxa"/>
            <w:tcBorders>
              <w:right w:val="single" w:sz="18" w:space="0" w:color="auto"/>
            </w:tcBorders>
            <w:vAlign w:val="center"/>
          </w:tcPr>
          <w:p w14:paraId="0257718D"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2,83</w:t>
            </w:r>
          </w:p>
        </w:tc>
      </w:tr>
      <w:tr w:rsidR="00FF1E9D" w:rsidRPr="00FF1E9D" w14:paraId="0F2E0AD1" w14:textId="77777777" w:rsidTr="004132CF">
        <w:trPr>
          <w:jc w:val="center"/>
        </w:trPr>
        <w:tc>
          <w:tcPr>
            <w:tcW w:w="1177" w:type="dxa"/>
            <w:vAlign w:val="center"/>
          </w:tcPr>
          <w:p w14:paraId="305A5D90"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6</w:t>
            </w:r>
          </w:p>
        </w:tc>
        <w:tc>
          <w:tcPr>
            <w:tcW w:w="1177" w:type="dxa"/>
            <w:tcBorders>
              <w:right w:val="single" w:sz="18" w:space="0" w:color="auto"/>
            </w:tcBorders>
            <w:vAlign w:val="center"/>
          </w:tcPr>
          <w:p w14:paraId="15C43D00"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1,28</w:t>
            </w:r>
          </w:p>
        </w:tc>
        <w:tc>
          <w:tcPr>
            <w:tcW w:w="1178" w:type="dxa"/>
            <w:tcBorders>
              <w:left w:val="single" w:sz="18" w:space="0" w:color="auto"/>
            </w:tcBorders>
            <w:vAlign w:val="center"/>
          </w:tcPr>
          <w:p w14:paraId="2464DAC1"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16</w:t>
            </w:r>
          </w:p>
        </w:tc>
        <w:tc>
          <w:tcPr>
            <w:tcW w:w="1178" w:type="dxa"/>
            <w:tcBorders>
              <w:right w:val="single" w:sz="18" w:space="0" w:color="auto"/>
            </w:tcBorders>
            <w:vAlign w:val="center"/>
          </w:tcPr>
          <w:p w14:paraId="4C28E8F7"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1,92</w:t>
            </w:r>
          </w:p>
        </w:tc>
        <w:tc>
          <w:tcPr>
            <w:tcW w:w="1178" w:type="dxa"/>
            <w:tcBorders>
              <w:left w:val="single" w:sz="18" w:space="0" w:color="auto"/>
            </w:tcBorders>
            <w:vAlign w:val="center"/>
          </w:tcPr>
          <w:p w14:paraId="587E372D"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26</w:t>
            </w:r>
          </w:p>
        </w:tc>
        <w:tc>
          <w:tcPr>
            <w:tcW w:w="1178" w:type="dxa"/>
            <w:tcBorders>
              <w:right w:val="single" w:sz="18" w:space="0" w:color="auto"/>
            </w:tcBorders>
            <w:vAlign w:val="center"/>
          </w:tcPr>
          <w:p w14:paraId="7D17A551"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2,94</w:t>
            </w:r>
          </w:p>
        </w:tc>
      </w:tr>
      <w:tr w:rsidR="00FF1E9D" w:rsidRPr="00FF1E9D" w14:paraId="6B5E935A" w14:textId="77777777" w:rsidTr="004132CF">
        <w:trPr>
          <w:jc w:val="center"/>
        </w:trPr>
        <w:tc>
          <w:tcPr>
            <w:tcW w:w="1177" w:type="dxa"/>
            <w:vAlign w:val="center"/>
          </w:tcPr>
          <w:p w14:paraId="7461A719"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7</w:t>
            </w:r>
          </w:p>
        </w:tc>
        <w:tc>
          <w:tcPr>
            <w:tcW w:w="1177" w:type="dxa"/>
            <w:tcBorders>
              <w:right w:val="single" w:sz="18" w:space="0" w:color="auto"/>
            </w:tcBorders>
            <w:vAlign w:val="center"/>
          </w:tcPr>
          <w:p w14:paraId="61546C9B"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1,34</w:t>
            </w:r>
          </w:p>
        </w:tc>
        <w:tc>
          <w:tcPr>
            <w:tcW w:w="1178" w:type="dxa"/>
            <w:tcBorders>
              <w:left w:val="single" w:sz="18" w:space="0" w:color="auto"/>
            </w:tcBorders>
            <w:vAlign w:val="center"/>
          </w:tcPr>
          <w:p w14:paraId="7ED76054"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17</w:t>
            </w:r>
          </w:p>
        </w:tc>
        <w:tc>
          <w:tcPr>
            <w:tcW w:w="1178" w:type="dxa"/>
            <w:tcBorders>
              <w:right w:val="single" w:sz="18" w:space="0" w:color="auto"/>
            </w:tcBorders>
            <w:vAlign w:val="center"/>
          </w:tcPr>
          <w:p w14:paraId="2797778B"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2,00</w:t>
            </w:r>
          </w:p>
        </w:tc>
        <w:tc>
          <w:tcPr>
            <w:tcW w:w="1178" w:type="dxa"/>
            <w:tcBorders>
              <w:left w:val="single" w:sz="18" w:space="0" w:color="auto"/>
            </w:tcBorders>
            <w:vAlign w:val="center"/>
          </w:tcPr>
          <w:p w14:paraId="78D1E13D"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27</w:t>
            </w:r>
          </w:p>
        </w:tc>
        <w:tc>
          <w:tcPr>
            <w:tcW w:w="1178" w:type="dxa"/>
            <w:tcBorders>
              <w:right w:val="single" w:sz="18" w:space="0" w:color="auto"/>
            </w:tcBorders>
            <w:vAlign w:val="center"/>
          </w:tcPr>
          <w:p w14:paraId="26BAE7E2"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3,06</w:t>
            </w:r>
          </w:p>
        </w:tc>
      </w:tr>
      <w:tr w:rsidR="00FF1E9D" w:rsidRPr="00FF1E9D" w14:paraId="028BEFFD" w14:textId="77777777" w:rsidTr="004132CF">
        <w:trPr>
          <w:jc w:val="center"/>
        </w:trPr>
        <w:tc>
          <w:tcPr>
            <w:tcW w:w="1177" w:type="dxa"/>
            <w:vAlign w:val="center"/>
          </w:tcPr>
          <w:p w14:paraId="2647E420"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8</w:t>
            </w:r>
          </w:p>
        </w:tc>
        <w:tc>
          <w:tcPr>
            <w:tcW w:w="1177" w:type="dxa"/>
            <w:tcBorders>
              <w:right w:val="single" w:sz="18" w:space="0" w:color="auto"/>
            </w:tcBorders>
            <w:vAlign w:val="center"/>
          </w:tcPr>
          <w:p w14:paraId="2F075FFD"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1,39</w:t>
            </w:r>
          </w:p>
        </w:tc>
        <w:tc>
          <w:tcPr>
            <w:tcW w:w="1178" w:type="dxa"/>
            <w:tcBorders>
              <w:left w:val="single" w:sz="18" w:space="0" w:color="auto"/>
            </w:tcBorders>
            <w:vAlign w:val="center"/>
          </w:tcPr>
          <w:p w14:paraId="48FA47DF"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18</w:t>
            </w:r>
          </w:p>
        </w:tc>
        <w:tc>
          <w:tcPr>
            <w:tcW w:w="1178" w:type="dxa"/>
            <w:tcBorders>
              <w:right w:val="single" w:sz="18" w:space="0" w:color="auto"/>
            </w:tcBorders>
            <w:vAlign w:val="center"/>
          </w:tcPr>
          <w:p w14:paraId="44A4237B"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2,09</w:t>
            </w:r>
          </w:p>
        </w:tc>
        <w:tc>
          <w:tcPr>
            <w:tcW w:w="1178" w:type="dxa"/>
            <w:tcBorders>
              <w:left w:val="single" w:sz="18" w:space="0" w:color="auto"/>
            </w:tcBorders>
            <w:vAlign w:val="center"/>
          </w:tcPr>
          <w:p w14:paraId="67F20DFB"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28</w:t>
            </w:r>
          </w:p>
        </w:tc>
        <w:tc>
          <w:tcPr>
            <w:tcW w:w="1178" w:type="dxa"/>
            <w:tcBorders>
              <w:right w:val="single" w:sz="18" w:space="0" w:color="auto"/>
            </w:tcBorders>
            <w:vAlign w:val="center"/>
          </w:tcPr>
          <w:p w14:paraId="4C0F5064"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3,17</w:t>
            </w:r>
          </w:p>
        </w:tc>
      </w:tr>
      <w:tr w:rsidR="00FF1E9D" w:rsidRPr="00FF1E9D" w14:paraId="0FD91725" w14:textId="77777777" w:rsidTr="004132CF">
        <w:trPr>
          <w:jc w:val="center"/>
        </w:trPr>
        <w:tc>
          <w:tcPr>
            <w:tcW w:w="1177" w:type="dxa"/>
            <w:vAlign w:val="center"/>
          </w:tcPr>
          <w:p w14:paraId="4D82605A"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9</w:t>
            </w:r>
          </w:p>
        </w:tc>
        <w:tc>
          <w:tcPr>
            <w:tcW w:w="1177" w:type="dxa"/>
            <w:tcBorders>
              <w:right w:val="single" w:sz="18" w:space="0" w:color="auto"/>
            </w:tcBorders>
            <w:vAlign w:val="center"/>
          </w:tcPr>
          <w:p w14:paraId="1DB73351"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1,45</w:t>
            </w:r>
          </w:p>
        </w:tc>
        <w:tc>
          <w:tcPr>
            <w:tcW w:w="1178" w:type="dxa"/>
            <w:tcBorders>
              <w:left w:val="single" w:sz="18" w:space="0" w:color="auto"/>
            </w:tcBorders>
            <w:vAlign w:val="center"/>
          </w:tcPr>
          <w:p w14:paraId="18387402"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19</w:t>
            </w:r>
          </w:p>
        </w:tc>
        <w:tc>
          <w:tcPr>
            <w:tcW w:w="1178" w:type="dxa"/>
            <w:tcBorders>
              <w:right w:val="single" w:sz="18" w:space="0" w:color="auto"/>
            </w:tcBorders>
            <w:vAlign w:val="center"/>
          </w:tcPr>
          <w:p w14:paraId="48C73270"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2,17</w:t>
            </w:r>
          </w:p>
        </w:tc>
        <w:tc>
          <w:tcPr>
            <w:tcW w:w="1178" w:type="dxa"/>
            <w:tcBorders>
              <w:left w:val="single" w:sz="18" w:space="0" w:color="auto"/>
            </w:tcBorders>
            <w:vAlign w:val="center"/>
          </w:tcPr>
          <w:p w14:paraId="1CE6D7FE"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29</w:t>
            </w:r>
          </w:p>
        </w:tc>
        <w:tc>
          <w:tcPr>
            <w:tcW w:w="1178" w:type="dxa"/>
            <w:tcBorders>
              <w:right w:val="single" w:sz="18" w:space="0" w:color="auto"/>
            </w:tcBorders>
            <w:vAlign w:val="center"/>
          </w:tcPr>
          <w:p w14:paraId="5EF8F4ED"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3,29</w:t>
            </w:r>
          </w:p>
        </w:tc>
      </w:tr>
      <w:tr w:rsidR="00FF1E9D" w:rsidRPr="00FF1E9D" w14:paraId="00AA8F56" w14:textId="77777777" w:rsidTr="004132CF">
        <w:trPr>
          <w:jc w:val="center"/>
        </w:trPr>
        <w:tc>
          <w:tcPr>
            <w:tcW w:w="1177" w:type="dxa"/>
            <w:vAlign w:val="center"/>
          </w:tcPr>
          <w:p w14:paraId="1659A143"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10</w:t>
            </w:r>
          </w:p>
        </w:tc>
        <w:tc>
          <w:tcPr>
            <w:tcW w:w="1177" w:type="dxa"/>
            <w:tcBorders>
              <w:right w:val="single" w:sz="18" w:space="0" w:color="auto"/>
            </w:tcBorders>
            <w:vAlign w:val="center"/>
          </w:tcPr>
          <w:p w14:paraId="078C515F"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1,50</w:t>
            </w:r>
          </w:p>
        </w:tc>
        <w:tc>
          <w:tcPr>
            <w:tcW w:w="1178" w:type="dxa"/>
            <w:tcBorders>
              <w:left w:val="single" w:sz="18" w:space="0" w:color="auto"/>
            </w:tcBorders>
            <w:vAlign w:val="center"/>
          </w:tcPr>
          <w:p w14:paraId="2D1A6EAC"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20</w:t>
            </w:r>
          </w:p>
        </w:tc>
        <w:tc>
          <w:tcPr>
            <w:tcW w:w="1178" w:type="dxa"/>
            <w:tcBorders>
              <w:right w:val="single" w:sz="18" w:space="0" w:color="auto"/>
            </w:tcBorders>
            <w:vAlign w:val="center"/>
          </w:tcPr>
          <w:p w14:paraId="6A14890F"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2,25</w:t>
            </w:r>
          </w:p>
        </w:tc>
        <w:tc>
          <w:tcPr>
            <w:tcW w:w="1178" w:type="dxa"/>
            <w:tcBorders>
              <w:left w:val="single" w:sz="18" w:space="0" w:color="auto"/>
            </w:tcBorders>
            <w:vAlign w:val="center"/>
          </w:tcPr>
          <w:p w14:paraId="30DAF6B7"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30</w:t>
            </w:r>
          </w:p>
        </w:tc>
        <w:tc>
          <w:tcPr>
            <w:tcW w:w="1178" w:type="dxa"/>
            <w:tcBorders>
              <w:right w:val="single" w:sz="18" w:space="0" w:color="auto"/>
            </w:tcBorders>
            <w:vAlign w:val="center"/>
          </w:tcPr>
          <w:p w14:paraId="5B37A465" w14:textId="77777777" w:rsidR="00FF1E9D" w:rsidRPr="00FF1E9D" w:rsidRDefault="00FF1E9D" w:rsidP="004132CF">
            <w:pPr>
              <w:pStyle w:val="1"/>
              <w:tabs>
                <w:tab w:val="left" w:pos="655"/>
              </w:tabs>
              <w:ind w:left="-84" w:firstLine="0"/>
              <w:jc w:val="center"/>
              <w:rPr>
                <w:rFonts w:asciiTheme="minorHAnsi" w:hAnsiTheme="minorHAnsi" w:cstheme="minorHAnsi"/>
                <w:color w:val="000000" w:themeColor="text1"/>
              </w:rPr>
            </w:pPr>
            <w:r w:rsidRPr="00FF1E9D">
              <w:rPr>
                <w:rFonts w:ascii="Calibri" w:hAnsi="Calibri" w:cs="Calibri"/>
                <w:color w:val="000000" w:themeColor="text1"/>
              </w:rPr>
              <w:t>3,40</w:t>
            </w:r>
          </w:p>
        </w:tc>
      </w:tr>
    </w:tbl>
    <w:p w14:paraId="67B2C8EC" w14:textId="77777777" w:rsidR="005A2E82" w:rsidRPr="005A2E82" w:rsidRDefault="005A2E82" w:rsidP="005A2E82">
      <w:pPr>
        <w:pStyle w:val="1"/>
        <w:spacing w:before="120" w:after="120"/>
        <w:ind w:left="709" w:firstLine="0"/>
        <w:jc w:val="both"/>
        <w:rPr>
          <w:rFonts w:asciiTheme="minorHAnsi" w:hAnsiTheme="minorHAnsi" w:cstheme="minorHAnsi"/>
          <w:color w:val="000000" w:themeColor="text1"/>
          <w:sz w:val="24"/>
          <w:szCs w:val="24"/>
        </w:rPr>
      </w:pPr>
      <w:r w:rsidRPr="005A2E82">
        <w:rPr>
          <w:rFonts w:asciiTheme="minorHAnsi" w:hAnsiTheme="minorHAnsi" w:cstheme="minorHAnsi"/>
          <w:color w:val="000000" w:themeColor="text1"/>
          <w:sz w:val="24"/>
          <w:szCs w:val="24"/>
        </w:rPr>
        <w:t>Jeigu izoliacijos vertė R</w:t>
      </w:r>
      <w:r w:rsidRPr="005A2E82">
        <w:rPr>
          <w:rFonts w:asciiTheme="minorHAnsi" w:hAnsiTheme="minorHAnsi" w:cstheme="minorHAnsi"/>
          <w:color w:val="000000" w:themeColor="text1"/>
          <w:sz w:val="24"/>
          <w:szCs w:val="24"/>
          <w:vertAlign w:val="subscript"/>
        </w:rPr>
        <w:t>60</w:t>
      </w:r>
      <w:r w:rsidRPr="005A2E82">
        <w:rPr>
          <w:rFonts w:asciiTheme="minorHAnsi" w:hAnsiTheme="minorHAnsi" w:cstheme="minorHAnsi"/>
          <w:color w:val="000000" w:themeColor="text1"/>
          <w:sz w:val="24"/>
          <w:szCs w:val="24"/>
        </w:rPr>
        <w:t xml:space="preserve"> perskaičiuojama prie aukštesnės temperatūros, matavimo metu nustatyta vertė dalijama iš perskaičiavimo koeficiento К</w:t>
      </w:r>
      <w:r w:rsidRPr="005A2E82">
        <w:rPr>
          <w:rFonts w:asciiTheme="minorHAnsi" w:hAnsiTheme="minorHAnsi" w:cstheme="minorHAnsi"/>
          <w:color w:val="000000" w:themeColor="text1"/>
          <w:sz w:val="24"/>
          <w:szCs w:val="24"/>
          <w:vertAlign w:val="subscript"/>
        </w:rPr>
        <w:t>1</w:t>
      </w:r>
      <w:r w:rsidRPr="005A2E82">
        <w:rPr>
          <w:rFonts w:asciiTheme="minorHAnsi" w:hAnsiTheme="minorHAnsi" w:cstheme="minorHAnsi"/>
          <w:color w:val="000000" w:themeColor="text1"/>
          <w:sz w:val="24"/>
          <w:szCs w:val="24"/>
        </w:rPr>
        <w:t xml:space="preserve"> (R</w:t>
      </w:r>
      <w:r w:rsidRPr="005A2E82">
        <w:rPr>
          <w:rFonts w:asciiTheme="minorHAnsi" w:hAnsiTheme="minorHAnsi" w:cstheme="minorHAnsi"/>
          <w:color w:val="000000" w:themeColor="text1"/>
          <w:sz w:val="24"/>
          <w:szCs w:val="24"/>
          <w:vertAlign w:val="subscript"/>
        </w:rPr>
        <w:t>60</w:t>
      </w:r>
      <w:r w:rsidRPr="005A2E82">
        <w:rPr>
          <w:rFonts w:asciiTheme="minorHAnsi" w:hAnsiTheme="minorHAnsi" w:cstheme="minorHAnsi"/>
          <w:color w:val="000000" w:themeColor="text1"/>
          <w:sz w:val="24"/>
          <w:szCs w:val="24"/>
        </w:rPr>
        <w:t xml:space="preserve">) - pvz., transformatoriaus gamykliniame arba pirminio patikrinimo protokole temperatūra nurodoma aukštesnė (25°C) nei matavimo metu (20°C). </w:t>
      </w:r>
    </w:p>
    <w:p w14:paraId="50D2F12E" w14:textId="77777777" w:rsidR="005A2E82" w:rsidRPr="005A2E82" w:rsidRDefault="00676450" w:rsidP="005A2E82">
      <w:pPr>
        <w:pStyle w:val="1"/>
        <w:spacing w:before="120" w:after="120"/>
        <w:ind w:left="709" w:firstLine="0"/>
        <w:jc w:val="both"/>
        <w:rPr>
          <w:rFonts w:asciiTheme="minorHAnsi" w:hAnsiTheme="minorHAnsi" w:cstheme="minorHAnsi"/>
          <w:b/>
          <w:bCs/>
          <w:i/>
          <w:color w:val="000000" w:themeColor="text1"/>
          <w:sz w:val="24"/>
          <w:szCs w:val="24"/>
          <w:shd w:val="clear" w:color="auto" w:fill="FFFFFF"/>
        </w:rPr>
      </w:pPr>
      <m:oMathPara>
        <m:oMathParaPr>
          <m:jc m:val="center"/>
        </m:oMathParaPr>
        <m:oMath>
          <m:sSub>
            <m:sSubPr>
              <m:ctrlPr>
                <w:rPr>
                  <w:rFonts w:ascii="Cambria Math" w:hAnsi="Cambria Math" w:cstheme="minorHAnsi"/>
                  <w:b/>
                  <w:color w:val="000000" w:themeColor="text1"/>
                  <w:sz w:val="24"/>
                  <w:szCs w:val="24"/>
                </w:rPr>
              </m:ctrlPr>
            </m:sSubPr>
            <m:e>
              <m:sSub>
                <m:sSubPr>
                  <m:ctrlPr>
                    <w:rPr>
                      <w:rFonts w:ascii="Cambria Math" w:hAnsi="Cambria Math" w:cstheme="minorHAnsi"/>
                      <w:b/>
                      <w:color w:val="000000" w:themeColor="text1"/>
                      <w:sz w:val="24"/>
                      <w:szCs w:val="24"/>
                    </w:rPr>
                  </m:ctrlPr>
                </m:sSubPr>
                <m:e>
                  <m:r>
                    <m:rPr>
                      <m:sty m:val="bi"/>
                    </m:rPr>
                    <w:rPr>
                      <w:rFonts w:ascii="Cambria Math" w:hAnsi="Cambria Math" w:cstheme="minorHAnsi"/>
                      <w:color w:val="000000" w:themeColor="text1"/>
                      <w:sz w:val="24"/>
                      <w:szCs w:val="24"/>
                    </w:rPr>
                    <m:t>R</m:t>
                  </m:r>
                </m:e>
                <m:sub>
                  <m:r>
                    <m:rPr>
                      <m:sty m:val="bi"/>
                    </m:rPr>
                    <w:rPr>
                      <w:rFonts w:ascii="Cambria Math" w:hAnsi="Cambria Math" w:cstheme="minorHAnsi"/>
                      <w:color w:val="000000" w:themeColor="text1"/>
                      <w:sz w:val="24"/>
                      <w:szCs w:val="24"/>
                    </w:rPr>
                    <m:t>60</m:t>
                  </m:r>
                  <m:r>
                    <m:rPr>
                      <m:sty m:val="bi"/>
                    </m:rPr>
                    <w:rPr>
                      <w:rFonts w:ascii="Cambria Math" w:hAnsi="Cambria Math" w:cstheme="minorHAnsi"/>
                      <w:color w:val="000000" w:themeColor="text1"/>
                      <w:sz w:val="24"/>
                      <w:szCs w:val="24"/>
                    </w:rPr>
                    <m:t>iz</m:t>
                  </m:r>
                </m:sub>
              </m:sSub>
            </m:e>
            <m:sub>
              <m:r>
                <m:rPr>
                  <m:sty m:val="bi"/>
                </m:rPr>
                <w:rPr>
                  <w:rFonts w:ascii="Cambria Math" w:hAnsi="Cambria Math" w:cstheme="minorHAnsi"/>
                  <w:color w:val="000000" w:themeColor="text1"/>
                  <w:sz w:val="24"/>
                  <w:szCs w:val="24"/>
                </w:rPr>
                <m:t>did</m:t>
              </m:r>
            </m:sub>
          </m:sSub>
          <m:r>
            <m:rPr>
              <m:sty m:val="bi"/>
            </m:rPr>
            <w:rPr>
              <w:rFonts w:ascii="Cambria Math" w:hAnsi="Cambria Math" w:cstheme="minorHAnsi"/>
              <w:color w:val="000000" w:themeColor="text1"/>
              <w:sz w:val="24"/>
              <w:szCs w:val="24"/>
              <w:shd w:val="clear" w:color="auto" w:fill="FFFFFF"/>
            </w:rPr>
            <m:t>=</m:t>
          </m:r>
          <m:f>
            <m:fPr>
              <m:ctrlPr>
                <w:rPr>
                  <w:rFonts w:ascii="Cambria Math" w:hAnsi="Cambria Math" w:cstheme="minorHAnsi"/>
                  <w:b/>
                  <w:bCs/>
                  <w:i/>
                  <w:color w:val="000000" w:themeColor="text1"/>
                  <w:sz w:val="24"/>
                  <w:szCs w:val="24"/>
                  <w:shd w:val="clear" w:color="auto" w:fill="FFFFFF"/>
                </w:rPr>
              </m:ctrlPr>
            </m:fPr>
            <m:num>
              <m:sSub>
                <m:sSubPr>
                  <m:ctrlPr>
                    <w:rPr>
                      <w:rFonts w:ascii="Cambria Math" w:hAnsi="Cambria Math" w:cstheme="minorHAnsi"/>
                      <w:b/>
                      <w:bCs/>
                      <w:i/>
                      <w:color w:val="000000" w:themeColor="text1"/>
                      <w:sz w:val="24"/>
                      <w:szCs w:val="24"/>
                      <w:shd w:val="clear" w:color="auto" w:fill="FFFFFF"/>
                    </w:rPr>
                  </m:ctrlPr>
                </m:sSubPr>
                <m:e>
                  <m:r>
                    <m:rPr>
                      <m:sty m:val="b"/>
                    </m:rPr>
                    <w:rPr>
                      <w:rFonts w:ascii="Cambria Math" w:hAnsi="Cambria Math" w:cstheme="minorHAnsi"/>
                      <w:color w:val="000000" w:themeColor="text1"/>
                      <w:sz w:val="24"/>
                      <w:szCs w:val="24"/>
                    </w:rPr>
                    <m:t>R</m:t>
                  </m:r>
                </m:e>
                <m:sub>
                  <m:r>
                    <m:rPr>
                      <m:sty m:val="bi"/>
                    </m:rPr>
                    <w:rPr>
                      <w:rFonts w:ascii="Cambria Math" w:hAnsi="Cambria Math" w:cstheme="minorHAnsi"/>
                      <w:color w:val="000000" w:themeColor="text1"/>
                      <w:sz w:val="24"/>
                      <w:szCs w:val="24"/>
                      <w:shd w:val="clear" w:color="auto" w:fill="FFFFFF"/>
                    </w:rPr>
                    <m:t>60</m:t>
                  </m:r>
                  <m:r>
                    <m:rPr>
                      <m:sty m:val="bi"/>
                    </m:rPr>
                    <w:rPr>
                      <w:rFonts w:ascii="Cambria Math" w:hAnsi="Cambria Math" w:cstheme="minorHAnsi"/>
                      <w:color w:val="000000" w:themeColor="text1"/>
                      <w:sz w:val="24"/>
                      <w:szCs w:val="24"/>
                      <w:shd w:val="clear" w:color="auto" w:fill="FFFFFF"/>
                    </w:rPr>
                    <m:t>mat.</m:t>
                  </m:r>
                </m:sub>
              </m:sSub>
            </m:num>
            <m:den>
              <m:sSub>
                <m:sSubPr>
                  <m:ctrlPr>
                    <w:rPr>
                      <w:rFonts w:ascii="Cambria Math" w:hAnsi="Cambria Math" w:cstheme="minorHAnsi"/>
                      <w:b/>
                      <w:bCs/>
                      <w:i/>
                      <w:color w:val="000000" w:themeColor="text1"/>
                      <w:sz w:val="24"/>
                      <w:szCs w:val="24"/>
                      <w:shd w:val="clear" w:color="auto" w:fill="FFFFFF"/>
                    </w:rPr>
                  </m:ctrlPr>
                </m:sSubPr>
                <m:e>
                  <m:r>
                    <m:rPr>
                      <m:sty m:val="bi"/>
                    </m:rPr>
                    <w:rPr>
                      <w:rFonts w:ascii="Cambria Math" w:hAnsi="Cambria Math" w:cstheme="minorHAnsi"/>
                      <w:color w:val="000000" w:themeColor="text1"/>
                      <w:sz w:val="24"/>
                      <w:szCs w:val="24"/>
                      <w:shd w:val="clear" w:color="auto" w:fill="FFFFFF"/>
                    </w:rPr>
                    <m:t>K</m:t>
                  </m:r>
                </m:e>
                <m:sub>
                  <m:r>
                    <m:rPr>
                      <m:sty m:val="bi"/>
                    </m:rPr>
                    <w:rPr>
                      <w:rFonts w:ascii="Cambria Math" w:hAnsi="Cambria Math" w:cstheme="minorHAnsi"/>
                      <w:color w:val="000000" w:themeColor="text1"/>
                      <w:sz w:val="24"/>
                      <w:szCs w:val="24"/>
                      <w:shd w:val="clear" w:color="auto" w:fill="FFFFFF"/>
                    </w:rPr>
                    <m:t>1</m:t>
                  </m:r>
                </m:sub>
              </m:sSub>
            </m:den>
          </m:f>
        </m:oMath>
      </m:oMathPara>
    </w:p>
    <w:p w14:paraId="477B5DAF" w14:textId="77777777" w:rsidR="005A2E82" w:rsidRPr="005A2E82" w:rsidRDefault="005A2E82" w:rsidP="005A2E82">
      <w:pPr>
        <w:pStyle w:val="1"/>
        <w:spacing w:before="120" w:after="120"/>
        <w:ind w:left="709" w:firstLine="0"/>
        <w:jc w:val="both"/>
        <w:rPr>
          <w:rFonts w:asciiTheme="minorHAnsi" w:hAnsiTheme="minorHAnsi" w:cstheme="minorHAnsi"/>
          <w:color w:val="000000" w:themeColor="text1"/>
          <w:sz w:val="24"/>
          <w:szCs w:val="24"/>
        </w:rPr>
      </w:pPr>
      <w:r w:rsidRPr="005A2E82">
        <w:rPr>
          <w:rFonts w:asciiTheme="minorHAnsi" w:hAnsiTheme="minorHAnsi" w:cstheme="minorHAnsi"/>
          <w:color w:val="000000" w:themeColor="text1"/>
          <w:sz w:val="24"/>
          <w:szCs w:val="24"/>
        </w:rPr>
        <w:t>Jeigu izoliacijos vertė R</w:t>
      </w:r>
      <w:r w:rsidRPr="005A2E82">
        <w:rPr>
          <w:rFonts w:asciiTheme="minorHAnsi" w:hAnsiTheme="minorHAnsi" w:cstheme="minorHAnsi"/>
          <w:color w:val="000000" w:themeColor="text1"/>
          <w:sz w:val="24"/>
          <w:szCs w:val="24"/>
          <w:vertAlign w:val="subscript"/>
        </w:rPr>
        <w:t>60</w:t>
      </w:r>
      <w:r w:rsidRPr="005A2E82">
        <w:rPr>
          <w:rFonts w:asciiTheme="minorHAnsi" w:hAnsiTheme="minorHAnsi" w:cstheme="minorHAnsi"/>
          <w:color w:val="000000" w:themeColor="text1"/>
          <w:sz w:val="24"/>
          <w:szCs w:val="24"/>
        </w:rPr>
        <w:t xml:space="preserve"> perskaičiuojama prie žemesnės temperatūros, matavimo metu nustatyta vertė dauginama iš perskaičiavimo koeficiento К</w:t>
      </w:r>
      <w:r w:rsidRPr="005A2E82">
        <w:rPr>
          <w:rFonts w:asciiTheme="minorHAnsi" w:hAnsiTheme="minorHAnsi" w:cstheme="minorHAnsi"/>
          <w:color w:val="000000" w:themeColor="text1"/>
          <w:sz w:val="24"/>
          <w:szCs w:val="24"/>
          <w:vertAlign w:val="subscript"/>
        </w:rPr>
        <w:t>1</w:t>
      </w:r>
      <w:r w:rsidRPr="005A2E82">
        <w:rPr>
          <w:rFonts w:asciiTheme="minorHAnsi" w:hAnsiTheme="minorHAnsi" w:cstheme="minorHAnsi"/>
          <w:color w:val="000000" w:themeColor="text1"/>
          <w:sz w:val="24"/>
          <w:szCs w:val="24"/>
        </w:rPr>
        <w:t xml:space="preserve"> (R</w:t>
      </w:r>
      <w:r w:rsidRPr="005A2E82">
        <w:rPr>
          <w:rFonts w:asciiTheme="minorHAnsi" w:hAnsiTheme="minorHAnsi" w:cstheme="minorHAnsi"/>
          <w:color w:val="000000" w:themeColor="text1"/>
          <w:sz w:val="24"/>
          <w:szCs w:val="24"/>
          <w:vertAlign w:val="subscript"/>
        </w:rPr>
        <w:t>60</w:t>
      </w:r>
      <w:r w:rsidRPr="005A2E82">
        <w:rPr>
          <w:rFonts w:asciiTheme="minorHAnsi" w:hAnsiTheme="minorHAnsi" w:cstheme="minorHAnsi"/>
          <w:color w:val="000000" w:themeColor="text1"/>
          <w:sz w:val="24"/>
          <w:szCs w:val="24"/>
        </w:rPr>
        <w:t xml:space="preserve">) - pvz., transformatoriaus gamykliniame arba pirminio patikrinimo protokole temperatūra nurodoma žemesnė (21°C) nei matavimo metu (26°C). </w:t>
      </w:r>
    </w:p>
    <w:p w14:paraId="62C5D299" w14:textId="77777777" w:rsidR="005A2E82" w:rsidRPr="005A2E82" w:rsidRDefault="00676450" w:rsidP="005A2E82">
      <w:pPr>
        <w:pStyle w:val="1"/>
        <w:spacing w:before="120" w:after="120"/>
        <w:ind w:left="709" w:firstLine="0"/>
        <w:jc w:val="both"/>
        <w:rPr>
          <w:rFonts w:asciiTheme="minorHAnsi" w:hAnsiTheme="minorHAnsi" w:cstheme="minorHAnsi"/>
          <w:b/>
          <w:bCs/>
          <w:i/>
          <w:color w:val="000000" w:themeColor="text1"/>
          <w:sz w:val="24"/>
          <w:szCs w:val="24"/>
          <w:shd w:val="clear" w:color="auto" w:fill="FFFFFF"/>
        </w:rPr>
      </w:pPr>
      <m:oMathPara>
        <m:oMathParaPr>
          <m:jc m:val="center"/>
        </m:oMathParaPr>
        <m:oMath>
          <m:sSub>
            <m:sSubPr>
              <m:ctrlPr>
                <w:rPr>
                  <w:rFonts w:ascii="Cambria Math" w:hAnsi="Cambria Math" w:cstheme="minorHAnsi"/>
                  <w:b/>
                  <w:color w:val="000000" w:themeColor="text1"/>
                  <w:sz w:val="24"/>
                  <w:szCs w:val="24"/>
                </w:rPr>
              </m:ctrlPr>
            </m:sSubPr>
            <m:e>
              <m:sSub>
                <m:sSubPr>
                  <m:ctrlPr>
                    <w:rPr>
                      <w:rFonts w:ascii="Cambria Math" w:hAnsi="Cambria Math" w:cstheme="minorHAnsi"/>
                      <w:b/>
                      <w:color w:val="000000" w:themeColor="text1"/>
                      <w:sz w:val="24"/>
                      <w:szCs w:val="24"/>
                    </w:rPr>
                  </m:ctrlPr>
                </m:sSubPr>
                <m:e>
                  <m:r>
                    <m:rPr>
                      <m:sty m:val="bi"/>
                    </m:rPr>
                    <w:rPr>
                      <w:rFonts w:ascii="Cambria Math" w:hAnsi="Cambria Math" w:cstheme="minorHAnsi"/>
                      <w:color w:val="000000" w:themeColor="text1"/>
                      <w:sz w:val="24"/>
                      <w:szCs w:val="24"/>
                    </w:rPr>
                    <m:t>R</m:t>
                  </m:r>
                </m:e>
                <m:sub>
                  <m:r>
                    <m:rPr>
                      <m:sty m:val="bi"/>
                    </m:rPr>
                    <w:rPr>
                      <w:rFonts w:ascii="Cambria Math" w:hAnsi="Cambria Math" w:cstheme="minorHAnsi"/>
                      <w:color w:val="000000" w:themeColor="text1"/>
                      <w:sz w:val="24"/>
                      <w:szCs w:val="24"/>
                    </w:rPr>
                    <m:t>60</m:t>
                  </m:r>
                  <m:r>
                    <m:rPr>
                      <m:sty m:val="bi"/>
                    </m:rPr>
                    <w:rPr>
                      <w:rFonts w:ascii="Cambria Math" w:hAnsi="Cambria Math" w:cstheme="minorHAnsi"/>
                      <w:color w:val="000000" w:themeColor="text1"/>
                      <w:sz w:val="24"/>
                      <w:szCs w:val="24"/>
                    </w:rPr>
                    <m:t>iz</m:t>
                  </m:r>
                </m:sub>
              </m:sSub>
            </m:e>
            <m:sub>
              <m:r>
                <m:rPr>
                  <m:sty m:val="bi"/>
                </m:rPr>
                <w:rPr>
                  <w:rFonts w:ascii="Cambria Math" w:hAnsi="Cambria Math" w:cstheme="minorHAnsi"/>
                  <w:color w:val="000000" w:themeColor="text1"/>
                  <w:sz w:val="24"/>
                  <w:szCs w:val="24"/>
                </w:rPr>
                <m:t>maž</m:t>
              </m:r>
            </m:sub>
          </m:sSub>
          <m:r>
            <m:rPr>
              <m:sty m:val="bi"/>
            </m:rPr>
            <w:rPr>
              <w:rFonts w:ascii="Cambria Math" w:hAnsi="Cambria Math" w:cstheme="minorHAnsi"/>
              <w:color w:val="000000" w:themeColor="text1"/>
              <w:sz w:val="24"/>
              <w:szCs w:val="24"/>
              <w:shd w:val="clear" w:color="auto" w:fill="FFFFFF"/>
            </w:rPr>
            <m:t>=</m:t>
          </m:r>
          <m:sSub>
            <m:sSubPr>
              <m:ctrlPr>
                <w:rPr>
                  <w:rFonts w:ascii="Cambria Math" w:hAnsi="Cambria Math" w:cstheme="minorHAnsi"/>
                  <w:b/>
                  <w:bCs/>
                  <w:i/>
                  <w:color w:val="000000" w:themeColor="text1"/>
                  <w:sz w:val="24"/>
                  <w:szCs w:val="24"/>
                  <w:shd w:val="clear" w:color="auto" w:fill="FFFFFF"/>
                </w:rPr>
              </m:ctrlPr>
            </m:sSubPr>
            <m:e>
              <m:r>
                <m:rPr>
                  <m:sty m:val="b"/>
                </m:rPr>
                <w:rPr>
                  <w:rFonts w:ascii="Cambria Math" w:hAnsi="Cambria Math" w:cstheme="minorHAnsi"/>
                  <w:color w:val="000000" w:themeColor="text1"/>
                  <w:sz w:val="24"/>
                  <w:szCs w:val="24"/>
                </w:rPr>
                <m:t>R</m:t>
              </m:r>
            </m:e>
            <m:sub>
              <m:r>
                <m:rPr>
                  <m:sty m:val="bi"/>
                </m:rPr>
                <w:rPr>
                  <w:rFonts w:ascii="Cambria Math" w:hAnsi="Cambria Math" w:cstheme="minorHAnsi"/>
                  <w:color w:val="000000" w:themeColor="text1"/>
                  <w:sz w:val="24"/>
                  <w:szCs w:val="24"/>
                  <w:shd w:val="clear" w:color="auto" w:fill="FFFFFF"/>
                </w:rPr>
                <m:t>60</m:t>
              </m:r>
              <m:r>
                <m:rPr>
                  <m:sty m:val="bi"/>
                </m:rPr>
                <w:rPr>
                  <w:rFonts w:ascii="Cambria Math" w:hAnsi="Cambria Math" w:cstheme="minorHAnsi"/>
                  <w:color w:val="000000" w:themeColor="text1"/>
                  <w:sz w:val="24"/>
                  <w:szCs w:val="24"/>
                  <w:shd w:val="clear" w:color="auto" w:fill="FFFFFF"/>
                </w:rPr>
                <m:t>mat.</m:t>
              </m:r>
            </m:sub>
          </m:sSub>
          <m:r>
            <m:rPr>
              <m:sty m:val="bi"/>
            </m:rPr>
            <w:rPr>
              <w:rFonts w:ascii="Cambria Math" w:hAnsi="Cambria Math" w:cstheme="minorHAnsi"/>
              <w:color w:val="000000" w:themeColor="text1"/>
              <w:sz w:val="24"/>
              <w:szCs w:val="24"/>
              <w:shd w:val="clear" w:color="auto" w:fill="FFFFFF"/>
            </w:rPr>
            <m:t>×</m:t>
          </m:r>
          <m:sSub>
            <m:sSubPr>
              <m:ctrlPr>
                <w:rPr>
                  <w:rFonts w:ascii="Cambria Math" w:hAnsi="Cambria Math" w:cstheme="minorHAnsi"/>
                  <w:b/>
                  <w:bCs/>
                  <w:i/>
                  <w:color w:val="000000" w:themeColor="text1"/>
                  <w:sz w:val="24"/>
                  <w:szCs w:val="24"/>
                  <w:shd w:val="clear" w:color="auto" w:fill="FFFFFF"/>
                </w:rPr>
              </m:ctrlPr>
            </m:sSubPr>
            <m:e>
              <m:r>
                <m:rPr>
                  <m:sty m:val="bi"/>
                </m:rPr>
                <w:rPr>
                  <w:rFonts w:ascii="Cambria Math" w:hAnsi="Cambria Math" w:cstheme="minorHAnsi"/>
                  <w:color w:val="000000" w:themeColor="text1"/>
                  <w:sz w:val="24"/>
                  <w:szCs w:val="24"/>
                  <w:shd w:val="clear" w:color="auto" w:fill="FFFFFF"/>
                </w:rPr>
                <m:t>K</m:t>
              </m:r>
            </m:e>
            <m:sub>
              <m:r>
                <m:rPr>
                  <m:sty m:val="bi"/>
                </m:rPr>
                <w:rPr>
                  <w:rFonts w:ascii="Cambria Math" w:hAnsi="Cambria Math" w:cstheme="minorHAnsi"/>
                  <w:color w:val="000000" w:themeColor="text1"/>
                  <w:sz w:val="24"/>
                  <w:szCs w:val="24"/>
                  <w:shd w:val="clear" w:color="auto" w:fill="FFFFFF"/>
                </w:rPr>
                <m:t>1</m:t>
              </m:r>
            </m:sub>
          </m:sSub>
        </m:oMath>
      </m:oMathPara>
    </w:p>
    <w:p w14:paraId="0DF6AE6D" w14:textId="77777777" w:rsidR="005A2E82" w:rsidRPr="005A2E82" w:rsidRDefault="005A2E82" w:rsidP="005A2E82">
      <w:pPr>
        <w:pStyle w:val="1"/>
        <w:spacing w:before="120" w:after="120"/>
        <w:ind w:left="709" w:firstLine="0"/>
        <w:jc w:val="both"/>
        <w:rPr>
          <w:rFonts w:asciiTheme="minorHAnsi" w:hAnsiTheme="minorHAnsi" w:cstheme="minorHAnsi"/>
          <w:color w:val="000000" w:themeColor="text1"/>
          <w:sz w:val="24"/>
          <w:szCs w:val="24"/>
        </w:rPr>
      </w:pPr>
      <w:r w:rsidRPr="005A2E82">
        <w:rPr>
          <w:rFonts w:asciiTheme="minorHAnsi" w:hAnsiTheme="minorHAnsi" w:cstheme="minorHAnsi"/>
          <w:color w:val="000000" w:themeColor="text1"/>
          <w:sz w:val="24"/>
          <w:szCs w:val="24"/>
        </w:rPr>
        <w:t>Izoliacijos verčių perskaičiavimas prie pateikiamos transformatoriaus gamykliniame arba pirminio patikrinimo protokole temperatūros pavyzdžiai:</w:t>
      </w:r>
    </w:p>
    <w:p w14:paraId="4B8E4F1C" w14:textId="77777777" w:rsidR="005A2E82" w:rsidRPr="005A2E82" w:rsidRDefault="005A2E82" w:rsidP="00296576">
      <w:pPr>
        <w:pStyle w:val="1"/>
        <w:numPr>
          <w:ilvl w:val="0"/>
          <w:numId w:val="19"/>
        </w:numPr>
        <w:tabs>
          <w:tab w:val="left" w:pos="1134"/>
        </w:tabs>
        <w:spacing w:before="120" w:after="120"/>
        <w:ind w:left="709" w:hanging="284"/>
        <w:jc w:val="both"/>
        <w:rPr>
          <w:rFonts w:asciiTheme="minorHAnsi" w:hAnsiTheme="minorHAnsi" w:cstheme="minorHAnsi"/>
          <w:color w:val="000000" w:themeColor="text1"/>
          <w:sz w:val="24"/>
          <w:szCs w:val="24"/>
        </w:rPr>
      </w:pPr>
      <w:r w:rsidRPr="005A2E82">
        <w:rPr>
          <w:rFonts w:asciiTheme="minorHAnsi" w:hAnsiTheme="minorHAnsi" w:cstheme="minorHAnsi"/>
          <w:color w:val="000000" w:themeColor="text1"/>
          <w:sz w:val="24"/>
          <w:szCs w:val="24"/>
        </w:rPr>
        <w:t>Izoliacijos varžos R</w:t>
      </w:r>
      <w:r w:rsidRPr="005A2E82">
        <w:rPr>
          <w:rFonts w:asciiTheme="minorHAnsi" w:hAnsiTheme="minorHAnsi" w:cstheme="minorHAnsi"/>
          <w:color w:val="000000" w:themeColor="text1"/>
          <w:sz w:val="24"/>
          <w:szCs w:val="24"/>
          <w:vertAlign w:val="subscript"/>
        </w:rPr>
        <w:t>60</w:t>
      </w:r>
      <w:r w:rsidRPr="005A2E82">
        <w:rPr>
          <w:rFonts w:asciiTheme="minorHAnsi" w:hAnsiTheme="minorHAnsi" w:cstheme="minorHAnsi"/>
          <w:color w:val="000000" w:themeColor="text1"/>
          <w:sz w:val="24"/>
          <w:szCs w:val="24"/>
        </w:rPr>
        <w:t xml:space="preserve"> vertės perskaičiavimas prie aukštesnės temperatūros nei buvo nustatyta matavimo metu:</w:t>
      </w:r>
    </w:p>
    <w:tbl>
      <w:tblPr>
        <w:tblStyle w:val="Lentelstinklelis"/>
        <w:tblW w:w="0" w:type="auto"/>
        <w:tblInd w:w="567" w:type="dxa"/>
        <w:tblLook w:val="04A0" w:firstRow="1" w:lastRow="0" w:firstColumn="1" w:lastColumn="0" w:noHBand="0" w:noVBand="1"/>
      </w:tblPr>
      <w:tblGrid>
        <w:gridCol w:w="2972"/>
        <w:gridCol w:w="5805"/>
      </w:tblGrid>
      <w:tr w:rsidR="005A2E82" w:rsidRPr="005A2E82" w14:paraId="13AF5A5E" w14:textId="77777777" w:rsidTr="005A2E82">
        <w:trPr>
          <w:trHeight w:val="935"/>
        </w:trPr>
        <w:tc>
          <w:tcPr>
            <w:tcW w:w="2972" w:type="dxa"/>
            <w:vAlign w:val="center"/>
          </w:tcPr>
          <w:p w14:paraId="2D7DB1E6" w14:textId="77777777" w:rsidR="005A2E82" w:rsidRPr="005A2E82" w:rsidRDefault="005A2E82" w:rsidP="005A2E82">
            <w:pPr>
              <w:pStyle w:val="1"/>
              <w:tabs>
                <w:tab w:val="left" w:pos="993"/>
              </w:tabs>
              <w:ind w:left="27" w:firstLine="0"/>
              <w:rPr>
                <w:rFonts w:asciiTheme="minorHAnsi" w:hAnsiTheme="minorHAnsi" w:cstheme="minorHAnsi"/>
                <w:color w:val="000000" w:themeColor="text1"/>
              </w:rPr>
            </w:pPr>
            <w:r w:rsidRPr="005A2E82">
              <w:rPr>
                <w:rFonts w:asciiTheme="minorHAnsi" w:hAnsiTheme="minorHAnsi" w:cstheme="minorHAnsi"/>
                <w:color w:val="000000" w:themeColor="text1"/>
              </w:rPr>
              <w:t>Nustatyta izoliacijos varžos vertė R</w:t>
            </w:r>
            <w:r w:rsidRPr="005A2E82">
              <w:rPr>
                <w:rFonts w:asciiTheme="minorHAnsi" w:hAnsiTheme="minorHAnsi" w:cstheme="minorHAnsi"/>
                <w:color w:val="000000" w:themeColor="text1"/>
                <w:vertAlign w:val="subscript"/>
              </w:rPr>
              <w:t>60</w:t>
            </w:r>
            <w:r w:rsidRPr="005A2E82">
              <w:rPr>
                <w:rFonts w:asciiTheme="minorHAnsi" w:hAnsiTheme="minorHAnsi" w:cstheme="minorHAnsi"/>
                <w:color w:val="000000" w:themeColor="text1"/>
              </w:rPr>
              <w:t xml:space="preserve"> patikrinimo metu prie 21°C temperatūros,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mat.</m:t>
                  </m:r>
                </m:sub>
              </m:sSub>
            </m:oMath>
          </w:p>
        </w:tc>
        <w:tc>
          <w:tcPr>
            <w:tcW w:w="5805" w:type="dxa"/>
            <w:vAlign w:val="center"/>
          </w:tcPr>
          <w:p w14:paraId="4A1E9E65" w14:textId="77777777" w:rsidR="005A2E82" w:rsidRPr="005A2E82" w:rsidRDefault="005A2E82" w:rsidP="005A2E82">
            <w:pPr>
              <w:pStyle w:val="1"/>
              <w:tabs>
                <w:tab w:val="left" w:pos="993"/>
              </w:tabs>
              <w:ind w:left="179" w:firstLine="0"/>
              <w:jc w:val="center"/>
              <w:rPr>
                <w:rFonts w:asciiTheme="minorHAnsi" w:hAnsiTheme="minorHAnsi" w:cstheme="minorHAnsi"/>
                <w:b/>
                <w:bCs/>
                <w:color w:val="000000" w:themeColor="text1"/>
              </w:rPr>
            </w:pPr>
            <w:r w:rsidRPr="005A2E82">
              <w:rPr>
                <w:rFonts w:asciiTheme="minorHAnsi" w:hAnsiTheme="minorHAnsi" w:cstheme="minorHAnsi"/>
                <w:b/>
                <w:bCs/>
                <w:color w:val="000000" w:themeColor="text1"/>
              </w:rPr>
              <w:t>4950 МΩ</w:t>
            </w:r>
          </w:p>
        </w:tc>
      </w:tr>
      <w:tr w:rsidR="005A2E82" w:rsidRPr="005A2E82" w14:paraId="6C2E4227" w14:textId="77777777" w:rsidTr="005A2E82">
        <w:trPr>
          <w:trHeight w:val="976"/>
        </w:trPr>
        <w:tc>
          <w:tcPr>
            <w:tcW w:w="2972" w:type="dxa"/>
            <w:vAlign w:val="center"/>
          </w:tcPr>
          <w:p w14:paraId="492A7B2D" w14:textId="77777777" w:rsidR="005A2E82" w:rsidRPr="005A2E82" w:rsidRDefault="005A2E82" w:rsidP="005A2E82">
            <w:pPr>
              <w:pStyle w:val="1"/>
              <w:tabs>
                <w:tab w:val="left" w:pos="993"/>
              </w:tabs>
              <w:ind w:left="27" w:firstLine="0"/>
              <w:rPr>
                <w:rFonts w:asciiTheme="minorHAnsi" w:hAnsiTheme="minorHAnsi" w:cstheme="minorHAnsi"/>
                <w:color w:val="000000" w:themeColor="text1"/>
              </w:rPr>
            </w:pPr>
            <w:r w:rsidRPr="005A2E82">
              <w:rPr>
                <w:rFonts w:asciiTheme="minorHAnsi" w:hAnsiTheme="minorHAnsi" w:cstheme="minorHAnsi"/>
                <w:color w:val="000000" w:themeColor="text1"/>
              </w:rPr>
              <w:t>Lyginamoji izoliacijos varžos R</w:t>
            </w:r>
            <w:r w:rsidRPr="005A2E82">
              <w:rPr>
                <w:rFonts w:asciiTheme="minorHAnsi" w:hAnsiTheme="minorHAnsi" w:cstheme="minorHAnsi"/>
                <w:color w:val="000000" w:themeColor="text1"/>
                <w:vertAlign w:val="subscript"/>
              </w:rPr>
              <w:t xml:space="preserve">60 </w:t>
            </w:r>
            <w:r w:rsidRPr="005A2E82">
              <w:rPr>
                <w:rFonts w:asciiTheme="minorHAnsi" w:hAnsiTheme="minorHAnsi" w:cstheme="minorHAnsi"/>
                <w:color w:val="000000" w:themeColor="text1"/>
              </w:rPr>
              <w:t xml:space="preserve">reikšmė, nustatyta prie 26°C temperatūros, </w:t>
            </w:r>
            <m:oMath>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gamykl.</m:t>
                  </m:r>
                </m:sub>
              </m:sSub>
            </m:oMath>
          </w:p>
        </w:tc>
        <w:tc>
          <w:tcPr>
            <w:tcW w:w="5805" w:type="dxa"/>
            <w:vAlign w:val="center"/>
          </w:tcPr>
          <w:p w14:paraId="7DC43B92" w14:textId="77777777" w:rsidR="005A2E82" w:rsidRPr="005A2E82" w:rsidRDefault="005A2E82" w:rsidP="005A2E82">
            <w:pPr>
              <w:pStyle w:val="1"/>
              <w:tabs>
                <w:tab w:val="left" w:pos="993"/>
              </w:tabs>
              <w:ind w:left="179" w:firstLine="0"/>
              <w:jc w:val="center"/>
              <w:rPr>
                <w:rFonts w:asciiTheme="minorHAnsi" w:hAnsiTheme="minorHAnsi" w:cstheme="minorHAnsi"/>
                <w:b/>
                <w:bCs/>
                <w:color w:val="000000" w:themeColor="text1"/>
              </w:rPr>
            </w:pPr>
            <w:r w:rsidRPr="005A2E82">
              <w:rPr>
                <w:rFonts w:asciiTheme="minorHAnsi" w:hAnsiTheme="minorHAnsi" w:cstheme="minorHAnsi"/>
                <w:b/>
                <w:bCs/>
                <w:color w:val="000000" w:themeColor="text1"/>
              </w:rPr>
              <w:t>5700 МΩ</w:t>
            </w:r>
          </w:p>
        </w:tc>
      </w:tr>
      <w:tr w:rsidR="005A2E82" w:rsidRPr="005A2E82" w14:paraId="2F1DA074" w14:textId="77777777" w:rsidTr="005A2E82">
        <w:trPr>
          <w:trHeight w:val="806"/>
        </w:trPr>
        <w:tc>
          <w:tcPr>
            <w:tcW w:w="2972" w:type="dxa"/>
            <w:vAlign w:val="center"/>
          </w:tcPr>
          <w:p w14:paraId="45ACC495" w14:textId="77777777" w:rsidR="005A2E82" w:rsidRPr="005A2E82" w:rsidRDefault="005A2E82" w:rsidP="005A2E82">
            <w:pPr>
              <w:pStyle w:val="1"/>
              <w:tabs>
                <w:tab w:val="left" w:pos="993"/>
              </w:tabs>
              <w:ind w:left="27" w:firstLine="0"/>
              <w:rPr>
                <w:rFonts w:asciiTheme="minorHAnsi" w:hAnsiTheme="minorHAnsi" w:cstheme="minorHAnsi"/>
                <w:color w:val="000000" w:themeColor="text1"/>
              </w:rPr>
            </w:pPr>
            <w:r w:rsidRPr="005A2E82">
              <w:rPr>
                <w:rFonts w:asciiTheme="minorHAnsi" w:hAnsiTheme="minorHAnsi" w:cstheme="minorHAnsi"/>
                <w:color w:val="000000" w:themeColor="text1"/>
              </w:rPr>
              <w:t xml:space="preserve">Temperatūrų skirtumas, </w:t>
            </w:r>
            <m:oMath>
              <m:r>
                <m:rPr>
                  <m:sty m:val="bi"/>
                </m:rPr>
                <w:rPr>
                  <w:rFonts w:ascii="Cambria Math" w:hAnsi="Cambria Math" w:cstheme="minorHAnsi"/>
                  <w:color w:val="000000" w:themeColor="text1"/>
                  <w:shd w:val="clear" w:color="auto" w:fill="FFFFFF"/>
                </w:rPr>
                <m:t>∆t</m:t>
              </m:r>
            </m:oMath>
          </w:p>
        </w:tc>
        <w:tc>
          <w:tcPr>
            <w:tcW w:w="5805" w:type="dxa"/>
            <w:vAlign w:val="center"/>
          </w:tcPr>
          <w:p w14:paraId="0FFE700F" w14:textId="77777777" w:rsidR="005A2E82" w:rsidRPr="005A2E82" w:rsidRDefault="005A2E82" w:rsidP="005A2E82">
            <w:pPr>
              <w:pStyle w:val="1"/>
              <w:tabs>
                <w:tab w:val="left" w:pos="993"/>
              </w:tabs>
              <w:spacing w:before="120" w:after="120"/>
              <w:ind w:left="179" w:firstLine="0"/>
              <w:jc w:val="center"/>
              <w:rPr>
                <w:rFonts w:asciiTheme="minorHAnsi" w:hAnsiTheme="minorHAnsi" w:cstheme="minorHAnsi"/>
                <w:color w:val="000000" w:themeColor="text1"/>
              </w:rPr>
            </w:pPr>
            <m:oMathPara>
              <m:oMath>
                <m:r>
                  <m:rPr>
                    <m:sty m:val="bi"/>
                  </m:rPr>
                  <w:rPr>
                    <w:rFonts w:ascii="Cambria Math" w:hAnsi="Cambria Math" w:cstheme="minorHAnsi"/>
                    <w:color w:val="000000" w:themeColor="text1"/>
                    <w:shd w:val="clear" w:color="auto" w:fill="FFFFFF"/>
                  </w:rPr>
                  <m:t>∆t=</m:t>
                </m:r>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lang w:val="en-US"/>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gamykl.</m:t>
                    </m:r>
                  </m:sub>
                </m:sSub>
                <m:r>
                  <m:rPr>
                    <m:sty m:val="bi"/>
                  </m:rPr>
                  <w:rPr>
                    <w:rFonts w:ascii="Cambria Math" w:hAnsi="Cambria Math" w:cstheme="minorHAnsi"/>
                    <w:color w:val="000000" w:themeColor="text1"/>
                  </w:rPr>
                  <m:t>-</m:t>
                </m:r>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mat.</m:t>
                    </m:r>
                  </m:sub>
                </m:sSub>
                <m:r>
                  <m:rPr>
                    <m:sty m:val="bi"/>
                  </m:rPr>
                  <w:rPr>
                    <w:rFonts w:ascii="Cambria Math" w:hAnsi="Cambria Math" w:cstheme="minorHAnsi"/>
                    <w:color w:val="000000" w:themeColor="text1"/>
                  </w:rPr>
                  <m:t>=</m:t>
                </m:r>
                <m:d>
                  <m:dPr>
                    <m:begChr m:val="|"/>
                    <m:endChr m:val="|"/>
                    <m:ctrlPr>
                      <w:rPr>
                        <w:rFonts w:ascii="Cambria Math" w:hAnsi="Cambria Math" w:cstheme="minorHAnsi"/>
                        <w:b/>
                        <w:bCs/>
                        <w:i/>
                        <w:color w:val="000000" w:themeColor="text1"/>
                      </w:rPr>
                    </m:ctrlPr>
                  </m:dPr>
                  <m:e>
                    <m:r>
                      <m:rPr>
                        <m:sty m:val="bi"/>
                      </m:rPr>
                      <w:rPr>
                        <w:rFonts w:ascii="Cambria Math" w:hAnsi="Cambria Math" w:cstheme="minorHAnsi"/>
                        <w:color w:val="000000" w:themeColor="text1"/>
                      </w:rPr>
                      <m:t>26-21</m:t>
                    </m:r>
                  </m:e>
                </m:d>
                <m:r>
                  <m:rPr>
                    <m:sty m:val="bi"/>
                  </m:rPr>
                  <w:rPr>
                    <w:rFonts w:ascii="Cambria Math" w:hAnsi="Cambria Math" w:cstheme="minorHAnsi"/>
                    <w:color w:val="000000" w:themeColor="text1"/>
                  </w:rPr>
                  <m:t xml:space="preserve">=5 </m:t>
                </m:r>
                <m:r>
                  <m:rPr>
                    <m:sty m:val="p"/>
                  </m:rPr>
                  <w:rPr>
                    <w:rFonts w:ascii="Cambria Math" w:hAnsi="Cambria Math" w:cstheme="minorHAnsi"/>
                    <w:color w:val="000000" w:themeColor="text1"/>
                  </w:rPr>
                  <m:t>°C</m:t>
                </m:r>
              </m:oMath>
            </m:oMathPara>
          </w:p>
        </w:tc>
      </w:tr>
      <w:tr w:rsidR="005A2E82" w:rsidRPr="005A2E82" w14:paraId="618B3B89" w14:textId="77777777" w:rsidTr="005A2E82">
        <w:trPr>
          <w:trHeight w:val="806"/>
        </w:trPr>
        <w:tc>
          <w:tcPr>
            <w:tcW w:w="2972" w:type="dxa"/>
            <w:vAlign w:val="center"/>
          </w:tcPr>
          <w:p w14:paraId="1EA1540A" w14:textId="77777777" w:rsidR="005A2E82" w:rsidRPr="005A2E82" w:rsidRDefault="005A2E82" w:rsidP="005A2E82">
            <w:pPr>
              <w:pStyle w:val="1"/>
              <w:tabs>
                <w:tab w:val="left" w:pos="993"/>
              </w:tabs>
              <w:ind w:left="27" w:firstLine="0"/>
              <w:rPr>
                <w:rFonts w:asciiTheme="minorHAnsi" w:hAnsiTheme="minorHAnsi" w:cstheme="minorHAnsi"/>
                <w:color w:val="000000" w:themeColor="text1"/>
              </w:rPr>
            </w:pPr>
            <w:r w:rsidRPr="005A2E82">
              <w:rPr>
                <w:rFonts w:asciiTheme="minorHAnsi" w:hAnsiTheme="minorHAnsi" w:cstheme="minorHAnsi"/>
                <w:b/>
                <w:bCs/>
                <w:color w:val="000000" w:themeColor="text1"/>
              </w:rPr>
              <w:t>K</w:t>
            </w:r>
            <w:r w:rsidRPr="005A2E82">
              <w:rPr>
                <w:rFonts w:asciiTheme="minorHAnsi" w:hAnsiTheme="minorHAnsi" w:cstheme="minorHAnsi"/>
                <w:b/>
                <w:bCs/>
                <w:color w:val="000000" w:themeColor="text1"/>
                <w:vertAlign w:val="subscript"/>
              </w:rPr>
              <w:t>1</w:t>
            </w:r>
            <w:r w:rsidRPr="005A2E82">
              <w:rPr>
                <w:rFonts w:asciiTheme="minorHAnsi" w:hAnsiTheme="minorHAnsi" w:cstheme="minorHAnsi"/>
                <w:color w:val="000000" w:themeColor="text1"/>
              </w:rPr>
              <w:t xml:space="preserve"> perskaičiavimo koeficientas izoliacijos varžos R</w:t>
            </w:r>
            <w:r w:rsidRPr="005A2E82">
              <w:rPr>
                <w:rFonts w:asciiTheme="minorHAnsi" w:hAnsiTheme="minorHAnsi" w:cstheme="minorHAnsi"/>
                <w:color w:val="000000" w:themeColor="text1"/>
                <w:vertAlign w:val="subscript"/>
              </w:rPr>
              <w:t>60</w:t>
            </w:r>
            <w:r w:rsidRPr="005A2E82">
              <w:rPr>
                <w:rFonts w:asciiTheme="minorHAnsi" w:hAnsiTheme="minorHAnsi" w:cstheme="minorHAnsi"/>
                <w:color w:val="000000" w:themeColor="text1"/>
              </w:rPr>
              <w:t xml:space="preserve"> vertėms</w:t>
            </w:r>
          </w:p>
        </w:tc>
        <w:tc>
          <w:tcPr>
            <w:tcW w:w="5805" w:type="dxa"/>
            <w:vAlign w:val="center"/>
          </w:tcPr>
          <w:p w14:paraId="2E21CB91" w14:textId="77777777" w:rsidR="005A2E82" w:rsidRPr="005A2E82" w:rsidRDefault="005A2E82" w:rsidP="005A2E82">
            <w:pPr>
              <w:pStyle w:val="1"/>
              <w:tabs>
                <w:tab w:val="left" w:pos="993"/>
              </w:tabs>
              <w:ind w:left="179" w:firstLine="0"/>
              <w:jc w:val="center"/>
              <w:rPr>
                <w:rFonts w:asciiTheme="minorHAnsi" w:hAnsiTheme="minorHAnsi" w:cstheme="minorHAnsi"/>
                <w:b/>
                <w:bCs/>
                <w:color w:val="000000" w:themeColor="text1"/>
              </w:rPr>
            </w:pPr>
            <w:r w:rsidRPr="005A2E82">
              <w:rPr>
                <w:rFonts w:asciiTheme="minorHAnsi" w:hAnsiTheme="minorHAnsi" w:cstheme="minorHAnsi"/>
                <w:b/>
                <w:bCs/>
                <w:color w:val="000000" w:themeColor="text1"/>
              </w:rPr>
              <w:t>1,22</w:t>
            </w:r>
          </w:p>
        </w:tc>
      </w:tr>
      <w:tr w:rsidR="005A2E82" w:rsidRPr="005A2E82" w14:paraId="7D8CBC4A" w14:textId="77777777" w:rsidTr="005A2E82">
        <w:trPr>
          <w:trHeight w:val="806"/>
        </w:trPr>
        <w:tc>
          <w:tcPr>
            <w:tcW w:w="2972" w:type="dxa"/>
            <w:vAlign w:val="center"/>
          </w:tcPr>
          <w:p w14:paraId="3577EA03" w14:textId="77777777" w:rsidR="005A2E82" w:rsidRPr="005A2E82" w:rsidRDefault="005A2E82" w:rsidP="005A2E82">
            <w:pPr>
              <w:pStyle w:val="1"/>
              <w:tabs>
                <w:tab w:val="left" w:pos="993"/>
              </w:tabs>
              <w:ind w:left="27" w:firstLine="0"/>
              <w:rPr>
                <w:rFonts w:asciiTheme="minorHAnsi" w:hAnsiTheme="minorHAnsi" w:cstheme="minorHAnsi"/>
                <w:color w:val="000000" w:themeColor="text1"/>
              </w:rPr>
            </w:pPr>
            <w:r w:rsidRPr="005A2E82">
              <w:rPr>
                <w:rFonts w:asciiTheme="minorHAnsi" w:hAnsiTheme="minorHAnsi" w:cstheme="minorHAnsi"/>
                <w:color w:val="000000" w:themeColor="text1"/>
              </w:rPr>
              <w:t>Nustatytos izoliacijos varžos R</w:t>
            </w:r>
            <w:r w:rsidRPr="005A2E82">
              <w:rPr>
                <w:rFonts w:asciiTheme="minorHAnsi" w:hAnsiTheme="minorHAnsi" w:cstheme="minorHAnsi"/>
                <w:color w:val="000000" w:themeColor="text1"/>
                <w:vertAlign w:val="subscript"/>
              </w:rPr>
              <w:t>60</w:t>
            </w:r>
            <w:r w:rsidRPr="005A2E82">
              <w:rPr>
                <w:rFonts w:asciiTheme="minorHAnsi" w:hAnsiTheme="minorHAnsi" w:cstheme="minorHAnsi"/>
                <w:color w:val="000000" w:themeColor="text1"/>
              </w:rPr>
              <w:t xml:space="preserve"> perskaičiavimas prie lyginamosios reikšmės matavimo temperatūros, </w:t>
            </w:r>
            <m:oMath>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iz</m:t>
                  </m:r>
                </m:sub>
              </m:sSub>
            </m:oMath>
          </w:p>
        </w:tc>
        <w:tc>
          <w:tcPr>
            <w:tcW w:w="5805" w:type="dxa"/>
            <w:vAlign w:val="center"/>
          </w:tcPr>
          <w:p w14:paraId="54593680" w14:textId="77777777" w:rsidR="005A2E82" w:rsidRPr="005A2E82" w:rsidRDefault="00676450" w:rsidP="005A2E82">
            <w:pPr>
              <w:pStyle w:val="1"/>
              <w:tabs>
                <w:tab w:val="left" w:pos="993"/>
              </w:tabs>
              <w:ind w:left="179" w:firstLine="0"/>
              <w:jc w:val="center"/>
              <w:rPr>
                <w:rFonts w:asciiTheme="minorHAnsi" w:hAnsiTheme="minorHAnsi" w:cstheme="minorHAnsi"/>
                <w:color w:val="000000" w:themeColor="text1"/>
              </w:rPr>
            </w:pPr>
            <m:oMathPara>
              <m:oMath>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lang w:val="en-US"/>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iz</m:t>
                    </m:r>
                  </m:sub>
                </m:sSub>
                <m:r>
                  <m:rPr>
                    <m:sty m:val="bi"/>
                  </m:rPr>
                  <w:rPr>
                    <w:rFonts w:ascii="Cambria Math" w:hAnsi="Cambria Math" w:cstheme="minorHAnsi"/>
                    <w:color w:val="000000" w:themeColor="text1"/>
                    <w:shd w:val="clear" w:color="auto" w:fill="FFFFFF"/>
                  </w:rPr>
                  <m:t>=</m:t>
                </m:r>
                <m:f>
                  <m:fPr>
                    <m:ctrlPr>
                      <w:rPr>
                        <w:rFonts w:ascii="Cambria Math" w:hAnsi="Cambria Math" w:cstheme="minorHAnsi"/>
                        <w:b/>
                        <w:bCs/>
                        <w:i/>
                        <w:color w:val="000000" w:themeColor="text1"/>
                        <w:shd w:val="clear" w:color="auto" w:fill="FFFFFF"/>
                      </w:rPr>
                    </m:ctrlPr>
                  </m:fPr>
                  <m:num>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mat.</m:t>
                        </m:r>
                      </m:sub>
                    </m:sSub>
                  </m:num>
                  <m:den>
                    <m:sSub>
                      <m:sSubPr>
                        <m:ctrlPr>
                          <w:rPr>
                            <w:rFonts w:ascii="Cambria Math" w:hAnsi="Cambria Math" w:cstheme="minorHAnsi"/>
                            <w:b/>
                            <w:bCs/>
                            <w:i/>
                            <w:color w:val="000000" w:themeColor="text1"/>
                          </w:rPr>
                        </m:ctrlPr>
                      </m:sSubPr>
                      <m:e>
                        <m:r>
                          <m:rPr>
                            <m:sty m:val="bi"/>
                          </m:rPr>
                          <w:rPr>
                            <w:rFonts w:ascii="Cambria Math" w:hAnsi="Cambria Math" w:cstheme="minorHAnsi"/>
                            <w:color w:val="000000" w:themeColor="text1"/>
                          </w:rPr>
                          <m:t>K</m:t>
                        </m:r>
                      </m:e>
                      <m:sub>
                        <m:r>
                          <m:rPr>
                            <m:sty m:val="bi"/>
                          </m:rPr>
                          <w:rPr>
                            <w:rFonts w:ascii="Cambria Math" w:hAnsi="Cambria Math" w:cstheme="minorHAnsi"/>
                            <w:color w:val="000000" w:themeColor="text1"/>
                          </w:rPr>
                          <m:t>1</m:t>
                        </m:r>
                      </m:sub>
                    </m:sSub>
                  </m:den>
                </m:f>
                <m:r>
                  <m:rPr>
                    <m:sty m:val="bi"/>
                  </m:rPr>
                  <w:rPr>
                    <w:rFonts w:ascii="Cambria Math" w:hAnsi="Cambria Math" w:cstheme="minorHAnsi"/>
                    <w:color w:val="000000" w:themeColor="text1"/>
                  </w:rPr>
                  <m:t>=</m:t>
                </m:r>
                <m:f>
                  <m:fPr>
                    <m:ctrlPr>
                      <w:rPr>
                        <w:rFonts w:ascii="Cambria Math" w:hAnsi="Cambria Math" w:cstheme="minorHAnsi"/>
                        <w:b/>
                        <w:i/>
                        <w:color w:val="000000" w:themeColor="text1"/>
                      </w:rPr>
                    </m:ctrlPr>
                  </m:fPr>
                  <m:num>
                    <m:r>
                      <m:rPr>
                        <m:sty m:val="bi"/>
                      </m:rPr>
                      <w:rPr>
                        <w:rFonts w:ascii="Cambria Math" w:hAnsi="Cambria Math" w:cstheme="minorHAnsi"/>
                        <w:color w:val="000000" w:themeColor="text1"/>
                      </w:rPr>
                      <m:t>4950</m:t>
                    </m:r>
                  </m:num>
                  <m:den>
                    <m:r>
                      <m:rPr>
                        <m:sty m:val="bi"/>
                      </m:rPr>
                      <w:rPr>
                        <w:rFonts w:ascii="Cambria Math" w:hAnsi="Cambria Math" w:cstheme="minorHAnsi"/>
                        <w:color w:val="000000" w:themeColor="text1"/>
                      </w:rPr>
                      <m:t>1,22</m:t>
                    </m:r>
                  </m:den>
                </m:f>
                <m:r>
                  <m:rPr>
                    <m:sty m:val="bi"/>
                  </m:rPr>
                  <w:rPr>
                    <w:rFonts w:ascii="Cambria Math" w:hAnsi="Cambria Math" w:cstheme="minorHAnsi"/>
                    <w:color w:val="000000" w:themeColor="text1"/>
                  </w:rPr>
                  <m:t>=4057</m:t>
                </m:r>
                <m:r>
                  <m:rPr>
                    <m:sty m:val="p"/>
                  </m:rPr>
                  <w:rPr>
                    <w:rFonts w:ascii="Cambria Math" w:hAnsi="Cambria Math" w:cstheme="minorHAnsi"/>
                    <w:color w:val="000000" w:themeColor="text1"/>
                  </w:rPr>
                  <m:t>МΩ</m:t>
                </m:r>
              </m:oMath>
            </m:oMathPara>
          </w:p>
        </w:tc>
      </w:tr>
      <w:tr w:rsidR="005A2E82" w:rsidRPr="005A2E82" w14:paraId="1FF01E95" w14:textId="77777777" w:rsidTr="005A2E82">
        <w:trPr>
          <w:trHeight w:val="1042"/>
        </w:trPr>
        <w:tc>
          <w:tcPr>
            <w:tcW w:w="2972" w:type="dxa"/>
            <w:vAlign w:val="center"/>
          </w:tcPr>
          <w:p w14:paraId="1B206363" w14:textId="6488B0DD" w:rsidR="005A2E82" w:rsidRPr="005A2E82" w:rsidRDefault="005A2E82" w:rsidP="005A2E82">
            <w:pPr>
              <w:pStyle w:val="1"/>
              <w:tabs>
                <w:tab w:val="left" w:pos="993"/>
              </w:tabs>
              <w:ind w:left="27" w:firstLine="0"/>
              <w:rPr>
                <w:rFonts w:asciiTheme="minorHAnsi" w:hAnsiTheme="minorHAnsi" w:cstheme="minorHAnsi"/>
                <w:color w:val="000000" w:themeColor="text1"/>
              </w:rPr>
            </w:pPr>
            <w:r w:rsidRPr="005A2E82">
              <w:rPr>
                <w:rFonts w:asciiTheme="minorHAnsi" w:hAnsiTheme="minorHAnsi" w:cstheme="minorHAnsi"/>
                <w:color w:val="000000" w:themeColor="text1"/>
              </w:rPr>
              <w:lastRenderedPageBreak/>
              <w:t>Skirtumas tarp perskaičiuotos izoliacijos varžos R</w:t>
            </w:r>
            <w:r w:rsidRPr="005A2E82">
              <w:rPr>
                <w:rFonts w:asciiTheme="minorHAnsi" w:hAnsiTheme="minorHAnsi" w:cstheme="minorHAnsi"/>
                <w:color w:val="000000" w:themeColor="text1"/>
                <w:vertAlign w:val="subscript"/>
              </w:rPr>
              <w:t>60</w:t>
            </w:r>
            <w:r w:rsidRPr="005A2E82">
              <w:rPr>
                <w:rFonts w:asciiTheme="minorHAnsi" w:hAnsiTheme="minorHAnsi" w:cstheme="minorHAnsi"/>
                <w:color w:val="000000" w:themeColor="text1"/>
              </w:rPr>
              <w:t xml:space="preserve"> vertės ir lyginamosios vertės</w:t>
            </w:r>
          </w:p>
        </w:tc>
        <w:tc>
          <w:tcPr>
            <w:tcW w:w="5805" w:type="dxa"/>
            <w:vAlign w:val="center"/>
          </w:tcPr>
          <w:p w14:paraId="44919439" w14:textId="31EA8E33" w:rsidR="005A2E82" w:rsidRPr="005A2E82" w:rsidRDefault="00676450" w:rsidP="005A2E82">
            <w:pPr>
              <w:pStyle w:val="1"/>
              <w:tabs>
                <w:tab w:val="left" w:pos="993"/>
              </w:tabs>
              <w:ind w:left="179" w:firstLine="0"/>
              <w:jc w:val="center"/>
              <w:rPr>
                <w:rFonts w:asciiTheme="minorHAnsi" w:hAnsiTheme="minorHAnsi" w:cstheme="minorHAnsi"/>
                <w:color w:val="000000" w:themeColor="text1"/>
              </w:rPr>
            </w:pPr>
            <m:oMathPara>
              <m:oMath>
                <m:sSub>
                  <m:sSubPr>
                    <m:ctrlPr>
                      <w:rPr>
                        <w:rFonts w:ascii="Cambria Math" w:hAnsi="Cambria Math" w:cstheme="minorHAnsi"/>
                        <w:b/>
                        <w:bCs/>
                        <w:i/>
                        <w:color w:val="000000" w:themeColor="text1"/>
                        <w:shd w:val="clear" w:color="auto" w:fill="FFFFFF"/>
                      </w:rPr>
                    </m:ctrlPr>
                  </m:sSubPr>
                  <m:e>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lang w:val="en-US"/>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iz</m:t>
                        </m:r>
                      </m:sub>
                    </m:sSub>
                  </m:e>
                  <m:sub>
                    <m:r>
                      <m:rPr>
                        <m:sty m:val="p"/>
                      </m:rPr>
                      <w:rPr>
                        <w:rFonts w:ascii="Cambria Math" w:hAnsi="Cambria Math" w:cstheme="minorHAnsi"/>
                        <w:color w:val="000000" w:themeColor="text1"/>
                      </w:rPr>
                      <m:t>%</m:t>
                    </m:r>
                  </m:sub>
                </m:sSub>
                <m:r>
                  <m:rPr>
                    <m:sty m:val="bi"/>
                  </m:rPr>
                  <w:rPr>
                    <w:rFonts w:ascii="Cambria Math" w:hAnsi="Cambria Math" w:cstheme="minorHAnsi"/>
                    <w:color w:val="000000" w:themeColor="text1"/>
                    <w:shd w:val="clear" w:color="auto" w:fill="FFFFFF"/>
                  </w:rPr>
                  <m:t>=100-</m:t>
                </m:r>
                <m:f>
                  <m:fPr>
                    <m:ctrlPr>
                      <w:rPr>
                        <w:rFonts w:ascii="Cambria Math" w:hAnsi="Cambria Math" w:cstheme="minorHAnsi"/>
                        <w:b/>
                        <w:bCs/>
                        <w:color w:val="000000" w:themeColor="text1"/>
                      </w:rPr>
                    </m:ctrlPr>
                  </m:fPr>
                  <m:num>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lang w:val="en-US"/>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iz</m:t>
                        </m:r>
                      </m:sub>
                    </m:sSub>
                    <m:r>
                      <m:rPr>
                        <m:sty m:val="bi"/>
                      </m:rPr>
                      <w:rPr>
                        <w:rFonts w:ascii="Cambria Math" w:hAnsi="Cambria Math" w:cstheme="minorHAnsi"/>
                        <w:color w:val="000000" w:themeColor="text1"/>
                      </w:rPr>
                      <m:t>×100</m:t>
                    </m:r>
                  </m:num>
                  <m:den>
                    <m:sSub>
                      <m:sSubPr>
                        <m:ctrlPr>
                          <w:rPr>
                            <w:rFonts w:ascii="Cambria Math" w:hAnsi="Cambria Math" w:cstheme="minorHAnsi"/>
                            <w:b/>
                            <w:bCs/>
                            <w:i/>
                            <w:color w:val="000000" w:themeColor="text1"/>
                            <w:shd w:val="clear" w:color="auto" w:fill="FFFFFF"/>
                          </w:rPr>
                        </m:ctrlPr>
                      </m:sSubPr>
                      <m:e>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lang w:val="en-US"/>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iz</m:t>
                            </m:r>
                          </m:sub>
                        </m:sSub>
                      </m:e>
                      <m:sub>
                        <m:r>
                          <m:rPr>
                            <m:sty m:val="bi"/>
                          </m:rPr>
                          <w:rPr>
                            <w:rFonts w:ascii="Cambria Math" w:hAnsi="Cambria Math" w:cstheme="minorHAnsi"/>
                            <w:color w:val="000000" w:themeColor="text1"/>
                            <w:shd w:val="clear" w:color="auto" w:fill="FFFFFF"/>
                          </w:rPr>
                          <m:t>gamykl.</m:t>
                        </m:r>
                      </m:sub>
                    </m:sSub>
                  </m:den>
                </m:f>
                <m:r>
                  <m:rPr>
                    <m:sty m:val="bi"/>
                  </m:rPr>
                  <w:rPr>
                    <w:rFonts w:ascii="Cambria Math" w:hAnsi="Cambria Math" w:cstheme="minorHAnsi"/>
                    <w:color w:val="000000" w:themeColor="text1"/>
                  </w:rPr>
                  <m:t>=</m:t>
                </m:r>
                <m:d>
                  <m:dPr>
                    <m:begChr m:val="|"/>
                    <m:endChr m:val="|"/>
                    <m:ctrlPr>
                      <w:rPr>
                        <w:rFonts w:ascii="Cambria Math" w:hAnsi="Cambria Math" w:cstheme="minorHAnsi"/>
                        <w:b/>
                        <w:i/>
                        <w:color w:val="000000" w:themeColor="text1"/>
                      </w:rPr>
                    </m:ctrlPr>
                  </m:dPr>
                  <m:e>
                    <m:r>
                      <m:rPr>
                        <m:sty m:val="bi"/>
                      </m:rPr>
                      <w:rPr>
                        <w:rFonts w:ascii="Cambria Math" w:hAnsi="Cambria Math" w:cstheme="minorHAnsi"/>
                        <w:color w:val="000000" w:themeColor="text1"/>
                      </w:rPr>
                      <m:t>1</m:t>
                    </m:r>
                    <m:r>
                      <m:rPr>
                        <m:sty m:val="bi"/>
                      </m:rPr>
                      <w:rPr>
                        <w:rFonts w:ascii="Cambria Math" w:hAnsi="Cambria Math" w:cstheme="minorHAnsi"/>
                        <w:color w:val="000000" w:themeColor="text1"/>
                        <w:shd w:val="clear" w:color="auto" w:fill="FFFFFF"/>
                      </w:rPr>
                      <m:t>00-</m:t>
                    </m:r>
                    <m:f>
                      <m:fPr>
                        <m:ctrlPr>
                          <w:rPr>
                            <w:rFonts w:ascii="Cambria Math" w:hAnsi="Cambria Math" w:cstheme="minorHAnsi"/>
                            <w:b/>
                            <w:bCs/>
                            <w:color w:val="000000" w:themeColor="text1"/>
                          </w:rPr>
                        </m:ctrlPr>
                      </m:fPr>
                      <m:num>
                        <m:r>
                          <m:rPr>
                            <m:sty m:val="bi"/>
                          </m:rPr>
                          <w:rPr>
                            <w:rFonts w:ascii="Cambria Math" w:hAnsi="Cambria Math" w:cstheme="minorHAnsi"/>
                            <w:color w:val="000000" w:themeColor="text1"/>
                            <w:shd w:val="clear" w:color="auto" w:fill="FFFFFF"/>
                          </w:rPr>
                          <m:t>4057</m:t>
                        </m:r>
                        <m:r>
                          <m:rPr>
                            <m:sty m:val="bi"/>
                          </m:rPr>
                          <w:rPr>
                            <w:rFonts w:ascii="Cambria Math" w:hAnsi="Cambria Math" w:cstheme="minorHAnsi"/>
                            <w:color w:val="000000" w:themeColor="text1"/>
                          </w:rPr>
                          <m:t>×100</m:t>
                        </m:r>
                      </m:num>
                      <m:den>
                        <m:r>
                          <m:rPr>
                            <m:sty m:val="bi"/>
                          </m:rPr>
                          <w:rPr>
                            <w:rFonts w:ascii="Cambria Math" w:hAnsi="Cambria Math" w:cstheme="minorHAnsi"/>
                            <w:color w:val="000000" w:themeColor="text1"/>
                            <w:shd w:val="clear" w:color="auto" w:fill="FFFFFF"/>
                          </w:rPr>
                          <m:t>5700</m:t>
                        </m:r>
                      </m:den>
                    </m:f>
                  </m:e>
                </m:d>
                <m:r>
                  <m:rPr>
                    <m:sty m:val="bi"/>
                  </m:rPr>
                  <w:rPr>
                    <w:rFonts w:ascii="Cambria Math" w:hAnsi="Cambria Math" w:cstheme="minorHAnsi"/>
                    <w:color w:val="000000" w:themeColor="text1"/>
                  </w:rPr>
                  <m:t>=29</m:t>
                </m:r>
                <m:r>
                  <m:rPr>
                    <m:sty m:val="p"/>
                  </m:rPr>
                  <w:rPr>
                    <w:rFonts w:ascii="Cambria Math" w:hAnsi="Cambria Math" w:cstheme="minorHAnsi"/>
                    <w:color w:val="000000" w:themeColor="text1"/>
                  </w:rPr>
                  <m:t>%</m:t>
                </m:r>
              </m:oMath>
            </m:oMathPara>
          </w:p>
        </w:tc>
      </w:tr>
    </w:tbl>
    <w:p w14:paraId="59D205BB" w14:textId="6D619EAC" w:rsidR="005A2E82" w:rsidRDefault="005A2E82" w:rsidP="005A2E82">
      <w:pPr>
        <w:pStyle w:val="1"/>
        <w:tabs>
          <w:tab w:val="left" w:pos="993"/>
        </w:tabs>
        <w:ind w:left="709" w:firstLine="0"/>
        <w:jc w:val="both"/>
        <w:rPr>
          <w:rFonts w:asciiTheme="minorHAnsi" w:hAnsiTheme="minorHAnsi" w:cstheme="minorHAnsi"/>
          <w:color w:val="000000" w:themeColor="text1"/>
        </w:rPr>
      </w:pPr>
    </w:p>
    <w:p w14:paraId="6932BB56" w14:textId="77777777" w:rsidR="005A2E82" w:rsidRPr="005A2E82" w:rsidRDefault="005A2E82" w:rsidP="00296576">
      <w:pPr>
        <w:pStyle w:val="1"/>
        <w:numPr>
          <w:ilvl w:val="0"/>
          <w:numId w:val="19"/>
        </w:numPr>
        <w:tabs>
          <w:tab w:val="left" w:pos="1134"/>
        </w:tabs>
        <w:spacing w:before="120" w:after="120"/>
        <w:ind w:left="709" w:hanging="284"/>
        <w:jc w:val="both"/>
        <w:rPr>
          <w:rFonts w:asciiTheme="minorHAnsi" w:hAnsiTheme="minorHAnsi" w:cstheme="minorHAnsi"/>
          <w:color w:val="000000" w:themeColor="text1"/>
          <w:sz w:val="24"/>
          <w:szCs w:val="24"/>
        </w:rPr>
      </w:pPr>
      <w:r w:rsidRPr="005A2E82">
        <w:rPr>
          <w:rFonts w:asciiTheme="minorHAnsi" w:hAnsiTheme="minorHAnsi" w:cstheme="minorHAnsi"/>
          <w:color w:val="000000" w:themeColor="text1"/>
          <w:sz w:val="24"/>
          <w:szCs w:val="24"/>
        </w:rPr>
        <w:t>Izoliacijos varžos R</w:t>
      </w:r>
      <w:r w:rsidRPr="005A2E82">
        <w:rPr>
          <w:rFonts w:asciiTheme="minorHAnsi" w:hAnsiTheme="minorHAnsi" w:cstheme="minorHAnsi"/>
          <w:color w:val="000000" w:themeColor="text1"/>
          <w:sz w:val="24"/>
          <w:szCs w:val="24"/>
          <w:vertAlign w:val="subscript"/>
        </w:rPr>
        <w:t>60</w:t>
      </w:r>
      <w:r w:rsidRPr="005A2E82">
        <w:rPr>
          <w:rFonts w:asciiTheme="minorHAnsi" w:hAnsiTheme="minorHAnsi" w:cstheme="minorHAnsi"/>
          <w:color w:val="000000" w:themeColor="text1"/>
          <w:sz w:val="24"/>
          <w:szCs w:val="24"/>
        </w:rPr>
        <w:t xml:space="preserve"> vertės perskaičiavimas prie žemesnės temperatūros nei buvo nustatyta matavimo metu:</w:t>
      </w:r>
    </w:p>
    <w:tbl>
      <w:tblPr>
        <w:tblStyle w:val="Lentelstinklelis"/>
        <w:tblW w:w="0" w:type="auto"/>
        <w:tblInd w:w="567" w:type="dxa"/>
        <w:tblLook w:val="04A0" w:firstRow="1" w:lastRow="0" w:firstColumn="1" w:lastColumn="0" w:noHBand="0" w:noVBand="1"/>
      </w:tblPr>
      <w:tblGrid>
        <w:gridCol w:w="3256"/>
        <w:gridCol w:w="5521"/>
      </w:tblGrid>
      <w:tr w:rsidR="005A2E82" w:rsidRPr="005A2E82" w14:paraId="4A7F8C0F" w14:textId="77777777" w:rsidTr="00854EED">
        <w:trPr>
          <w:trHeight w:val="970"/>
        </w:trPr>
        <w:tc>
          <w:tcPr>
            <w:tcW w:w="3256" w:type="dxa"/>
            <w:vAlign w:val="center"/>
          </w:tcPr>
          <w:p w14:paraId="5A49BB5E" w14:textId="77777777" w:rsidR="005A2E82" w:rsidRPr="005A2E82" w:rsidRDefault="005A2E82" w:rsidP="005A2E82">
            <w:pPr>
              <w:pStyle w:val="1"/>
              <w:tabs>
                <w:tab w:val="left" w:pos="993"/>
              </w:tabs>
              <w:ind w:left="27" w:firstLine="0"/>
              <w:rPr>
                <w:rFonts w:asciiTheme="minorHAnsi" w:hAnsiTheme="minorHAnsi" w:cstheme="minorHAnsi"/>
                <w:color w:val="000000" w:themeColor="text1"/>
              </w:rPr>
            </w:pPr>
            <w:r w:rsidRPr="005A2E82">
              <w:rPr>
                <w:rFonts w:asciiTheme="minorHAnsi" w:hAnsiTheme="minorHAnsi" w:cstheme="minorHAnsi"/>
                <w:color w:val="000000" w:themeColor="text1"/>
              </w:rPr>
              <w:t>Nustatyta izoliacijos varžos vertė R</w:t>
            </w:r>
            <w:r w:rsidRPr="005A2E82">
              <w:rPr>
                <w:rFonts w:asciiTheme="minorHAnsi" w:hAnsiTheme="minorHAnsi" w:cstheme="minorHAnsi"/>
                <w:color w:val="000000" w:themeColor="text1"/>
                <w:vertAlign w:val="subscript"/>
              </w:rPr>
              <w:t>60</w:t>
            </w:r>
            <w:r w:rsidRPr="005A2E82">
              <w:rPr>
                <w:rFonts w:asciiTheme="minorHAnsi" w:hAnsiTheme="minorHAnsi" w:cstheme="minorHAnsi"/>
                <w:color w:val="000000" w:themeColor="text1"/>
              </w:rPr>
              <w:t xml:space="preserve"> patikrinimo metu prie 38°C temperatūros,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mat.</m:t>
                  </m:r>
                </m:sub>
              </m:sSub>
            </m:oMath>
          </w:p>
        </w:tc>
        <w:tc>
          <w:tcPr>
            <w:tcW w:w="5521" w:type="dxa"/>
            <w:vAlign w:val="center"/>
          </w:tcPr>
          <w:p w14:paraId="59A5D8EB" w14:textId="77777777" w:rsidR="005A2E82" w:rsidRPr="005A2E82" w:rsidRDefault="005A2E82" w:rsidP="005A2E82">
            <w:pPr>
              <w:pStyle w:val="1"/>
              <w:tabs>
                <w:tab w:val="left" w:pos="993"/>
              </w:tabs>
              <w:ind w:left="-77" w:firstLine="0"/>
              <w:jc w:val="center"/>
              <w:rPr>
                <w:rFonts w:asciiTheme="minorHAnsi" w:hAnsiTheme="minorHAnsi" w:cstheme="minorHAnsi"/>
                <w:b/>
                <w:bCs/>
                <w:color w:val="000000" w:themeColor="text1"/>
              </w:rPr>
            </w:pPr>
            <w:r w:rsidRPr="005A2E82">
              <w:rPr>
                <w:rFonts w:asciiTheme="minorHAnsi" w:hAnsiTheme="minorHAnsi" w:cstheme="minorHAnsi"/>
                <w:b/>
                <w:bCs/>
                <w:color w:val="000000" w:themeColor="text1"/>
              </w:rPr>
              <w:t>4280 МΩ</w:t>
            </w:r>
          </w:p>
        </w:tc>
      </w:tr>
      <w:tr w:rsidR="005A2E82" w:rsidRPr="005A2E82" w14:paraId="0AB3015D" w14:textId="77777777" w:rsidTr="00854EED">
        <w:trPr>
          <w:trHeight w:val="970"/>
        </w:trPr>
        <w:tc>
          <w:tcPr>
            <w:tcW w:w="3256" w:type="dxa"/>
            <w:vAlign w:val="center"/>
          </w:tcPr>
          <w:p w14:paraId="1A2CE961" w14:textId="77777777" w:rsidR="005A2E82" w:rsidRPr="005A2E82" w:rsidRDefault="005A2E82" w:rsidP="005A2E82">
            <w:pPr>
              <w:pStyle w:val="1"/>
              <w:tabs>
                <w:tab w:val="left" w:pos="993"/>
              </w:tabs>
              <w:ind w:left="27" w:firstLine="0"/>
              <w:rPr>
                <w:rFonts w:asciiTheme="minorHAnsi" w:hAnsiTheme="minorHAnsi" w:cstheme="minorHAnsi"/>
                <w:color w:val="000000" w:themeColor="text1"/>
              </w:rPr>
            </w:pPr>
            <w:r w:rsidRPr="005A2E82">
              <w:rPr>
                <w:rFonts w:asciiTheme="minorHAnsi" w:hAnsiTheme="minorHAnsi" w:cstheme="minorHAnsi"/>
                <w:color w:val="000000" w:themeColor="text1"/>
              </w:rPr>
              <w:t>Lyginamoji izoliacijos varžos R</w:t>
            </w:r>
            <w:r w:rsidRPr="005A2E82">
              <w:rPr>
                <w:rFonts w:asciiTheme="minorHAnsi" w:hAnsiTheme="minorHAnsi" w:cstheme="minorHAnsi"/>
                <w:color w:val="000000" w:themeColor="text1"/>
                <w:vertAlign w:val="subscript"/>
              </w:rPr>
              <w:t xml:space="preserve">60 </w:t>
            </w:r>
            <w:r w:rsidRPr="005A2E82">
              <w:rPr>
                <w:rFonts w:asciiTheme="minorHAnsi" w:hAnsiTheme="minorHAnsi" w:cstheme="minorHAnsi"/>
                <w:color w:val="000000" w:themeColor="text1"/>
              </w:rPr>
              <w:t xml:space="preserve">reikšmė, nustatyta prie 31°C temperatūros, </w:t>
            </w:r>
            <m:oMath>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gamykl.</m:t>
                  </m:r>
                </m:sub>
              </m:sSub>
            </m:oMath>
          </w:p>
        </w:tc>
        <w:tc>
          <w:tcPr>
            <w:tcW w:w="5521" w:type="dxa"/>
            <w:vAlign w:val="center"/>
          </w:tcPr>
          <w:p w14:paraId="4801DE1E" w14:textId="77777777" w:rsidR="005A2E82" w:rsidRPr="005A2E82" w:rsidRDefault="005A2E82" w:rsidP="005A2E82">
            <w:pPr>
              <w:pStyle w:val="1"/>
              <w:tabs>
                <w:tab w:val="left" w:pos="993"/>
              </w:tabs>
              <w:ind w:left="-77" w:firstLine="0"/>
              <w:jc w:val="center"/>
              <w:rPr>
                <w:rFonts w:asciiTheme="minorHAnsi" w:hAnsiTheme="minorHAnsi" w:cstheme="minorHAnsi"/>
                <w:b/>
                <w:bCs/>
                <w:color w:val="000000" w:themeColor="text1"/>
              </w:rPr>
            </w:pPr>
            <w:r w:rsidRPr="005A2E82">
              <w:rPr>
                <w:rFonts w:asciiTheme="minorHAnsi" w:hAnsiTheme="minorHAnsi" w:cstheme="minorHAnsi"/>
                <w:b/>
                <w:bCs/>
                <w:color w:val="000000" w:themeColor="text1"/>
              </w:rPr>
              <w:t>7270 МΩ</w:t>
            </w:r>
          </w:p>
        </w:tc>
      </w:tr>
      <w:tr w:rsidR="005A2E82" w:rsidRPr="005A2E82" w14:paraId="27E5D464" w14:textId="77777777" w:rsidTr="00854EED">
        <w:trPr>
          <w:trHeight w:val="806"/>
        </w:trPr>
        <w:tc>
          <w:tcPr>
            <w:tcW w:w="3256" w:type="dxa"/>
            <w:vAlign w:val="center"/>
          </w:tcPr>
          <w:p w14:paraId="104805CF" w14:textId="77777777" w:rsidR="005A2E82" w:rsidRPr="005A2E82" w:rsidRDefault="005A2E82" w:rsidP="005A2E82">
            <w:pPr>
              <w:pStyle w:val="1"/>
              <w:tabs>
                <w:tab w:val="left" w:pos="993"/>
              </w:tabs>
              <w:ind w:left="27" w:firstLine="0"/>
              <w:rPr>
                <w:rFonts w:asciiTheme="minorHAnsi" w:hAnsiTheme="minorHAnsi" w:cstheme="minorHAnsi"/>
                <w:color w:val="000000" w:themeColor="text1"/>
              </w:rPr>
            </w:pPr>
            <w:r w:rsidRPr="005A2E82">
              <w:rPr>
                <w:rFonts w:asciiTheme="minorHAnsi" w:hAnsiTheme="minorHAnsi" w:cstheme="minorHAnsi"/>
                <w:color w:val="000000" w:themeColor="text1"/>
              </w:rPr>
              <w:t xml:space="preserve">Temperatūrų skirtumas, </w:t>
            </w:r>
            <m:oMath>
              <m:r>
                <m:rPr>
                  <m:sty m:val="bi"/>
                </m:rPr>
                <w:rPr>
                  <w:rFonts w:ascii="Cambria Math" w:hAnsi="Cambria Math" w:cstheme="minorHAnsi"/>
                  <w:color w:val="000000" w:themeColor="text1"/>
                  <w:shd w:val="clear" w:color="auto" w:fill="FFFFFF"/>
                </w:rPr>
                <m:t>∆t</m:t>
              </m:r>
            </m:oMath>
          </w:p>
        </w:tc>
        <w:tc>
          <w:tcPr>
            <w:tcW w:w="5521" w:type="dxa"/>
            <w:vAlign w:val="center"/>
          </w:tcPr>
          <w:p w14:paraId="36139271" w14:textId="77777777" w:rsidR="005A2E82" w:rsidRPr="005A2E82" w:rsidRDefault="005A2E82" w:rsidP="005A2E82">
            <w:pPr>
              <w:pStyle w:val="1"/>
              <w:tabs>
                <w:tab w:val="left" w:pos="993"/>
              </w:tabs>
              <w:spacing w:before="120" w:after="120"/>
              <w:ind w:left="-77" w:firstLine="0"/>
              <w:jc w:val="center"/>
              <w:rPr>
                <w:rFonts w:asciiTheme="minorHAnsi" w:hAnsiTheme="minorHAnsi" w:cstheme="minorHAnsi"/>
                <w:color w:val="000000" w:themeColor="text1"/>
              </w:rPr>
            </w:pPr>
            <m:oMathPara>
              <m:oMath>
                <m:r>
                  <m:rPr>
                    <m:sty m:val="bi"/>
                  </m:rPr>
                  <w:rPr>
                    <w:rFonts w:ascii="Cambria Math" w:hAnsi="Cambria Math" w:cstheme="minorHAnsi"/>
                    <w:color w:val="000000" w:themeColor="text1"/>
                    <w:shd w:val="clear" w:color="auto" w:fill="FFFFFF"/>
                  </w:rPr>
                  <m:t>∆t=</m:t>
                </m:r>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lang w:val="en-US"/>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gamykl.</m:t>
                    </m:r>
                  </m:sub>
                </m:sSub>
                <m:r>
                  <m:rPr>
                    <m:sty m:val="bi"/>
                  </m:rPr>
                  <w:rPr>
                    <w:rFonts w:ascii="Cambria Math" w:hAnsi="Cambria Math" w:cstheme="minorHAnsi"/>
                    <w:color w:val="000000" w:themeColor="text1"/>
                  </w:rPr>
                  <m:t>-</m:t>
                </m:r>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mat.</m:t>
                    </m:r>
                  </m:sub>
                </m:sSub>
                <m:r>
                  <m:rPr>
                    <m:sty m:val="bi"/>
                  </m:rPr>
                  <w:rPr>
                    <w:rFonts w:ascii="Cambria Math" w:hAnsi="Cambria Math" w:cstheme="minorHAnsi"/>
                    <w:color w:val="000000" w:themeColor="text1"/>
                  </w:rPr>
                  <m:t>=</m:t>
                </m:r>
                <m:d>
                  <m:dPr>
                    <m:begChr m:val="|"/>
                    <m:endChr m:val="|"/>
                    <m:ctrlPr>
                      <w:rPr>
                        <w:rFonts w:ascii="Cambria Math" w:hAnsi="Cambria Math" w:cstheme="minorHAnsi"/>
                        <w:b/>
                        <w:bCs/>
                        <w:i/>
                        <w:color w:val="000000" w:themeColor="text1"/>
                      </w:rPr>
                    </m:ctrlPr>
                  </m:dPr>
                  <m:e>
                    <m:r>
                      <m:rPr>
                        <m:sty m:val="bi"/>
                      </m:rPr>
                      <w:rPr>
                        <w:rFonts w:ascii="Cambria Math" w:hAnsi="Cambria Math" w:cstheme="minorHAnsi"/>
                        <w:color w:val="000000" w:themeColor="text1"/>
                      </w:rPr>
                      <m:t>31-38</m:t>
                    </m:r>
                  </m:e>
                </m:d>
                <m:r>
                  <m:rPr>
                    <m:sty m:val="bi"/>
                  </m:rPr>
                  <w:rPr>
                    <w:rFonts w:ascii="Cambria Math" w:hAnsi="Cambria Math" w:cstheme="minorHAnsi"/>
                    <w:color w:val="000000" w:themeColor="text1"/>
                  </w:rPr>
                  <m:t xml:space="preserve">=7 </m:t>
                </m:r>
                <m:r>
                  <m:rPr>
                    <m:sty m:val="p"/>
                  </m:rPr>
                  <w:rPr>
                    <w:rFonts w:ascii="Cambria Math" w:hAnsi="Cambria Math" w:cstheme="minorHAnsi"/>
                    <w:color w:val="000000" w:themeColor="text1"/>
                  </w:rPr>
                  <m:t>°C</m:t>
                </m:r>
              </m:oMath>
            </m:oMathPara>
          </w:p>
        </w:tc>
      </w:tr>
      <w:tr w:rsidR="005A2E82" w:rsidRPr="005A2E82" w14:paraId="6E4EBE1B" w14:textId="77777777" w:rsidTr="00854EED">
        <w:trPr>
          <w:trHeight w:val="806"/>
        </w:trPr>
        <w:tc>
          <w:tcPr>
            <w:tcW w:w="3256" w:type="dxa"/>
            <w:vAlign w:val="center"/>
          </w:tcPr>
          <w:p w14:paraId="3711C3EA" w14:textId="77777777" w:rsidR="005A2E82" w:rsidRPr="005A2E82" w:rsidRDefault="005A2E82" w:rsidP="005A2E82">
            <w:pPr>
              <w:pStyle w:val="1"/>
              <w:tabs>
                <w:tab w:val="left" w:pos="993"/>
              </w:tabs>
              <w:ind w:left="27" w:firstLine="0"/>
              <w:rPr>
                <w:rFonts w:asciiTheme="minorHAnsi" w:hAnsiTheme="minorHAnsi" w:cstheme="minorHAnsi"/>
                <w:color w:val="000000" w:themeColor="text1"/>
              </w:rPr>
            </w:pPr>
            <w:r w:rsidRPr="005A2E82">
              <w:rPr>
                <w:rFonts w:asciiTheme="minorHAnsi" w:hAnsiTheme="minorHAnsi" w:cstheme="minorHAnsi"/>
                <w:b/>
                <w:bCs/>
                <w:color w:val="000000" w:themeColor="text1"/>
              </w:rPr>
              <w:t>K</w:t>
            </w:r>
            <w:r w:rsidRPr="005A2E82">
              <w:rPr>
                <w:rFonts w:asciiTheme="minorHAnsi" w:hAnsiTheme="minorHAnsi" w:cstheme="minorHAnsi"/>
                <w:b/>
                <w:bCs/>
                <w:color w:val="000000" w:themeColor="text1"/>
                <w:vertAlign w:val="subscript"/>
              </w:rPr>
              <w:t>1</w:t>
            </w:r>
            <w:r w:rsidRPr="005A2E82">
              <w:rPr>
                <w:rFonts w:asciiTheme="minorHAnsi" w:hAnsiTheme="minorHAnsi" w:cstheme="minorHAnsi"/>
                <w:color w:val="000000" w:themeColor="text1"/>
              </w:rPr>
              <w:t xml:space="preserve"> perskaičiavimo koeficientas izoliacijos varžos R</w:t>
            </w:r>
            <w:r w:rsidRPr="005A2E82">
              <w:rPr>
                <w:rFonts w:asciiTheme="minorHAnsi" w:hAnsiTheme="minorHAnsi" w:cstheme="minorHAnsi"/>
                <w:color w:val="000000" w:themeColor="text1"/>
                <w:vertAlign w:val="subscript"/>
              </w:rPr>
              <w:t>60</w:t>
            </w:r>
            <w:r w:rsidRPr="005A2E82">
              <w:rPr>
                <w:rFonts w:asciiTheme="minorHAnsi" w:hAnsiTheme="minorHAnsi" w:cstheme="minorHAnsi"/>
                <w:color w:val="000000" w:themeColor="text1"/>
              </w:rPr>
              <w:t xml:space="preserve"> vertėms</w:t>
            </w:r>
          </w:p>
        </w:tc>
        <w:tc>
          <w:tcPr>
            <w:tcW w:w="5521" w:type="dxa"/>
            <w:vAlign w:val="center"/>
          </w:tcPr>
          <w:p w14:paraId="3F95BBB4" w14:textId="77777777" w:rsidR="005A2E82" w:rsidRPr="005A2E82" w:rsidRDefault="005A2E82" w:rsidP="005A2E82">
            <w:pPr>
              <w:pStyle w:val="1"/>
              <w:tabs>
                <w:tab w:val="left" w:pos="993"/>
              </w:tabs>
              <w:ind w:left="-77" w:firstLine="0"/>
              <w:jc w:val="center"/>
              <w:rPr>
                <w:rFonts w:asciiTheme="minorHAnsi" w:hAnsiTheme="minorHAnsi" w:cstheme="minorHAnsi"/>
                <w:b/>
                <w:bCs/>
                <w:color w:val="000000" w:themeColor="text1"/>
              </w:rPr>
            </w:pPr>
            <w:r w:rsidRPr="005A2E82">
              <w:rPr>
                <w:rFonts w:asciiTheme="minorHAnsi" w:hAnsiTheme="minorHAnsi" w:cstheme="minorHAnsi"/>
                <w:b/>
                <w:bCs/>
                <w:color w:val="000000" w:themeColor="text1"/>
              </w:rPr>
              <w:t>1,34</w:t>
            </w:r>
          </w:p>
        </w:tc>
      </w:tr>
      <w:tr w:rsidR="005A2E82" w:rsidRPr="005A2E82" w14:paraId="2AB3C379" w14:textId="77777777" w:rsidTr="00C97F10">
        <w:trPr>
          <w:trHeight w:val="1186"/>
        </w:trPr>
        <w:tc>
          <w:tcPr>
            <w:tcW w:w="3256" w:type="dxa"/>
            <w:vAlign w:val="center"/>
          </w:tcPr>
          <w:p w14:paraId="5DE00A38" w14:textId="77777777" w:rsidR="005A2E82" w:rsidRPr="005A2E82" w:rsidRDefault="005A2E82" w:rsidP="005A2E82">
            <w:pPr>
              <w:pStyle w:val="1"/>
              <w:tabs>
                <w:tab w:val="left" w:pos="993"/>
              </w:tabs>
              <w:ind w:left="27" w:firstLine="0"/>
              <w:rPr>
                <w:rFonts w:asciiTheme="minorHAnsi" w:hAnsiTheme="minorHAnsi" w:cstheme="minorHAnsi"/>
                <w:color w:val="000000" w:themeColor="text1"/>
              </w:rPr>
            </w:pPr>
            <w:r w:rsidRPr="005A2E82">
              <w:rPr>
                <w:rFonts w:asciiTheme="minorHAnsi" w:hAnsiTheme="minorHAnsi" w:cstheme="minorHAnsi"/>
                <w:color w:val="000000" w:themeColor="text1"/>
              </w:rPr>
              <w:t>Nustatytos izoliacijos varžos R</w:t>
            </w:r>
            <w:r w:rsidRPr="005A2E82">
              <w:rPr>
                <w:rFonts w:asciiTheme="minorHAnsi" w:hAnsiTheme="minorHAnsi" w:cstheme="minorHAnsi"/>
                <w:color w:val="000000" w:themeColor="text1"/>
                <w:vertAlign w:val="subscript"/>
              </w:rPr>
              <w:t>60</w:t>
            </w:r>
            <w:r w:rsidRPr="005A2E82">
              <w:rPr>
                <w:rFonts w:asciiTheme="minorHAnsi" w:hAnsiTheme="minorHAnsi" w:cstheme="minorHAnsi"/>
                <w:color w:val="000000" w:themeColor="text1"/>
              </w:rPr>
              <w:t xml:space="preserve"> perskaičiavimas prie lyginamosios reikšmės matavimo temperatūros, </w:t>
            </w:r>
            <m:oMath>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iz</m:t>
                  </m:r>
                </m:sub>
              </m:sSub>
            </m:oMath>
          </w:p>
        </w:tc>
        <w:tc>
          <w:tcPr>
            <w:tcW w:w="5521" w:type="dxa"/>
            <w:vAlign w:val="center"/>
          </w:tcPr>
          <w:p w14:paraId="76F4DC49" w14:textId="77777777" w:rsidR="005A2E82" w:rsidRPr="005A2E82" w:rsidRDefault="00676450" w:rsidP="005A2E82">
            <w:pPr>
              <w:pStyle w:val="1"/>
              <w:tabs>
                <w:tab w:val="left" w:pos="993"/>
              </w:tabs>
              <w:ind w:left="-77" w:firstLine="0"/>
              <w:jc w:val="center"/>
              <w:rPr>
                <w:rFonts w:asciiTheme="minorHAnsi" w:hAnsiTheme="minorHAnsi" w:cstheme="minorHAnsi"/>
                <w:color w:val="000000" w:themeColor="text1"/>
              </w:rPr>
            </w:pPr>
            <m:oMathPara>
              <m:oMath>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lang w:val="en-US"/>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iz</m:t>
                    </m:r>
                  </m:sub>
                </m:sSub>
                <m:r>
                  <m:rPr>
                    <m:sty m:val="bi"/>
                  </m:rPr>
                  <w:rPr>
                    <w:rFonts w:ascii="Cambria Math" w:hAnsi="Cambria Math" w:cstheme="minorHAnsi"/>
                    <w:color w:val="000000" w:themeColor="text1"/>
                    <w:shd w:val="clear" w:color="auto" w:fill="FFFFFF"/>
                  </w:rPr>
                  <m:t>=</m:t>
                </m:r>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mat.</m:t>
                    </m:r>
                  </m:sub>
                </m:sSub>
                <m:r>
                  <m:rPr>
                    <m:sty m:val="bi"/>
                  </m:rPr>
                  <w:rPr>
                    <w:rFonts w:ascii="Cambria Math" w:hAnsi="Cambria Math" w:cstheme="minorHAnsi"/>
                    <w:color w:val="000000" w:themeColor="text1"/>
                  </w:rPr>
                  <m:t>×</m:t>
                </m:r>
                <m:sSub>
                  <m:sSubPr>
                    <m:ctrlPr>
                      <w:rPr>
                        <w:rFonts w:ascii="Cambria Math" w:hAnsi="Cambria Math" w:cstheme="minorHAnsi"/>
                        <w:b/>
                        <w:bCs/>
                        <w:i/>
                        <w:color w:val="000000" w:themeColor="text1"/>
                      </w:rPr>
                    </m:ctrlPr>
                  </m:sSubPr>
                  <m:e>
                    <m:r>
                      <m:rPr>
                        <m:sty m:val="bi"/>
                      </m:rPr>
                      <w:rPr>
                        <w:rFonts w:ascii="Cambria Math" w:hAnsi="Cambria Math" w:cstheme="minorHAnsi"/>
                        <w:color w:val="000000" w:themeColor="text1"/>
                      </w:rPr>
                      <m:t>K</m:t>
                    </m:r>
                  </m:e>
                  <m:sub>
                    <m:r>
                      <m:rPr>
                        <m:sty m:val="bi"/>
                      </m:rPr>
                      <w:rPr>
                        <w:rFonts w:ascii="Cambria Math" w:hAnsi="Cambria Math" w:cstheme="minorHAnsi"/>
                        <w:color w:val="000000" w:themeColor="text1"/>
                      </w:rPr>
                      <m:t>1</m:t>
                    </m:r>
                  </m:sub>
                </m:sSub>
                <m:r>
                  <m:rPr>
                    <m:sty m:val="bi"/>
                  </m:rPr>
                  <w:rPr>
                    <w:rFonts w:ascii="Cambria Math" w:hAnsi="Cambria Math" w:cstheme="minorHAnsi"/>
                    <w:color w:val="000000" w:themeColor="text1"/>
                  </w:rPr>
                  <m:t>=4280×1,34=5735</m:t>
                </m:r>
                <m:r>
                  <m:rPr>
                    <m:sty m:val="p"/>
                  </m:rPr>
                  <w:rPr>
                    <w:rFonts w:ascii="Cambria Math" w:hAnsi="Cambria Math" w:cstheme="minorHAnsi"/>
                    <w:color w:val="000000" w:themeColor="text1"/>
                  </w:rPr>
                  <m:t>МΩ</m:t>
                </m:r>
              </m:oMath>
            </m:oMathPara>
          </w:p>
        </w:tc>
      </w:tr>
      <w:tr w:rsidR="005A2E82" w:rsidRPr="005A2E82" w14:paraId="4DB352A9" w14:textId="77777777" w:rsidTr="00854EED">
        <w:trPr>
          <w:trHeight w:val="1042"/>
        </w:trPr>
        <w:tc>
          <w:tcPr>
            <w:tcW w:w="3256" w:type="dxa"/>
            <w:vAlign w:val="center"/>
          </w:tcPr>
          <w:p w14:paraId="4D5EC29C" w14:textId="77777777" w:rsidR="005A2E82" w:rsidRPr="005A2E82" w:rsidRDefault="005A2E82" w:rsidP="005A2E82">
            <w:pPr>
              <w:pStyle w:val="1"/>
              <w:tabs>
                <w:tab w:val="left" w:pos="993"/>
              </w:tabs>
              <w:ind w:left="27" w:firstLine="0"/>
              <w:rPr>
                <w:rFonts w:asciiTheme="minorHAnsi" w:hAnsiTheme="minorHAnsi" w:cstheme="minorHAnsi"/>
                <w:color w:val="000000" w:themeColor="text1"/>
              </w:rPr>
            </w:pPr>
            <w:r w:rsidRPr="005A2E82">
              <w:rPr>
                <w:rFonts w:asciiTheme="minorHAnsi" w:hAnsiTheme="minorHAnsi" w:cstheme="minorHAnsi"/>
                <w:color w:val="000000" w:themeColor="text1"/>
              </w:rPr>
              <w:t>Skirtumas tarp perskaičiuotos izoliacijos varžos R</w:t>
            </w:r>
            <w:r w:rsidRPr="005A2E82">
              <w:rPr>
                <w:rFonts w:asciiTheme="minorHAnsi" w:hAnsiTheme="minorHAnsi" w:cstheme="minorHAnsi"/>
                <w:color w:val="000000" w:themeColor="text1"/>
                <w:vertAlign w:val="subscript"/>
              </w:rPr>
              <w:t>60</w:t>
            </w:r>
            <w:r w:rsidRPr="005A2E82">
              <w:rPr>
                <w:rFonts w:asciiTheme="minorHAnsi" w:hAnsiTheme="minorHAnsi" w:cstheme="minorHAnsi"/>
                <w:color w:val="000000" w:themeColor="text1"/>
              </w:rPr>
              <w:t xml:space="preserve"> vertės ir lyginamosios vertės</w:t>
            </w:r>
          </w:p>
        </w:tc>
        <w:tc>
          <w:tcPr>
            <w:tcW w:w="5521" w:type="dxa"/>
            <w:vAlign w:val="center"/>
          </w:tcPr>
          <w:p w14:paraId="475CC9B7" w14:textId="47082DAB" w:rsidR="005A2E82" w:rsidRPr="005A2E82" w:rsidRDefault="00676450" w:rsidP="005A2E82">
            <w:pPr>
              <w:pStyle w:val="1"/>
              <w:tabs>
                <w:tab w:val="left" w:pos="993"/>
              </w:tabs>
              <w:ind w:left="-77" w:firstLine="0"/>
              <w:jc w:val="center"/>
              <w:rPr>
                <w:rFonts w:asciiTheme="minorHAnsi" w:hAnsiTheme="minorHAnsi" w:cstheme="minorHAnsi"/>
                <w:color w:val="000000" w:themeColor="text1"/>
              </w:rPr>
            </w:pPr>
            <m:oMathPara>
              <m:oMath>
                <m:sSub>
                  <m:sSubPr>
                    <m:ctrlPr>
                      <w:rPr>
                        <w:rFonts w:ascii="Cambria Math" w:hAnsi="Cambria Math" w:cstheme="minorHAnsi"/>
                        <w:b/>
                        <w:bCs/>
                        <w:i/>
                        <w:color w:val="000000" w:themeColor="text1"/>
                        <w:shd w:val="clear" w:color="auto" w:fill="FFFFFF"/>
                      </w:rPr>
                    </m:ctrlPr>
                  </m:sSubPr>
                  <m:e>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lang w:val="en-US"/>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iz</m:t>
                        </m:r>
                      </m:sub>
                    </m:sSub>
                  </m:e>
                  <m:sub>
                    <m:r>
                      <m:rPr>
                        <m:sty m:val="p"/>
                      </m:rPr>
                      <w:rPr>
                        <w:rFonts w:ascii="Cambria Math" w:hAnsi="Cambria Math" w:cstheme="minorHAnsi"/>
                        <w:color w:val="000000" w:themeColor="text1"/>
                      </w:rPr>
                      <m:t>%</m:t>
                    </m:r>
                  </m:sub>
                </m:sSub>
                <m:r>
                  <m:rPr>
                    <m:sty m:val="bi"/>
                  </m:rPr>
                  <w:rPr>
                    <w:rFonts w:ascii="Cambria Math" w:hAnsi="Cambria Math" w:cstheme="minorHAnsi"/>
                    <w:color w:val="000000" w:themeColor="text1"/>
                    <w:shd w:val="clear" w:color="auto" w:fill="FFFFFF"/>
                  </w:rPr>
                  <m:t>=100-</m:t>
                </m:r>
                <m:f>
                  <m:fPr>
                    <m:ctrlPr>
                      <w:rPr>
                        <w:rFonts w:ascii="Cambria Math" w:hAnsi="Cambria Math" w:cstheme="minorHAnsi"/>
                        <w:b/>
                        <w:bCs/>
                        <w:color w:val="000000" w:themeColor="text1"/>
                      </w:rPr>
                    </m:ctrlPr>
                  </m:fPr>
                  <m:num>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lang w:val="en-US"/>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iz</m:t>
                        </m:r>
                      </m:sub>
                    </m:sSub>
                    <m:r>
                      <m:rPr>
                        <m:sty m:val="bi"/>
                      </m:rPr>
                      <w:rPr>
                        <w:rFonts w:ascii="Cambria Math" w:hAnsi="Cambria Math" w:cstheme="minorHAnsi"/>
                        <w:color w:val="000000" w:themeColor="text1"/>
                      </w:rPr>
                      <m:t>×100</m:t>
                    </m:r>
                  </m:num>
                  <m:den>
                    <m:sSub>
                      <m:sSubPr>
                        <m:ctrlPr>
                          <w:rPr>
                            <w:rFonts w:ascii="Cambria Math" w:hAnsi="Cambria Math" w:cstheme="minorHAnsi"/>
                            <w:b/>
                            <w:bCs/>
                            <w:i/>
                            <w:color w:val="000000" w:themeColor="text1"/>
                            <w:shd w:val="clear" w:color="auto" w:fill="FFFFFF"/>
                          </w:rPr>
                        </m:ctrlPr>
                      </m:sSubPr>
                      <m:e>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lang w:val="en-US"/>
                              </w:rPr>
                              <m:t>R</m:t>
                            </m:r>
                          </m:e>
                          <m:sub>
                            <m:r>
                              <m:rPr>
                                <m:sty m:val="bi"/>
                              </m:rPr>
                              <w:rPr>
                                <w:rFonts w:ascii="Cambria Math" w:hAnsi="Cambria Math" w:cstheme="minorHAnsi"/>
                                <w:color w:val="000000" w:themeColor="text1"/>
                                <w:shd w:val="clear" w:color="auto" w:fill="FFFFFF"/>
                              </w:rPr>
                              <m:t>60</m:t>
                            </m:r>
                            <m:r>
                              <m:rPr>
                                <m:sty m:val="bi"/>
                              </m:rPr>
                              <w:rPr>
                                <w:rFonts w:ascii="Cambria Math" w:hAnsi="Cambria Math" w:cstheme="minorHAnsi"/>
                                <w:color w:val="000000" w:themeColor="text1"/>
                                <w:shd w:val="clear" w:color="auto" w:fill="FFFFFF"/>
                              </w:rPr>
                              <m:t>iz</m:t>
                            </m:r>
                          </m:sub>
                        </m:sSub>
                      </m:e>
                      <m:sub>
                        <m:r>
                          <m:rPr>
                            <m:sty m:val="bi"/>
                          </m:rPr>
                          <w:rPr>
                            <w:rFonts w:ascii="Cambria Math" w:hAnsi="Cambria Math" w:cstheme="minorHAnsi"/>
                            <w:color w:val="000000" w:themeColor="text1"/>
                            <w:shd w:val="clear" w:color="auto" w:fill="FFFFFF"/>
                          </w:rPr>
                          <m:t>gamykl.</m:t>
                        </m:r>
                      </m:sub>
                    </m:sSub>
                  </m:den>
                </m:f>
                <m:r>
                  <m:rPr>
                    <m:sty m:val="bi"/>
                  </m:rPr>
                  <w:rPr>
                    <w:rFonts w:ascii="Cambria Math" w:hAnsi="Cambria Math" w:cstheme="minorHAnsi"/>
                    <w:color w:val="000000" w:themeColor="text1"/>
                  </w:rPr>
                  <m:t>=</m:t>
                </m:r>
                <m:d>
                  <m:dPr>
                    <m:begChr m:val="|"/>
                    <m:endChr m:val="|"/>
                    <m:ctrlPr>
                      <w:rPr>
                        <w:rFonts w:ascii="Cambria Math" w:hAnsi="Cambria Math" w:cstheme="minorHAnsi"/>
                        <w:b/>
                        <w:i/>
                        <w:color w:val="000000" w:themeColor="text1"/>
                      </w:rPr>
                    </m:ctrlPr>
                  </m:dPr>
                  <m:e>
                    <m:r>
                      <m:rPr>
                        <m:sty m:val="bi"/>
                      </m:rPr>
                      <w:rPr>
                        <w:rFonts w:ascii="Cambria Math" w:hAnsi="Cambria Math" w:cstheme="minorHAnsi"/>
                        <w:color w:val="000000" w:themeColor="text1"/>
                      </w:rPr>
                      <m:t>1</m:t>
                    </m:r>
                    <m:r>
                      <m:rPr>
                        <m:sty m:val="bi"/>
                      </m:rPr>
                      <w:rPr>
                        <w:rFonts w:ascii="Cambria Math" w:hAnsi="Cambria Math" w:cstheme="minorHAnsi"/>
                        <w:color w:val="000000" w:themeColor="text1"/>
                        <w:shd w:val="clear" w:color="auto" w:fill="FFFFFF"/>
                      </w:rPr>
                      <m:t>00-</m:t>
                    </m:r>
                    <m:f>
                      <m:fPr>
                        <m:ctrlPr>
                          <w:rPr>
                            <w:rFonts w:ascii="Cambria Math" w:hAnsi="Cambria Math" w:cstheme="minorHAnsi"/>
                            <w:b/>
                            <w:bCs/>
                            <w:color w:val="000000" w:themeColor="text1"/>
                          </w:rPr>
                        </m:ctrlPr>
                      </m:fPr>
                      <m:num>
                        <m:r>
                          <m:rPr>
                            <m:sty m:val="bi"/>
                          </m:rPr>
                          <w:rPr>
                            <w:rFonts w:ascii="Cambria Math" w:hAnsi="Cambria Math" w:cstheme="minorHAnsi"/>
                            <w:color w:val="000000" w:themeColor="text1"/>
                            <w:shd w:val="clear" w:color="auto" w:fill="FFFFFF"/>
                          </w:rPr>
                          <m:t>5735</m:t>
                        </m:r>
                        <m:r>
                          <m:rPr>
                            <m:sty m:val="bi"/>
                          </m:rPr>
                          <w:rPr>
                            <w:rFonts w:ascii="Cambria Math" w:hAnsi="Cambria Math" w:cstheme="minorHAnsi"/>
                            <w:color w:val="000000" w:themeColor="text1"/>
                          </w:rPr>
                          <m:t>×100</m:t>
                        </m:r>
                      </m:num>
                      <m:den>
                        <m:r>
                          <m:rPr>
                            <m:sty m:val="bi"/>
                          </m:rPr>
                          <w:rPr>
                            <w:rFonts w:ascii="Cambria Math" w:hAnsi="Cambria Math" w:cstheme="minorHAnsi"/>
                            <w:color w:val="000000" w:themeColor="text1"/>
                            <w:shd w:val="clear" w:color="auto" w:fill="FFFFFF"/>
                          </w:rPr>
                          <m:t>7270</m:t>
                        </m:r>
                      </m:den>
                    </m:f>
                  </m:e>
                </m:d>
                <m:r>
                  <m:rPr>
                    <m:sty m:val="bi"/>
                  </m:rPr>
                  <w:rPr>
                    <w:rFonts w:ascii="Cambria Math" w:hAnsi="Cambria Math" w:cstheme="minorHAnsi"/>
                    <w:color w:val="000000" w:themeColor="text1"/>
                  </w:rPr>
                  <m:t>=21</m:t>
                </m:r>
                <m:r>
                  <m:rPr>
                    <m:sty m:val="p"/>
                  </m:rPr>
                  <w:rPr>
                    <w:rFonts w:ascii="Cambria Math" w:hAnsi="Cambria Math" w:cstheme="minorHAnsi"/>
                    <w:color w:val="000000" w:themeColor="text1"/>
                  </w:rPr>
                  <m:t>%</m:t>
                </m:r>
              </m:oMath>
            </m:oMathPara>
          </w:p>
        </w:tc>
      </w:tr>
    </w:tbl>
    <w:p w14:paraId="4179BC04" w14:textId="60A7992C" w:rsidR="00FF1E9D" w:rsidRPr="005A2E82" w:rsidRDefault="00FF1E9D" w:rsidP="005A2E82">
      <w:pPr>
        <w:pStyle w:val="1"/>
        <w:spacing w:before="120" w:after="120"/>
        <w:ind w:left="709" w:firstLine="0"/>
        <w:jc w:val="both"/>
        <w:rPr>
          <w:rFonts w:asciiTheme="minorHAnsi" w:hAnsiTheme="minorHAnsi" w:cstheme="minorHAnsi"/>
          <w:color w:val="000000" w:themeColor="text1"/>
          <w:sz w:val="24"/>
          <w:szCs w:val="24"/>
        </w:rPr>
      </w:pPr>
    </w:p>
    <w:p w14:paraId="31D4AF2D" w14:textId="64A7DF5B" w:rsidR="00F7588A" w:rsidRPr="001334B6" w:rsidRDefault="001334B6" w:rsidP="00FD3EAD">
      <w:pPr>
        <w:pStyle w:val="Sraopastraipa"/>
        <w:numPr>
          <w:ilvl w:val="4"/>
          <w:numId w:val="1"/>
        </w:numPr>
        <w:tabs>
          <w:tab w:val="clear" w:pos="1560"/>
          <w:tab w:val="num" w:pos="1276"/>
        </w:tabs>
        <w:spacing w:before="120"/>
        <w:ind w:left="1276" w:hanging="567"/>
        <w:jc w:val="both"/>
        <w:rPr>
          <w:rFonts w:ascii="Calibri" w:hAnsi="Calibri" w:cs="Calibri"/>
          <w:bCs/>
        </w:rPr>
      </w:pPr>
      <w:r w:rsidRPr="001334B6">
        <w:rPr>
          <w:rFonts w:ascii="Calibri" w:hAnsi="Calibri" w:cs="Calibri"/>
          <w:color w:val="000000" w:themeColor="text1"/>
        </w:rPr>
        <w:t xml:space="preserve">10 kV galios/reguliavimo alyviniams transformatoriams eksploatacijos metu izoliacijos varža turi būti ne mažesnė kaip nurodyta </w:t>
      </w:r>
      <w:r w:rsidRPr="001334B6">
        <w:rPr>
          <w:rFonts w:ascii="Calibri" w:hAnsi="Calibri" w:cs="Calibri"/>
          <w:color w:val="000000" w:themeColor="text1"/>
        </w:rPr>
        <w:fldChar w:fldCharType="begin"/>
      </w:r>
      <w:r w:rsidRPr="001334B6">
        <w:rPr>
          <w:rFonts w:ascii="Calibri" w:hAnsi="Calibri" w:cs="Calibri"/>
          <w:color w:val="000000" w:themeColor="text1"/>
        </w:rPr>
        <w:instrText xml:space="preserve"> REF _Ref20827157 \r \h  \* MERGEFORMAT </w:instrText>
      </w:r>
      <w:r w:rsidRPr="001334B6">
        <w:rPr>
          <w:rFonts w:ascii="Calibri" w:hAnsi="Calibri" w:cs="Calibri"/>
          <w:color w:val="000000" w:themeColor="text1"/>
        </w:rPr>
      </w:r>
      <w:r w:rsidRPr="001334B6">
        <w:rPr>
          <w:rFonts w:ascii="Calibri" w:hAnsi="Calibri" w:cs="Calibri"/>
          <w:color w:val="000000" w:themeColor="text1"/>
        </w:rPr>
        <w:fldChar w:fldCharType="separate"/>
      </w:r>
      <w:r w:rsidR="00691B00">
        <w:rPr>
          <w:rFonts w:ascii="Calibri" w:hAnsi="Calibri" w:cs="Calibri"/>
          <w:color w:val="000000" w:themeColor="text1"/>
        </w:rPr>
        <w:t>18</w:t>
      </w:r>
      <w:r w:rsidRPr="001334B6">
        <w:rPr>
          <w:rFonts w:ascii="Calibri" w:hAnsi="Calibri" w:cs="Calibri"/>
          <w:color w:val="000000" w:themeColor="text1"/>
        </w:rPr>
        <w:fldChar w:fldCharType="end"/>
      </w:r>
      <w:r w:rsidRPr="001334B6">
        <w:rPr>
          <w:rFonts w:ascii="Calibri" w:hAnsi="Calibri" w:cs="Calibri"/>
          <w:color w:val="000000" w:themeColor="text1"/>
        </w:rPr>
        <w:t xml:space="preserve"> lentelėje. Jeigu izoliacijos varžos matavimai atliekami esant kitokiai aplinkos/alyvos temperatūrai nei </w:t>
      </w:r>
      <w:r w:rsidR="007E1F33" w:rsidRPr="007E1F33">
        <w:rPr>
          <w:rFonts w:ascii="Calibri" w:hAnsi="Calibri" w:cs="Calibri"/>
          <w:color w:val="000000" w:themeColor="text1"/>
        </w:rPr>
        <w:t>+</w:t>
      </w:r>
      <w:r w:rsidR="009B6A06">
        <w:rPr>
          <w:rFonts w:ascii="Calibri" w:hAnsi="Calibri" w:cs="Calibri"/>
          <w:color w:val="000000" w:themeColor="text1"/>
        </w:rPr>
        <w:t>20</w:t>
      </w:r>
      <w:r w:rsidR="007E1F33" w:rsidRPr="007E1F33">
        <w:rPr>
          <w:rFonts w:ascii="Calibri" w:hAnsi="Calibri" w:cs="Calibri"/>
          <w:color w:val="000000" w:themeColor="text1"/>
        </w:rPr>
        <w:t xml:space="preserve"> °C</w:t>
      </w:r>
      <w:r w:rsidRPr="001334B6">
        <w:rPr>
          <w:rFonts w:ascii="Calibri" w:hAnsi="Calibri" w:cs="Calibri"/>
          <w:color w:val="000000" w:themeColor="text1"/>
        </w:rPr>
        <w:t xml:space="preserve">, o transformatoriaus gamintojas nepateikia įvertinimo metodikos, išmatuota varža turi būti perskaičiuota pagal </w:t>
      </w:r>
      <w:r w:rsidRPr="001334B6">
        <w:rPr>
          <w:rFonts w:ascii="Calibri" w:hAnsi="Calibri" w:cs="Calibri"/>
          <w:color w:val="000000" w:themeColor="text1"/>
          <w:highlight w:val="lightGray"/>
        </w:rPr>
        <w:fldChar w:fldCharType="begin"/>
      </w:r>
      <w:r w:rsidRPr="001334B6">
        <w:rPr>
          <w:rFonts w:ascii="Calibri" w:hAnsi="Calibri" w:cs="Calibri"/>
          <w:color w:val="000000" w:themeColor="text1"/>
          <w:highlight w:val="lightGray"/>
        </w:rPr>
        <w:instrText xml:space="preserve"> REF _Ref362772437 \r \h  \* MERGEFORMAT </w:instrText>
      </w:r>
      <w:r w:rsidRPr="001334B6">
        <w:rPr>
          <w:rFonts w:ascii="Calibri" w:hAnsi="Calibri" w:cs="Calibri"/>
          <w:color w:val="000000" w:themeColor="text1"/>
          <w:highlight w:val="lightGray"/>
        </w:rPr>
      </w:r>
      <w:r w:rsidRPr="001334B6">
        <w:rPr>
          <w:rFonts w:ascii="Calibri" w:hAnsi="Calibri" w:cs="Calibri"/>
          <w:color w:val="000000" w:themeColor="text1"/>
          <w:highlight w:val="lightGray"/>
        </w:rPr>
        <w:fldChar w:fldCharType="separate"/>
      </w:r>
      <w:r w:rsidR="00691B00">
        <w:rPr>
          <w:rFonts w:ascii="Calibri" w:hAnsi="Calibri" w:cs="Calibri"/>
          <w:color w:val="000000" w:themeColor="text1"/>
          <w:highlight w:val="lightGray"/>
        </w:rPr>
        <w:t>29.4</w:t>
      </w:r>
      <w:r w:rsidRPr="001334B6">
        <w:rPr>
          <w:rFonts w:ascii="Calibri" w:hAnsi="Calibri" w:cs="Calibri"/>
          <w:color w:val="000000" w:themeColor="text1"/>
          <w:highlight w:val="lightGray"/>
        </w:rPr>
        <w:fldChar w:fldCharType="end"/>
      </w:r>
      <w:r w:rsidRPr="001334B6">
        <w:rPr>
          <w:rFonts w:ascii="Calibri" w:hAnsi="Calibri" w:cs="Calibri"/>
          <w:color w:val="000000" w:themeColor="text1"/>
        </w:rPr>
        <w:t xml:space="preserve"> punkto nurodymus</w:t>
      </w:r>
    </w:p>
    <w:p w14:paraId="47512172" w14:textId="25DE9814" w:rsidR="00F7588A" w:rsidRPr="0066422D" w:rsidRDefault="00F7588A" w:rsidP="006F4EDA">
      <w:pPr>
        <w:pStyle w:val="Lentelipavadinimai"/>
        <w:tabs>
          <w:tab w:val="clear" w:pos="1418"/>
          <w:tab w:val="left" w:pos="1560"/>
        </w:tabs>
        <w:ind w:left="1276" w:firstLine="0"/>
      </w:pPr>
      <w:bookmarkStart w:id="122" w:name="_Toc355939740"/>
      <w:bookmarkStart w:id="123" w:name="_Toc355940159"/>
      <w:bookmarkStart w:id="124" w:name="_Ref362757865"/>
      <w:bookmarkStart w:id="125" w:name="_Ref20827157"/>
      <w:r w:rsidRPr="00CF5560">
        <w:t xml:space="preserve">lentelė. </w:t>
      </w:r>
      <w:r w:rsidR="00605267">
        <w:t>10</w:t>
      </w:r>
      <w:r w:rsidR="00B34055">
        <w:t xml:space="preserve"> kV</w:t>
      </w:r>
      <w:r w:rsidRPr="0066422D">
        <w:t xml:space="preserve"> galios transformatorių </w:t>
      </w:r>
      <w:r>
        <w:t>apvijų izoliacijos ribiniai dydžiai:</w:t>
      </w:r>
      <w:bookmarkEnd w:id="122"/>
      <w:bookmarkEnd w:id="123"/>
      <w:bookmarkEnd w:id="124"/>
      <w:bookmarkEnd w:id="125"/>
    </w:p>
    <w:tbl>
      <w:tblPr>
        <w:tblStyle w:val="Lentelstinklelis"/>
        <w:tblW w:w="4295" w:type="pct"/>
        <w:tblInd w:w="1242" w:type="dxa"/>
        <w:tblLook w:val="01E0" w:firstRow="1" w:lastRow="1" w:firstColumn="1" w:lastColumn="1" w:noHBand="0" w:noVBand="0"/>
      </w:tblPr>
      <w:tblGrid>
        <w:gridCol w:w="2772"/>
        <w:gridCol w:w="751"/>
        <w:gridCol w:w="751"/>
        <w:gridCol w:w="751"/>
        <w:gridCol w:w="751"/>
        <w:gridCol w:w="751"/>
        <w:gridCol w:w="751"/>
        <w:gridCol w:w="748"/>
      </w:tblGrid>
      <w:tr w:rsidR="00F7588A" w:rsidRPr="00E35490" w14:paraId="6BD7154F" w14:textId="77777777" w:rsidTr="00E70995">
        <w:trPr>
          <w:trHeight w:val="512"/>
        </w:trPr>
        <w:tc>
          <w:tcPr>
            <w:tcW w:w="1726" w:type="pct"/>
            <w:shd w:val="clear" w:color="auto" w:fill="D9D9D9" w:themeFill="background1" w:themeFillShade="D9"/>
            <w:vAlign w:val="center"/>
          </w:tcPr>
          <w:p w14:paraId="0E7CF2ED" w14:textId="77777777" w:rsidR="00F7588A" w:rsidRPr="00B52EAD" w:rsidRDefault="00F7588A" w:rsidP="00B52EAD">
            <w:pPr>
              <w:rPr>
                <w:rFonts w:ascii="Calibri" w:hAnsi="Calibri" w:cs="Calibri"/>
                <w:b/>
                <w:bCs/>
                <w:color w:val="000000" w:themeColor="text1"/>
                <w:sz w:val="16"/>
                <w:szCs w:val="16"/>
              </w:rPr>
            </w:pPr>
            <w:r w:rsidRPr="00B52EAD">
              <w:rPr>
                <w:rFonts w:ascii="Calibri" w:hAnsi="Calibri" w:cs="Calibri"/>
                <w:b/>
                <w:bCs/>
                <w:color w:val="000000" w:themeColor="text1"/>
                <w:sz w:val="16"/>
                <w:szCs w:val="16"/>
              </w:rPr>
              <w:t xml:space="preserve">Esant apvijų temperatūrai, </w:t>
            </w:r>
            <w:r w:rsidRPr="00B52EAD">
              <w:rPr>
                <w:rFonts w:ascii="Calibri" w:eastAsiaTheme="minorHAnsi" w:hAnsi="Calibri" w:cs="Calibri"/>
                <w:b/>
                <w:bCs/>
                <w:color w:val="000000" w:themeColor="text1"/>
                <w:sz w:val="16"/>
                <w:szCs w:val="16"/>
              </w:rPr>
              <w:t>°</w:t>
            </w:r>
            <w:r w:rsidRPr="00B52EAD">
              <w:rPr>
                <w:rFonts w:ascii="Calibri" w:hAnsi="Calibri" w:cs="Calibri"/>
                <w:b/>
                <w:bCs/>
                <w:color w:val="000000" w:themeColor="text1"/>
                <w:sz w:val="16"/>
                <w:szCs w:val="16"/>
              </w:rPr>
              <w:t>C</w:t>
            </w:r>
          </w:p>
        </w:tc>
        <w:tc>
          <w:tcPr>
            <w:tcW w:w="468" w:type="pct"/>
            <w:shd w:val="clear" w:color="auto" w:fill="D9D9D9" w:themeFill="background1" w:themeFillShade="D9"/>
            <w:vAlign w:val="center"/>
          </w:tcPr>
          <w:p w14:paraId="6A801FC6" w14:textId="77777777" w:rsidR="00F7588A" w:rsidRPr="00B52EAD" w:rsidRDefault="00F7588A" w:rsidP="00B52EAD">
            <w:pPr>
              <w:jc w:val="center"/>
              <w:rPr>
                <w:rFonts w:ascii="Calibri" w:hAnsi="Calibri" w:cs="Calibri"/>
                <w:b/>
                <w:bCs/>
                <w:color w:val="000000" w:themeColor="text1"/>
                <w:sz w:val="16"/>
                <w:szCs w:val="16"/>
              </w:rPr>
            </w:pPr>
            <w:r w:rsidRPr="00B52EAD">
              <w:rPr>
                <w:rFonts w:ascii="Calibri" w:hAnsi="Calibri" w:cs="Calibri"/>
                <w:b/>
                <w:bCs/>
                <w:color w:val="000000" w:themeColor="text1"/>
                <w:sz w:val="16"/>
                <w:szCs w:val="16"/>
              </w:rPr>
              <w:t>10</w:t>
            </w:r>
          </w:p>
        </w:tc>
        <w:tc>
          <w:tcPr>
            <w:tcW w:w="468" w:type="pct"/>
            <w:shd w:val="clear" w:color="auto" w:fill="D9D9D9" w:themeFill="background1" w:themeFillShade="D9"/>
            <w:vAlign w:val="center"/>
          </w:tcPr>
          <w:p w14:paraId="504FD92D" w14:textId="77777777" w:rsidR="00F7588A" w:rsidRPr="00B52EAD" w:rsidRDefault="00F7588A" w:rsidP="00B52EAD">
            <w:pPr>
              <w:jc w:val="center"/>
              <w:rPr>
                <w:rFonts w:ascii="Calibri" w:hAnsi="Calibri" w:cs="Calibri"/>
                <w:b/>
                <w:bCs/>
                <w:color w:val="000000" w:themeColor="text1"/>
                <w:sz w:val="16"/>
                <w:szCs w:val="16"/>
              </w:rPr>
            </w:pPr>
            <w:r w:rsidRPr="00B52EAD">
              <w:rPr>
                <w:rFonts w:ascii="Calibri" w:hAnsi="Calibri" w:cs="Calibri"/>
                <w:b/>
                <w:bCs/>
                <w:color w:val="000000" w:themeColor="text1"/>
                <w:sz w:val="16"/>
                <w:szCs w:val="16"/>
              </w:rPr>
              <w:t>20</w:t>
            </w:r>
          </w:p>
        </w:tc>
        <w:tc>
          <w:tcPr>
            <w:tcW w:w="468" w:type="pct"/>
            <w:shd w:val="clear" w:color="auto" w:fill="D9D9D9" w:themeFill="background1" w:themeFillShade="D9"/>
            <w:vAlign w:val="center"/>
          </w:tcPr>
          <w:p w14:paraId="224B82EB" w14:textId="77777777" w:rsidR="00F7588A" w:rsidRPr="00B52EAD" w:rsidRDefault="00F7588A" w:rsidP="00B52EAD">
            <w:pPr>
              <w:jc w:val="center"/>
              <w:rPr>
                <w:rFonts w:ascii="Calibri" w:hAnsi="Calibri" w:cs="Calibri"/>
                <w:b/>
                <w:bCs/>
                <w:color w:val="000000" w:themeColor="text1"/>
                <w:sz w:val="16"/>
                <w:szCs w:val="16"/>
              </w:rPr>
            </w:pPr>
            <w:r w:rsidRPr="00B52EAD">
              <w:rPr>
                <w:rFonts w:ascii="Calibri" w:hAnsi="Calibri" w:cs="Calibri"/>
                <w:b/>
                <w:bCs/>
                <w:color w:val="000000" w:themeColor="text1"/>
                <w:sz w:val="16"/>
                <w:szCs w:val="16"/>
              </w:rPr>
              <w:t>30</w:t>
            </w:r>
          </w:p>
        </w:tc>
        <w:tc>
          <w:tcPr>
            <w:tcW w:w="468" w:type="pct"/>
            <w:shd w:val="clear" w:color="auto" w:fill="D9D9D9" w:themeFill="background1" w:themeFillShade="D9"/>
            <w:vAlign w:val="center"/>
          </w:tcPr>
          <w:p w14:paraId="45EA369B" w14:textId="77777777" w:rsidR="00F7588A" w:rsidRPr="00B52EAD" w:rsidRDefault="00F7588A" w:rsidP="00B52EAD">
            <w:pPr>
              <w:jc w:val="center"/>
              <w:rPr>
                <w:rFonts w:ascii="Calibri" w:hAnsi="Calibri" w:cs="Calibri"/>
                <w:b/>
                <w:bCs/>
                <w:color w:val="000000" w:themeColor="text1"/>
                <w:sz w:val="16"/>
                <w:szCs w:val="16"/>
              </w:rPr>
            </w:pPr>
            <w:r w:rsidRPr="00B52EAD">
              <w:rPr>
                <w:rFonts w:ascii="Calibri" w:hAnsi="Calibri" w:cs="Calibri"/>
                <w:b/>
                <w:bCs/>
                <w:color w:val="000000" w:themeColor="text1"/>
                <w:sz w:val="16"/>
                <w:szCs w:val="16"/>
              </w:rPr>
              <w:t>40</w:t>
            </w:r>
          </w:p>
        </w:tc>
        <w:tc>
          <w:tcPr>
            <w:tcW w:w="468" w:type="pct"/>
            <w:shd w:val="clear" w:color="auto" w:fill="D9D9D9" w:themeFill="background1" w:themeFillShade="D9"/>
            <w:vAlign w:val="center"/>
          </w:tcPr>
          <w:p w14:paraId="453DABDB" w14:textId="77777777" w:rsidR="00F7588A" w:rsidRPr="00B52EAD" w:rsidRDefault="00F7588A" w:rsidP="00B52EAD">
            <w:pPr>
              <w:jc w:val="center"/>
              <w:rPr>
                <w:rFonts w:ascii="Calibri" w:hAnsi="Calibri" w:cs="Calibri"/>
                <w:b/>
                <w:bCs/>
                <w:color w:val="000000" w:themeColor="text1"/>
                <w:sz w:val="16"/>
                <w:szCs w:val="16"/>
              </w:rPr>
            </w:pPr>
            <w:r w:rsidRPr="00B52EAD">
              <w:rPr>
                <w:rFonts w:ascii="Calibri" w:hAnsi="Calibri" w:cs="Calibri"/>
                <w:b/>
                <w:bCs/>
                <w:color w:val="000000" w:themeColor="text1"/>
                <w:sz w:val="16"/>
                <w:szCs w:val="16"/>
              </w:rPr>
              <w:t>50</w:t>
            </w:r>
          </w:p>
        </w:tc>
        <w:tc>
          <w:tcPr>
            <w:tcW w:w="468" w:type="pct"/>
            <w:shd w:val="clear" w:color="auto" w:fill="D9D9D9" w:themeFill="background1" w:themeFillShade="D9"/>
            <w:vAlign w:val="center"/>
          </w:tcPr>
          <w:p w14:paraId="69F6B856" w14:textId="77777777" w:rsidR="00F7588A" w:rsidRPr="00B52EAD" w:rsidRDefault="00F7588A" w:rsidP="00B52EAD">
            <w:pPr>
              <w:jc w:val="center"/>
              <w:rPr>
                <w:rFonts w:ascii="Calibri" w:hAnsi="Calibri" w:cs="Calibri"/>
                <w:b/>
                <w:bCs/>
                <w:color w:val="000000" w:themeColor="text1"/>
                <w:sz w:val="16"/>
                <w:szCs w:val="16"/>
              </w:rPr>
            </w:pPr>
            <w:r w:rsidRPr="00B52EAD">
              <w:rPr>
                <w:rFonts w:ascii="Calibri" w:hAnsi="Calibri" w:cs="Calibri"/>
                <w:b/>
                <w:bCs/>
                <w:color w:val="000000" w:themeColor="text1"/>
                <w:sz w:val="16"/>
                <w:szCs w:val="16"/>
              </w:rPr>
              <w:t>60</w:t>
            </w:r>
          </w:p>
        </w:tc>
        <w:tc>
          <w:tcPr>
            <w:tcW w:w="467" w:type="pct"/>
            <w:shd w:val="clear" w:color="auto" w:fill="D9D9D9" w:themeFill="background1" w:themeFillShade="D9"/>
            <w:vAlign w:val="center"/>
          </w:tcPr>
          <w:p w14:paraId="390ABBE5" w14:textId="77777777" w:rsidR="00F7588A" w:rsidRPr="00B52EAD" w:rsidRDefault="00F7588A" w:rsidP="00B52EAD">
            <w:pPr>
              <w:jc w:val="center"/>
              <w:rPr>
                <w:rFonts w:ascii="Calibri" w:hAnsi="Calibri" w:cs="Calibri"/>
                <w:b/>
                <w:bCs/>
                <w:color w:val="000000" w:themeColor="text1"/>
                <w:sz w:val="16"/>
                <w:szCs w:val="16"/>
              </w:rPr>
            </w:pPr>
            <w:r w:rsidRPr="00B52EAD">
              <w:rPr>
                <w:rFonts w:ascii="Calibri" w:hAnsi="Calibri" w:cs="Calibri"/>
                <w:b/>
                <w:bCs/>
                <w:color w:val="000000" w:themeColor="text1"/>
                <w:sz w:val="16"/>
                <w:szCs w:val="16"/>
              </w:rPr>
              <w:t>70</w:t>
            </w:r>
          </w:p>
        </w:tc>
      </w:tr>
      <w:tr w:rsidR="00F7588A" w:rsidRPr="00E35490" w14:paraId="23CE9704" w14:textId="77777777" w:rsidTr="00E70995">
        <w:trPr>
          <w:trHeight w:val="874"/>
        </w:trPr>
        <w:tc>
          <w:tcPr>
            <w:tcW w:w="1726" w:type="pct"/>
            <w:vAlign w:val="center"/>
          </w:tcPr>
          <w:p w14:paraId="35595EBA" w14:textId="77777777" w:rsidR="00F7588A" w:rsidRPr="00E35490" w:rsidRDefault="00F7588A" w:rsidP="000F71E1">
            <w:pPr>
              <w:rPr>
                <w:rFonts w:asciiTheme="minorHAnsi" w:hAnsiTheme="minorHAnsi" w:cstheme="minorHAnsi"/>
              </w:rPr>
            </w:pPr>
            <w:r w:rsidRPr="00E35490">
              <w:rPr>
                <w:rFonts w:asciiTheme="minorHAnsi" w:hAnsiTheme="minorHAnsi" w:cstheme="minorHAnsi"/>
              </w:rPr>
              <w:t xml:space="preserve">Apvijų izoliacijos </w:t>
            </w:r>
            <w:r w:rsidR="00FF5D1B" w:rsidRPr="00E35490">
              <w:rPr>
                <w:rFonts w:asciiTheme="minorHAnsi" w:hAnsiTheme="minorHAnsi" w:cstheme="minorHAnsi"/>
              </w:rPr>
              <w:t>varžos reikšmė</w:t>
            </w:r>
            <w:r w:rsidRPr="00E35490">
              <w:rPr>
                <w:rFonts w:asciiTheme="minorHAnsi" w:hAnsiTheme="minorHAnsi" w:cstheme="minorHAnsi"/>
              </w:rPr>
              <w:t xml:space="preserve"> (R</w:t>
            </w:r>
            <w:r w:rsidRPr="00E35490">
              <w:rPr>
                <w:rFonts w:asciiTheme="minorHAnsi" w:hAnsiTheme="minorHAnsi" w:cstheme="minorHAnsi"/>
                <w:vertAlign w:val="subscript"/>
              </w:rPr>
              <w:t>60</w:t>
            </w:r>
            <w:r w:rsidRPr="00E35490">
              <w:rPr>
                <w:rFonts w:asciiTheme="minorHAnsi" w:hAnsiTheme="minorHAnsi" w:cstheme="minorHAnsi"/>
              </w:rPr>
              <w:t>) turi būti ne mažesnė kaip, M</w:t>
            </w:r>
            <w:r w:rsidRPr="00E35490">
              <w:rPr>
                <w:rFonts w:asciiTheme="minorHAnsi" w:hAnsiTheme="minorHAnsi"/>
              </w:rPr>
              <w:t>Ω</w:t>
            </w:r>
          </w:p>
        </w:tc>
        <w:tc>
          <w:tcPr>
            <w:tcW w:w="468" w:type="pct"/>
            <w:vAlign w:val="center"/>
          </w:tcPr>
          <w:p w14:paraId="4093D61E" w14:textId="50A445E8" w:rsidR="00F7588A" w:rsidRPr="00E35490" w:rsidRDefault="00B07021" w:rsidP="000F71E1">
            <w:pPr>
              <w:jc w:val="center"/>
              <w:rPr>
                <w:rFonts w:asciiTheme="minorHAnsi" w:hAnsiTheme="minorHAnsi" w:cstheme="minorHAnsi"/>
              </w:rPr>
            </w:pPr>
            <w:r>
              <w:rPr>
                <w:rFonts w:asciiTheme="minorHAnsi" w:hAnsiTheme="minorHAnsi" w:cstheme="minorHAnsi"/>
              </w:rPr>
              <w:t>500</w:t>
            </w:r>
          </w:p>
        </w:tc>
        <w:tc>
          <w:tcPr>
            <w:tcW w:w="468" w:type="pct"/>
            <w:vAlign w:val="center"/>
          </w:tcPr>
          <w:p w14:paraId="028A20DB" w14:textId="77777777" w:rsidR="00F7588A" w:rsidRPr="00E35490" w:rsidRDefault="00F7588A" w:rsidP="000F71E1">
            <w:pPr>
              <w:jc w:val="center"/>
              <w:rPr>
                <w:rFonts w:asciiTheme="minorHAnsi" w:hAnsiTheme="minorHAnsi" w:cstheme="minorHAnsi"/>
              </w:rPr>
            </w:pPr>
            <w:r w:rsidRPr="00E35490">
              <w:rPr>
                <w:rFonts w:asciiTheme="minorHAnsi" w:hAnsiTheme="minorHAnsi" w:cstheme="minorHAnsi"/>
              </w:rPr>
              <w:t>300</w:t>
            </w:r>
          </w:p>
        </w:tc>
        <w:tc>
          <w:tcPr>
            <w:tcW w:w="468" w:type="pct"/>
            <w:vAlign w:val="center"/>
          </w:tcPr>
          <w:p w14:paraId="081B30E0" w14:textId="77777777" w:rsidR="00F7588A" w:rsidRPr="00E35490" w:rsidRDefault="00F7588A" w:rsidP="000F71E1">
            <w:pPr>
              <w:jc w:val="center"/>
              <w:rPr>
                <w:rFonts w:asciiTheme="minorHAnsi" w:hAnsiTheme="minorHAnsi" w:cstheme="minorHAnsi"/>
              </w:rPr>
            </w:pPr>
            <w:r w:rsidRPr="00E35490">
              <w:rPr>
                <w:rFonts w:asciiTheme="minorHAnsi" w:hAnsiTheme="minorHAnsi" w:cstheme="minorHAnsi"/>
              </w:rPr>
              <w:t>200</w:t>
            </w:r>
          </w:p>
        </w:tc>
        <w:tc>
          <w:tcPr>
            <w:tcW w:w="468" w:type="pct"/>
            <w:vAlign w:val="center"/>
          </w:tcPr>
          <w:p w14:paraId="162EC783" w14:textId="77777777" w:rsidR="00F7588A" w:rsidRPr="00E35490" w:rsidRDefault="00F7588A" w:rsidP="000F71E1">
            <w:pPr>
              <w:jc w:val="center"/>
              <w:rPr>
                <w:rFonts w:asciiTheme="minorHAnsi" w:hAnsiTheme="minorHAnsi" w:cstheme="minorHAnsi"/>
              </w:rPr>
            </w:pPr>
            <w:r w:rsidRPr="00E35490">
              <w:rPr>
                <w:rFonts w:asciiTheme="minorHAnsi" w:hAnsiTheme="minorHAnsi" w:cstheme="minorHAnsi"/>
              </w:rPr>
              <w:t>130</w:t>
            </w:r>
          </w:p>
        </w:tc>
        <w:tc>
          <w:tcPr>
            <w:tcW w:w="468" w:type="pct"/>
            <w:vAlign w:val="center"/>
          </w:tcPr>
          <w:p w14:paraId="1BA8B7A9" w14:textId="77777777" w:rsidR="00F7588A" w:rsidRPr="00E35490" w:rsidRDefault="00F7588A" w:rsidP="000F71E1">
            <w:pPr>
              <w:jc w:val="center"/>
              <w:rPr>
                <w:rFonts w:asciiTheme="minorHAnsi" w:hAnsiTheme="minorHAnsi" w:cstheme="minorHAnsi"/>
              </w:rPr>
            </w:pPr>
            <w:r w:rsidRPr="00E35490">
              <w:rPr>
                <w:rFonts w:asciiTheme="minorHAnsi" w:hAnsiTheme="minorHAnsi" w:cstheme="minorHAnsi"/>
              </w:rPr>
              <w:t>90</w:t>
            </w:r>
          </w:p>
        </w:tc>
        <w:tc>
          <w:tcPr>
            <w:tcW w:w="468" w:type="pct"/>
            <w:vAlign w:val="center"/>
          </w:tcPr>
          <w:p w14:paraId="329A9923" w14:textId="77777777" w:rsidR="00F7588A" w:rsidRPr="00E35490" w:rsidRDefault="00F7588A" w:rsidP="000F71E1">
            <w:pPr>
              <w:jc w:val="center"/>
              <w:rPr>
                <w:rFonts w:asciiTheme="minorHAnsi" w:hAnsiTheme="minorHAnsi" w:cstheme="minorHAnsi"/>
              </w:rPr>
            </w:pPr>
            <w:r w:rsidRPr="00E35490">
              <w:rPr>
                <w:rFonts w:asciiTheme="minorHAnsi" w:hAnsiTheme="minorHAnsi" w:cstheme="minorHAnsi"/>
              </w:rPr>
              <w:t>60</w:t>
            </w:r>
          </w:p>
        </w:tc>
        <w:tc>
          <w:tcPr>
            <w:tcW w:w="467" w:type="pct"/>
            <w:vAlign w:val="center"/>
          </w:tcPr>
          <w:p w14:paraId="6FF1A186" w14:textId="77777777" w:rsidR="00F7588A" w:rsidRPr="00E35490" w:rsidRDefault="00F7588A" w:rsidP="000F71E1">
            <w:pPr>
              <w:jc w:val="center"/>
              <w:rPr>
                <w:rFonts w:asciiTheme="minorHAnsi" w:hAnsiTheme="minorHAnsi" w:cstheme="minorHAnsi"/>
              </w:rPr>
            </w:pPr>
            <w:r w:rsidRPr="00E35490">
              <w:rPr>
                <w:rFonts w:asciiTheme="minorHAnsi" w:hAnsiTheme="minorHAnsi" w:cstheme="minorHAnsi"/>
              </w:rPr>
              <w:t>40</w:t>
            </w:r>
          </w:p>
        </w:tc>
      </w:tr>
    </w:tbl>
    <w:p w14:paraId="478443F4" w14:textId="5315B8F4" w:rsidR="00F7588A" w:rsidRPr="0066422D" w:rsidRDefault="00E70995" w:rsidP="00FD3EAD">
      <w:pPr>
        <w:pStyle w:val="Sraopastraipa"/>
        <w:numPr>
          <w:ilvl w:val="4"/>
          <w:numId w:val="1"/>
        </w:numPr>
        <w:tabs>
          <w:tab w:val="clear" w:pos="1560"/>
          <w:tab w:val="num" w:pos="1418"/>
        </w:tabs>
        <w:spacing w:before="240"/>
        <w:ind w:left="1418" w:hanging="709"/>
        <w:jc w:val="both"/>
        <w:rPr>
          <w:rFonts w:ascii="Calibri" w:hAnsi="Calibri" w:cs="Calibri"/>
          <w:bCs/>
        </w:rPr>
      </w:pPr>
      <w:r>
        <w:rPr>
          <w:rFonts w:ascii="Calibri" w:hAnsi="Calibri" w:cs="Calibri"/>
        </w:rPr>
        <w:t>S</w:t>
      </w:r>
      <w:r w:rsidRPr="00E70995">
        <w:rPr>
          <w:rFonts w:ascii="Calibri" w:hAnsi="Calibri" w:cs="Calibri"/>
        </w:rPr>
        <w:t>ausųjų galios transformatorių</w:t>
      </w:r>
      <w:r>
        <w:rPr>
          <w:rFonts w:ascii="Calibri" w:hAnsi="Calibri" w:cs="Calibri"/>
        </w:rPr>
        <w:t>, srovės ribojimo reaktorių ir kompensacinių ričių</w:t>
      </w:r>
      <w:r w:rsidRPr="00E70995">
        <w:rPr>
          <w:rFonts w:ascii="Calibri" w:hAnsi="Calibri" w:cs="Calibri"/>
        </w:rPr>
        <w:t xml:space="preserve"> apvijų izoliacijos varža (R</w:t>
      </w:r>
      <w:r w:rsidRPr="008A106F">
        <w:rPr>
          <w:rFonts w:ascii="Calibri" w:hAnsi="Calibri" w:cs="Calibri"/>
          <w:vertAlign w:val="subscript"/>
        </w:rPr>
        <w:t>60</w:t>
      </w:r>
      <w:r w:rsidRPr="00E70995">
        <w:rPr>
          <w:rFonts w:ascii="Calibri" w:hAnsi="Calibri" w:cs="Calibri"/>
        </w:rPr>
        <w:t xml:space="preserve">) perskaičiuota prie </w:t>
      </w:r>
      <w:r w:rsidRPr="00E70995">
        <w:rPr>
          <w:rFonts w:ascii="Symbol" w:eastAsia="Symbol" w:hAnsi="Symbol" w:cs="Symbol"/>
        </w:rPr>
        <w:t></w:t>
      </w:r>
      <w:r w:rsidRPr="00E70995">
        <w:rPr>
          <w:rFonts w:ascii="Calibri" w:hAnsi="Calibri" w:cs="Calibri"/>
        </w:rPr>
        <w:t xml:space="preserve">20 </w:t>
      </w:r>
      <w:r w:rsidRPr="00E70995">
        <w:rPr>
          <w:rFonts w:ascii="Symbol" w:eastAsia="Symbol" w:hAnsi="Symbol" w:cs="Symbol"/>
        </w:rPr>
        <w:t></w:t>
      </w:r>
      <w:r w:rsidRPr="00E70995">
        <w:rPr>
          <w:rFonts w:ascii="Calibri" w:hAnsi="Calibri" w:cs="Calibri"/>
        </w:rPr>
        <w:t xml:space="preserve">C temperatūros turi būti ne mažesnė kaip nurodyta </w:t>
      </w:r>
      <w:r w:rsidR="00D84C23" w:rsidRPr="00805480">
        <w:rPr>
          <w:rFonts w:ascii="Calibri" w:hAnsi="Calibri" w:cs="Calibri"/>
          <w:highlight w:val="lightGray"/>
        </w:rPr>
        <w:fldChar w:fldCharType="begin"/>
      </w:r>
      <w:r w:rsidR="00D84C23" w:rsidRPr="00805480">
        <w:rPr>
          <w:rFonts w:ascii="Calibri" w:hAnsi="Calibri" w:cs="Calibri"/>
          <w:highlight w:val="lightGray"/>
        </w:rPr>
        <w:instrText xml:space="preserve"> REF _Ref20827224 \r \h </w:instrText>
      </w:r>
      <w:r w:rsidR="00805480">
        <w:rPr>
          <w:rFonts w:ascii="Calibri" w:hAnsi="Calibri" w:cs="Calibri"/>
          <w:highlight w:val="lightGray"/>
        </w:rPr>
        <w:instrText xml:space="preserve"> \* MERGEFORMAT </w:instrText>
      </w:r>
      <w:r w:rsidR="00D84C23" w:rsidRPr="00805480">
        <w:rPr>
          <w:rFonts w:ascii="Calibri" w:hAnsi="Calibri" w:cs="Calibri"/>
          <w:highlight w:val="lightGray"/>
        </w:rPr>
      </w:r>
      <w:r w:rsidR="00D84C23" w:rsidRPr="00805480">
        <w:rPr>
          <w:rFonts w:ascii="Calibri" w:hAnsi="Calibri" w:cs="Calibri"/>
          <w:highlight w:val="lightGray"/>
        </w:rPr>
        <w:fldChar w:fldCharType="separate"/>
      </w:r>
      <w:r w:rsidR="00691B00">
        <w:rPr>
          <w:rFonts w:ascii="Calibri" w:hAnsi="Calibri" w:cs="Calibri"/>
          <w:highlight w:val="lightGray"/>
        </w:rPr>
        <w:t>19</w:t>
      </w:r>
      <w:r w:rsidR="00D84C23" w:rsidRPr="00805480">
        <w:rPr>
          <w:rFonts w:ascii="Calibri" w:hAnsi="Calibri" w:cs="Calibri"/>
          <w:highlight w:val="lightGray"/>
        </w:rPr>
        <w:fldChar w:fldCharType="end"/>
      </w:r>
      <w:r w:rsidRPr="00E70995">
        <w:rPr>
          <w:rFonts w:ascii="Calibri" w:hAnsi="Calibri" w:cs="Calibri"/>
        </w:rPr>
        <w:t xml:space="preserve"> lentelėje. Jeigu izoliacijos varžos matavimai atliekami esant kitokiai aplinkos/alyvos temperatūrai nei +20°C, o transformatoriaus gamintojas nepateikia įvertinimo metodikos, išmatuota varža turi būti perskaičiuota pagal </w:t>
      </w:r>
      <w:r w:rsidR="00A07F65" w:rsidRPr="00A07F65">
        <w:rPr>
          <w:rFonts w:ascii="Calibri" w:hAnsi="Calibri" w:cs="Calibri"/>
          <w:highlight w:val="lightGray"/>
        </w:rPr>
        <w:fldChar w:fldCharType="begin"/>
      </w:r>
      <w:r w:rsidR="00A07F65" w:rsidRPr="00A07F65">
        <w:rPr>
          <w:rFonts w:ascii="Calibri" w:hAnsi="Calibri" w:cs="Calibri"/>
          <w:highlight w:val="lightGray"/>
        </w:rPr>
        <w:instrText xml:space="preserve"> REF _Ref362772437 \r \h </w:instrText>
      </w:r>
      <w:r w:rsidR="00A07F65">
        <w:rPr>
          <w:rFonts w:ascii="Calibri" w:hAnsi="Calibri" w:cs="Calibri"/>
          <w:highlight w:val="lightGray"/>
        </w:rPr>
        <w:instrText xml:space="preserve"> \* MERGEFORMAT </w:instrText>
      </w:r>
      <w:r w:rsidR="00A07F65" w:rsidRPr="00A07F65">
        <w:rPr>
          <w:rFonts w:ascii="Calibri" w:hAnsi="Calibri" w:cs="Calibri"/>
          <w:highlight w:val="lightGray"/>
        </w:rPr>
      </w:r>
      <w:r w:rsidR="00A07F65" w:rsidRPr="00A07F65">
        <w:rPr>
          <w:rFonts w:ascii="Calibri" w:hAnsi="Calibri" w:cs="Calibri"/>
          <w:highlight w:val="lightGray"/>
        </w:rPr>
        <w:fldChar w:fldCharType="separate"/>
      </w:r>
      <w:r w:rsidR="00691B00">
        <w:rPr>
          <w:rFonts w:ascii="Calibri" w:hAnsi="Calibri" w:cs="Calibri"/>
          <w:highlight w:val="lightGray"/>
        </w:rPr>
        <w:t>29.4</w:t>
      </w:r>
      <w:r w:rsidR="00A07F65" w:rsidRPr="00A07F65">
        <w:rPr>
          <w:rFonts w:ascii="Calibri" w:hAnsi="Calibri" w:cs="Calibri"/>
          <w:highlight w:val="lightGray"/>
        </w:rPr>
        <w:fldChar w:fldCharType="end"/>
      </w:r>
      <w:r w:rsidRPr="008A106F">
        <w:rPr>
          <w:rFonts w:ascii="Calibri" w:hAnsi="Calibri" w:cs="Calibri"/>
        </w:rPr>
        <w:t xml:space="preserve"> punkto nurodymus:</w:t>
      </w:r>
    </w:p>
    <w:p w14:paraId="382FB6C4" w14:textId="44F27E28" w:rsidR="00F7588A" w:rsidRPr="0066422D" w:rsidRDefault="00F7588A" w:rsidP="006F4EDA">
      <w:pPr>
        <w:pStyle w:val="Lentelipavadinimai"/>
        <w:tabs>
          <w:tab w:val="clear" w:pos="1418"/>
          <w:tab w:val="left" w:pos="1560"/>
        </w:tabs>
        <w:ind w:left="1276" w:firstLine="0"/>
      </w:pPr>
      <w:bookmarkStart w:id="126" w:name="_Toc355939741"/>
      <w:bookmarkStart w:id="127" w:name="_Toc355940160"/>
      <w:bookmarkStart w:id="128" w:name="_Ref362757902"/>
      <w:bookmarkStart w:id="129" w:name="_Ref20827224"/>
      <w:r w:rsidRPr="0060054F">
        <w:lastRenderedPageBreak/>
        <w:t xml:space="preserve">lentelė. </w:t>
      </w:r>
      <w:r w:rsidR="00037073">
        <w:t xml:space="preserve">Sausųjų galios transformatorių, </w:t>
      </w:r>
      <w:r w:rsidR="00037073" w:rsidRPr="006F4EDA">
        <w:t>srovės ribojimo reaktorių, kompensacinių ričių</w:t>
      </w:r>
      <w:r w:rsidR="00037073">
        <w:t>, 0,4 kV galios ir skiriamųjų transformatorių</w:t>
      </w:r>
      <w:r w:rsidR="00037073" w:rsidRPr="006F4EDA">
        <w:t xml:space="preserve"> </w:t>
      </w:r>
      <w:r w:rsidR="00037073">
        <w:t>apvijų izoliacijos ribiniai dydžiai:</w:t>
      </w:r>
      <w:bookmarkEnd w:id="126"/>
      <w:bookmarkEnd w:id="127"/>
      <w:bookmarkEnd w:id="128"/>
      <w:bookmarkEnd w:id="129"/>
    </w:p>
    <w:tbl>
      <w:tblPr>
        <w:tblStyle w:val="Lentelstinklelis"/>
        <w:tblW w:w="4295" w:type="pct"/>
        <w:tblInd w:w="1242" w:type="dxa"/>
        <w:tblLook w:val="01E0" w:firstRow="1" w:lastRow="1" w:firstColumn="1" w:lastColumn="1" w:noHBand="0" w:noVBand="0"/>
      </w:tblPr>
      <w:tblGrid>
        <w:gridCol w:w="4429"/>
        <w:gridCol w:w="3597"/>
      </w:tblGrid>
      <w:tr w:rsidR="00F7588A" w:rsidRPr="00E35490" w14:paraId="23044E02" w14:textId="77777777" w:rsidTr="00FF5D1B">
        <w:trPr>
          <w:trHeight w:val="721"/>
        </w:trPr>
        <w:tc>
          <w:tcPr>
            <w:tcW w:w="2759" w:type="pct"/>
            <w:shd w:val="clear" w:color="auto" w:fill="D9D9D9" w:themeFill="background1" w:themeFillShade="D9"/>
            <w:vAlign w:val="center"/>
          </w:tcPr>
          <w:p w14:paraId="19834FDA" w14:textId="18D7C9BB" w:rsidR="00F7588A" w:rsidRPr="00B52EAD" w:rsidRDefault="00D77131" w:rsidP="00B52EAD">
            <w:pPr>
              <w:rPr>
                <w:rFonts w:ascii="Calibri" w:hAnsi="Calibri" w:cs="Calibri"/>
                <w:b/>
                <w:bCs/>
                <w:color w:val="000000" w:themeColor="text1"/>
                <w:sz w:val="16"/>
                <w:szCs w:val="16"/>
              </w:rPr>
            </w:pPr>
            <w:r w:rsidRPr="00B52EAD">
              <w:rPr>
                <w:rFonts w:ascii="Calibri" w:hAnsi="Calibri" w:cs="Calibri"/>
                <w:b/>
                <w:bCs/>
                <w:color w:val="000000" w:themeColor="text1"/>
                <w:sz w:val="16"/>
                <w:szCs w:val="16"/>
              </w:rPr>
              <w:t>Įrenginio</w:t>
            </w:r>
            <w:r w:rsidR="00F7588A" w:rsidRPr="00B52EAD">
              <w:rPr>
                <w:rFonts w:ascii="Calibri" w:hAnsi="Calibri" w:cs="Calibri"/>
                <w:b/>
                <w:bCs/>
                <w:color w:val="000000" w:themeColor="text1"/>
                <w:sz w:val="16"/>
                <w:szCs w:val="16"/>
              </w:rPr>
              <w:t xml:space="preserve"> vardinė įtampa</w:t>
            </w:r>
          </w:p>
        </w:tc>
        <w:tc>
          <w:tcPr>
            <w:tcW w:w="2241" w:type="pct"/>
            <w:shd w:val="clear" w:color="auto" w:fill="D9D9D9" w:themeFill="background1" w:themeFillShade="D9"/>
            <w:vAlign w:val="center"/>
          </w:tcPr>
          <w:p w14:paraId="5D9B1F15" w14:textId="16AA15FC" w:rsidR="00F7588A" w:rsidRPr="00B52EAD" w:rsidRDefault="00F7588A" w:rsidP="00B52EAD">
            <w:pPr>
              <w:jc w:val="center"/>
              <w:rPr>
                <w:rFonts w:ascii="Calibri" w:hAnsi="Calibri" w:cs="Calibri"/>
                <w:b/>
                <w:bCs/>
                <w:color w:val="000000" w:themeColor="text1"/>
                <w:sz w:val="16"/>
                <w:szCs w:val="16"/>
              </w:rPr>
            </w:pPr>
            <w:r w:rsidRPr="00B52EAD">
              <w:rPr>
                <w:rFonts w:ascii="Calibri" w:hAnsi="Calibri" w:cs="Calibri"/>
                <w:b/>
                <w:bCs/>
                <w:color w:val="000000" w:themeColor="text1"/>
                <w:sz w:val="16"/>
                <w:szCs w:val="16"/>
              </w:rPr>
              <w:t>Apvijų varžos reikšmė</w:t>
            </w:r>
            <w:r w:rsidR="00FF5D1B" w:rsidRPr="00B52EAD">
              <w:rPr>
                <w:rFonts w:ascii="Calibri" w:hAnsi="Calibri" w:cs="Calibri"/>
                <w:b/>
                <w:bCs/>
                <w:color w:val="000000" w:themeColor="text1"/>
                <w:sz w:val="16"/>
                <w:szCs w:val="16"/>
              </w:rPr>
              <w:t xml:space="preserve"> (R60) turi būti ne mažesnė kaip</w:t>
            </w:r>
            <w:r w:rsidR="007346EC" w:rsidRPr="00B52EAD">
              <w:rPr>
                <w:rFonts w:ascii="Calibri" w:hAnsi="Calibri" w:cs="Calibri"/>
                <w:b/>
                <w:bCs/>
                <w:color w:val="000000" w:themeColor="text1"/>
                <w:sz w:val="16"/>
                <w:szCs w:val="16"/>
              </w:rPr>
              <w:t>, M</w:t>
            </w:r>
            <w:r w:rsidR="008911A5" w:rsidRPr="00B52EAD">
              <w:rPr>
                <w:rFonts w:ascii="Calibri" w:eastAsiaTheme="minorHAnsi" w:hAnsi="Calibri" w:cs="Calibri"/>
                <w:b/>
                <w:bCs/>
                <w:color w:val="000000" w:themeColor="text1"/>
                <w:sz w:val="16"/>
                <w:szCs w:val="16"/>
              </w:rPr>
              <w:t>Ω</w:t>
            </w:r>
          </w:p>
        </w:tc>
      </w:tr>
      <w:tr w:rsidR="00F7588A" w:rsidRPr="00E35490" w14:paraId="3E00873F" w14:textId="77777777" w:rsidTr="000F71E1">
        <w:trPr>
          <w:trHeight w:val="406"/>
        </w:trPr>
        <w:tc>
          <w:tcPr>
            <w:tcW w:w="2759" w:type="pct"/>
            <w:vAlign w:val="center"/>
          </w:tcPr>
          <w:p w14:paraId="77317359" w14:textId="51B81A60" w:rsidR="00F7588A" w:rsidRPr="00E35490" w:rsidRDefault="00F7588A" w:rsidP="000F71E1">
            <w:pPr>
              <w:rPr>
                <w:rFonts w:asciiTheme="minorHAnsi" w:hAnsiTheme="minorHAnsi" w:cstheme="minorHAnsi"/>
              </w:rPr>
            </w:pPr>
            <w:r w:rsidRPr="00E35490">
              <w:rPr>
                <w:rFonts w:asciiTheme="minorHAnsi" w:hAnsiTheme="minorHAnsi" w:cstheme="minorHAnsi"/>
              </w:rPr>
              <w:t xml:space="preserve">iki </w:t>
            </w:r>
            <w:r w:rsidR="00037073">
              <w:rPr>
                <w:rFonts w:asciiTheme="minorHAnsi" w:hAnsiTheme="minorHAnsi" w:cstheme="minorHAnsi"/>
              </w:rPr>
              <w:t>1 k</w:t>
            </w:r>
            <w:r w:rsidRPr="00E35490">
              <w:rPr>
                <w:rFonts w:asciiTheme="minorHAnsi" w:hAnsiTheme="minorHAnsi" w:cstheme="minorHAnsi"/>
              </w:rPr>
              <w:t>V įtampos imtinai</w:t>
            </w:r>
          </w:p>
        </w:tc>
        <w:tc>
          <w:tcPr>
            <w:tcW w:w="2241" w:type="pct"/>
            <w:vAlign w:val="center"/>
          </w:tcPr>
          <w:p w14:paraId="3F230841" w14:textId="77777777" w:rsidR="00F7588A" w:rsidRPr="00E35490" w:rsidRDefault="00F7588A" w:rsidP="00FF5D1B">
            <w:pPr>
              <w:jc w:val="center"/>
              <w:rPr>
                <w:rFonts w:asciiTheme="minorHAnsi" w:hAnsiTheme="minorHAnsi" w:cstheme="minorHAnsi"/>
              </w:rPr>
            </w:pPr>
            <w:r w:rsidRPr="00E35490">
              <w:rPr>
                <w:rFonts w:asciiTheme="minorHAnsi" w:hAnsiTheme="minorHAnsi" w:cstheme="minorHAnsi"/>
              </w:rPr>
              <w:t>100</w:t>
            </w:r>
          </w:p>
        </w:tc>
      </w:tr>
      <w:tr w:rsidR="00F7588A" w:rsidRPr="00E35490" w14:paraId="435EEDF4" w14:textId="77777777" w:rsidTr="000F71E1">
        <w:trPr>
          <w:trHeight w:val="406"/>
        </w:trPr>
        <w:tc>
          <w:tcPr>
            <w:tcW w:w="2759" w:type="pct"/>
            <w:vAlign w:val="center"/>
          </w:tcPr>
          <w:p w14:paraId="3551495D" w14:textId="77777777" w:rsidR="00F7588A" w:rsidRPr="00E35490" w:rsidRDefault="00F7588A" w:rsidP="000F71E1">
            <w:pPr>
              <w:rPr>
                <w:rFonts w:asciiTheme="minorHAnsi" w:hAnsiTheme="minorHAnsi" w:cstheme="minorHAnsi"/>
              </w:rPr>
            </w:pPr>
            <w:r w:rsidRPr="00E35490">
              <w:rPr>
                <w:rFonts w:asciiTheme="minorHAnsi" w:hAnsiTheme="minorHAnsi" w:cstheme="minorHAnsi"/>
              </w:rPr>
              <w:t>nuo 1 kV iki 6 kV įtampos imtinai</w:t>
            </w:r>
          </w:p>
        </w:tc>
        <w:tc>
          <w:tcPr>
            <w:tcW w:w="2241" w:type="pct"/>
            <w:vAlign w:val="center"/>
          </w:tcPr>
          <w:p w14:paraId="0A784796" w14:textId="77777777" w:rsidR="00F7588A" w:rsidRPr="00E35490" w:rsidRDefault="00F7588A" w:rsidP="00FF5D1B">
            <w:pPr>
              <w:jc w:val="center"/>
              <w:rPr>
                <w:rFonts w:asciiTheme="minorHAnsi" w:hAnsiTheme="minorHAnsi" w:cstheme="minorHAnsi"/>
              </w:rPr>
            </w:pPr>
            <w:r w:rsidRPr="00E35490">
              <w:rPr>
                <w:rFonts w:asciiTheme="minorHAnsi" w:hAnsiTheme="minorHAnsi" w:cstheme="minorHAnsi"/>
              </w:rPr>
              <w:t>300</w:t>
            </w:r>
          </w:p>
        </w:tc>
      </w:tr>
    </w:tbl>
    <w:p w14:paraId="365081C3" w14:textId="77777777" w:rsidR="007417F5" w:rsidRPr="004B33F2" w:rsidRDefault="007417F5" w:rsidP="004B33F2">
      <w:pPr>
        <w:pStyle w:val="Antrat11"/>
        <w:tabs>
          <w:tab w:val="clear" w:pos="1134"/>
          <w:tab w:val="num" w:pos="426"/>
        </w:tabs>
        <w:spacing w:before="240"/>
        <w:ind w:left="425" w:hanging="425"/>
        <w:outlineLvl w:val="9"/>
        <w:rPr>
          <w:b/>
          <w:bCs/>
        </w:rPr>
      </w:pPr>
      <w:bookmarkStart w:id="130" w:name="_Ref362756508"/>
      <w:bookmarkStart w:id="131" w:name="_Ref362756834"/>
      <w:r w:rsidRPr="004B33F2">
        <w:rPr>
          <w:b/>
          <w:bCs/>
        </w:rPr>
        <w:t>Apvijų izoliacijos tgδ matavimo schemos ir patikrinimo rezultatų vertinimas</w:t>
      </w:r>
      <w:bookmarkEnd w:id="130"/>
      <w:bookmarkEnd w:id="131"/>
    </w:p>
    <w:p w14:paraId="498ED60E" w14:textId="40FE6E05" w:rsidR="00107E47" w:rsidRPr="00107E47" w:rsidRDefault="00F853EA" w:rsidP="00FD3EAD">
      <w:pPr>
        <w:pStyle w:val="Sraopastraipa"/>
        <w:numPr>
          <w:ilvl w:val="4"/>
          <w:numId w:val="1"/>
        </w:numPr>
        <w:tabs>
          <w:tab w:val="clear" w:pos="1560"/>
          <w:tab w:val="num" w:pos="1418"/>
        </w:tabs>
        <w:spacing w:before="120"/>
        <w:ind w:left="1418" w:hanging="567"/>
        <w:jc w:val="both"/>
        <w:rPr>
          <w:rFonts w:ascii="Calibri" w:hAnsi="Calibri" w:cs="Calibri"/>
        </w:rPr>
      </w:pPr>
      <w:r w:rsidRPr="00107E47">
        <w:rPr>
          <w:rFonts w:asciiTheme="minorHAnsi" w:hAnsiTheme="minorHAnsi" w:cstheme="minorHAnsi"/>
        </w:rPr>
        <w:t>M</w:t>
      </w:r>
      <w:r w:rsidRPr="00F853EA">
        <w:rPr>
          <w:rFonts w:asciiTheme="minorHAnsi" w:hAnsiTheme="minorHAnsi" w:cstheme="minorHAnsi"/>
        </w:rPr>
        <w:t xml:space="preserve">atavimai atliekami susilyginus apvijų izoliacijos ir alyvos temperatūrai, ne anksčiau nei po 30 minučių nuo transformatoriaus atjungimo. Kai galios transformatoriaus bakas yra užpildomas alyva, matavimai galimi </w:t>
      </w:r>
      <w:r>
        <w:rPr>
          <w:rFonts w:asciiTheme="minorHAnsi" w:hAnsiTheme="minorHAnsi" w:cstheme="minorHAnsi"/>
        </w:rPr>
        <w:t>tik praėjus</w:t>
      </w:r>
      <w:r w:rsidRPr="00F853EA">
        <w:rPr>
          <w:rFonts w:asciiTheme="minorHAnsi" w:hAnsiTheme="minorHAnsi" w:cstheme="minorHAnsi"/>
        </w:rPr>
        <w:t xml:space="preserve"> 2 valand</w:t>
      </w:r>
      <w:r>
        <w:rPr>
          <w:rFonts w:asciiTheme="minorHAnsi" w:hAnsiTheme="minorHAnsi" w:cstheme="minorHAnsi"/>
        </w:rPr>
        <w:t>oms nuo alyvos pildymo pabaigos</w:t>
      </w:r>
      <w:r w:rsidRPr="00F853EA">
        <w:rPr>
          <w:rFonts w:asciiTheme="minorHAnsi" w:hAnsiTheme="minorHAnsi" w:cstheme="minorHAnsi"/>
        </w:rPr>
        <w:t>. Transformatoriui, kuris prieš matavimus buvo papildomai šildomas</w:t>
      </w:r>
      <w:r>
        <w:rPr>
          <w:rFonts w:asciiTheme="minorHAnsi" w:hAnsiTheme="minorHAnsi" w:cstheme="minorHAnsi"/>
        </w:rPr>
        <w:t>,</w:t>
      </w:r>
      <w:r w:rsidRPr="00F853EA">
        <w:rPr>
          <w:rFonts w:asciiTheme="minorHAnsi" w:hAnsiTheme="minorHAnsi" w:cstheme="minorHAnsi"/>
        </w:rPr>
        <w:t xml:space="preserve"> matuojama ne anksčiau kaip po 60 minučių (1 valandos) po to, kai buvo išjungtas apvijų šildymas srove, arba praėjus 30 minučių po išorinio šildymas išjungimo.</w:t>
      </w:r>
      <w:r w:rsidR="00107E47" w:rsidRPr="00107E47">
        <w:rPr>
          <w:rFonts w:ascii="Calibri" w:hAnsi="Calibri" w:cs="Calibri"/>
        </w:rPr>
        <w:t xml:space="preserve"> </w:t>
      </w:r>
    </w:p>
    <w:p w14:paraId="07B6A41E" w14:textId="3F634C57" w:rsidR="00107E47" w:rsidRDefault="00107E47" w:rsidP="00FD3EAD">
      <w:pPr>
        <w:pStyle w:val="Sraopastraipa"/>
        <w:numPr>
          <w:ilvl w:val="4"/>
          <w:numId w:val="1"/>
        </w:numPr>
        <w:tabs>
          <w:tab w:val="clear" w:pos="1560"/>
          <w:tab w:val="num" w:pos="1418"/>
        </w:tabs>
        <w:spacing w:before="120"/>
        <w:ind w:left="1418" w:hanging="567"/>
        <w:jc w:val="both"/>
        <w:rPr>
          <w:rFonts w:ascii="Calibri" w:hAnsi="Calibri" w:cs="Calibri"/>
        </w:rPr>
      </w:pPr>
      <w:r>
        <w:rPr>
          <w:rFonts w:ascii="Calibri" w:hAnsi="Calibri" w:cs="Calibri"/>
          <w:bCs/>
        </w:rPr>
        <w:t>Matavimai atliekami</w:t>
      </w:r>
      <w:r w:rsidRPr="009F4028">
        <w:rPr>
          <w:rFonts w:ascii="Calibri" w:hAnsi="Calibri" w:cs="Calibri"/>
        </w:rPr>
        <w:t xml:space="preserve"> kai apvijų izoliacijos (alyvos) temperatūra yra ne žemesnė kaip +10</w:t>
      </w:r>
      <w:r w:rsidRPr="009F4028">
        <w:rPr>
          <w:rFonts w:ascii="Calibri" w:hAnsi="Calibri" w:cs="Calibri"/>
          <w:vertAlign w:val="superscript"/>
        </w:rPr>
        <w:t>o</w:t>
      </w:r>
      <w:r w:rsidRPr="009F4028">
        <w:rPr>
          <w:rFonts w:ascii="Calibri" w:hAnsi="Calibri" w:cs="Calibri"/>
        </w:rPr>
        <w:t>C (110 kV) ir +20</w:t>
      </w:r>
      <w:r w:rsidRPr="009F4028">
        <w:rPr>
          <w:rFonts w:ascii="Calibri" w:hAnsi="Calibri" w:cs="Calibri"/>
          <w:vertAlign w:val="superscript"/>
        </w:rPr>
        <w:t>o</w:t>
      </w:r>
      <w:r w:rsidRPr="009F4028">
        <w:rPr>
          <w:rFonts w:ascii="Calibri" w:hAnsi="Calibri" w:cs="Calibri"/>
        </w:rPr>
        <w:t>C (</w:t>
      </w:r>
      <w:r w:rsidR="005455B1">
        <w:rPr>
          <w:rFonts w:ascii="Calibri" w:hAnsi="Calibri" w:cs="Calibri"/>
        </w:rPr>
        <w:t>330 (400)</w:t>
      </w:r>
      <w:r w:rsidRPr="009F4028">
        <w:rPr>
          <w:rFonts w:ascii="Calibri" w:hAnsi="Calibri" w:cs="Calibri"/>
        </w:rPr>
        <w:t xml:space="preserve"> kV).</w:t>
      </w:r>
      <w:r>
        <w:rPr>
          <w:rFonts w:ascii="Calibri" w:hAnsi="Calibri" w:cs="Calibri"/>
        </w:rPr>
        <w:t xml:space="preserve"> </w:t>
      </w:r>
    </w:p>
    <w:p w14:paraId="04C2BBE3" w14:textId="7EEED177" w:rsidR="00107E47" w:rsidRPr="007D4EC1" w:rsidRDefault="006C59C4" w:rsidP="00FD3EAD">
      <w:pPr>
        <w:pStyle w:val="Sraopastraipa"/>
        <w:numPr>
          <w:ilvl w:val="4"/>
          <w:numId w:val="1"/>
        </w:numPr>
        <w:tabs>
          <w:tab w:val="clear" w:pos="1560"/>
          <w:tab w:val="num" w:pos="1418"/>
        </w:tabs>
        <w:spacing w:before="120"/>
        <w:ind w:left="1418" w:hanging="567"/>
        <w:jc w:val="both"/>
        <w:rPr>
          <w:rFonts w:ascii="Calibri" w:hAnsi="Calibri" w:cs="Calibri"/>
        </w:rPr>
      </w:pPr>
      <w:r w:rsidRPr="006C59C4">
        <w:rPr>
          <w:rFonts w:asciiTheme="minorHAnsi" w:hAnsiTheme="minorHAnsi" w:cstheme="minorHAnsi"/>
        </w:rPr>
        <w:t>Galios transformatoriui, kuris prieš matavimus nebuvo papildomai šildomas, izoliacijos temperatūra nustatoma pagal viršutinio alyvos sluoksnio temperatūra. Transformatoriui, kuris prieš matavimus buvo papildomai šildomas, pagal B fazės aukščiausios įtampos apvijos temperatūr</w:t>
      </w:r>
      <w:r>
        <w:rPr>
          <w:rFonts w:asciiTheme="minorHAnsi" w:hAnsiTheme="minorHAnsi" w:cstheme="minorHAnsi"/>
        </w:rPr>
        <w:t>ą</w:t>
      </w:r>
      <w:r w:rsidRPr="006C59C4">
        <w:rPr>
          <w:rFonts w:asciiTheme="minorHAnsi" w:hAnsiTheme="minorHAnsi" w:cstheme="minorHAnsi"/>
        </w:rPr>
        <w:t>, nustatyt</w:t>
      </w:r>
      <w:r>
        <w:rPr>
          <w:rFonts w:asciiTheme="minorHAnsi" w:hAnsiTheme="minorHAnsi" w:cstheme="minorHAnsi"/>
        </w:rPr>
        <w:t>ą</w:t>
      </w:r>
      <w:r w:rsidRPr="006C59C4">
        <w:rPr>
          <w:rFonts w:asciiTheme="minorHAnsi" w:hAnsiTheme="minorHAnsi" w:cstheme="minorHAnsi"/>
        </w:rPr>
        <w:t xml:space="preserve"> šios apvijos varžos nuolatinei srovei matavimo metu.</w:t>
      </w:r>
    </w:p>
    <w:p w14:paraId="3DAEB4A7" w14:textId="77777777" w:rsidR="00E37DF2" w:rsidRPr="00702FA9" w:rsidRDefault="00E37DF2" w:rsidP="00FD3EAD">
      <w:pPr>
        <w:pStyle w:val="Sraopastraipa"/>
        <w:numPr>
          <w:ilvl w:val="4"/>
          <w:numId w:val="1"/>
        </w:numPr>
        <w:tabs>
          <w:tab w:val="clear" w:pos="1560"/>
          <w:tab w:val="num" w:pos="1418"/>
        </w:tabs>
        <w:spacing w:before="120"/>
        <w:ind w:left="1418" w:hanging="567"/>
        <w:jc w:val="both"/>
        <w:rPr>
          <w:rFonts w:asciiTheme="minorHAnsi" w:hAnsiTheme="minorHAnsi" w:cstheme="minorHAnsi"/>
        </w:rPr>
      </w:pPr>
      <w:r w:rsidRPr="00702FA9">
        <w:rPr>
          <w:rFonts w:asciiTheme="minorHAnsi" w:hAnsiTheme="minorHAnsi" w:cstheme="minorHAnsi"/>
        </w:rPr>
        <w:t xml:space="preserve">Apvijų izoliacijos dielektrinių nuostolių kampo tgδ ir </w:t>
      </w:r>
      <w:r w:rsidR="004F143D">
        <w:rPr>
          <w:rFonts w:asciiTheme="minorHAnsi" w:hAnsiTheme="minorHAnsi" w:cstheme="minorHAnsi"/>
        </w:rPr>
        <w:t>talpio</w:t>
      </w:r>
      <w:r w:rsidRPr="00702FA9">
        <w:rPr>
          <w:rFonts w:asciiTheme="minorHAnsi" w:hAnsiTheme="minorHAnsi" w:cstheme="minorHAnsi"/>
        </w:rPr>
        <w:t xml:space="preserve"> matavim</w:t>
      </w:r>
      <w:r w:rsidR="00637F88">
        <w:rPr>
          <w:rFonts w:asciiTheme="minorHAnsi" w:hAnsiTheme="minorHAnsi" w:cstheme="minorHAnsi"/>
        </w:rPr>
        <w:t>ai</w:t>
      </w:r>
      <w:r w:rsidRPr="00702FA9">
        <w:rPr>
          <w:rFonts w:asciiTheme="minorHAnsi" w:hAnsiTheme="minorHAnsi" w:cstheme="minorHAnsi"/>
        </w:rPr>
        <w:t xml:space="preserve"> atli</w:t>
      </w:r>
      <w:r w:rsidR="000A1015" w:rsidRPr="00702FA9">
        <w:rPr>
          <w:rFonts w:asciiTheme="minorHAnsi" w:hAnsiTheme="minorHAnsi" w:cstheme="minorHAnsi"/>
        </w:rPr>
        <w:t>ekami</w:t>
      </w:r>
      <w:r w:rsidRPr="00702FA9">
        <w:rPr>
          <w:rFonts w:asciiTheme="minorHAnsi" w:hAnsiTheme="minorHAnsi" w:cstheme="minorHAnsi"/>
        </w:rPr>
        <w:t xml:space="preserve"> naudojant 10 kV matavimo įtampą.</w:t>
      </w:r>
    </w:p>
    <w:p w14:paraId="7255458E" w14:textId="651CFA1F" w:rsidR="00EC7705" w:rsidRPr="00702FA9" w:rsidRDefault="006C59C4" w:rsidP="00FD3EAD">
      <w:pPr>
        <w:pStyle w:val="Sraopastraipa"/>
        <w:numPr>
          <w:ilvl w:val="4"/>
          <w:numId w:val="1"/>
        </w:numPr>
        <w:tabs>
          <w:tab w:val="clear" w:pos="1560"/>
          <w:tab w:val="num" w:pos="1418"/>
        </w:tabs>
        <w:spacing w:before="120"/>
        <w:ind w:left="1418" w:hanging="567"/>
        <w:jc w:val="both"/>
        <w:rPr>
          <w:rFonts w:ascii="Calibri" w:hAnsi="Calibri" w:cs="Calibri"/>
        </w:rPr>
      </w:pPr>
      <w:r w:rsidRPr="006C59C4">
        <w:rPr>
          <w:rFonts w:ascii="Calibri" w:hAnsi="Calibri" w:cs="Calibri"/>
        </w:rPr>
        <w:t>Prieš izoliacijos dielektrinių nuostolių kampo tgδ ir talpio matavimus ir prieš keičiant matavimo schemą</w:t>
      </w:r>
      <w:r>
        <w:rPr>
          <w:rFonts w:ascii="Calibri" w:hAnsi="Calibri" w:cs="Calibri"/>
        </w:rPr>
        <w:t>,</w:t>
      </w:r>
      <w:r w:rsidRPr="006C59C4">
        <w:rPr>
          <w:rFonts w:ascii="Calibri" w:hAnsi="Calibri" w:cs="Calibri"/>
        </w:rPr>
        <w:t xml:space="preserve"> transformatoriaus apvijos turi būti sujungtos tarpusavyje ir trumpam įžemintos liekamajam krūviui pašalinti. Prieš pradedant matavimą, matuojama apvija turi būti bent 120 sekundžių (2 minutės) įžeminta. Jei gaunamas nepatikimas matavimo rezultatas, pakartotinas matavimas turi būti atliekamas po to, kai visos apvijos buvo įžemintos mažiausiai 300 sekundžių (5 minutė</w:t>
      </w:r>
      <w:r>
        <w:rPr>
          <w:rFonts w:ascii="Calibri" w:hAnsi="Calibri" w:cs="Calibri"/>
        </w:rPr>
        <w:t>m</w:t>
      </w:r>
      <w:r w:rsidRPr="006C59C4">
        <w:rPr>
          <w:rFonts w:ascii="Calibri" w:hAnsi="Calibri" w:cs="Calibri"/>
        </w:rPr>
        <w:t>s).</w:t>
      </w:r>
    </w:p>
    <w:p w14:paraId="4C5A3F16" w14:textId="4942FB6C" w:rsidR="005574BA" w:rsidRDefault="00EC7705" w:rsidP="00FD3EAD">
      <w:pPr>
        <w:pStyle w:val="Sraopastraipa"/>
        <w:numPr>
          <w:ilvl w:val="4"/>
          <w:numId w:val="1"/>
        </w:numPr>
        <w:tabs>
          <w:tab w:val="clear" w:pos="1560"/>
          <w:tab w:val="num" w:pos="1418"/>
        </w:tabs>
        <w:spacing w:before="120"/>
        <w:ind w:left="1418" w:hanging="567"/>
        <w:jc w:val="both"/>
        <w:rPr>
          <w:rFonts w:asciiTheme="minorHAnsi" w:hAnsiTheme="minorHAnsi" w:cstheme="minorHAnsi"/>
        </w:rPr>
      </w:pPr>
      <w:r w:rsidRPr="008C31BE">
        <w:rPr>
          <w:rFonts w:asciiTheme="minorHAnsi" w:hAnsiTheme="minorHAnsi" w:cstheme="minorHAnsi"/>
        </w:rPr>
        <w:t>A</w:t>
      </w:r>
      <w:r w:rsidR="001F6AE4" w:rsidRPr="008C31BE">
        <w:rPr>
          <w:rFonts w:asciiTheme="minorHAnsi" w:hAnsiTheme="minorHAnsi" w:cstheme="minorHAnsi"/>
        </w:rPr>
        <w:t xml:space="preserve">pvijų dielektrinių nuostolių kampas tgδ ir </w:t>
      </w:r>
      <w:r w:rsidR="00F80ECD">
        <w:rPr>
          <w:rFonts w:asciiTheme="minorHAnsi" w:hAnsiTheme="minorHAnsi" w:cstheme="minorHAnsi"/>
        </w:rPr>
        <w:t>talpis</w:t>
      </w:r>
      <w:r w:rsidR="001F6AE4" w:rsidRPr="008C31BE">
        <w:rPr>
          <w:rFonts w:asciiTheme="minorHAnsi" w:hAnsiTheme="minorHAnsi" w:cstheme="minorHAnsi"/>
        </w:rPr>
        <w:t xml:space="preserve"> patikrinami pagal matavimo schemas, kurios pateiktos </w:t>
      </w:r>
      <w:r w:rsidR="00926062" w:rsidRPr="00926062">
        <w:rPr>
          <w:rFonts w:asciiTheme="minorHAnsi" w:hAnsiTheme="minorHAnsi" w:cstheme="minorHAnsi"/>
          <w:highlight w:val="lightGray"/>
        </w:rPr>
        <w:fldChar w:fldCharType="begin"/>
      </w:r>
      <w:r w:rsidR="00926062" w:rsidRPr="00926062">
        <w:rPr>
          <w:rFonts w:asciiTheme="minorHAnsi" w:hAnsiTheme="minorHAnsi" w:cstheme="minorHAnsi"/>
          <w:highlight w:val="lightGray"/>
        </w:rPr>
        <w:instrText xml:space="preserve"> REF _Ref20827333 \r \h </w:instrText>
      </w:r>
      <w:r w:rsidR="00926062">
        <w:rPr>
          <w:rFonts w:asciiTheme="minorHAnsi" w:hAnsiTheme="minorHAnsi" w:cstheme="minorHAnsi"/>
          <w:highlight w:val="lightGray"/>
        </w:rPr>
        <w:instrText xml:space="preserve"> \* MERGEFORMAT </w:instrText>
      </w:r>
      <w:r w:rsidR="00926062" w:rsidRPr="00926062">
        <w:rPr>
          <w:rFonts w:asciiTheme="minorHAnsi" w:hAnsiTheme="minorHAnsi" w:cstheme="minorHAnsi"/>
          <w:highlight w:val="lightGray"/>
        </w:rPr>
      </w:r>
      <w:r w:rsidR="00926062" w:rsidRPr="00926062">
        <w:rPr>
          <w:rFonts w:asciiTheme="minorHAnsi" w:hAnsiTheme="minorHAnsi" w:cstheme="minorHAnsi"/>
          <w:highlight w:val="lightGray"/>
        </w:rPr>
        <w:fldChar w:fldCharType="separate"/>
      </w:r>
      <w:r w:rsidR="00691B00">
        <w:rPr>
          <w:rFonts w:asciiTheme="minorHAnsi" w:hAnsiTheme="minorHAnsi" w:cstheme="minorHAnsi"/>
          <w:highlight w:val="lightGray"/>
        </w:rPr>
        <w:t>20</w:t>
      </w:r>
      <w:r w:rsidR="00926062" w:rsidRPr="00926062">
        <w:rPr>
          <w:rFonts w:asciiTheme="minorHAnsi" w:hAnsiTheme="minorHAnsi" w:cstheme="minorHAnsi"/>
          <w:highlight w:val="lightGray"/>
        </w:rPr>
        <w:fldChar w:fldCharType="end"/>
      </w:r>
      <w:r w:rsidR="00F12F2A">
        <w:rPr>
          <w:rFonts w:asciiTheme="minorHAnsi" w:hAnsiTheme="minorHAnsi" w:cstheme="minorHAnsi"/>
        </w:rPr>
        <w:t xml:space="preserve"> </w:t>
      </w:r>
      <w:r w:rsidR="00C8677C">
        <w:rPr>
          <w:rFonts w:asciiTheme="minorHAnsi" w:hAnsiTheme="minorHAnsi" w:cstheme="minorHAnsi"/>
        </w:rPr>
        <w:t xml:space="preserve">ir </w:t>
      </w:r>
      <w:r w:rsidR="00182EF0" w:rsidRPr="00182EF0">
        <w:rPr>
          <w:rFonts w:asciiTheme="minorHAnsi" w:hAnsiTheme="minorHAnsi" w:cstheme="minorHAnsi"/>
          <w:highlight w:val="lightGray"/>
        </w:rPr>
        <w:fldChar w:fldCharType="begin"/>
      </w:r>
      <w:r w:rsidR="00182EF0" w:rsidRPr="00182EF0">
        <w:rPr>
          <w:rFonts w:asciiTheme="minorHAnsi" w:hAnsiTheme="minorHAnsi" w:cstheme="minorHAnsi"/>
          <w:highlight w:val="lightGray"/>
        </w:rPr>
        <w:instrText xml:space="preserve"> REF _Ref20827355 \r \h </w:instrText>
      </w:r>
      <w:r w:rsidR="00182EF0">
        <w:rPr>
          <w:rFonts w:asciiTheme="minorHAnsi" w:hAnsiTheme="minorHAnsi" w:cstheme="minorHAnsi"/>
          <w:highlight w:val="lightGray"/>
        </w:rPr>
        <w:instrText xml:space="preserve"> \* MERGEFORMAT </w:instrText>
      </w:r>
      <w:r w:rsidR="00182EF0" w:rsidRPr="00182EF0">
        <w:rPr>
          <w:rFonts w:asciiTheme="minorHAnsi" w:hAnsiTheme="minorHAnsi" w:cstheme="minorHAnsi"/>
          <w:highlight w:val="lightGray"/>
        </w:rPr>
      </w:r>
      <w:r w:rsidR="00182EF0" w:rsidRPr="00182EF0">
        <w:rPr>
          <w:rFonts w:asciiTheme="minorHAnsi" w:hAnsiTheme="minorHAnsi" w:cstheme="minorHAnsi"/>
          <w:highlight w:val="lightGray"/>
        </w:rPr>
        <w:fldChar w:fldCharType="separate"/>
      </w:r>
      <w:r w:rsidR="00691B00">
        <w:rPr>
          <w:rFonts w:asciiTheme="minorHAnsi" w:hAnsiTheme="minorHAnsi" w:cstheme="minorHAnsi"/>
          <w:highlight w:val="lightGray"/>
        </w:rPr>
        <w:t>21</w:t>
      </w:r>
      <w:r w:rsidR="00182EF0" w:rsidRPr="00182EF0">
        <w:rPr>
          <w:rFonts w:asciiTheme="minorHAnsi" w:hAnsiTheme="minorHAnsi" w:cstheme="minorHAnsi"/>
          <w:highlight w:val="lightGray"/>
        </w:rPr>
        <w:fldChar w:fldCharType="end"/>
      </w:r>
      <w:r w:rsidR="00751475" w:rsidRPr="008C31BE">
        <w:rPr>
          <w:rFonts w:asciiTheme="minorHAnsi" w:hAnsiTheme="minorHAnsi" w:cstheme="minorHAnsi"/>
        </w:rPr>
        <w:t xml:space="preserve"> </w:t>
      </w:r>
      <w:r w:rsidR="001F6AE4" w:rsidRPr="008C31BE">
        <w:rPr>
          <w:rFonts w:asciiTheme="minorHAnsi" w:hAnsiTheme="minorHAnsi" w:cstheme="minorHAnsi"/>
        </w:rPr>
        <w:t>lentelė</w:t>
      </w:r>
      <w:r w:rsidR="00C8677C">
        <w:rPr>
          <w:rFonts w:asciiTheme="minorHAnsi" w:hAnsiTheme="minorHAnsi" w:cstheme="minorHAnsi"/>
        </w:rPr>
        <w:t>se</w:t>
      </w:r>
      <w:r w:rsidRPr="008C31BE">
        <w:rPr>
          <w:rFonts w:asciiTheme="minorHAnsi" w:hAnsiTheme="minorHAnsi" w:cstheme="minorHAnsi"/>
        </w:rPr>
        <w:t>, jeigu įrenginio gamintojas nenurodo kitaip</w:t>
      </w:r>
      <w:r w:rsidR="001F6AE4" w:rsidRPr="008C31BE">
        <w:rPr>
          <w:rFonts w:asciiTheme="minorHAnsi" w:hAnsiTheme="minorHAnsi" w:cstheme="minorHAnsi"/>
        </w:rPr>
        <w:t xml:space="preserve">. </w:t>
      </w:r>
      <w:r w:rsidR="000A1015" w:rsidRPr="008C31BE">
        <w:rPr>
          <w:rFonts w:asciiTheme="minorHAnsi" w:hAnsiTheme="minorHAnsi" w:cstheme="minorHAnsi"/>
        </w:rPr>
        <w:t xml:space="preserve">Matavimo schemos </w:t>
      </w:r>
      <w:r w:rsidR="000A1015" w:rsidRPr="009B32C1">
        <w:rPr>
          <w:rFonts w:asciiTheme="minorHAnsi" w:hAnsiTheme="minorHAnsi" w:cstheme="minorHAnsi"/>
        </w:rPr>
        <w:t xml:space="preserve">pateikiamos </w:t>
      </w:r>
      <w:r w:rsidR="00182EF0" w:rsidRPr="00182EF0">
        <w:rPr>
          <w:rFonts w:asciiTheme="minorHAnsi" w:hAnsiTheme="minorHAnsi" w:cstheme="minorHAnsi"/>
          <w:highlight w:val="lightGray"/>
        </w:rPr>
        <w:fldChar w:fldCharType="begin"/>
      </w:r>
      <w:r w:rsidR="00182EF0" w:rsidRPr="00182EF0">
        <w:rPr>
          <w:rFonts w:asciiTheme="minorHAnsi" w:hAnsiTheme="minorHAnsi" w:cstheme="minorHAnsi"/>
          <w:highlight w:val="lightGray"/>
        </w:rPr>
        <w:instrText xml:space="preserve"> REF _Ref20827385 \r \h </w:instrText>
      </w:r>
      <w:r w:rsidR="00182EF0">
        <w:rPr>
          <w:rFonts w:asciiTheme="minorHAnsi" w:hAnsiTheme="minorHAnsi" w:cstheme="minorHAnsi"/>
          <w:highlight w:val="lightGray"/>
        </w:rPr>
        <w:instrText xml:space="preserve"> \* MERGEFORMAT </w:instrText>
      </w:r>
      <w:r w:rsidR="00182EF0" w:rsidRPr="00182EF0">
        <w:rPr>
          <w:rFonts w:asciiTheme="minorHAnsi" w:hAnsiTheme="minorHAnsi" w:cstheme="minorHAnsi"/>
          <w:highlight w:val="lightGray"/>
        </w:rPr>
      </w:r>
      <w:r w:rsidR="00182EF0" w:rsidRPr="00182EF0">
        <w:rPr>
          <w:rFonts w:asciiTheme="minorHAnsi" w:hAnsiTheme="minorHAnsi" w:cstheme="minorHAnsi"/>
          <w:highlight w:val="lightGray"/>
        </w:rPr>
        <w:fldChar w:fldCharType="separate"/>
      </w:r>
      <w:r w:rsidR="00691B00">
        <w:rPr>
          <w:rFonts w:asciiTheme="minorHAnsi" w:hAnsiTheme="minorHAnsi" w:cstheme="minorHAnsi"/>
          <w:highlight w:val="lightGray"/>
        </w:rPr>
        <w:t>9</w:t>
      </w:r>
      <w:r w:rsidR="00182EF0" w:rsidRPr="00182EF0">
        <w:rPr>
          <w:rFonts w:asciiTheme="minorHAnsi" w:hAnsiTheme="minorHAnsi" w:cstheme="minorHAnsi"/>
          <w:highlight w:val="lightGray"/>
        </w:rPr>
        <w:fldChar w:fldCharType="end"/>
      </w:r>
      <w:r w:rsidR="000330E1" w:rsidRPr="009B32C1">
        <w:rPr>
          <w:rFonts w:asciiTheme="minorHAnsi" w:hAnsiTheme="minorHAnsi" w:cstheme="minorHAnsi"/>
        </w:rPr>
        <w:t>÷</w:t>
      </w:r>
      <w:r w:rsidR="00182EF0" w:rsidRPr="00182EF0">
        <w:rPr>
          <w:rFonts w:asciiTheme="minorHAnsi" w:hAnsiTheme="minorHAnsi" w:cstheme="minorHAnsi"/>
          <w:highlight w:val="lightGray"/>
        </w:rPr>
        <w:fldChar w:fldCharType="begin"/>
      </w:r>
      <w:r w:rsidR="00182EF0" w:rsidRPr="00182EF0">
        <w:rPr>
          <w:rFonts w:asciiTheme="minorHAnsi" w:hAnsiTheme="minorHAnsi" w:cstheme="minorHAnsi"/>
          <w:highlight w:val="lightGray"/>
        </w:rPr>
        <w:instrText xml:space="preserve"> REF _Ref20827399 \r \h </w:instrText>
      </w:r>
      <w:r w:rsidR="00182EF0">
        <w:rPr>
          <w:rFonts w:asciiTheme="minorHAnsi" w:hAnsiTheme="minorHAnsi" w:cstheme="minorHAnsi"/>
          <w:highlight w:val="lightGray"/>
        </w:rPr>
        <w:instrText xml:space="preserve"> \* MERGEFORMAT </w:instrText>
      </w:r>
      <w:r w:rsidR="00182EF0" w:rsidRPr="00182EF0">
        <w:rPr>
          <w:rFonts w:asciiTheme="minorHAnsi" w:hAnsiTheme="minorHAnsi" w:cstheme="minorHAnsi"/>
          <w:highlight w:val="lightGray"/>
        </w:rPr>
      </w:r>
      <w:r w:rsidR="00182EF0" w:rsidRPr="00182EF0">
        <w:rPr>
          <w:rFonts w:asciiTheme="minorHAnsi" w:hAnsiTheme="minorHAnsi" w:cstheme="minorHAnsi"/>
          <w:highlight w:val="lightGray"/>
        </w:rPr>
        <w:fldChar w:fldCharType="separate"/>
      </w:r>
      <w:r w:rsidR="00691B00">
        <w:rPr>
          <w:rFonts w:asciiTheme="minorHAnsi" w:hAnsiTheme="minorHAnsi" w:cstheme="minorHAnsi"/>
          <w:highlight w:val="lightGray"/>
        </w:rPr>
        <w:t>14</w:t>
      </w:r>
      <w:r w:rsidR="00182EF0" w:rsidRPr="00182EF0">
        <w:rPr>
          <w:rFonts w:asciiTheme="minorHAnsi" w:hAnsiTheme="minorHAnsi" w:cstheme="minorHAnsi"/>
          <w:highlight w:val="lightGray"/>
        </w:rPr>
        <w:fldChar w:fldCharType="end"/>
      </w:r>
      <w:r w:rsidR="000551DF" w:rsidRPr="009B32C1">
        <w:rPr>
          <w:rFonts w:asciiTheme="minorHAnsi" w:hAnsiTheme="minorHAnsi" w:cstheme="minorHAnsi"/>
        </w:rPr>
        <w:t xml:space="preserve"> </w:t>
      </w:r>
      <w:r w:rsidR="000A1015" w:rsidRPr="009B32C1">
        <w:rPr>
          <w:rFonts w:asciiTheme="minorHAnsi" w:hAnsiTheme="minorHAnsi" w:cstheme="minorHAnsi"/>
        </w:rPr>
        <w:t>paveikslėliuose</w:t>
      </w:r>
      <w:r w:rsidR="000A1015" w:rsidRPr="008C31BE">
        <w:rPr>
          <w:rFonts w:asciiTheme="minorHAnsi" w:hAnsiTheme="minorHAnsi" w:cstheme="minorHAnsi"/>
        </w:rPr>
        <w:t>.</w:t>
      </w:r>
    </w:p>
    <w:p w14:paraId="110304AE" w14:textId="3BD74062" w:rsidR="0089570D" w:rsidRDefault="0089570D" w:rsidP="0089570D">
      <w:pPr>
        <w:pStyle w:val="Sraopastraipa"/>
        <w:spacing w:before="120"/>
        <w:ind w:left="1418"/>
        <w:jc w:val="both"/>
        <w:rPr>
          <w:rFonts w:asciiTheme="minorHAnsi" w:hAnsiTheme="minorHAnsi" w:cstheme="minorHAnsi"/>
        </w:rPr>
      </w:pPr>
    </w:p>
    <w:p w14:paraId="4BCDB9C8" w14:textId="3967F86E" w:rsidR="0089570D" w:rsidRDefault="0089570D" w:rsidP="0089570D">
      <w:pPr>
        <w:pStyle w:val="Sraopastraipa"/>
        <w:spacing w:before="120"/>
        <w:ind w:left="1418"/>
        <w:jc w:val="both"/>
        <w:rPr>
          <w:rFonts w:asciiTheme="minorHAnsi" w:hAnsiTheme="minorHAnsi" w:cstheme="minorHAnsi"/>
        </w:rPr>
      </w:pPr>
    </w:p>
    <w:p w14:paraId="64B266D4" w14:textId="1CAF65C0" w:rsidR="0089570D" w:rsidRDefault="0089570D" w:rsidP="0089570D">
      <w:pPr>
        <w:pStyle w:val="Sraopastraipa"/>
        <w:spacing w:before="120"/>
        <w:ind w:left="1418"/>
        <w:jc w:val="both"/>
        <w:rPr>
          <w:rFonts w:asciiTheme="minorHAnsi" w:hAnsiTheme="minorHAnsi" w:cstheme="minorHAnsi"/>
        </w:rPr>
      </w:pPr>
    </w:p>
    <w:p w14:paraId="0FDF30D3" w14:textId="268FF094" w:rsidR="0089570D" w:rsidRDefault="0089570D" w:rsidP="0089570D">
      <w:pPr>
        <w:pStyle w:val="Sraopastraipa"/>
        <w:spacing w:before="120"/>
        <w:ind w:left="1418"/>
        <w:jc w:val="both"/>
        <w:rPr>
          <w:rFonts w:asciiTheme="minorHAnsi" w:hAnsiTheme="minorHAnsi" w:cstheme="minorHAnsi"/>
        </w:rPr>
      </w:pPr>
    </w:p>
    <w:p w14:paraId="7B0D34E3" w14:textId="2DA7889F" w:rsidR="0089570D" w:rsidRDefault="0089570D" w:rsidP="0089570D">
      <w:pPr>
        <w:pStyle w:val="Sraopastraipa"/>
        <w:spacing w:before="120"/>
        <w:ind w:left="1418"/>
        <w:jc w:val="both"/>
        <w:rPr>
          <w:rFonts w:asciiTheme="minorHAnsi" w:hAnsiTheme="minorHAnsi" w:cstheme="minorHAnsi"/>
        </w:rPr>
      </w:pPr>
    </w:p>
    <w:p w14:paraId="0F31100F" w14:textId="0CE1C89B" w:rsidR="0089570D" w:rsidRDefault="0089570D" w:rsidP="0089570D">
      <w:pPr>
        <w:pStyle w:val="Sraopastraipa"/>
        <w:spacing w:before="120"/>
        <w:ind w:left="1418"/>
        <w:jc w:val="both"/>
        <w:rPr>
          <w:rFonts w:asciiTheme="minorHAnsi" w:hAnsiTheme="minorHAnsi" w:cstheme="minorHAnsi"/>
        </w:rPr>
      </w:pPr>
    </w:p>
    <w:p w14:paraId="4CD9A61E" w14:textId="77777777" w:rsidR="0089570D" w:rsidRDefault="0089570D" w:rsidP="0089570D">
      <w:pPr>
        <w:pStyle w:val="Sraopastraipa"/>
        <w:spacing w:before="120"/>
        <w:ind w:left="1418"/>
        <w:jc w:val="both"/>
        <w:rPr>
          <w:rFonts w:asciiTheme="minorHAnsi" w:hAnsiTheme="minorHAnsi" w:cstheme="minorHAnsi"/>
        </w:rPr>
      </w:pPr>
    </w:p>
    <w:p w14:paraId="3D331B6A" w14:textId="74E9B5DB" w:rsidR="00FF5D1B" w:rsidRPr="001F02F2" w:rsidRDefault="00FF5D1B" w:rsidP="006F4EDA">
      <w:pPr>
        <w:pStyle w:val="Lentelipavadinimai"/>
        <w:tabs>
          <w:tab w:val="clear" w:pos="1418"/>
          <w:tab w:val="left" w:pos="1560"/>
        </w:tabs>
        <w:ind w:left="1276" w:firstLine="0"/>
      </w:pPr>
      <w:bookmarkStart w:id="132" w:name="_Toc355939742"/>
      <w:bookmarkStart w:id="133" w:name="_Toc355940161"/>
      <w:bookmarkStart w:id="134" w:name="_Ref362758032"/>
      <w:bookmarkStart w:id="135" w:name="_Ref20827333"/>
      <w:r w:rsidRPr="001F02F2">
        <w:lastRenderedPageBreak/>
        <w:t xml:space="preserve">lentelė. Galios transformatorių apvijų izoliacijos dielektrinių nuostolių kampo tgδ ir </w:t>
      </w:r>
      <w:r w:rsidR="00CD0094">
        <w:t>talpio</w:t>
      </w:r>
      <w:r w:rsidR="002E7EF8">
        <w:t xml:space="preserve"> </w:t>
      </w:r>
      <w:r w:rsidRPr="001F02F2">
        <w:t>matavimo pagrindinės schemos (patikrinimas pagal zonas)</w:t>
      </w:r>
      <w:bookmarkEnd w:id="132"/>
      <w:bookmarkEnd w:id="133"/>
      <w:bookmarkEnd w:id="134"/>
      <w:bookmarkEnd w:id="135"/>
    </w:p>
    <w:tbl>
      <w:tblPr>
        <w:tblStyle w:val="Lentelstinklelis"/>
        <w:tblW w:w="4295" w:type="pct"/>
        <w:tblInd w:w="1242" w:type="dxa"/>
        <w:tblLook w:val="01E0" w:firstRow="1" w:lastRow="1" w:firstColumn="1" w:lastColumn="1" w:noHBand="0" w:noVBand="0"/>
      </w:tblPr>
      <w:tblGrid>
        <w:gridCol w:w="2064"/>
        <w:gridCol w:w="1809"/>
        <w:gridCol w:w="2077"/>
        <w:gridCol w:w="2076"/>
      </w:tblGrid>
      <w:tr w:rsidR="00FF5D1B" w:rsidRPr="009E690D" w14:paraId="087FBAFA" w14:textId="77777777" w:rsidTr="004F143D">
        <w:trPr>
          <w:trHeight w:val="476"/>
        </w:trPr>
        <w:tc>
          <w:tcPr>
            <w:tcW w:w="1286" w:type="pct"/>
            <w:vMerge w:val="restart"/>
            <w:shd w:val="clear" w:color="auto" w:fill="E6E6E6"/>
            <w:vAlign w:val="center"/>
          </w:tcPr>
          <w:p w14:paraId="6CAF84FA" w14:textId="001065F7" w:rsidR="00FF5D1B" w:rsidRPr="00B52EAD" w:rsidRDefault="00A85C6A" w:rsidP="008B7E07">
            <w:pPr>
              <w:jc w:val="center"/>
              <w:rPr>
                <w:rFonts w:ascii="Calibri" w:hAnsi="Calibri" w:cs="Calibri"/>
                <w:b/>
                <w:bCs/>
                <w:color w:val="000000" w:themeColor="text1"/>
                <w:sz w:val="16"/>
                <w:szCs w:val="16"/>
              </w:rPr>
            </w:pPr>
            <w:r w:rsidRPr="00F17F5D">
              <w:rPr>
                <w:rFonts w:ascii="Calibri" w:hAnsi="Calibri" w:cs="Calibri"/>
                <w:b/>
                <w:bCs/>
                <w:color w:val="000000" w:themeColor="text1"/>
                <w:sz w:val="16"/>
                <w:szCs w:val="16"/>
              </w:rPr>
              <w:t>Galios transformatoriaus tipas</w:t>
            </w:r>
          </w:p>
        </w:tc>
        <w:tc>
          <w:tcPr>
            <w:tcW w:w="1127" w:type="pct"/>
            <w:vMerge w:val="restart"/>
            <w:shd w:val="clear" w:color="auto" w:fill="E6E6E6"/>
            <w:vAlign w:val="center"/>
          </w:tcPr>
          <w:p w14:paraId="248D5200" w14:textId="77777777" w:rsidR="00FF5D1B" w:rsidRPr="00B52EAD" w:rsidRDefault="00FF5D1B" w:rsidP="008B7E07">
            <w:pPr>
              <w:jc w:val="center"/>
              <w:rPr>
                <w:rFonts w:ascii="Calibri" w:hAnsi="Calibri" w:cs="Calibri"/>
                <w:b/>
                <w:bCs/>
                <w:color w:val="000000" w:themeColor="text1"/>
                <w:sz w:val="16"/>
                <w:szCs w:val="16"/>
              </w:rPr>
            </w:pPr>
            <w:r w:rsidRPr="00B52EAD">
              <w:rPr>
                <w:rFonts w:ascii="Calibri" w:hAnsi="Calibri" w:cs="Calibri"/>
                <w:b/>
                <w:bCs/>
                <w:color w:val="000000" w:themeColor="text1"/>
                <w:sz w:val="16"/>
                <w:szCs w:val="16"/>
              </w:rPr>
              <w:t xml:space="preserve">Matavimo schemos sąlyginis pavadinimas </w:t>
            </w:r>
          </w:p>
        </w:tc>
        <w:tc>
          <w:tcPr>
            <w:tcW w:w="2587" w:type="pct"/>
            <w:gridSpan w:val="2"/>
            <w:shd w:val="clear" w:color="auto" w:fill="E6E6E6"/>
            <w:vAlign w:val="center"/>
          </w:tcPr>
          <w:p w14:paraId="5C8F821F" w14:textId="77777777" w:rsidR="00FF5D1B" w:rsidRPr="00B52EAD" w:rsidRDefault="00FF5D1B" w:rsidP="008B7E07">
            <w:pPr>
              <w:jc w:val="center"/>
              <w:rPr>
                <w:rFonts w:ascii="Calibri" w:hAnsi="Calibri" w:cs="Calibri"/>
                <w:b/>
                <w:bCs/>
                <w:color w:val="000000" w:themeColor="text1"/>
                <w:sz w:val="16"/>
                <w:szCs w:val="16"/>
              </w:rPr>
            </w:pPr>
            <w:r w:rsidRPr="00B52EAD">
              <w:rPr>
                <w:rFonts w:ascii="Calibri" w:hAnsi="Calibri" w:cs="Calibri"/>
                <w:b/>
                <w:bCs/>
                <w:color w:val="000000" w:themeColor="text1"/>
                <w:sz w:val="16"/>
                <w:szCs w:val="16"/>
              </w:rPr>
              <w:t>Prietaiso gnybtų prijungimo vietos</w:t>
            </w:r>
          </w:p>
        </w:tc>
      </w:tr>
      <w:tr w:rsidR="00FF5D1B" w:rsidRPr="009E690D" w14:paraId="2E39FFA6" w14:textId="77777777" w:rsidTr="00AA0051">
        <w:trPr>
          <w:trHeight w:val="627"/>
        </w:trPr>
        <w:tc>
          <w:tcPr>
            <w:tcW w:w="1286" w:type="pct"/>
            <w:vMerge/>
            <w:shd w:val="clear" w:color="auto" w:fill="E6E6E6"/>
            <w:vAlign w:val="center"/>
          </w:tcPr>
          <w:p w14:paraId="2734C8E3" w14:textId="77777777" w:rsidR="00FF5D1B" w:rsidRPr="00B52EAD" w:rsidRDefault="00FF5D1B" w:rsidP="008B7E07">
            <w:pPr>
              <w:jc w:val="center"/>
              <w:rPr>
                <w:rFonts w:ascii="Calibri" w:hAnsi="Calibri" w:cs="Calibri"/>
                <w:b/>
                <w:bCs/>
                <w:color w:val="000000" w:themeColor="text1"/>
                <w:sz w:val="16"/>
                <w:szCs w:val="16"/>
              </w:rPr>
            </w:pPr>
          </w:p>
        </w:tc>
        <w:tc>
          <w:tcPr>
            <w:tcW w:w="1127" w:type="pct"/>
            <w:vMerge/>
            <w:shd w:val="clear" w:color="auto" w:fill="E6E6E6"/>
            <w:vAlign w:val="center"/>
          </w:tcPr>
          <w:p w14:paraId="2F0B6B8E" w14:textId="77777777" w:rsidR="00FF5D1B" w:rsidRPr="00B52EAD" w:rsidRDefault="00FF5D1B" w:rsidP="008B7E07">
            <w:pPr>
              <w:jc w:val="center"/>
              <w:rPr>
                <w:rFonts w:ascii="Calibri" w:hAnsi="Calibri" w:cs="Calibri"/>
                <w:b/>
                <w:bCs/>
                <w:color w:val="000000" w:themeColor="text1"/>
                <w:sz w:val="16"/>
                <w:szCs w:val="16"/>
              </w:rPr>
            </w:pPr>
          </w:p>
        </w:tc>
        <w:tc>
          <w:tcPr>
            <w:tcW w:w="1294" w:type="pct"/>
            <w:shd w:val="clear" w:color="auto" w:fill="E6E6E6"/>
            <w:vAlign w:val="center"/>
          </w:tcPr>
          <w:p w14:paraId="6429FE2D" w14:textId="77777777" w:rsidR="00FF5D1B" w:rsidRPr="00B52EAD" w:rsidRDefault="00FF5D1B" w:rsidP="008B7E07">
            <w:pPr>
              <w:jc w:val="center"/>
              <w:rPr>
                <w:rFonts w:ascii="Calibri" w:hAnsi="Calibri" w:cs="Calibri"/>
                <w:b/>
                <w:bCs/>
                <w:color w:val="000000" w:themeColor="text1"/>
                <w:sz w:val="16"/>
                <w:szCs w:val="16"/>
              </w:rPr>
            </w:pPr>
            <w:r w:rsidRPr="00B52EAD">
              <w:rPr>
                <w:rFonts w:ascii="Calibri" w:hAnsi="Calibri" w:cs="Calibri"/>
                <w:b/>
                <w:bCs/>
                <w:color w:val="000000" w:themeColor="text1"/>
                <w:sz w:val="16"/>
                <w:szCs w:val="16"/>
              </w:rPr>
              <w:t xml:space="preserve">Aukštos įtampos </w:t>
            </w:r>
          </w:p>
          <w:p w14:paraId="3A08EB26" w14:textId="77777777" w:rsidR="00FF5D1B" w:rsidRPr="00B52EAD" w:rsidRDefault="00FF5D1B" w:rsidP="008B7E07">
            <w:pPr>
              <w:jc w:val="center"/>
              <w:rPr>
                <w:rFonts w:ascii="Calibri" w:hAnsi="Calibri" w:cs="Calibri"/>
                <w:b/>
                <w:bCs/>
                <w:color w:val="000000" w:themeColor="text1"/>
                <w:sz w:val="16"/>
                <w:szCs w:val="16"/>
              </w:rPr>
            </w:pPr>
            <w:r w:rsidRPr="00B52EAD">
              <w:rPr>
                <w:rFonts w:ascii="Calibri" w:hAnsi="Calibri" w:cs="Calibri"/>
                <w:b/>
                <w:bCs/>
                <w:color w:val="000000" w:themeColor="text1"/>
                <w:sz w:val="16"/>
                <w:szCs w:val="16"/>
              </w:rPr>
              <w:t>(10 kV) kabelis</w:t>
            </w:r>
          </w:p>
        </w:tc>
        <w:tc>
          <w:tcPr>
            <w:tcW w:w="1293" w:type="pct"/>
            <w:shd w:val="clear" w:color="auto" w:fill="E6E6E6"/>
            <w:vAlign w:val="center"/>
          </w:tcPr>
          <w:p w14:paraId="0331F2BD" w14:textId="77777777" w:rsidR="00FF5D1B" w:rsidRPr="00B52EAD" w:rsidRDefault="00FF5D1B" w:rsidP="008B7E07">
            <w:pPr>
              <w:jc w:val="center"/>
              <w:rPr>
                <w:rFonts w:ascii="Calibri" w:hAnsi="Calibri" w:cs="Calibri"/>
                <w:b/>
                <w:bCs/>
                <w:color w:val="000000" w:themeColor="text1"/>
                <w:sz w:val="16"/>
                <w:szCs w:val="16"/>
              </w:rPr>
            </w:pPr>
            <w:r w:rsidRPr="00B52EAD">
              <w:rPr>
                <w:rFonts w:ascii="Calibri" w:hAnsi="Calibri" w:cs="Calibri"/>
                <w:b/>
                <w:bCs/>
                <w:color w:val="000000" w:themeColor="text1"/>
                <w:sz w:val="16"/>
                <w:szCs w:val="16"/>
              </w:rPr>
              <w:t>Matavimo laidas</w:t>
            </w:r>
          </w:p>
        </w:tc>
      </w:tr>
      <w:tr w:rsidR="00FF5D1B" w:rsidRPr="009E690D" w14:paraId="52CC9975" w14:textId="77777777" w:rsidTr="00AA0051">
        <w:trPr>
          <w:trHeight w:val="282"/>
        </w:trPr>
        <w:tc>
          <w:tcPr>
            <w:tcW w:w="1286" w:type="pct"/>
            <w:vMerge w:val="restart"/>
            <w:vAlign w:val="center"/>
          </w:tcPr>
          <w:p w14:paraId="0211459F"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Dviejų apvijų transformatoriai ir autotransformatoriai</w:t>
            </w:r>
          </w:p>
        </w:tc>
        <w:tc>
          <w:tcPr>
            <w:tcW w:w="1127" w:type="pct"/>
            <w:vAlign w:val="center"/>
          </w:tcPr>
          <w:p w14:paraId="6BA8A5B9"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 → Ž+K</w:t>
            </w:r>
          </w:p>
        </w:tc>
        <w:tc>
          <w:tcPr>
            <w:tcW w:w="1294" w:type="pct"/>
            <w:vAlign w:val="center"/>
          </w:tcPr>
          <w:p w14:paraId="3FEA968E"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w:t>
            </w:r>
          </w:p>
        </w:tc>
        <w:tc>
          <w:tcPr>
            <w:tcW w:w="1293" w:type="pct"/>
            <w:vAlign w:val="center"/>
          </w:tcPr>
          <w:p w14:paraId="259EA92B"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 K</w:t>
            </w:r>
          </w:p>
        </w:tc>
      </w:tr>
      <w:tr w:rsidR="00FF5D1B" w:rsidRPr="009E690D" w14:paraId="6A03BDF8" w14:textId="77777777" w:rsidTr="00AA0051">
        <w:trPr>
          <w:trHeight w:val="282"/>
        </w:trPr>
        <w:tc>
          <w:tcPr>
            <w:tcW w:w="1286" w:type="pct"/>
            <w:vMerge/>
            <w:vAlign w:val="center"/>
          </w:tcPr>
          <w:p w14:paraId="0E27F83F" w14:textId="77777777" w:rsidR="00FF5D1B" w:rsidRPr="009E690D" w:rsidRDefault="00FF5D1B" w:rsidP="008B7E07">
            <w:pPr>
              <w:jc w:val="center"/>
              <w:rPr>
                <w:rFonts w:asciiTheme="minorHAnsi" w:hAnsiTheme="minorHAnsi" w:cstheme="minorHAnsi"/>
              </w:rPr>
            </w:pPr>
          </w:p>
        </w:tc>
        <w:tc>
          <w:tcPr>
            <w:tcW w:w="1127" w:type="pct"/>
            <w:vAlign w:val="center"/>
          </w:tcPr>
          <w:p w14:paraId="2E6B3B17"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 → A+K</w:t>
            </w:r>
          </w:p>
        </w:tc>
        <w:tc>
          <w:tcPr>
            <w:tcW w:w="1294" w:type="pct"/>
            <w:vAlign w:val="center"/>
          </w:tcPr>
          <w:p w14:paraId="62C6AFA7"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p>
        </w:tc>
        <w:tc>
          <w:tcPr>
            <w:tcW w:w="1293" w:type="pct"/>
            <w:vAlign w:val="center"/>
          </w:tcPr>
          <w:p w14:paraId="7B4D92C0"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 K</w:t>
            </w:r>
          </w:p>
        </w:tc>
      </w:tr>
      <w:tr w:rsidR="00FF5D1B" w:rsidRPr="009E690D" w14:paraId="4237A797" w14:textId="77777777" w:rsidTr="00AA0051">
        <w:trPr>
          <w:trHeight w:val="282"/>
        </w:trPr>
        <w:tc>
          <w:tcPr>
            <w:tcW w:w="1286" w:type="pct"/>
            <w:vMerge/>
            <w:vAlign w:val="center"/>
          </w:tcPr>
          <w:p w14:paraId="2C9BB46D" w14:textId="77777777" w:rsidR="00FF5D1B" w:rsidRPr="009E690D" w:rsidRDefault="00FF5D1B" w:rsidP="008B7E07">
            <w:pPr>
              <w:jc w:val="center"/>
              <w:rPr>
                <w:rFonts w:asciiTheme="minorHAnsi" w:hAnsiTheme="minorHAnsi" w:cstheme="minorHAnsi"/>
              </w:rPr>
            </w:pPr>
          </w:p>
        </w:tc>
        <w:tc>
          <w:tcPr>
            <w:tcW w:w="1127" w:type="pct"/>
            <w:vAlign w:val="center"/>
          </w:tcPr>
          <w:p w14:paraId="6C659190"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A+Ž → K</w:t>
            </w:r>
          </w:p>
        </w:tc>
        <w:tc>
          <w:tcPr>
            <w:tcW w:w="1294" w:type="pct"/>
            <w:vAlign w:val="center"/>
          </w:tcPr>
          <w:p w14:paraId="0F8E2499"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 Ž</w:t>
            </w:r>
          </w:p>
        </w:tc>
        <w:tc>
          <w:tcPr>
            <w:tcW w:w="1293" w:type="pct"/>
            <w:vAlign w:val="center"/>
          </w:tcPr>
          <w:p w14:paraId="5B1EA89E"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K</w:t>
            </w:r>
          </w:p>
        </w:tc>
      </w:tr>
      <w:tr w:rsidR="00FF5D1B" w:rsidRPr="009E690D" w14:paraId="16D220DB" w14:textId="77777777" w:rsidTr="00AA0051">
        <w:trPr>
          <w:trHeight w:val="282"/>
        </w:trPr>
        <w:tc>
          <w:tcPr>
            <w:tcW w:w="1286" w:type="pct"/>
            <w:vMerge w:val="restart"/>
            <w:shd w:val="clear" w:color="auto" w:fill="F3F3F3"/>
            <w:vAlign w:val="center"/>
          </w:tcPr>
          <w:p w14:paraId="6C251ECC" w14:textId="2D1BE3A4" w:rsidR="00FF5D1B" w:rsidRPr="009E690D" w:rsidRDefault="00FF5D1B" w:rsidP="008B7E07">
            <w:pPr>
              <w:jc w:val="center"/>
              <w:rPr>
                <w:rFonts w:asciiTheme="minorHAnsi" w:hAnsiTheme="minorHAnsi" w:cstheme="minorHAnsi"/>
              </w:rPr>
            </w:pPr>
            <w:r w:rsidRPr="009E690D">
              <w:rPr>
                <w:rFonts w:asciiTheme="minorHAnsi" w:hAnsiTheme="minorHAnsi" w:cstheme="minorHAnsi"/>
              </w:rPr>
              <w:t>Transformatorius su skelta žemos įtampos apvija</w:t>
            </w:r>
          </w:p>
        </w:tc>
        <w:tc>
          <w:tcPr>
            <w:tcW w:w="1127" w:type="pct"/>
            <w:shd w:val="clear" w:color="auto" w:fill="F3F3F3"/>
            <w:vAlign w:val="center"/>
          </w:tcPr>
          <w:p w14:paraId="671B7B3B" w14:textId="77777777" w:rsidR="00FF5D1B" w:rsidRPr="009E690D" w:rsidRDefault="00FF5D1B" w:rsidP="008B7E07">
            <w:pPr>
              <w:jc w:val="center"/>
              <w:rPr>
                <w:rFonts w:asciiTheme="minorHAnsi" w:hAnsiTheme="minorHAnsi" w:cstheme="minorHAnsi"/>
                <w:vertAlign w:val="subscript"/>
              </w:rPr>
            </w:pPr>
            <w:r w:rsidRPr="009E690D">
              <w:rPr>
                <w:rFonts w:asciiTheme="minorHAnsi" w:hAnsiTheme="minorHAnsi" w:cstheme="minorHAnsi"/>
              </w:rPr>
              <w:t>A → Ž</w:t>
            </w:r>
            <w:r w:rsidRPr="009E690D">
              <w:rPr>
                <w:rFonts w:asciiTheme="minorHAnsi" w:hAnsiTheme="minorHAnsi" w:cstheme="minorHAnsi"/>
                <w:vertAlign w:val="subscript"/>
              </w:rPr>
              <w:t>1</w:t>
            </w:r>
            <w:r w:rsidRPr="009E690D">
              <w:rPr>
                <w:rFonts w:asciiTheme="minorHAnsi" w:hAnsiTheme="minorHAnsi" w:cstheme="minorHAnsi"/>
              </w:rPr>
              <w:t>+Ž</w:t>
            </w:r>
            <w:r w:rsidRPr="009E690D">
              <w:rPr>
                <w:rFonts w:asciiTheme="minorHAnsi" w:hAnsiTheme="minorHAnsi" w:cstheme="minorHAnsi"/>
                <w:vertAlign w:val="subscript"/>
              </w:rPr>
              <w:t xml:space="preserve">2 </w:t>
            </w:r>
            <w:r w:rsidRPr="009E690D">
              <w:rPr>
                <w:rFonts w:asciiTheme="minorHAnsi" w:hAnsiTheme="minorHAnsi" w:cstheme="minorHAnsi"/>
              </w:rPr>
              <w:t>+K</w:t>
            </w:r>
          </w:p>
        </w:tc>
        <w:tc>
          <w:tcPr>
            <w:tcW w:w="1294" w:type="pct"/>
            <w:shd w:val="clear" w:color="auto" w:fill="F3F3F3"/>
            <w:vAlign w:val="center"/>
          </w:tcPr>
          <w:p w14:paraId="245381D8" w14:textId="77777777" w:rsidR="00FF5D1B" w:rsidRPr="009E690D" w:rsidRDefault="00FF5D1B" w:rsidP="008B7E07">
            <w:pPr>
              <w:jc w:val="center"/>
              <w:rPr>
                <w:rFonts w:asciiTheme="minorHAnsi" w:hAnsiTheme="minorHAnsi" w:cstheme="minorHAnsi"/>
                <w:vertAlign w:val="subscript"/>
              </w:rPr>
            </w:pPr>
            <w:r w:rsidRPr="009E690D">
              <w:rPr>
                <w:rFonts w:asciiTheme="minorHAnsi" w:hAnsiTheme="minorHAnsi" w:cstheme="minorHAnsi"/>
              </w:rPr>
              <w:t>A</w:t>
            </w:r>
          </w:p>
        </w:tc>
        <w:tc>
          <w:tcPr>
            <w:tcW w:w="1293" w:type="pct"/>
            <w:shd w:val="clear" w:color="auto" w:fill="F3F3F3"/>
            <w:vAlign w:val="center"/>
          </w:tcPr>
          <w:p w14:paraId="32A8F52A"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r w:rsidRPr="009E690D">
              <w:rPr>
                <w:rFonts w:asciiTheme="minorHAnsi" w:hAnsiTheme="minorHAnsi" w:cstheme="minorHAnsi"/>
                <w:vertAlign w:val="subscript"/>
              </w:rPr>
              <w:t>1</w:t>
            </w:r>
            <w:r w:rsidRPr="009E690D">
              <w:rPr>
                <w:rFonts w:asciiTheme="minorHAnsi" w:hAnsiTheme="minorHAnsi" w:cstheme="minorHAnsi"/>
              </w:rPr>
              <w:t>, Ž</w:t>
            </w:r>
            <w:r w:rsidRPr="009E690D">
              <w:rPr>
                <w:rFonts w:asciiTheme="minorHAnsi" w:hAnsiTheme="minorHAnsi" w:cstheme="minorHAnsi"/>
                <w:vertAlign w:val="subscript"/>
              </w:rPr>
              <w:t>2</w:t>
            </w:r>
            <w:r w:rsidRPr="009E690D">
              <w:rPr>
                <w:rFonts w:asciiTheme="minorHAnsi" w:hAnsiTheme="minorHAnsi" w:cstheme="minorHAnsi"/>
              </w:rPr>
              <w:t>, K</w:t>
            </w:r>
          </w:p>
        </w:tc>
      </w:tr>
      <w:tr w:rsidR="00FF5D1B" w:rsidRPr="009E690D" w14:paraId="43EB4AB3" w14:textId="77777777" w:rsidTr="00AA0051">
        <w:trPr>
          <w:trHeight w:val="282"/>
        </w:trPr>
        <w:tc>
          <w:tcPr>
            <w:tcW w:w="1286" w:type="pct"/>
            <w:vMerge/>
            <w:shd w:val="clear" w:color="auto" w:fill="F3F3F3"/>
            <w:vAlign w:val="center"/>
          </w:tcPr>
          <w:p w14:paraId="164327CF" w14:textId="77777777" w:rsidR="00FF5D1B" w:rsidRPr="009E690D" w:rsidRDefault="00FF5D1B" w:rsidP="008B7E07">
            <w:pPr>
              <w:jc w:val="center"/>
              <w:rPr>
                <w:rFonts w:asciiTheme="minorHAnsi" w:hAnsiTheme="minorHAnsi" w:cstheme="minorHAnsi"/>
              </w:rPr>
            </w:pPr>
          </w:p>
        </w:tc>
        <w:tc>
          <w:tcPr>
            <w:tcW w:w="1127" w:type="pct"/>
            <w:shd w:val="clear" w:color="auto" w:fill="F3F3F3"/>
            <w:vAlign w:val="center"/>
          </w:tcPr>
          <w:p w14:paraId="295AF728"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r w:rsidRPr="009E690D">
              <w:rPr>
                <w:rFonts w:asciiTheme="minorHAnsi" w:hAnsiTheme="minorHAnsi" w:cstheme="minorHAnsi"/>
                <w:vertAlign w:val="subscript"/>
              </w:rPr>
              <w:t>1</w:t>
            </w:r>
            <w:r w:rsidRPr="009E690D">
              <w:rPr>
                <w:rFonts w:asciiTheme="minorHAnsi" w:hAnsiTheme="minorHAnsi" w:cstheme="minorHAnsi"/>
              </w:rPr>
              <w:t xml:space="preserve"> → Ž</w:t>
            </w:r>
            <w:r w:rsidRPr="009E690D">
              <w:rPr>
                <w:rFonts w:asciiTheme="minorHAnsi" w:hAnsiTheme="minorHAnsi" w:cstheme="minorHAnsi"/>
                <w:vertAlign w:val="subscript"/>
              </w:rPr>
              <w:t>2</w:t>
            </w:r>
            <w:r w:rsidRPr="009E690D">
              <w:rPr>
                <w:rFonts w:asciiTheme="minorHAnsi" w:hAnsiTheme="minorHAnsi" w:cstheme="minorHAnsi"/>
              </w:rPr>
              <w:t>+A+K</w:t>
            </w:r>
          </w:p>
        </w:tc>
        <w:tc>
          <w:tcPr>
            <w:tcW w:w="1294" w:type="pct"/>
            <w:shd w:val="clear" w:color="auto" w:fill="F3F3F3"/>
            <w:vAlign w:val="center"/>
          </w:tcPr>
          <w:p w14:paraId="21C893E6"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r w:rsidRPr="009E690D">
              <w:rPr>
                <w:rFonts w:asciiTheme="minorHAnsi" w:hAnsiTheme="minorHAnsi" w:cstheme="minorHAnsi"/>
                <w:vertAlign w:val="subscript"/>
              </w:rPr>
              <w:t>1</w:t>
            </w:r>
          </w:p>
        </w:tc>
        <w:tc>
          <w:tcPr>
            <w:tcW w:w="1293" w:type="pct"/>
            <w:shd w:val="clear" w:color="auto" w:fill="F3F3F3"/>
            <w:vAlign w:val="center"/>
          </w:tcPr>
          <w:p w14:paraId="26DE9448"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 Ž</w:t>
            </w:r>
            <w:r w:rsidRPr="009E690D">
              <w:rPr>
                <w:rFonts w:asciiTheme="minorHAnsi" w:hAnsiTheme="minorHAnsi" w:cstheme="minorHAnsi"/>
                <w:vertAlign w:val="subscript"/>
              </w:rPr>
              <w:t>2</w:t>
            </w:r>
            <w:r w:rsidRPr="009E690D">
              <w:rPr>
                <w:rFonts w:asciiTheme="minorHAnsi" w:hAnsiTheme="minorHAnsi" w:cstheme="minorHAnsi"/>
              </w:rPr>
              <w:t>, K</w:t>
            </w:r>
          </w:p>
        </w:tc>
      </w:tr>
      <w:tr w:rsidR="00FF5D1B" w:rsidRPr="009E690D" w14:paraId="78CC4FA8" w14:textId="77777777" w:rsidTr="00AA0051">
        <w:trPr>
          <w:trHeight w:val="282"/>
        </w:trPr>
        <w:tc>
          <w:tcPr>
            <w:tcW w:w="1286" w:type="pct"/>
            <w:vMerge/>
            <w:shd w:val="clear" w:color="auto" w:fill="F3F3F3"/>
            <w:vAlign w:val="center"/>
          </w:tcPr>
          <w:p w14:paraId="349D85E0" w14:textId="77777777" w:rsidR="00FF5D1B" w:rsidRPr="009E690D" w:rsidRDefault="00FF5D1B" w:rsidP="008B7E07">
            <w:pPr>
              <w:jc w:val="center"/>
              <w:rPr>
                <w:rFonts w:asciiTheme="minorHAnsi" w:hAnsiTheme="minorHAnsi" w:cstheme="minorHAnsi"/>
              </w:rPr>
            </w:pPr>
          </w:p>
        </w:tc>
        <w:tc>
          <w:tcPr>
            <w:tcW w:w="1127" w:type="pct"/>
            <w:shd w:val="clear" w:color="auto" w:fill="F3F3F3"/>
            <w:vAlign w:val="center"/>
          </w:tcPr>
          <w:p w14:paraId="1A25BBD8"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r w:rsidRPr="009E690D">
              <w:rPr>
                <w:rFonts w:asciiTheme="minorHAnsi" w:hAnsiTheme="minorHAnsi" w:cstheme="minorHAnsi"/>
                <w:vertAlign w:val="subscript"/>
              </w:rPr>
              <w:t>2</w:t>
            </w:r>
            <w:r w:rsidRPr="009E690D">
              <w:rPr>
                <w:rFonts w:asciiTheme="minorHAnsi" w:hAnsiTheme="minorHAnsi" w:cstheme="minorHAnsi"/>
              </w:rPr>
              <w:t xml:space="preserve"> → Ž</w:t>
            </w:r>
            <w:r w:rsidRPr="009E690D">
              <w:rPr>
                <w:rFonts w:asciiTheme="minorHAnsi" w:hAnsiTheme="minorHAnsi" w:cstheme="minorHAnsi"/>
                <w:vertAlign w:val="subscript"/>
              </w:rPr>
              <w:t>1</w:t>
            </w:r>
            <w:r w:rsidRPr="009E690D">
              <w:rPr>
                <w:rFonts w:asciiTheme="minorHAnsi" w:hAnsiTheme="minorHAnsi" w:cstheme="minorHAnsi"/>
              </w:rPr>
              <w:t>+A+K</w:t>
            </w:r>
          </w:p>
        </w:tc>
        <w:tc>
          <w:tcPr>
            <w:tcW w:w="1294" w:type="pct"/>
            <w:shd w:val="clear" w:color="auto" w:fill="F3F3F3"/>
            <w:vAlign w:val="center"/>
          </w:tcPr>
          <w:p w14:paraId="34A3FC4D" w14:textId="77777777" w:rsidR="00FF5D1B" w:rsidRPr="009E690D" w:rsidRDefault="00FF5D1B" w:rsidP="008B7E07">
            <w:pPr>
              <w:jc w:val="center"/>
              <w:rPr>
                <w:rFonts w:asciiTheme="minorHAnsi" w:hAnsiTheme="minorHAnsi" w:cstheme="minorHAnsi"/>
                <w:vertAlign w:val="subscript"/>
              </w:rPr>
            </w:pPr>
            <w:r w:rsidRPr="009E690D">
              <w:rPr>
                <w:rFonts w:asciiTheme="minorHAnsi" w:hAnsiTheme="minorHAnsi" w:cstheme="minorHAnsi"/>
              </w:rPr>
              <w:t>Ž</w:t>
            </w:r>
            <w:r w:rsidRPr="009E690D">
              <w:rPr>
                <w:rFonts w:asciiTheme="minorHAnsi" w:hAnsiTheme="minorHAnsi" w:cstheme="minorHAnsi"/>
                <w:vertAlign w:val="subscript"/>
              </w:rPr>
              <w:t>2</w:t>
            </w:r>
          </w:p>
        </w:tc>
        <w:tc>
          <w:tcPr>
            <w:tcW w:w="1293" w:type="pct"/>
            <w:shd w:val="clear" w:color="auto" w:fill="F3F3F3"/>
            <w:vAlign w:val="center"/>
          </w:tcPr>
          <w:p w14:paraId="1212DD9B"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 Ž</w:t>
            </w:r>
            <w:r w:rsidRPr="009E690D">
              <w:rPr>
                <w:rFonts w:asciiTheme="minorHAnsi" w:hAnsiTheme="minorHAnsi" w:cstheme="minorHAnsi"/>
                <w:vertAlign w:val="subscript"/>
              </w:rPr>
              <w:t>1</w:t>
            </w:r>
            <w:r w:rsidRPr="009E690D">
              <w:rPr>
                <w:rFonts w:asciiTheme="minorHAnsi" w:hAnsiTheme="minorHAnsi" w:cstheme="minorHAnsi"/>
              </w:rPr>
              <w:t>, K</w:t>
            </w:r>
          </w:p>
        </w:tc>
      </w:tr>
      <w:tr w:rsidR="00FF5D1B" w:rsidRPr="009E690D" w14:paraId="5B7BAE6E" w14:textId="77777777" w:rsidTr="00AA0051">
        <w:trPr>
          <w:trHeight w:val="282"/>
        </w:trPr>
        <w:tc>
          <w:tcPr>
            <w:tcW w:w="1286" w:type="pct"/>
            <w:vMerge/>
            <w:shd w:val="clear" w:color="auto" w:fill="F3F3F3"/>
            <w:vAlign w:val="center"/>
          </w:tcPr>
          <w:p w14:paraId="5118E3C1" w14:textId="77777777" w:rsidR="00FF5D1B" w:rsidRPr="009E690D" w:rsidRDefault="00FF5D1B" w:rsidP="008B7E07">
            <w:pPr>
              <w:jc w:val="center"/>
              <w:rPr>
                <w:rFonts w:asciiTheme="minorHAnsi" w:hAnsiTheme="minorHAnsi" w:cstheme="minorHAnsi"/>
              </w:rPr>
            </w:pPr>
          </w:p>
        </w:tc>
        <w:tc>
          <w:tcPr>
            <w:tcW w:w="1127" w:type="pct"/>
            <w:shd w:val="clear" w:color="auto" w:fill="F3F3F3"/>
            <w:vAlign w:val="center"/>
          </w:tcPr>
          <w:p w14:paraId="42E6498A"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r w:rsidRPr="009E690D">
              <w:rPr>
                <w:rFonts w:asciiTheme="minorHAnsi" w:hAnsiTheme="minorHAnsi" w:cstheme="minorHAnsi"/>
                <w:vertAlign w:val="subscript"/>
              </w:rPr>
              <w:t>1</w:t>
            </w:r>
            <w:r w:rsidRPr="009E690D">
              <w:rPr>
                <w:rFonts w:asciiTheme="minorHAnsi" w:hAnsiTheme="minorHAnsi" w:cstheme="minorHAnsi"/>
              </w:rPr>
              <w:t>+Ž</w:t>
            </w:r>
            <w:r w:rsidRPr="009E690D">
              <w:rPr>
                <w:rFonts w:asciiTheme="minorHAnsi" w:hAnsiTheme="minorHAnsi" w:cstheme="minorHAnsi"/>
                <w:vertAlign w:val="subscript"/>
              </w:rPr>
              <w:t>2</w:t>
            </w:r>
            <w:r w:rsidRPr="009E690D">
              <w:rPr>
                <w:rFonts w:asciiTheme="minorHAnsi" w:hAnsiTheme="minorHAnsi" w:cstheme="minorHAnsi"/>
              </w:rPr>
              <w:t xml:space="preserve"> → A+K</w:t>
            </w:r>
          </w:p>
        </w:tc>
        <w:tc>
          <w:tcPr>
            <w:tcW w:w="1294" w:type="pct"/>
            <w:shd w:val="clear" w:color="auto" w:fill="F3F3F3"/>
            <w:vAlign w:val="center"/>
          </w:tcPr>
          <w:p w14:paraId="17A01897"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r w:rsidRPr="009E690D">
              <w:rPr>
                <w:rFonts w:asciiTheme="minorHAnsi" w:hAnsiTheme="minorHAnsi" w:cstheme="minorHAnsi"/>
                <w:vertAlign w:val="subscript"/>
              </w:rPr>
              <w:t>1</w:t>
            </w:r>
            <w:r w:rsidRPr="009E690D">
              <w:rPr>
                <w:rFonts w:asciiTheme="minorHAnsi" w:hAnsiTheme="minorHAnsi" w:cstheme="minorHAnsi"/>
              </w:rPr>
              <w:t>, Ž</w:t>
            </w:r>
            <w:r w:rsidRPr="009E690D">
              <w:rPr>
                <w:rFonts w:asciiTheme="minorHAnsi" w:hAnsiTheme="minorHAnsi" w:cstheme="minorHAnsi"/>
                <w:vertAlign w:val="subscript"/>
              </w:rPr>
              <w:t>2</w:t>
            </w:r>
          </w:p>
        </w:tc>
        <w:tc>
          <w:tcPr>
            <w:tcW w:w="1293" w:type="pct"/>
            <w:shd w:val="clear" w:color="auto" w:fill="F3F3F3"/>
            <w:vAlign w:val="center"/>
          </w:tcPr>
          <w:p w14:paraId="73DC0A15"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 K</w:t>
            </w:r>
          </w:p>
        </w:tc>
      </w:tr>
      <w:tr w:rsidR="00FF5D1B" w:rsidRPr="009E690D" w14:paraId="7E0FC7E9" w14:textId="77777777" w:rsidTr="00AA0051">
        <w:trPr>
          <w:trHeight w:val="282"/>
        </w:trPr>
        <w:tc>
          <w:tcPr>
            <w:tcW w:w="1286" w:type="pct"/>
            <w:vMerge/>
            <w:shd w:val="clear" w:color="auto" w:fill="F3F3F3"/>
            <w:vAlign w:val="center"/>
          </w:tcPr>
          <w:p w14:paraId="32DF93E5" w14:textId="77777777" w:rsidR="00FF5D1B" w:rsidRPr="009E690D" w:rsidRDefault="00FF5D1B" w:rsidP="008B7E07">
            <w:pPr>
              <w:jc w:val="center"/>
              <w:rPr>
                <w:rFonts w:asciiTheme="minorHAnsi" w:hAnsiTheme="minorHAnsi" w:cstheme="minorHAnsi"/>
              </w:rPr>
            </w:pPr>
          </w:p>
        </w:tc>
        <w:tc>
          <w:tcPr>
            <w:tcW w:w="1127" w:type="pct"/>
            <w:shd w:val="clear" w:color="auto" w:fill="F3F3F3"/>
            <w:vAlign w:val="center"/>
          </w:tcPr>
          <w:p w14:paraId="46397B2D"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A+Ž</w:t>
            </w:r>
            <w:r w:rsidRPr="009E690D">
              <w:rPr>
                <w:rFonts w:asciiTheme="minorHAnsi" w:hAnsiTheme="minorHAnsi" w:cstheme="minorHAnsi"/>
                <w:vertAlign w:val="subscript"/>
              </w:rPr>
              <w:t>1</w:t>
            </w:r>
            <w:r w:rsidRPr="009E690D">
              <w:rPr>
                <w:rFonts w:asciiTheme="minorHAnsi" w:hAnsiTheme="minorHAnsi" w:cstheme="minorHAnsi"/>
              </w:rPr>
              <w:t>+Ž</w:t>
            </w:r>
            <w:r w:rsidRPr="009E690D">
              <w:rPr>
                <w:rFonts w:asciiTheme="minorHAnsi" w:hAnsiTheme="minorHAnsi" w:cstheme="minorHAnsi"/>
                <w:vertAlign w:val="subscript"/>
              </w:rPr>
              <w:t xml:space="preserve">2 </w:t>
            </w:r>
            <w:r w:rsidRPr="009E690D">
              <w:rPr>
                <w:rFonts w:asciiTheme="minorHAnsi" w:hAnsiTheme="minorHAnsi" w:cstheme="minorHAnsi"/>
              </w:rPr>
              <w:t>→ K</w:t>
            </w:r>
          </w:p>
        </w:tc>
        <w:tc>
          <w:tcPr>
            <w:tcW w:w="1294" w:type="pct"/>
            <w:shd w:val="clear" w:color="auto" w:fill="F3F3F3"/>
            <w:vAlign w:val="center"/>
          </w:tcPr>
          <w:p w14:paraId="26375606"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 Ž</w:t>
            </w:r>
            <w:r w:rsidRPr="009E690D">
              <w:rPr>
                <w:rFonts w:asciiTheme="minorHAnsi" w:hAnsiTheme="minorHAnsi" w:cstheme="minorHAnsi"/>
                <w:vertAlign w:val="subscript"/>
              </w:rPr>
              <w:t>1</w:t>
            </w:r>
            <w:r w:rsidRPr="009E690D">
              <w:rPr>
                <w:rFonts w:asciiTheme="minorHAnsi" w:hAnsiTheme="minorHAnsi" w:cstheme="minorHAnsi"/>
              </w:rPr>
              <w:t>, Ž</w:t>
            </w:r>
            <w:r w:rsidRPr="009E690D">
              <w:rPr>
                <w:rFonts w:asciiTheme="minorHAnsi" w:hAnsiTheme="minorHAnsi" w:cstheme="minorHAnsi"/>
                <w:vertAlign w:val="subscript"/>
              </w:rPr>
              <w:t>2</w:t>
            </w:r>
          </w:p>
        </w:tc>
        <w:tc>
          <w:tcPr>
            <w:tcW w:w="1293" w:type="pct"/>
            <w:shd w:val="clear" w:color="auto" w:fill="F3F3F3"/>
            <w:vAlign w:val="center"/>
          </w:tcPr>
          <w:p w14:paraId="33EBF481"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K</w:t>
            </w:r>
          </w:p>
        </w:tc>
      </w:tr>
    </w:tbl>
    <w:p w14:paraId="691C9393" w14:textId="3DA17B09" w:rsidR="00FF5D1B" w:rsidRPr="00702FA9" w:rsidRDefault="00FF5D1B" w:rsidP="00FF5D1B">
      <w:pPr>
        <w:tabs>
          <w:tab w:val="left" w:pos="374"/>
        </w:tabs>
        <w:spacing w:before="120"/>
        <w:ind w:left="1418" w:hanging="284"/>
        <w:rPr>
          <w:sz w:val="20"/>
          <w:szCs w:val="20"/>
        </w:rPr>
      </w:pPr>
      <w:r w:rsidRPr="00702FA9">
        <w:rPr>
          <w:b/>
          <w:sz w:val="20"/>
          <w:szCs w:val="20"/>
        </w:rPr>
        <w:t>A</w:t>
      </w:r>
      <w:r w:rsidRPr="00702FA9">
        <w:rPr>
          <w:sz w:val="20"/>
          <w:szCs w:val="20"/>
        </w:rPr>
        <w:tab/>
        <w:t xml:space="preserve"> - sujungti aukštos įtampos įvadai (autotransformatoriams - sujungti </w:t>
      </w:r>
      <w:r w:rsidR="005455B1">
        <w:rPr>
          <w:sz w:val="20"/>
          <w:szCs w:val="20"/>
        </w:rPr>
        <w:t>330 (400)</w:t>
      </w:r>
      <w:r w:rsidRPr="00702FA9">
        <w:rPr>
          <w:sz w:val="20"/>
          <w:szCs w:val="20"/>
        </w:rPr>
        <w:t xml:space="preserve"> kV, 110 kV visų fazių ir neutralės įvadai);</w:t>
      </w:r>
    </w:p>
    <w:p w14:paraId="085656DB" w14:textId="0FAC9643" w:rsidR="00FF5D1B" w:rsidRPr="00702FA9" w:rsidRDefault="00FF5D1B" w:rsidP="00FF5D1B">
      <w:pPr>
        <w:tabs>
          <w:tab w:val="left" w:pos="374"/>
        </w:tabs>
        <w:ind w:left="1418" w:hanging="284"/>
        <w:rPr>
          <w:sz w:val="20"/>
          <w:szCs w:val="20"/>
        </w:rPr>
      </w:pPr>
      <w:r w:rsidRPr="00702FA9">
        <w:rPr>
          <w:b/>
          <w:sz w:val="20"/>
          <w:szCs w:val="20"/>
        </w:rPr>
        <w:t>Ž</w:t>
      </w:r>
      <w:r w:rsidRPr="00702FA9">
        <w:rPr>
          <w:sz w:val="20"/>
          <w:szCs w:val="20"/>
        </w:rPr>
        <w:tab/>
        <w:t xml:space="preserve"> - sujungti žemos įtampos (6</w:t>
      </w:r>
      <w:r w:rsidR="00AA0051">
        <w:rPr>
          <w:sz w:val="20"/>
          <w:szCs w:val="20"/>
        </w:rPr>
        <w:t>,</w:t>
      </w:r>
      <w:r w:rsidR="00AA0051" w:rsidRPr="00702FA9">
        <w:rPr>
          <w:sz w:val="20"/>
          <w:szCs w:val="20"/>
        </w:rPr>
        <w:t xml:space="preserve"> </w:t>
      </w:r>
      <w:r w:rsidRPr="00702FA9">
        <w:rPr>
          <w:sz w:val="20"/>
          <w:szCs w:val="20"/>
        </w:rPr>
        <w:t>10  kV) įvadai;</w:t>
      </w:r>
    </w:p>
    <w:p w14:paraId="734ECAF9" w14:textId="77777777" w:rsidR="00FF5D1B" w:rsidRPr="00702FA9" w:rsidRDefault="00FF5D1B" w:rsidP="00FF5D1B">
      <w:pPr>
        <w:tabs>
          <w:tab w:val="left" w:pos="374"/>
        </w:tabs>
        <w:ind w:left="1418" w:hanging="284"/>
        <w:rPr>
          <w:sz w:val="20"/>
          <w:szCs w:val="20"/>
        </w:rPr>
      </w:pPr>
      <w:r w:rsidRPr="00702FA9">
        <w:rPr>
          <w:b/>
          <w:sz w:val="20"/>
          <w:szCs w:val="20"/>
        </w:rPr>
        <w:t>Ž</w:t>
      </w:r>
      <w:r w:rsidRPr="00702FA9">
        <w:rPr>
          <w:b/>
          <w:sz w:val="20"/>
          <w:szCs w:val="20"/>
          <w:vertAlign w:val="subscript"/>
        </w:rPr>
        <w:t>1</w:t>
      </w:r>
      <w:r w:rsidRPr="00702FA9">
        <w:rPr>
          <w:sz w:val="20"/>
          <w:szCs w:val="20"/>
        </w:rPr>
        <w:tab/>
        <w:t xml:space="preserve"> - sujungti pirminės žemos įtampos apvijos įvadai;</w:t>
      </w:r>
    </w:p>
    <w:p w14:paraId="30CDB43C" w14:textId="77777777" w:rsidR="00FF5D1B" w:rsidRPr="00702FA9" w:rsidRDefault="00FF5D1B" w:rsidP="00FF5D1B">
      <w:pPr>
        <w:tabs>
          <w:tab w:val="left" w:pos="374"/>
        </w:tabs>
        <w:ind w:left="1418" w:hanging="284"/>
        <w:rPr>
          <w:sz w:val="20"/>
          <w:szCs w:val="20"/>
        </w:rPr>
      </w:pPr>
      <w:r w:rsidRPr="00702FA9">
        <w:rPr>
          <w:b/>
          <w:sz w:val="20"/>
          <w:szCs w:val="20"/>
        </w:rPr>
        <w:t>Ž</w:t>
      </w:r>
      <w:r w:rsidRPr="00702FA9">
        <w:rPr>
          <w:b/>
          <w:sz w:val="20"/>
          <w:szCs w:val="20"/>
          <w:vertAlign w:val="subscript"/>
        </w:rPr>
        <w:t>2</w:t>
      </w:r>
      <w:r w:rsidRPr="00702FA9">
        <w:rPr>
          <w:sz w:val="20"/>
          <w:szCs w:val="20"/>
        </w:rPr>
        <w:tab/>
        <w:t xml:space="preserve"> - sujungti antrinės žemos įtampos apvijos įvadai;</w:t>
      </w:r>
    </w:p>
    <w:p w14:paraId="291A4845" w14:textId="77777777" w:rsidR="00FF5D1B" w:rsidRPr="00702FA9" w:rsidRDefault="00FF5D1B" w:rsidP="00FF5D1B">
      <w:pPr>
        <w:tabs>
          <w:tab w:val="left" w:pos="374"/>
        </w:tabs>
        <w:ind w:left="1418" w:hanging="284"/>
        <w:rPr>
          <w:sz w:val="20"/>
          <w:szCs w:val="20"/>
        </w:rPr>
      </w:pPr>
      <w:r w:rsidRPr="00702FA9">
        <w:rPr>
          <w:b/>
          <w:sz w:val="20"/>
          <w:szCs w:val="20"/>
        </w:rPr>
        <w:t>K</w:t>
      </w:r>
      <w:r w:rsidRPr="00702FA9">
        <w:rPr>
          <w:sz w:val="20"/>
          <w:szCs w:val="20"/>
        </w:rPr>
        <w:t xml:space="preserve"> </w:t>
      </w:r>
      <w:r w:rsidRPr="00702FA9">
        <w:rPr>
          <w:sz w:val="20"/>
          <w:szCs w:val="20"/>
        </w:rPr>
        <w:tab/>
        <w:t xml:space="preserve"> - korpusas.</w:t>
      </w:r>
    </w:p>
    <w:p w14:paraId="70535528" w14:textId="77777777" w:rsidR="00FF5D1B" w:rsidRPr="00702FA9" w:rsidRDefault="00FF5D1B" w:rsidP="00FF5D1B">
      <w:pPr>
        <w:pStyle w:val="Sraopastraipa"/>
        <w:spacing w:before="120"/>
        <w:ind w:left="1418" w:hanging="1418"/>
        <w:jc w:val="both"/>
        <w:rPr>
          <w:rFonts w:asciiTheme="minorHAnsi" w:hAnsiTheme="minorHAnsi" w:cstheme="minorHAnsi"/>
        </w:rPr>
      </w:pPr>
    </w:p>
    <w:p w14:paraId="47F6D46B" w14:textId="77777777" w:rsidR="00FF5D1B" w:rsidRPr="00702FA9" w:rsidRDefault="004D5FDC" w:rsidP="00874D53">
      <w:pPr>
        <w:pStyle w:val="Sraopastraipa"/>
        <w:spacing w:before="120"/>
        <w:ind w:left="0"/>
        <w:jc w:val="center"/>
        <w:rPr>
          <w:rFonts w:asciiTheme="minorHAnsi" w:hAnsiTheme="minorHAnsi" w:cstheme="minorHAnsi"/>
        </w:rPr>
      </w:pPr>
      <w:r>
        <w:rPr>
          <w:rFonts w:asciiTheme="minorHAnsi" w:hAnsiTheme="minorHAnsi" w:cstheme="minorHAnsi"/>
          <w:noProof/>
        </w:rPr>
        <w:drawing>
          <wp:inline distT="0" distB="0" distL="0" distR="0" wp14:anchorId="72CFEECB" wp14:editId="2E08E4A6">
            <wp:extent cx="4500000" cy="3226308"/>
            <wp:effectExtent l="19050" t="19050" r="14850" b="12192"/>
            <wp:docPr id="55" name="Paveikslėlis 54" descr="2013.07.23 Apviju izol. tg A--Z+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Apviju izol. tg A--Z+K.jpg"/>
                    <pic:cNvPicPr/>
                  </pic:nvPicPr>
                  <pic:blipFill>
                    <a:blip r:embed="rId33" cstate="print"/>
                    <a:stretch>
                      <a:fillRect/>
                    </a:stretch>
                  </pic:blipFill>
                  <pic:spPr>
                    <a:xfrm>
                      <a:off x="0" y="0"/>
                      <a:ext cx="4500000" cy="3226308"/>
                    </a:xfrm>
                    <a:prstGeom prst="rect">
                      <a:avLst/>
                    </a:prstGeom>
                    <a:ln>
                      <a:solidFill>
                        <a:schemeClr val="bg1">
                          <a:lumMod val="85000"/>
                        </a:schemeClr>
                      </a:solidFill>
                    </a:ln>
                  </pic:spPr>
                </pic:pic>
              </a:graphicData>
            </a:graphic>
          </wp:inline>
        </w:drawing>
      </w:r>
    </w:p>
    <w:p w14:paraId="633FF47F" w14:textId="77777777" w:rsidR="00FF5D1B" w:rsidRPr="00874D53" w:rsidRDefault="00FF5D1B" w:rsidP="00182EF0">
      <w:pPr>
        <w:pStyle w:val="Pavpavadinimai"/>
        <w:tabs>
          <w:tab w:val="clear" w:pos="284"/>
          <w:tab w:val="left" w:pos="567"/>
        </w:tabs>
      </w:pPr>
      <w:bookmarkStart w:id="136" w:name="_Toc355940162"/>
      <w:bookmarkStart w:id="137" w:name="_Ref362758075"/>
      <w:bookmarkStart w:id="138" w:name="_Ref20827385"/>
      <w:r w:rsidRPr="00874D53">
        <w:t xml:space="preserve">pav. Dviejų apvijų transformatorių, autotransformatorių apvijų izoliacijos dielektrinių nuostolių kampo tgδ ir </w:t>
      </w:r>
      <w:r w:rsidR="00CD0094" w:rsidRPr="00874D53">
        <w:t>talpio</w:t>
      </w:r>
      <w:r w:rsidR="004A0040">
        <w:t xml:space="preserve"> </w:t>
      </w:r>
      <w:r w:rsidRPr="00874D53">
        <w:t>tarp aukštosios įtampos apvijos ir įžemintos žemosios įtampos apvijos</w:t>
      </w:r>
      <w:r w:rsidR="004A0040">
        <w:t xml:space="preserve"> </w:t>
      </w:r>
      <w:r w:rsidRPr="00874D53">
        <w:t>patikrinimo schema (A→Ž+K)</w:t>
      </w:r>
      <w:bookmarkEnd w:id="136"/>
      <w:bookmarkEnd w:id="137"/>
      <w:bookmarkEnd w:id="138"/>
    </w:p>
    <w:p w14:paraId="27938DFF" w14:textId="77777777" w:rsidR="00FF5D1B" w:rsidRPr="00702FA9" w:rsidRDefault="00FF5D1B" w:rsidP="00FF5D1B">
      <w:pPr>
        <w:pStyle w:val="Sraopastraipa"/>
        <w:spacing w:before="120"/>
        <w:ind w:left="1418" w:hanging="1418"/>
        <w:jc w:val="both"/>
        <w:rPr>
          <w:rFonts w:asciiTheme="minorHAnsi" w:hAnsiTheme="minorHAnsi" w:cstheme="minorHAnsi"/>
        </w:rPr>
      </w:pPr>
    </w:p>
    <w:p w14:paraId="62BB2BA7" w14:textId="77777777" w:rsidR="00FF5D1B" w:rsidRPr="00702FA9" w:rsidRDefault="00FF5D1B" w:rsidP="00FF5D1B">
      <w:pPr>
        <w:pStyle w:val="Sraopastraipa"/>
        <w:spacing w:before="120"/>
        <w:ind w:left="1418" w:hanging="1418"/>
        <w:jc w:val="both"/>
        <w:rPr>
          <w:rFonts w:asciiTheme="minorHAnsi" w:hAnsiTheme="minorHAnsi" w:cstheme="minorHAnsi"/>
        </w:rPr>
      </w:pPr>
    </w:p>
    <w:p w14:paraId="41869277" w14:textId="77777777" w:rsidR="00FF5D1B" w:rsidRPr="00702FA9" w:rsidRDefault="0004435F" w:rsidP="00874D53">
      <w:pPr>
        <w:pStyle w:val="Sraopastraipa"/>
        <w:spacing w:before="120"/>
        <w:ind w:left="0"/>
        <w:jc w:val="center"/>
        <w:rPr>
          <w:rFonts w:asciiTheme="minorHAnsi" w:hAnsiTheme="minorHAnsi" w:cstheme="minorHAnsi"/>
        </w:rPr>
      </w:pPr>
      <w:r>
        <w:rPr>
          <w:rFonts w:asciiTheme="minorHAnsi" w:hAnsiTheme="minorHAnsi" w:cstheme="minorHAnsi"/>
          <w:noProof/>
        </w:rPr>
        <w:lastRenderedPageBreak/>
        <w:drawing>
          <wp:inline distT="0" distB="0" distL="0" distR="0" wp14:anchorId="2638745F" wp14:editId="5ED51F9A">
            <wp:extent cx="4500000" cy="3226308"/>
            <wp:effectExtent l="19050" t="19050" r="14850" b="12192"/>
            <wp:docPr id="57" name="Paveikslėlis 56" descr="2013.07.23 Apviju izol. tg Z---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Apviju izol. tg Z---A+K.jpg"/>
                    <pic:cNvPicPr/>
                  </pic:nvPicPr>
                  <pic:blipFill>
                    <a:blip r:embed="rId34" cstate="print"/>
                    <a:stretch>
                      <a:fillRect/>
                    </a:stretch>
                  </pic:blipFill>
                  <pic:spPr>
                    <a:xfrm>
                      <a:off x="0" y="0"/>
                      <a:ext cx="4500000" cy="3226308"/>
                    </a:xfrm>
                    <a:prstGeom prst="rect">
                      <a:avLst/>
                    </a:prstGeom>
                    <a:ln>
                      <a:solidFill>
                        <a:schemeClr val="bg1">
                          <a:lumMod val="85000"/>
                        </a:schemeClr>
                      </a:solidFill>
                    </a:ln>
                  </pic:spPr>
                </pic:pic>
              </a:graphicData>
            </a:graphic>
          </wp:inline>
        </w:drawing>
      </w:r>
    </w:p>
    <w:p w14:paraId="62ADAF2D" w14:textId="77777777" w:rsidR="00FF5D1B" w:rsidRPr="00702FA9" w:rsidRDefault="00FF5D1B" w:rsidP="00C8160D">
      <w:pPr>
        <w:pStyle w:val="Pavpavadinimai"/>
        <w:tabs>
          <w:tab w:val="clear" w:pos="284"/>
          <w:tab w:val="left" w:pos="567"/>
        </w:tabs>
      </w:pPr>
      <w:bookmarkStart w:id="139" w:name="_Toc355940163"/>
      <w:r w:rsidRPr="00702FA9">
        <w:t xml:space="preserve">pav. Dviejų apvijų transformatorių, autotransformatorių apvijų izoliacijos </w:t>
      </w:r>
      <w:r w:rsidRPr="00874D53">
        <w:t xml:space="preserve">dielektrinių nuostolių kampo tgδ ir </w:t>
      </w:r>
      <w:r w:rsidR="00CD0094" w:rsidRPr="00874D53">
        <w:t>talpio</w:t>
      </w:r>
      <w:r w:rsidRPr="00874D53">
        <w:t xml:space="preserve"> </w:t>
      </w:r>
      <w:r w:rsidRPr="00702FA9">
        <w:t>tarp žemosios įtampos apvijos ir įžemintos aukštosios įtampos apvijos</w:t>
      </w:r>
      <w:r w:rsidR="004A0040">
        <w:t xml:space="preserve"> </w:t>
      </w:r>
      <w:r w:rsidRPr="00702FA9">
        <w:t>patikrinimo schema (Ž→A+K)</w:t>
      </w:r>
      <w:bookmarkEnd w:id="139"/>
    </w:p>
    <w:p w14:paraId="3C264A48" w14:textId="77777777" w:rsidR="00FF5D1B" w:rsidRPr="00702FA9" w:rsidRDefault="00FF5D1B" w:rsidP="00FF5D1B">
      <w:pPr>
        <w:pStyle w:val="Sraopastraipa"/>
        <w:spacing w:before="120"/>
        <w:ind w:left="1418" w:hanging="1418"/>
        <w:jc w:val="both"/>
        <w:rPr>
          <w:rFonts w:asciiTheme="minorHAnsi" w:hAnsiTheme="minorHAnsi" w:cstheme="minorHAnsi"/>
        </w:rPr>
      </w:pPr>
    </w:p>
    <w:p w14:paraId="23FC8C71" w14:textId="77777777" w:rsidR="00FF5D1B" w:rsidRPr="00702FA9" w:rsidRDefault="007722B8" w:rsidP="00874D53">
      <w:pPr>
        <w:pStyle w:val="Sraopastraipa"/>
        <w:spacing w:before="120"/>
        <w:ind w:left="0"/>
        <w:jc w:val="center"/>
        <w:rPr>
          <w:rFonts w:asciiTheme="minorHAnsi" w:hAnsiTheme="minorHAnsi" w:cstheme="minorHAnsi"/>
        </w:rPr>
      </w:pPr>
      <w:r>
        <w:rPr>
          <w:rFonts w:asciiTheme="minorHAnsi" w:hAnsiTheme="minorHAnsi" w:cstheme="minorHAnsi"/>
          <w:noProof/>
        </w:rPr>
        <w:drawing>
          <wp:inline distT="0" distB="0" distL="0" distR="0" wp14:anchorId="312A2E8A" wp14:editId="3A482492">
            <wp:extent cx="4500000" cy="3226308"/>
            <wp:effectExtent l="19050" t="19050" r="14850" b="12192"/>
            <wp:docPr id="56" name="Paveikslėlis 55" descr="2013.07.23 Apviju izol. tg A+Z---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Apviju izol. tg A+Z---K.jpg"/>
                    <pic:cNvPicPr/>
                  </pic:nvPicPr>
                  <pic:blipFill>
                    <a:blip r:embed="rId35" cstate="print"/>
                    <a:stretch>
                      <a:fillRect/>
                    </a:stretch>
                  </pic:blipFill>
                  <pic:spPr>
                    <a:xfrm>
                      <a:off x="0" y="0"/>
                      <a:ext cx="4500000" cy="3226308"/>
                    </a:xfrm>
                    <a:prstGeom prst="rect">
                      <a:avLst/>
                    </a:prstGeom>
                    <a:ln>
                      <a:solidFill>
                        <a:schemeClr val="bg1">
                          <a:lumMod val="85000"/>
                        </a:schemeClr>
                      </a:solidFill>
                    </a:ln>
                  </pic:spPr>
                </pic:pic>
              </a:graphicData>
            </a:graphic>
          </wp:inline>
        </w:drawing>
      </w:r>
    </w:p>
    <w:p w14:paraId="2AA48E30" w14:textId="77777777" w:rsidR="00FF5D1B" w:rsidRPr="00702FA9" w:rsidRDefault="00FF5D1B" w:rsidP="00C8160D">
      <w:pPr>
        <w:pStyle w:val="Pavpavadinimai"/>
        <w:tabs>
          <w:tab w:val="clear" w:pos="284"/>
          <w:tab w:val="left" w:pos="567"/>
        </w:tabs>
      </w:pPr>
      <w:bookmarkStart w:id="140" w:name="_Toc355940164"/>
      <w:r w:rsidRPr="00B41459">
        <w:t xml:space="preserve">pav. Dviejų apvijų transformatorių, autotransformatorių apvijų izoliacijos dielektrinių nuostolių kampo tgδ ir </w:t>
      </w:r>
      <w:r w:rsidR="00CD0094" w:rsidRPr="00B41459">
        <w:t>talpio</w:t>
      </w:r>
      <w:r w:rsidRPr="00B41459">
        <w:t xml:space="preserve"> tarp įrenginio</w:t>
      </w:r>
      <w:r w:rsidRPr="00702FA9">
        <w:t xml:space="preserve"> visų apvijų ir įrenginio korpuso patikrinimo schema (A+Ž→K)</w:t>
      </w:r>
      <w:bookmarkEnd w:id="140"/>
    </w:p>
    <w:p w14:paraId="05EF97B1" w14:textId="1E75624F" w:rsidR="000D69DD" w:rsidRDefault="000D69DD">
      <w:pPr>
        <w:rPr>
          <w:sz w:val="24"/>
          <w:szCs w:val="24"/>
        </w:rPr>
      </w:pPr>
      <w:r>
        <w:rPr>
          <w:sz w:val="24"/>
          <w:szCs w:val="24"/>
        </w:rPr>
        <w:br w:type="page"/>
      </w:r>
    </w:p>
    <w:p w14:paraId="18493CAE" w14:textId="77777777" w:rsidR="00FF5D1B" w:rsidRPr="00702FA9" w:rsidRDefault="00FF5D1B" w:rsidP="00FF5D1B">
      <w:pPr>
        <w:tabs>
          <w:tab w:val="left" w:pos="900"/>
        </w:tabs>
        <w:ind w:hanging="154"/>
        <w:jc w:val="center"/>
        <w:rPr>
          <w:sz w:val="24"/>
          <w:szCs w:val="24"/>
        </w:rPr>
      </w:pPr>
    </w:p>
    <w:p w14:paraId="539B0305" w14:textId="5A104F8E" w:rsidR="00FF5D1B" w:rsidRPr="00702FA9" w:rsidRDefault="00FF5D1B" w:rsidP="004842DC">
      <w:pPr>
        <w:pStyle w:val="Lentelipavadinimai"/>
        <w:tabs>
          <w:tab w:val="clear" w:pos="1418"/>
          <w:tab w:val="left" w:pos="1560"/>
        </w:tabs>
        <w:ind w:left="1276" w:firstLine="0"/>
      </w:pPr>
      <w:bookmarkStart w:id="141" w:name="_Toc355939743"/>
      <w:bookmarkStart w:id="142" w:name="_Toc355940165"/>
      <w:bookmarkStart w:id="143" w:name="_Ref362758053"/>
      <w:bookmarkStart w:id="144" w:name="_Ref20827355"/>
      <w:r w:rsidRPr="00702FA9">
        <w:t xml:space="preserve">lentelė. Galios transformatorių apvijų izoliacijos dielektrinių nuostolių kampo tgδ ir </w:t>
      </w:r>
      <w:r w:rsidR="004F143D">
        <w:t>talpio</w:t>
      </w:r>
      <w:r w:rsidRPr="00702FA9">
        <w:t xml:space="preserve"> matavimo papildomos schemos</w:t>
      </w:r>
      <w:bookmarkEnd w:id="141"/>
      <w:bookmarkEnd w:id="142"/>
      <w:bookmarkEnd w:id="143"/>
      <w:bookmarkEnd w:id="144"/>
    </w:p>
    <w:tbl>
      <w:tblPr>
        <w:tblStyle w:val="Lentelstinklelis"/>
        <w:tblW w:w="4295" w:type="pct"/>
        <w:tblInd w:w="1242" w:type="dxa"/>
        <w:tblLook w:val="01E0" w:firstRow="1" w:lastRow="1" w:firstColumn="1" w:lastColumn="1" w:noHBand="0" w:noVBand="0"/>
      </w:tblPr>
      <w:tblGrid>
        <w:gridCol w:w="2064"/>
        <w:gridCol w:w="1809"/>
        <w:gridCol w:w="2077"/>
        <w:gridCol w:w="2076"/>
      </w:tblGrid>
      <w:tr w:rsidR="00FF5D1B" w:rsidRPr="009E690D" w14:paraId="48C4F3B6" w14:textId="77777777" w:rsidTr="004F143D">
        <w:trPr>
          <w:trHeight w:val="476"/>
        </w:trPr>
        <w:tc>
          <w:tcPr>
            <w:tcW w:w="1286" w:type="pct"/>
            <w:vMerge w:val="restart"/>
            <w:shd w:val="clear" w:color="auto" w:fill="E6E6E6"/>
            <w:vAlign w:val="center"/>
          </w:tcPr>
          <w:p w14:paraId="7CCFA69D" w14:textId="625123B8" w:rsidR="00FF5D1B" w:rsidRPr="00F46C04" w:rsidRDefault="00A85C6A" w:rsidP="008B7E07">
            <w:pPr>
              <w:jc w:val="center"/>
              <w:rPr>
                <w:rFonts w:ascii="Calibri" w:hAnsi="Calibri" w:cs="Calibri"/>
                <w:b/>
                <w:bCs/>
                <w:color w:val="000000" w:themeColor="text1"/>
                <w:sz w:val="16"/>
                <w:szCs w:val="16"/>
              </w:rPr>
            </w:pPr>
            <w:r w:rsidRPr="00F17F5D">
              <w:rPr>
                <w:rFonts w:ascii="Calibri" w:hAnsi="Calibri" w:cs="Calibri"/>
                <w:b/>
                <w:bCs/>
                <w:color w:val="000000" w:themeColor="text1"/>
                <w:sz w:val="16"/>
                <w:szCs w:val="16"/>
              </w:rPr>
              <w:t>Galios transformatoriaus tipas</w:t>
            </w:r>
          </w:p>
        </w:tc>
        <w:tc>
          <w:tcPr>
            <w:tcW w:w="1127" w:type="pct"/>
            <w:vMerge w:val="restart"/>
            <w:shd w:val="clear" w:color="auto" w:fill="E6E6E6"/>
            <w:vAlign w:val="center"/>
          </w:tcPr>
          <w:p w14:paraId="4537C008" w14:textId="77777777" w:rsidR="00FF5D1B" w:rsidRPr="00F46C04" w:rsidRDefault="00FF5D1B" w:rsidP="008B7E07">
            <w:pPr>
              <w:jc w:val="center"/>
              <w:rPr>
                <w:rFonts w:ascii="Calibri" w:hAnsi="Calibri" w:cs="Calibri"/>
                <w:b/>
                <w:bCs/>
                <w:color w:val="000000" w:themeColor="text1"/>
                <w:sz w:val="16"/>
                <w:szCs w:val="16"/>
              </w:rPr>
            </w:pPr>
            <w:r w:rsidRPr="00F46C04">
              <w:rPr>
                <w:rFonts w:ascii="Calibri" w:hAnsi="Calibri" w:cs="Calibri"/>
                <w:b/>
                <w:bCs/>
                <w:color w:val="000000" w:themeColor="text1"/>
                <w:sz w:val="16"/>
                <w:szCs w:val="16"/>
              </w:rPr>
              <w:t xml:space="preserve">Matavimo schemos sąlyginis pavadinimas </w:t>
            </w:r>
          </w:p>
        </w:tc>
        <w:tc>
          <w:tcPr>
            <w:tcW w:w="2587" w:type="pct"/>
            <w:gridSpan w:val="2"/>
            <w:shd w:val="clear" w:color="auto" w:fill="E6E6E6"/>
            <w:vAlign w:val="center"/>
          </w:tcPr>
          <w:p w14:paraId="06CEDB6F" w14:textId="77777777" w:rsidR="00FF5D1B" w:rsidRPr="00F46C04" w:rsidRDefault="00FF5D1B" w:rsidP="008B7E07">
            <w:pPr>
              <w:jc w:val="center"/>
              <w:rPr>
                <w:rFonts w:ascii="Calibri" w:hAnsi="Calibri" w:cs="Calibri"/>
                <w:b/>
                <w:bCs/>
                <w:color w:val="000000" w:themeColor="text1"/>
                <w:sz w:val="16"/>
                <w:szCs w:val="16"/>
              </w:rPr>
            </w:pPr>
            <w:r w:rsidRPr="00F46C04">
              <w:rPr>
                <w:rFonts w:ascii="Calibri" w:hAnsi="Calibri" w:cs="Calibri"/>
                <w:b/>
                <w:bCs/>
                <w:color w:val="000000" w:themeColor="text1"/>
                <w:sz w:val="16"/>
                <w:szCs w:val="16"/>
              </w:rPr>
              <w:t>Prietaiso gnybtų prijungimo vietos</w:t>
            </w:r>
          </w:p>
        </w:tc>
      </w:tr>
      <w:tr w:rsidR="00FF5D1B" w:rsidRPr="009E690D" w14:paraId="28964F01" w14:textId="77777777" w:rsidTr="00706F81">
        <w:trPr>
          <w:trHeight w:val="627"/>
        </w:trPr>
        <w:tc>
          <w:tcPr>
            <w:tcW w:w="1286" w:type="pct"/>
            <w:vMerge/>
            <w:shd w:val="clear" w:color="auto" w:fill="E6E6E6"/>
            <w:vAlign w:val="center"/>
          </w:tcPr>
          <w:p w14:paraId="46C66469" w14:textId="77777777" w:rsidR="00FF5D1B" w:rsidRPr="00F46C04" w:rsidRDefault="00FF5D1B" w:rsidP="008B7E07">
            <w:pPr>
              <w:jc w:val="center"/>
              <w:rPr>
                <w:rFonts w:ascii="Calibri" w:hAnsi="Calibri" w:cs="Calibri"/>
                <w:b/>
                <w:bCs/>
                <w:color w:val="000000" w:themeColor="text1"/>
                <w:sz w:val="16"/>
                <w:szCs w:val="16"/>
              </w:rPr>
            </w:pPr>
            <w:bookmarkStart w:id="145" w:name="_Hlk357161227"/>
          </w:p>
        </w:tc>
        <w:tc>
          <w:tcPr>
            <w:tcW w:w="1127" w:type="pct"/>
            <w:vMerge/>
            <w:shd w:val="clear" w:color="auto" w:fill="E6E6E6"/>
            <w:vAlign w:val="center"/>
          </w:tcPr>
          <w:p w14:paraId="4406DB13" w14:textId="77777777" w:rsidR="00FF5D1B" w:rsidRPr="00F46C04" w:rsidRDefault="00FF5D1B" w:rsidP="008B7E07">
            <w:pPr>
              <w:jc w:val="center"/>
              <w:rPr>
                <w:rFonts w:ascii="Calibri" w:hAnsi="Calibri" w:cs="Calibri"/>
                <w:b/>
                <w:bCs/>
                <w:color w:val="000000" w:themeColor="text1"/>
                <w:sz w:val="16"/>
                <w:szCs w:val="16"/>
              </w:rPr>
            </w:pPr>
          </w:p>
        </w:tc>
        <w:tc>
          <w:tcPr>
            <w:tcW w:w="1294" w:type="pct"/>
            <w:shd w:val="clear" w:color="auto" w:fill="E6E6E6"/>
            <w:vAlign w:val="center"/>
          </w:tcPr>
          <w:p w14:paraId="560F33F4" w14:textId="77777777" w:rsidR="00FF5D1B" w:rsidRPr="00F46C04" w:rsidRDefault="00FF5D1B" w:rsidP="008B7E07">
            <w:pPr>
              <w:jc w:val="center"/>
              <w:rPr>
                <w:rFonts w:ascii="Calibri" w:hAnsi="Calibri" w:cs="Calibri"/>
                <w:b/>
                <w:bCs/>
                <w:color w:val="000000" w:themeColor="text1"/>
                <w:sz w:val="16"/>
                <w:szCs w:val="16"/>
              </w:rPr>
            </w:pPr>
            <w:r w:rsidRPr="00F46C04">
              <w:rPr>
                <w:rFonts w:ascii="Calibri" w:hAnsi="Calibri" w:cs="Calibri"/>
                <w:b/>
                <w:bCs/>
                <w:color w:val="000000" w:themeColor="text1"/>
                <w:sz w:val="16"/>
                <w:szCs w:val="16"/>
              </w:rPr>
              <w:t xml:space="preserve">Aukštos įtampos </w:t>
            </w:r>
          </w:p>
          <w:p w14:paraId="2048FF7E" w14:textId="77777777" w:rsidR="00FF5D1B" w:rsidRPr="00F46C04" w:rsidRDefault="00FF5D1B" w:rsidP="008B7E07">
            <w:pPr>
              <w:jc w:val="center"/>
              <w:rPr>
                <w:rFonts w:ascii="Calibri" w:hAnsi="Calibri" w:cs="Calibri"/>
                <w:b/>
                <w:bCs/>
                <w:color w:val="000000" w:themeColor="text1"/>
                <w:sz w:val="16"/>
                <w:szCs w:val="16"/>
              </w:rPr>
            </w:pPr>
            <w:r w:rsidRPr="00F46C04">
              <w:rPr>
                <w:rFonts w:ascii="Calibri" w:hAnsi="Calibri" w:cs="Calibri"/>
                <w:b/>
                <w:bCs/>
                <w:color w:val="000000" w:themeColor="text1"/>
                <w:sz w:val="16"/>
                <w:szCs w:val="16"/>
              </w:rPr>
              <w:t>(10 kV) kabelis</w:t>
            </w:r>
          </w:p>
        </w:tc>
        <w:tc>
          <w:tcPr>
            <w:tcW w:w="1293" w:type="pct"/>
            <w:shd w:val="clear" w:color="auto" w:fill="E6E6E6"/>
            <w:vAlign w:val="center"/>
          </w:tcPr>
          <w:p w14:paraId="2B7E552C" w14:textId="77777777" w:rsidR="00FF5D1B" w:rsidRPr="00F46C04" w:rsidRDefault="00FF5D1B" w:rsidP="008B7E07">
            <w:pPr>
              <w:jc w:val="center"/>
              <w:rPr>
                <w:rFonts w:ascii="Calibri" w:hAnsi="Calibri" w:cs="Calibri"/>
                <w:b/>
                <w:bCs/>
                <w:color w:val="000000" w:themeColor="text1"/>
                <w:sz w:val="16"/>
                <w:szCs w:val="16"/>
              </w:rPr>
            </w:pPr>
            <w:r w:rsidRPr="00F46C04">
              <w:rPr>
                <w:rFonts w:ascii="Calibri" w:hAnsi="Calibri" w:cs="Calibri"/>
                <w:b/>
                <w:bCs/>
                <w:color w:val="000000" w:themeColor="text1"/>
                <w:sz w:val="16"/>
                <w:szCs w:val="16"/>
              </w:rPr>
              <w:t>Matavimo laidas</w:t>
            </w:r>
          </w:p>
        </w:tc>
      </w:tr>
      <w:bookmarkEnd w:id="145"/>
      <w:tr w:rsidR="00FF5D1B" w:rsidRPr="009E690D" w14:paraId="4764421E" w14:textId="77777777" w:rsidTr="00706F81">
        <w:trPr>
          <w:trHeight w:val="282"/>
        </w:trPr>
        <w:tc>
          <w:tcPr>
            <w:tcW w:w="1286" w:type="pct"/>
            <w:vMerge w:val="restart"/>
            <w:vAlign w:val="center"/>
          </w:tcPr>
          <w:p w14:paraId="2961A0EC"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Dviejų apvijų transformatoriai ir autotransformatoriai</w:t>
            </w:r>
          </w:p>
        </w:tc>
        <w:tc>
          <w:tcPr>
            <w:tcW w:w="1127" w:type="pct"/>
            <w:vAlign w:val="center"/>
          </w:tcPr>
          <w:p w14:paraId="2167431F"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 → K</w:t>
            </w:r>
          </w:p>
        </w:tc>
        <w:tc>
          <w:tcPr>
            <w:tcW w:w="1294" w:type="pct"/>
            <w:vAlign w:val="center"/>
          </w:tcPr>
          <w:p w14:paraId="1186B762"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w:t>
            </w:r>
          </w:p>
        </w:tc>
        <w:tc>
          <w:tcPr>
            <w:tcW w:w="1293" w:type="pct"/>
            <w:vAlign w:val="center"/>
          </w:tcPr>
          <w:p w14:paraId="7835EA23"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K</w:t>
            </w:r>
          </w:p>
        </w:tc>
      </w:tr>
      <w:tr w:rsidR="00FF5D1B" w:rsidRPr="009E690D" w14:paraId="49247C37" w14:textId="77777777" w:rsidTr="00706F81">
        <w:trPr>
          <w:trHeight w:val="282"/>
        </w:trPr>
        <w:tc>
          <w:tcPr>
            <w:tcW w:w="1286" w:type="pct"/>
            <w:vMerge/>
            <w:vAlign w:val="center"/>
          </w:tcPr>
          <w:p w14:paraId="6C49470C" w14:textId="77777777" w:rsidR="00FF5D1B" w:rsidRPr="009E690D" w:rsidRDefault="00FF5D1B" w:rsidP="008B7E07">
            <w:pPr>
              <w:jc w:val="center"/>
              <w:rPr>
                <w:rFonts w:asciiTheme="minorHAnsi" w:hAnsiTheme="minorHAnsi" w:cstheme="minorHAnsi"/>
              </w:rPr>
            </w:pPr>
          </w:p>
        </w:tc>
        <w:tc>
          <w:tcPr>
            <w:tcW w:w="1127" w:type="pct"/>
            <w:vAlign w:val="center"/>
          </w:tcPr>
          <w:p w14:paraId="52378282"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 → K</w:t>
            </w:r>
          </w:p>
        </w:tc>
        <w:tc>
          <w:tcPr>
            <w:tcW w:w="1294" w:type="pct"/>
            <w:vAlign w:val="center"/>
          </w:tcPr>
          <w:p w14:paraId="3696857A"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p>
        </w:tc>
        <w:tc>
          <w:tcPr>
            <w:tcW w:w="1293" w:type="pct"/>
            <w:vAlign w:val="center"/>
          </w:tcPr>
          <w:p w14:paraId="478B6167"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K</w:t>
            </w:r>
          </w:p>
        </w:tc>
      </w:tr>
      <w:tr w:rsidR="00FF5D1B" w:rsidRPr="009E690D" w14:paraId="041F7263" w14:textId="77777777" w:rsidTr="00706F81">
        <w:trPr>
          <w:trHeight w:val="282"/>
        </w:trPr>
        <w:tc>
          <w:tcPr>
            <w:tcW w:w="1286" w:type="pct"/>
            <w:vMerge/>
            <w:vAlign w:val="center"/>
          </w:tcPr>
          <w:p w14:paraId="17BE34FB" w14:textId="77777777" w:rsidR="00FF5D1B" w:rsidRPr="009E690D" w:rsidRDefault="00FF5D1B" w:rsidP="008B7E07">
            <w:pPr>
              <w:jc w:val="center"/>
              <w:rPr>
                <w:rFonts w:asciiTheme="minorHAnsi" w:hAnsiTheme="minorHAnsi" w:cstheme="minorHAnsi"/>
              </w:rPr>
            </w:pPr>
          </w:p>
        </w:tc>
        <w:tc>
          <w:tcPr>
            <w:tcW w:w="1127" w:type="pct"/>
            <w:vAlign w:val="center"/>
          </w:tcPr>
          <w:p w14:paraId="77034358"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 → Ž</w:t>
            </w:r>
          </w:p>
        </w:tc>
        <w:tc>
          <w:tcPr>
            <w:tcW w:w="1294" w:type="pct"/>
            <w:vAlign w:val="center"/>
          </w:tcPr>
          <w:p w14:paraId="533B6FB8"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w:t>
            </w:r>
          </w:p>
        </w:tc>
        <w:tc>
          <w:tcPr>
            <w:tcW w:w="1293" w:type="pct"/>
            <w:vAlign w:val="center"/>
          </w:tcPr>
          <w:p w14:paraId="2A39BD49"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p>
        </w:tc>
      </w:tr>
      <w:tr w:rsidR="00FF5D1B" w:rsidRPr="009E690D" w14:paraId="5E87EB64" w14:textId="77777777" w:rsidTr="00706F81">
        <w:trPr>
          <w:trHeight w:val="282"/>
        </w:trPr>
        <w:tc>
          <w:tcPr>
            <w:tcW w:w="1286" w:type="pct"/>
            <w:vMerge w:val="restart"/>
            <w:shd w:val="clear" w:color="auto" w:fill="F3F3F3"/>
            <w:vAlign w:val="center"/>
          </w:tcPr>
          <w:p w14:paraId="457403C6" w14:textId="7D3D4F30" w:rsidR="00FF5D1B" w:rsidRPr="009E690D" w:rsidRDefault="00FF5D1B" w:rsidP="008B7E07">
            <w:pPr>
              <w:jc w:val="center"/>
              <w:rPr>
                <w:rFonts w:asciiTheme="minorHAnsi" w:hAnsiTheme="minorHAnsi" w:cstheme="minorHAnsi"/>
              </w:rPr>
            </w:pPr>
            <w:r w:rsidRPr="009E690D">
              <w:rPr>
                <w:rFonts w:asciiTheme="minorHAnsi" w:hAnsiTheme="minorHAnsi" w:cstheme="minorHAnsi"/>
              </w:rPr>
              <w:t>Transformatorius su skelta žemos įtampos apvija</w:t>
            </w:r>
          </w:p>
        </w:tc>
        <w:tc>
          <w:tcPr>
            <w:tcW w:w="1127" w:type="pct"/>
            <w:shd w:val="clear" w:color="auto" w:fill="F3F3F3"/>
            <w:vAlign w:val="center"/>
          </w:tcPr>
          <w:p w14:paraId="0EC1AB88" w14:textId="77777777" w:rsidR="00FF5D1B" w:rsidRPr="009E690D" w:rsidRDefault="00FF5D1B" w:rsidP="008B7E07">
            <w:pPr>
              <w:jc w:val="center"/>
              <w:rPr>
                <w:rFonts w:asciiTheme="minorHAnsi" w:hAnsiTheme="minorHAnsi" w:cstheme="minorHAnsi"/>
                <w:vertAlign w:val="subscript"/>
              </w:rPr>
            </w:pPr>
            <w:r w:rsidRPr="009E690D">
              <w:rPr>
                <w:rFonts w:asciiTheme="minorHAnsi" w:hAnsiTheme="minorHAnsi" w:cstheme="minorHAnsi"/>
              </w:rPr>
              <w:t>A → Ž</w:t>
            </w:r>
            <w:r w:rsidRPr="009E690D">
              <w:rPr>
                <w:rFonts w:asciiTheme="minorHAnsi" w:hAnsiTheme="minorHAnsi" w:cstheme="minorHAnsi"/>
                <w:vertAlign w:val="subscript"/>
              </w:rPr>
              <w:t>1</w:t>
            </w:r>
          </w:p>
        </w:tc>
        <w:tc>
          <w:tcPr>
            <w:tcW w:w="1294" w:type="pct"/>
            <w:shd w:val="clear" w:color="auto" w:fill="F3F3F3"/>
            <w:vAlign w:val="center"/>
          </w:tcPr>
          <w:p w14:paraId="36DE49C3" w14:textId="77777777" w:rsidR="00FF5D1B" w:rsidRPr="009E690D" w:rsidRDefault="00FF5D1B" w:rsidP="008B7E07">
            <w:pPr>
              <w:jc w:val="center"/>
              <w:rPr>
                <w:rFonts w:asciiTheme="minorHAnsi" w:hAnsiTheme="minorHAnsi" w:cstheme="minorHAnsi"/>
                <w:vertAlign w:val="subscript"/>
              </w:rPr>
            </w:pPr>
            <w:r w:rsidRPr="009E690D">
              <w:rPr>
                <w:rFonts w:asciiTheme="minorHAnsi" w:hAnsiTheme="minorHAnsi" w:cstheme="minorHAnsi"/>
              </w:rPr>
              <w:t>A</w:t>
            </w:r>
          </w:p>
        </w:tc>
        <w:tc>
          <w:tcPr>
            <w:tcW w:w="1293" w:type="pct"/>
            <w:shd w:val="clear" w:color="auto" w:fill="F3F3F3"/>
            <w:vAlign w:val="center"/>
          </w:tcPr>
          <w:p w14:paraId="08C09104"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r w:rsidRPr="009E690D">
              <w:rPr>
                <w:rFonts w:asciiTheme="minorHAnsi" w:hAnsiTheme="minorHAnsi" w:cstheme="minorHAnsi"/>
                <w:vertAlign w:val="subscript"/>
              </w:rPr>
              <w:t>1</w:t>
            </w:r>
          </w:p>
        </w:tc>
      </w:tr>
      <w:tr w:rsidR="00FF5D1B" w:rsidRPr="009E690D" w14:paraId="2D142A3C" w14:textId="77777777" w:rsidTr="00706F81">
        <w:trPr>
          <w:trHeight w:val="282"/>
        </w:trPr>
        <w:tc>
          <w:tcPr>
            <w:tcW w:w="1286" w:type="pct"/>
            <w:vMerge/>
            <w:shd w:val="clear" w:color="auto" w:fill="F3F3F3"/>
            <w:vAlign w:val="center"/>
          </w:tcPr>
          <w:p w14:paraId="1F5E4A39" w14:textId="77777777" w:rsidR="00FF5D1B" w:rsidRPr="009E690D" w:rsidRDefault="00FF5D1B" w:rsidP="008B7E07">
            <w:pPr>
              <w:jc w:val="center"/>
              <w:rPr>
                <w:rFonts w:asciiTheme="minorHAnsi" w:hAnsiTheme="minorHAnsi" w:cstheme="minorHAnsi"/>
              </w:rPr>
            </w:pPr>
          </w:p>
        </w:tc>
        <w:tc>
          <w:tcPr>
            <w:tcW w:w="1127" w:type="pct"/>
            <w:shd w:val="clear" w:color="auto" w:fill="F3F3F3"/>
            <w:vAlign w:val="center"/>
          </w:tcPr>
          <w:p w14:paraId="7F523FF3"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 → Ž</w:t>
            </w:r>
            <w:r w:rsidRPr="009E690D">
              <w:rPr>
                <w:rFonts w:asciiTheme="minorHAnsi" w:hAnsiTheme="minorHAnsi" w:cstheme="minorHAnsi"/>
                <w:vertAlign w:val="subscript"/>
              </w:rPr>
              <w:t>2</w:t>
            </w:r>
          </w:p>
        </w:tc>
        <w:tc>
          <w:tcPr>
            <w:tcW w:w="1294" w:type="pct"/>
            <w:shd w:val="clear" w:color="auto" w:fill="F3F3F3"/>
            <w:vAlign w:val="center"/>
          </w:tcPr>
          <w:p w14:paraId="116C45EA"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w:t>
            </w:r>
          </w:p>
        </w:tc>
        <w:tc>
          <w:tcPr>
            <w:tcW w:w="1293" w:type="pct"/>
            <w:shd w:val="clear" w:color="auto" w:fill="F3F3F3"/>
            <w:vAlign w:val="center"/>
          </w:tcPr>
          <w:p w14:paraId="01C2E692"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r w:rsidRPr="009E690D">
              <w:rPr>
                <w:rFonts w:asciiTheme="minorHAnsi" w:hAnsiTheme="minorHAnsi" w:cstheme="minorHAnsi"/>
                <w:vertAlign w:val="subscript"/>
              </w:rPr>
              <w:t>2</w:t>
            </w:r>
          </w:p>
        </w:tc>
      </w:tr>
      <w:tr w:rsidR="00FF5D1B" w:rsidRPr="009E690D" w14:paraId="60005CDC" w14:textId="77777777" w:rsidTr="00706F81">
        <w:trPr>
          <w:trHeight w:val="282"/>
        </w:trPr>
        <w:tc>
          <w:tcPr>
            <w:tcW w:w="1286" w:type="pct"/>
            <w:vMerge/>
            <w:shd w:val="clear" w:color="auto" w:fill="F3F3F3"/>
            <w:vAlign w:val="center"/>
          </w:tcPr>
          <w:p w14:paraId="79A5064E" w14:textId="77777777" w:rsidR="00FF5D1B" w:rsidRPr="009E690D" w:rsidRDefault="00FF5D1B" w:rsidP="008B7E07">
            <w:pPr>
              <w:jc w:val="center"/>
              <w:rPr>
                <w:rFonts w:asciiTheme="minorHAnsi" w:hAnsiTheme="minorHAnsi" w:cstheme="minorHAnsi"/>
              </w:rPr>
            </w:pPr>
          </w:p>
        </w:tc>
        <w:tc>
          <w:tcPr>
            <w:tcW w:w="1127" w:type="pct"/>
            <w:shd w:val="clear" w:color="auto" w:fill="F3F3F3"/>
            <w:vAlign w:val="center"/>
          </w:tcPr>
          <w:p w14:paraId="4AEFCC41"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 → Ž</w:t>
            </w:r>
            <w:r w:rsidRPr="009E690D">
              <w:rPr>
                <w:rFonts w:asciiTheme="minorHAnsi" w:hAnsiTheme="minorHAnsi" w:cstheme="minorHAnsi"/>
                <w:vertAlign w:val="subscript"/>
              </w:rPr>
              <w:t>1</w:t>
            </w:r>
            <w:r w:rsidRPr="009E690D">
              <w:rPr>
                <w:rFonts w:asciiTheme="minorHAnsi" w:hAnsiTheme="minorHAnsi" w:cstheme="minorHAnsi"/>
              </w:rPr>
              <w:t>+Ž</w:t>
            </w:r>
            <w:r w:rsidRPr="009E690D">
              <w:rPr>
                <w:rFonts w:asciiTheme="minorHAnsi" w:hAnsiTheme="minorHAnsi" w:cstheme="minorHAnsi"/>
                <w:vertAlign w:val="subscript"/>
              </w:rPr>
              <w:t>2</w:t>
            </w:r>
          </w:p>
        </w:tc>
        <w:tc>
          <w:tcPr>
            <w:tcW w:w="1294" w:type="pct"/>
            <w:shd w:val="clear" w:color="auto" w:fill="F3F3F3"/>
            <w:vAlign w:val="center"/>
          </w:tcPr>
          <w:p w14:paraId="6C7BC56F"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w:t>
            </w:r>
          </w:p>
        </w:tc>
        <w:tc>
          <w:tcPr>
            <w:tcW w:w="1293" w:type="pct"/>
            <w:shd w:val="clear" w:color="auto" w:fill="F3F3F3"/>
            <w:vAlign w:val="center"/>
          </w:tcPr>
          <w:p w14:paraId="63521BC6"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r w:rsidRPr="009E690D">
              <w:rPr>
                <w:rFonts w:asciiTheme="minorHAnsi" w:hAnsiTheme="minorHAnsi" w:cstheme="minorHAnsi"/>
                <w:vertAlign w:val="subscript"/>
              </w:rPr>
              <w:t>1</w:t>
            </w:r>
            <w:r w:rsidRPr="009E690D">
              <w:rPr>
                <w:rFonts w:asciiTheme="minorHAnsi" w:hAnsiTheme="minorHAnsi" w:cstheme="minorHAnsi"/>
              </w:rPr>
              <w:t>, Ž</w:t>
            </w:r>
            <w:r w:rsidRPr="009E690D">
              <w:rPr>
                <w:rFonts w:asciiTheme="minorHAnsi" w:hAnsiTheme="minorHAnsi" w:cstheme="minorHAnsi"/>
                <w:vertAlign w:val="subscript"/>
              </w:rPr>
              <w:t>2</w:t>
            </w:r>
          </w:p>
        </w:tc>
      </w:tr>
      <w:tr w:rsidR="00FF5D1B" w:rsidRPr="009E690D" w14:paraId="29F5555B" w14:textId="77777777" w:rsidTr="00706F81">
        <w:trPr>
          <w:trHeight w:val="282"/>
        </w:trPr>
        <w:tc>
          <w:tcPr>
            <w:tcW w:w="1286" w:type="pct"/>
            <w:vMerge/>
            <w:shd w:val="clear" w:color="auto" w:fill="F3F3F3"/>
            <w:vAlign w:val="center"/>
          </w:tcPr>
          <w:p w14:paraId="08F74D46" w14:textId="77777777" w:rsidR="00FF5D1B" w:rsidRPr="009E690D" w:rsidRDefault="00FF5D1B" w:rsidP="008B7E07">
            <w:pPr>
              <w:jc w:val="center"/>
              <w:rPr>
                <w:rFonts w:asciiTheme="minorHAnsi" w:hAnsiTheme="minorHAnsi" w:cstheme="minorHAnsi"/>
              </w:rPr>
            </w:pPr>
          </w:p>
        </w:tc>
        <w:tc>
          <w:tcPr>
            <w:tcW w:w="1127" w:type="pct"/>
            <w:shd w:val="clear" w:color="auto" w:fill="F3F3F3"/>
            <w:vAlign w:val="center"/>
          </w:tcPr>
          <w:p w14:paraId="125C38BF"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 → K</w:t>
            </w:r>
          </w:p>
        </w:tc>
        <w:tc>
          <w:tcPr>
            <w:tcW w:w="1294" w:type="pct"/>
            <w:shd w:val="clear" w:color="auto" w:fill="F3F3F3"/>
            <w:vAlign w:val="center"/>
          </w:tcPr>
          <w:p w14:paraId="76F9A158"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A</w:t>
            </w:r>
          </w:p>
        </w:tc>
        <w:tc>
          <w:tcPr>
            <w:tcW w:w="1293" w:type="pct"/>
            <w:shd w:val="clear" w:color="auto" w:fill="F3F3F3"/>
            <w:vAlign w:val="center"/>
          </w:tcPr>
          <w:p w14:paraId="61AFA261"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K</w:t>
            </w:r>
          </w:p>
        </w:tc>
      </w:tr>
      <w:tr w:rsidR="00FF5D1B" w:rsidRPr="009E690D" w14:paraId="0744DE36" w14:textId="77777777" w:rsidTr="00706F81">
        <w:trPr>
          <w:trHeight w:val="282"/>
        </w:trPr>
        <w:tc>
          <w:tcPr>
            <w:tcW w:w="1286" w:type="pct"/>
            <w:vMerge/>
            <w:shd w:val="clear" w:color="auto" w:fill="F3F3F3"/>
            <w:vAlign w:val="center"/>
          </w:tcPr>
          <w:p w14:paraId="43D85009" w14:textId="77777777" w:rsidR="00FF5D1B" w:rsidRPr="009E690D" w:rsidRDefault="00FF5D1B" w:rsidP="008B7E07">
            <w:pPr>
              <w:jc w:val="center"/>
              <w:rPr>
                <w:rFonts w:asciiTheme="minorHAnsi" w:hAnsiTheme="minorHAnsi" w:cstheme="minorHAnsi"/>
              </w:rPr>
            </w:pPr>
          </w:p>
        </w:tc>
        <w:tc>
          <w:tcPr>
            <w:tcW w:w="1127" w:type="pct"/>
            <w:shd w:val="clear" w:color="auto" w:fill="F3F3F3"/>
            <w:vAlign w:val="center"/>
          </w:tcPr>
          <w:p w14:paraId="5C834A27"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r w:rsidRPr="009E690D">
              <w:rPr>
                <w:rFonts w:asciiTheme="minorHAnsi" w:hAnsiTheme="minorHAnsi" w:cstheme="minorHAnsi"/>
                <w:vertAlign w:val="subscript"/>
              </w:rPr>
              <w:t xml:space="preserve">1 </w:t>
            </w:r>
            <w:r w:rsidRPr="009E690D">
              <w:rPr>
                <w:rFonts w:asciiTheme="minorHAnsi" w:hAnsiTheme="minorHAnsi" w:cstheme="minorHAnsi"/>
              </w:rPr>
              <w:t>→ K</w:t>
            </w:r>
          </w:p>
        </w:tc>
        <w:tc>
          <w:tcPr>
            <w:tcW w:w="1294" w:type="pct"/>
            <w:shd w:val="clear" w:color="auto" w:fill="F3F3F3"/>
            <w:vAlign w:val="center"/>
          </w:tcPr>
          <w:p w14:paraId="33C08EB0"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r w:rsidRPr="009E690D">
              <w:rPr>
                <w:rFonts w:asciiTheme="minorHAnsi" w:hAnsiTheme="minorHAnsi" w:cstheme="minorHAnsi"/>
                <w:vertAlign w:val="subscript"/>
              </w:rPr>
              <w:t>1</w:t>
            </w:r>
          </w:p>
        </w:tc>
        <w:tc>
          <w:tcPr>
            <w:tcW w:w="1293" w:type="pct"/>
            <w:shd w:val="clear" w:color="auto" w:fill="F3F3F3"/>
            <w:vAlign w:val="center"/>
          </w:tcPr>
          <w:p w14:paraId="7D2ECB94"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K</w:t>
            </w:r>
          </w:p>
        </w:tc>
      </w:tr>
      <w:tr w:rsidR="00FF5D1B" w:rsidRPr="009E690D" w14:paraId="71DE7C8C" w14:textId="77777777" w:rsidTr="00706F81">
        <w:trPr>
          <w:trHeight w:val="282"/>
        </w:trPr>
        <w:tc>
          <w:tcPr>
            <w:tcW w:w="1286" w:type="pct"/>
            <w:vMerge/>
            <w:shd w:val="clear" w:color="auto" w:fill="F3F3F3"/>
            <w:vAlign w:val="center"/>
          </w:tcPr>
          <w:p w14:paraId="780D7164" w14:textId="77777777" w:rsidR="00FF5D1B" w:rsidRPr="009E690D" w:rsidRDefault="00FF5D1B" w:rsidP="008B7E07">
            <w:pPr>
              <w:jc w:val="center"/>
              <w:rPr>
                <w:rFonts w:asciiTheme="minorHAnsi" w:hAnsiTheme="minorHAnsi" w:cstheme="minorHAnsi"/>
              </w:rPr>
            </w:pPr>
          </w:p>
        </w:tc>
        <w:tc>
          <w:tcPr>
            <w:tcW w:w="1127" w:type="pct"/>
            <w:shd w:val="clear" w:color="auto" w:fill="F3F3F3"/>
            <w:vAlign w:val="center"/>
          </w:tcPr>
          <w:p w14:paraId="36C3F6E0"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r w:rsidRPr="009E690D">
              <w:rPr>
                <w:rFonts w:asciiTheme="minorHAnsi" w:hAnsiTheme="minorHAnsi" w:cstheme="minorHAnsi"/>
                <w:vertAlign w:val="subscript"/>
              </w:rPr>
              <w:t xml:space="preserve">2 </w:t>
            </w:r>
            <w:r w:rsidRPr="009E690D">
              <w:rPr>
                <w:rFonts w:asciiTheme="minorHAnsi" w:hAnsiTheme="minorHAnsi" w:cstheme="minorHAnsi"/>
              </w:rPr>
              <w:t>→ K</w:t>
            </w:r>
          </w:p>
        </w:tc>
        <w:tc>
          <w:tcPr>
            <w:tcW w:w="1294" w:type="pct"/>
            <w:shd w:val="clear" w:color="auto" w:fill="F3F3F3"/>
            <w:vAlign w:val="center"/>
          </w:tcPr>
          <w:p w14:paraId="16E2B86F"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Ž</w:t>
            </w:r>
            <w:r w:rsidRPr="009E690D">
              <w:rPr>
                <w:rFonts w:asciiTheme="minorHAnsi" w:hAnsiTheme="minorHAnsi" w:cstheme="minorHAnsi"/>
                <w:vertAlign w:val="subscript"/>
              </w:rPr>
              <w:t>2</w:t>
            </w:r>
          </w:p>
        </w:tc>
        <w:tc>
          <w:tcPr>
            <w:tcW w:w="1293" w:type="pct"/>
            <w:shd w:val="clear" w:color="auto" w:fill="F3F3F3"/>
            <w:vAlign w:val="center"/>
          </w:tcPr>
          <w:p w14:paraId="12CA31A0" w14:textId="77777777" w:rsidR="00FF5D1B" w:rsidRPr="009E690D" w:rsidRDefault="00FF5D1B" w:rsidP="008B7E07">
            <w:pPr>
              <w:jc w:val="center"/>
              <w:rPr>
                <w:rFonts w:asciiTheme="minorHAnsi" w:hAnsiTheme="minorHAnsi" w:cstheme="minorHAnsi"/>
              </w:rPr>
            </w:pPr>
            <w:r w:rsidRPr="009E690D">
              <w:rPr>
                <w:rFonts w:asciiTheme="minorHAnsi" w:hAnsiTheme="minorHAnsi" w:cstheme="minorHAnsi"/>
              </w:rPr>
              <w:t>K</w:t>
            </w:r>
          </w:p>
        </w:tc>
      </w:tr>
    </w:tbl>
    <w:p w14:paraId="727DCDE3" w14:textId="5F74696A" w:rsidR="00FF5D1B" w:rsidRPr="00702FA9" w:rsidRDefault="00FF5D1B" w:rsidP="00FF5D1B">
      <w:pPr>
        <w:tabs>
          <w:tab w:val="left" w:pos="374"/>
        </w:tabs>
        <w:spacing w:before="120"/>
        <w:ind w:left="1418" w:hanging="284"/>
        <w:rPr>
          <w:sz w:val="20"/>
          <w:szCs w:val="20"/>
        </w:rPr>
      </w:pPr>
      <w:r w:rsidRPr="00702FA9">
        <w:rPr>
          <w:b/>
          <w:sz w:val="20"/>
          <w:szCs w:val="20"/>
        </w:rPr>
        <w:t>A</w:t>
      </w:r>
      <w:r w:rsidRPr="00702FA9">
        <w:rPr>
          <w:sz w:val="20"/>
          <w:szCs w:val="20"/>
        </w:rPr>
        <w:tab/>
        <w:t xml:space="preserve"> - sujungti aukštos įtampos įvadai (autotransformatoriams - sujungti </w:t>
      </w:r>
      <w:r w:rsidR="005455B1">
        <w:rPr>
          <w:sz w:val="20"/>
          <w:szCs w:val="20"/>
        </w:rPr>
        <w:t>330 (400)</w:t>
      </w:r>
      <w:r w:rsidRPr="00702FA9">
        <w:rPr>
          <w:sz w:val="20"/>
          <w:szCs w:val="20"/>
        </w:rPr>
        <w:t xml:space="preserve"> kV, 110 kV visų fazių ir neutralės įvadai);</w:t>
      </w:r>
    </w:p>
    <w:p w14:paraId="5F5081DD" w14:textId="4E0A3D76" w:rsidR="00FF5D1B" w:rsidRPr="00702FA9" w:rsidRDefault="00FF5D1B" w:rsidP="00FF5D1B">
      <w:pPr>
        <w:tabs>
          <w:tab w:val="left" w:pos="374"/>
        </w:tabs>
        <w:ind w:left="1418" w:hanging="284"/>
        <w:rPr>
          <w:sz w:val="20"/>
          <w:szCs w:val="20"/>
        </w:rPr>
      </w:pPr>
      <w:r w:rsidRPr="00702FA9">
        <w:rPr>
          <w:b/>
          <w:sz w:val="20"/>
          <w:szCs w:val="20"/>
        </w:rPr>
        <w:t>Ž</w:t>
      </w:r>
      <w:r w:rsidRPr="00702FA9">
        <w:rPr>
          <w:sz w:val="20"/>
          <w:szCs w:val="20"/>
        </w:rPr>
        <w:tab/>
        <w:t xml:space="preserve"> - sujungti žemos įtampos (6</w:t>
      </w:r>
      <w:r w:rsidR="002312B8">
        <w:rPr>
          <w:sz w:val="20"/>
          <w:szCs w:val="20"/>
        </w:rPr>
        <w:t>,</w:t>
      </w:r>
      <w:r w:rsidR="002312B8" w:rsidRPr="00702FA9">
        <w:rPr>
          <w:sz w:val="20"/>
          <w:szCs w:val="20"/>
        </w:rPr>
        <w:t xml:space="preserve"> </w:t>
      </w:r>
      <w:r w:rsidRPr="00702FA9">
        <w:rPr>
          <w:sz w:val="20"/>
          <w:szCs w:val="20"/>
        </w:rPr>
        <w:t>10 kV) įvadai;</w:t>
      </w:r>
    </w:p>
    <w:p w14:paraId="2E92D3A1" w14:textId="77777777" w:rsidR="00FF5D1B" w:rsidRPr="00702FA9" w:rsidRDefault="00FF5D1B" w:rsidP="00FF5D1B">
      <w:pPr>
        <w:tabs>
          <w:tab w:val="left" w:pos="374"/>
        </w:tabs>
        <w:ind w:left="1418" w:hanging="284"/>
        <w:rPr>
          <w:sz w:val="20"/>
          <w:szCs w:val="20"/>
        </w:rPr>
      </w:pPr>
      <w:r w:rsidRPr="00702FA9">
        <w:rPr>
          <w:b/>
          <w:sz w:val="20"/>
          <w:szCs w:val="20"/>
        </w:rPr>
        <w:t>Ž</w:t>
      </w:r>
      <w:r w:rsidRPr="00702FA9">
        <w:rPr>
          <w:b/>
          <w:sz w:val="20"/>
          <w:szCs w:val="20"/>
          <w:vertAlign w:val="subscript"/>
        </w:rPr>
        <w:t>1</w:t>
      </w:r>
      <w:r w:rsidRPr="00702FA9">
        <w:rPr>
          <w:sz w:val="20"/>
          <w:szCs w:val="20"/>
        </w:rPr>
        <w:tab/>
        <w:t xml:space="preserve"> - sujungti pirminės žemos įtampos apvijos įvadai;</w:t>
      </w:r>
    </w:p>
    <w:p w14:paraId="51CD80E2" w14:textId="77777777" w:rsidR="00FF5D1B" w:rsidRPr="00702FA9" w:rsidRDefault="00FF5D1B" w:rsidP="00FF5D1B">
      <w:pPr>
        <w:tabs>
          <w:tab w:val="left" w:pos="374"/>
        </w:tabs>
        <w:ind w:left="1418" w:hanging="284"/>
        <w:rPr>
          <w:sz w:val="20"/>
          <w:szCs w:val="20"/>
        </w:rPr>
      </w:pPr>
      <w:r w:rsidRPr="00702FA9">
        <w:rPr>
          <w:b/>
          <w:sz w:val="20"/>
          <w:szCs w:val="20"/>
        </w:rPr>
        <w:t>Ž</w:t>
      </w:r>
      <w:r w:rsidRPr="00702FA9">
        <w:rPr>
          <w:b/>
          <w:sz w:val="20"/>
          <w:szCs w:val="20"/>
          <w:vertAlign w:val="subscript"/>
        </w:rPr>
        <w:t>2</w:t>
      </w:r>
      <w:r w:rsidRPr="00702FA9">
        <w:rPr>
          <w:sz w:val="20"/>
          <w:szCs w:val="20"/>
        </w:rPr>
        <w:tab/>
        <w:t xml:space="preserve"> - sujungti antrinės žemos įtampos apvijos įvadai;</w:t>
      </w:r>
    </w:p>
    <w:p w14:paraId="5CF6212B" w14:textId="77777777" w:rsidR="00FF5D1B" w:rsidRPr="00702FA9" w:rsidRDefault="00FF5D1B" w:rsidP="00FF5D1B">
      <w:pPr>
        <w:tabs>
          <w:tab w:val="left" w:pos="374"/>
        </w:tabs>
        <w:ind w:left="1418" w:hanging="284"/>
        <w:rPr>
          <w:sz w:val="20"/>
          <w:szCs w:val="20"/>
        </w:rPr>
      </w:pPr>
      <w:r w:rsidRPr="00702FA9">
        <w:rPr>
          <w:b/>
          <w:sz w:val="20"/>
          <w:szCs w:val="20"/>
        </w:rPr>
        <w:t>K</w:t>
      </w:r>
      <w:r w:rsidRPr="00702FA9">
        <w:rPr>
          <w:sz w:val="20"/>
          <w:szCs w:val="20"/>
        </w:rPr>
        <w:t xml:space="preserve"> </w:t>
      </w:r>
      <w:r w:rsidRPr="00702FA9">
        <w:rPr>
          <w:sz w:val="20"/>
          <w:szCs w:val="20"/>
        </w:rPr>
        <w:tab/>
        <w:t xml:space="preserve"> - korpusas.</w:t>
      </w:r>
    </w:p>
    <w:p w14:paraId="69635A71" w14:textId="77777777" w:rsidR="00FF5D1B" w:rsidRPr="00702FA9" w:rsidRDefault="00FF5D1B" w:rsidP="00FF5D1B">
      <w:pPr>
        <w:tabs>
          <w:tab w:val="left" w:pos="374"/>
        </w:tabs>
        <w:ind w:left="1418" w:hanging="284"/>
        <w:rPr>
          <w:sz w:val="20"/>
          <w:szCs w:val="20"/>
        </w:rPr>
      </w:pPr>
    </w:p>
    <w:p w14:paraId="23918981" w14:textId="77777777" w:rsidR="00FF5D1B" w:rsidRPr="00702FA9" w:rsidRDefault="00FF5D1B" w:rsidP="00FF5D1B">
      <w:pPr>
        <w:tabs>
          <w:tab w:val="left" w:pos="374"/>
        </w:tabs>
        <w:ind w:left="1418" w:hanging="284"/>
        <w:rPr>
          <w:sz w:val="20"/>
          <w:szCs w:val="20"/>
        </w:rPr>
      </w:pPr>
    </w:p>
    <w:p w14:paraId="2154D549" w14:textId="77777777" w:rsidR="00FF5D1B" w:rsidRPr="00702FA9" w:rsidRDefault="00494689" w:rsidP="00874D53">
      <w:pPr>
        <w:tabs>
          <w:tab w:val="left" w:pos="0"/>
        </w:tabs>
        <w:jc w:val="center"/>
        <w:rPr>
          <w:sz w:val="20"/>
          <w:szCs w:val="20"/>
        </w:rPr>
      </w:pPr>
      <w:r>
        <w:rPr>
          <w:noProof/>
          <w:sz w:val="20"/>
          <w:szCs w:val="20"/>
          <w:lang w:eastAsia="lt-LT"/>
        </w:rPr>
        <w:drawing>
          <wp:inline distT="0" distB="0" distL="0" distR="0" wp14:anchorId="7CAFD6F8" wp14:editId="00D6D172">
            <wp:extent cx="4500000" cy="3226308"/>
            <wp:effectExtent l="19050" t="19050" r="14850" b="12192"/>
            <wp:docPr id="58" name="Paveikslėlis 57" descr="2013.07.23 Apviju papild.  izol. tg A---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Apviju papild.  izol. tg A---K.jpg"/>
                    <pic:cNvPicPr/>
                  </pic:nvPicPr>
                  <pic:blipFill>
                    <a:blip r:embed="rId36" cstate="print"/>
                    <a:stretch>
                      <a:fillRect/>
                    </a:stretch>
                  </pic:blipFill>
                  <pic:spPr>
                    <a:xfrm>
                      <a:off x="0" y="0"/>
                      <a:ext cx="4500000" cy="3226308"/>
                    </a:xfrm>
                    <a:prstGeom prst="rect">
                      <a:avLst/>
                    </a:prstGeom>
                    <a:ln>
                      <a:solidFill>
                        <a:schemeClr val="bg1">
                          <a:lumMod val="85000"/>
                        </a:schemeClr>
                      </a:solidFill>
                    </a:ln>
                  </pic:spPr>
                </pic:pic>
              </a:graphicData>
            </a:graphic>
          </wp:inline>
        </w:drawing>
      </w:r>
    </w:p>
    <w:p w14:paraId="4E870691" w14:textId="77777777" w:rsidR="00FF5D1B" w:rsidRPr="00702FA9" w:rsidRDefault="00FF5D1B" w:rsidP="00C8160D">
      <w:pPr>
        <w:pStyle w:val="Pavpavadinimai"/>
        <w:tabs>
          <w:tab w:val="clear" w:pos="284"/>
          <w:tab w:val="left" w:pos="567"/>
        </w:tabs>
      </w:pPr>
      <w:bookmarkStart w:id="146" w:name="_Toc355940166"/>
      <w:r w:rsidRPr="00702FA9">
        <w:t xml:space="preserve">pav. Dviejų apvijų transformatorių, autotransformatorių apvijų izoliacijos </w:t>
      </w:r>
      <w:r w:rsidRPr="00874D53">
        <w:t xml:space="preserve">dielektrinių nuostolių kampo tgδ ir </w:t>
      </w:r>
      <w:r w:rsidR="004F143D">
        <w:t>talpio</w:t>
      </w:r>
      <w:r w:rsidRPr="00702FA9">
        <w:t xml:space="preserve"> tarp aukštosios įtampos apvijos ir įrenginio korpuso patikrinimo schema (A→K)</w:t>
      </w:r>
      <w:bookmarkEnd w:id="146"/>
    </w:p>
    <w:p w14:paraId="2D13D998" w14:textId="77777777" w:rsidR="00FF5D1B" w:rsidRPr="00702FA9" w:rsidRDefault="00FF5D1B" w:rsidP="00FF5D1B">
      <w:pPr>
        <w:pStyle w:val="Sraopastraipa"/>
        <w:spacing w:before="120"/>
        <w:ind w:left="1418" w:hanging="1418"/>
        <w:jc w:val="both"/>
        <w:rPr>
          <w:rFonts w:asciiTheme="minorHAnsi" w:hAnsiTheme="minorHAnsi" w:cstheme="minorHAnsi"/>
        </w:rPr>
      </w:pPr>
    </w:p>
    <w:p w14:paraId="6D8F6BCA" w14:textId="77777777" w:rsidR="00FF5D1B" w:rsidRPr="00702FA9" w:rsidRDefault="00FF5D1B" w:rsidP="00FF5D1B">
      <w:pPr>
        <w:pStyle w:val="Sraopastraipa"/>
        <w:spacing w:before="120"/>
        <w:ind w:left="1418" w:hanging="1418"/>
        <w:jc w:val="both"/>
        <w:rPr>
          <w:rFonts w:asciiTheme="minorHAnsi" w:hAnsiTheme="minorHAnsi" w:cstheme="minorHAnsi"/>
        </w:rPr>
      </w:pPr>
    </w:p>
    <w:p w14:paraId="322720D7" w14:textId="77777777" w:rsidR="00FF5D1B" w:rsidRPr="00702FA9" w:rsidRDefault="00500BEE" w:rsidP="00874D53">
      <w:pPr>
        <w:pStyle w:val="Sraopastraipa"/>
        <w:spacing w:before="120"/>
        <w:ind w:left="0"/>
        <w:jc w:val="center"/>
        <w:rPr>
          <w:rFonts w:asciiTheme="minorHAnsi" w:hAnsiTheme="minorHAnsi" w:cstheme="minorHAnsi"/>
        </w:rPr>
      </w:pPr>
      <w:r>
        <w:rPr>
          <w:rFonts w:asciiTheme="minorHAnsi" w:hAnsiTheme="minorHAnsi" w:cstheme="minorHAnsi"/>
          <w:noProof/>
        </w:rPr>
        <w:lastRenderedPageBreak/>
        <w:drawing>
          <wp:inline distT="0" distB="0" distL="0" distR="0" wp14:anchorId="4C2DC4E0" wp14:editId="12E6A3A4">
            <wp:extent cx="4500000" cy="3226308"/>
            <wp:effectExtent l="19050" t="19050" r="14850" b="12192"/>
            <wp:docPr id="59" name="Paveikslėlis 58" descr="2013.07.23 Apviju papild.  izol. tg Z---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Apviju papild.  izol. tg Z---K.jpg"/>
                    <pic:cNvPicPr/>
                  </pic:nvPicPr>
                  <pic:blipFill>
                    <a:blip r:embed="rId37" cstate="print"/>
                    <a:stretch>
                      <a:fillRect/>
                    </a:stretch>
                  </pic:blipFill>
                  <pic:spPr>
                    <a:xfrm>
                      <a:off x="0" y="0"/>
                      <a:ext cx="4500000" cy="3226308"/>
                    </a:xfrm>
                    <a:prstGeom prst="rect">
                      <a:avLst/>
                    </a:prstGeom>
                    <a:ln>
                      <a:solidFill>
                        <a:schemeClr val="bg1">
                          <a:lumMod val="85000"/>
                        </a:schemeClr>
                      </a:solidFill>
                    </a:ln>
                  </pic:spPr>
                </pic:pic>
              </a:graphicData>
            </a:graphic>
          </wp:inline>
        </w:drawing>
      </w:r>
    </w:p>
    <w:p w14:paraId="2223A6B5" w14:textId="77777777" w:rsidR="00FF5D1B" w:rsidRPr="00702FA9" w:rsidRDefault="00FF5D1B" w:rsidP="00C8160D">
      <w:pPr>
        <w:pStyle w:val="Pavpavadinimai"/>
        <w:tabs>
          <w:tab w:val="clear" w:pos="284"/>
          <w:tab w:val="left" w:pos="567"/>
        </w:tabs>
      </w:pPr>
      <w:bookmarkStart w:id="147" w:name="_Toc355940167"/>
      <w:r w:rsidRPr="00702FA9">
        <w:t xml:space="preserve">pav. Dviejų apvijų transformatorių, autotransformatorių apvijų izoliacijos </w:t>
      </w:r>
      <w:r w:rsidRPr="00874D53">
        <w:t xml:space="preserve">dielektrinių nuostolių kampo tgδ ir </w:t>
      </w:r>
      <w:r w:rsidR="004F143D">
        <w:t>talpio</w:t>
      </w:r>
      <w:r w:rsidRPr="00702FA9">
        <w:t xml:space="preserve"> tarp žemosios įtampos apvijos ir įrenginio korpuso patikrinimo schema (Ž→K)</w:t>
      </w:r>
      <w:bookmarkEnd w:id="147"/>
    </w:p>
    <w:p w14:paraId="4CBF35FC" w14:textId="77777777" w:rsidR="00FF5D1B" w:rsidRPr="00702FA9" w:rsidRDefault="00FF5D1B" w:rsidP="00FF5D1B">
      <w:pPr>
        <w:pStyle w:val="Sraopastraipa"/>
        <w:spacing w:before="120"/>
        <w:ind w:left="1418" w:hanging="1418"/>
        <w:jc w:val="both"/>
        <w:rPr>
          <w:rFonts w:asciiTheme="minorHAnsi" w:hAnsiTheme="minorHAnsi" w:cstheme="minorHAnsi"/>
        </w:rPr>
      </w:pPr>
    </w:p>
    <w:p w14:paraId="5E86E248" w14:textId="77777777" w:rsidR="00FF5D1B" w:rsidRPr="00702FA9" w:rsidRDefault="00FF5D1B" w:rsidP="00FF5D1B">
      <w:pPr>
        <w:pStyle w:val="Sraopastraipa"/>
        <w:spacing w:before="120"/>
        <w:ind w:left="1418" w:hanging="1418"/>
        <w:jc w:val="both"/>
        <w:rPr>
          <w:rFonts w:asciiTheme="minorHAnsi" w:hAnsiTheme="minorHAnsi" w:cstheme="minorHAnsi"/>
        </w:rPr>
      </w:pPr>
    </w:p>
    <w:p w14:paraId="77A3C6E9" w14:textId="77777777" w:rsidR="00FF5D1B" w:rsidRPr="00702FA9" w:rsidRDefault="00916DC9" w:rsidP="00874D53">
      <w:pPr>
        <w:pStyle w:val="Sraopastraipa"/>
        <w:spacing w:before="120"/>
        <w:ind w:left="0"/>
        <w:jc w:val="center"/>
        <w:rPr>
          <w:rFonts w:asciiTheme="minorHAnsi" w:hAnsiTheme="minorHAnsi" w:cstheme="minorHAnsi"/>
        </w:rPr>
      </w:pPr>
      <w:r>
        <w:rPr>
          <w:rFonts w:asciiTheme="minorHAnsi" w:hAnsiTheme="minorHAnsi" w:cstheme="minorHAnsi"/>
          <w:noProof/>
        </w:rPr>
        <w:drawing>
          <wp:inline distT="0" distB="0" distL="0" distR="0" wp14:anchorId="3520767D" wp14:editId="396E5DD2">
            <wp:extent cx="4500000" cy="3226308"/>
            <wp:effectExtent l="19050" t="19050" r="14850" b="12192"/>
            <wp:docPr id="60" name="Paveikslėlis 59" descr="2013.07.23 Apviju papild.  izol. tg A---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Apviju papild.  izol. tg A---Z.jpg"/>
                    <pic:cNvPicPr/>
                  </pic:nvPicPr>
                  <pic:blipFill>
                    <a:blip r:embed="rId38" cstate="print"/>
                    <a:stretch>
                      <a:fillRect/>
                    </a:stretch>
                  </pic:blipFill>
                  <pic:spPr>
                    <a:xfrm>
                      <a:off x="0" y="0"/>
                      <a:ext cx="4500000" cy="3226308"/>
                    </a:xfrm>
                    <a:prstGeom prst="rect">
                      <a:avLst/>
                    </a:prstGeom>
                    <a:ln>
                      <a:solidFill>
                        <a:schemeClr val="bg1">
                          <a:lumMod val="85000"/>
                        </a:schemeClr>
                      </a:solidFill>
                    </a:ln>
                  </pic:spPr>
                </pic:pic>
              </a:graphicData>
            </a:graphic>
          </wp:inline>
        </w:drawing>
      </w:r>
    </w:p>
    <w:p w14:paraId="6112C1EB" w14:textId="77777777" w:rsidR="00FF5D1B" w:rsidRPr="00702FA9" w:rsidRDefault="00FF5D1B" w:rsidP="00C8160D">
      <w:pPr>
        <w:pStyle w:val="Pavpavadinimai"/>
        <w:tabs>
          <w:tab w:val="clear" w:pos="284"/>
          <w:tab w:val="left" w:pos="567"/>
        </w:tabs>
      </w:pPr>
      <w:bookmarkStart w:id="148" w:name="_Toc355940168"/>
      <w:bookmarkStart w:id="149" w:name="_Ref362758099"/>
      <w:bookmarkStart w:id="150" w:name="_Ref20827399"/>
      <w:r w:rsidRPr="00702FA9">
        <w:t xml:space="preserve">pav. Dviejų apvijų transformatorių, autotransformatorių apvijų izoliacijos </w:t>
      </w:r>
      <w:r w:rsidRPr="00874D53">
        <w:t xml:space="preserve">dielektrinių nuostolių kampo tgδ ir </w:t>
      </w:r>
      <w:r w:rsidR="004F143D">
        <w:t>talpio</w:t>
      </w:r>
      <w:r w:rsidRPr="00702FA9">
        <w:t xml:space="preserve"> tarp aukštosios įtampos apvijos ir žemosios įtampos apvijos  patikrinimo schema (A→Ž)</w:t>
      </w:r>
      <w:bookmarkEnd w:id="148"/>
      <w:bookmarkEnd w:id="149"/>
      <w:bookmarkEnd w:id="150"/>
    </w:p>
    <w:p w14:paraId="27A63628" w14:textId="514DDB6A" w:rsidR="00FF5D1B" w:rsidRDefault="0089570D" w:rsidP="00FD3EAD">
      <w:pPr>
        <w:pStyle w:val="Sraopastraipa"/>
        <w:numPr>
          <w:ilvl w:val="4"/>
          <w:numId w:val="1"/>
        </w:numPr>
        <w:tabs>
          <w:tab w:val="clear" w:pos="1560"/>
          <w:tab w:val="num" w:pos="1418"/>
        </w:tabs>
        <w:spacing w:before="120"/>
        <w:ind w:left="1418" w:hanging="567"/>
        <w:jc w:val="both"/>
        <w:rPr>
          <w:rFonts w:asciiTheme="minorHAnsi" w:hAnsiTheme="minorHAnsi" w:cstheme="minorHAnsi"/>
        </w:rPr>
      </w:pPr>
      <w:r w:rsidRPr="0089570D">
        <w:rPr>
          <w:rFonts w:asciiTheme="minorHAnsi" w:hAnsiTheme="minorHAnsi" w:cstheme="minorHAnsi"/>
        </w:rPr>
        <w:t xml:space="preserve">110 kV ir aukštesnės įtampos galios transformatorių apvijų izoliacijos dielektrinių nuostolių kampo tgδ reikšmė perskaičiuota prie pateikiamos transformatoriaus </w:t>
      </w:r>
      <w:r w:rsidRPr="0089570D">
        <w:rPr>
          <w:rFonts w:asciiTheme="minorHAnsi" w:hAnsiTheme="minorHAnsi" w:cstheme="minorHAnsi"/>
        </w:rPr>
        <w:lastRenderedPageBreak/>
        <w:t>gamykliniame arba pirminio patikrinimo protokole temperatūros turi būti ne didesnė kaip nurodyta 22 lentelėje, jeigu įrenginio gamintojas nenurodo kitaip.</w:t>
      </w:r>
    </w:p>
    <w:p w14:paraId="2E785195" w14:textId="77777777" w:rsidR="00D966AC" w:rsidRDefault="00D966AC" w:rsidP="00FD3EAD">
      <w:pPr>
        <w:pStyle w:val="Sraopastraipa"/>
        <w:numPr>
          <w:ilvl w:val="4"/>
          <w:numId w:val="1"/>
        </w:numPr>
        <w:tabs>
          <w:tab w:val="clear" w:pos="1560"/>
          <w:tab w:val="num" w:pos="1418"/>
        </w:tabs>
        <w:spacing w:before="120"/>
        <w:ind w:left="1418" w:hanging="567"/>
        <w:jc w:val="both"/>
        <w:rPr>
          <w:rFonts w:asciiTheme="minorHAnsi" w:hAnsiTheme="minorHAnsi" w:cstheme="minorHAnsi"/>
        </w:rPr>
      </w:pPr>
      <w:r w:rsidRPr="00702FA9">
        <w:rPr>
          <w:rFonts w:asciiTheme="minorHAnsi" w:hAnsiTheme="minorHAnsi" w:cstheme="minorHAnsi"/>
        </w:rPr>
        <w:t>110 kV ir aukštesnės įtampos</w:t>
      </w:r>
      <w:r w:rsidRPr="00702FA9">
        <w:rPr>
          <w:rFonts w:ascii="Calibri" w:eastAsiaTheme="minorHAnsi" w:hAnsi="Calibri" w:cs="Calibri"/>
        </w:rPr>
        <w:t xml:space="preserve"> galios transformatorių</w:t>
      </w:r>
      <w:r>
        <w:rPr>
          <w:rFonts w:asciiTheme="minorHAnsi" w:hAnsiTheme="minorHAnsi" w:cstheme="minorHAnsi"/>
        </w:rPr>
        <w:t xml:space="preserve"> pirminio patikrinimo metu ir eksploatuojant a</w:t>
      </w:r>
      <w:r w:rsidRPr="00C361BA">
        <w:rPr>
          <w:rFonts w:asciiTheme="minorHAnsi" w:hAnsiTheme="minorHAnsi" w:cstheme="minorHAnsi"/>
        </w:rPr>
        <w:t>pvijų</w:t>
      </w:r>
      <w:r>
        <w:rPr>
          <w:rFonts w:asciiTheme="minorHAnsi" w:hAnsiTheme="minorHAnsi" w:cstheme="minorHAnsi"/>
        </w:rPr>
        <w:t xml:space="preserve"> izoliacijos </w:t>
      </w:r>
      <w:r w:rsidR="00F80ECD">
        <w:rPr>
          <w:rFonts w:asciiTheme="minorHAnsi" w:hAnsiTheme="minorHAnsi" w:cstheme="minorHAnsi"/>
        </w:rPr>
        <w:t>talpis</w:t>
      </w:r>
      <w:r w:rsidRPr="002A1691">
        <w:rPr>
          <w:rFonts w:asciiTheme="minorHAnsi" w:hAnsiTheme="minorHAnsi" w:cstheme="minorHAnsi"/>
        </w:rPr>
        <w:t>, palygin</w:t>
      </w:r>
      <w:r>
        <w:rPr>
          <w:rFonts w:asciiTheme="minorHAnsi" w:hAnsiTheme="minorHAnsi" w:cstheme="minorHAnsi"/>
        </w:rPr>
        <w:t>ant</w:t>
      </w:r>
      <w:r w:rsidRPr="002A1691">
        <w:rPr>
          <w:rFonts w:asciiTheme="minorHAnsi" w:hAnsiTheme="minorHAnsi" w:cstheme="minorHAnsi"/>
        </w:rPr>
        <w:t xml:space="preserve"> su išmatuotąja </w:t>
      </w:r>
      <w:r>
        <w:rPr>
          <w:rFonts w:asciiTheme="minorHAnsi" w:hAnsiTheme="minorHAnsi" w:cstheme="minorHAnsi"/>
        </w:rPr>
        <w:t>gamintojo</w:t>
      </w:r>
      <w:r w:rsidRPr="002A1691">
        <w:rPr>
          <w:rFonts w:asciiTheme="minorHAnsi" w:hAnsiTheme="minorHAnsi" w:cstheme="minorHAnsi"/>
        </w:rPr>
        <w:t xml:space="preserve">, </w:t>
      </w:r>
      <w:r>
        <w:rPr>
          <w:rFonts w:asciiTheme="minorHAnsi" w:hAnsiTheme="minorHAnsi" w:cstheme="minorHAnsi"/>
        </w:rPr>
        <w:t>ne</w:t>
      </w:r>
      <w:r w:rsidRPr="002A1691">
        <w:rPr>
          <w:rFonts w:asciiTheme="minorHAnsi" w:hAnsiTheme="minorHAnsi" w:cstheme="minorHAnsi"/>
        </w:rPr>
        <w:t xml:space="preserve">gali pasikeisti daugiau kaip </w:t>
      </w:r>
      <w:r>
        <w:rPr>
          <w:rFonts w:asciiTheme="minorHAnsi" w:hAnsiTheme="minorHAnsi" w:cstheme="minorHAnsi"/>
        </w:rPr>
        <w:t>2%,</w:t>
      </w:r>
      <w:r w:rsidRPr="00CC6572">
        <w:rPr>
          <w:rFonts w:asciiTheme="minorHAnsi" w:hAnsiTheme="minorHAnsi" w:cstheme="minorHAnsi"/>
        </w:rPr>
        <w:t xml:space="preserve"> </w:t>
      </w:r>
      <w:r w:rsidRPr="008C31BE">
        <w:rPr>
          <w:rFonts w:asciiTheme="minorHAnsi" w:hAnsiTheme="minorHAnsi" w:cstheme="minorHAnsi"/>
        </w:rPr>
        <w:t>jeigu įrenginio gamintojas nenurodo kitaip</w:t>
      </w:r>
      <w:r w:rsidRPr="002A1691">
        <w:rPr>
          <w:rFonts w:asciiTheme="minorHAnsi" w:hAnsiTheme="minorHAnsi" w:cstheme="minorHAnsi"/>
        </w:rPr>
        <w:t>.</w:t>
      </w:r>
    </w:p>
    <w:p w14:paraId="58DE8BAE" w14:textId="1BBBBA70" w:rsidR="00FF5D1B" w:rsidRPr="008B6B17" w:rsidRDefault="00FF5D1B" w:rsidP="004842DC">
      <w:pPr>
        <w:pStyle w:val="Lentelipavadinimai"/>
        <w:tabs>
          <w:tab w:val="clear" w:pos="1418"/>
          <w:tab w:val="left" w:pos="1560"/>
        </w:tabs>
        <w:ind w:left="1276" w:firstLine="0"/>
      </w:pPr>
      <w:bookmarkStart w:id="151" w:name="_Toc355939744"/>
      <w:bookmarkStart w:id="152" w:name="_Toc355940169"/>
      <w:bookmarkStart w:id="153" w:name="_Ref362758197"/>
      <w:bookmarkStart w:id="154" w:name="_Ref20827572"/>
      <w:r w:rsidRPr="008B6B17">
        <w:t xml:space="preserve">lentelė. </w:t>
      </w:r>
      <w:r w:rsidR="00811962">
        <w:t>G</w:t>
      </w:r>
      <w:r w:rsidRPr="0060054F">
        <w:t>alios transformatorių</w:t>
      </w:r>
      <w:r w:rsidRPr="00C361BA">
        <w:t xml:space="preserve"> </w:t>
      </w:r>
      <w:r>
        <w:t>a</w:t>
      </w:r>
      <w:r w:rsidRPr="00C361BA">
        <w:t xml:space="preserve">pvijų </w:t>
      </w:r>
      <w:r w:rsidRPr="00CA2B51">
        <w:t xml:space="preserve">izoliacijos dielektrinių nuostolių kampo tgδ </w:t>
      </w:r>
      <w:r w:rsidR="00811962">
        <w:t xml:space="preserve">leistinos </w:t>
      </w:r>
      <w:r w:rsidRPr="00CA2B51">
        <w:t>reikšmė</w:t>
      </w:r>
      <w:r>
        <w:t>s</w:t>
      </w:r>
      <w:bookmarkEnd w:id="151"/>
      <w:bookmarkEnd w:id="152"/>
      <w:bookmarkEnd w:id="153"/>
      <w:bookmarkEnd w:id="154"/>
    </w:p>
    <w:tbl>
      <w:tblPr>
        <w:tblW w:w="8222" w:type="dxa"/>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976"/>
        <w:gridCol w:w="3123"/>
        <w:gridCol w:w="3123"/>
      </w:tblGrid>
      <w:tr w:rsidR="00FF5D1B" w:rsidRPr="008B6B17" w14:paraId="35301928" w14:textId="77777777" w:rsidTr="00535091">
        <w:trPr>
          <w:trHeight w:val="625"/>
        </w:trPr>
        <w:tc>
          <w:tcPr>
            <w:tcW w:w="1976" w:type="dxa"/>
            <w:vMerge w:val="restart"/>
            <w:shd w:val="clear" w:color="auto" w:fill="D9D9D9" w:themeFill="background1" w:themeFillShade="D9"/>
            <w:tcMar>
              <w:top w:w="0" w:type="dxa"/>
              <w:left w:w="108" w:type="dxa"/>
              <w:bottom w:w="0" w:type="dxa"/>
              <w:right w:w="108" w:type="dxa"/>
            </w:tcMar>
            <w:vAlign w:val="center"/>
          </w:tcPr>
          <w:p w14:paraId="6CA18825" w14:textId="77777777" w:rsidR="00FF5D1B" w:rsidRPr="00A85C6A" w:rsidRDefault="00B9323B" w:rsidP="008B7E07">
            <w:pPr>
              <w:jc w:val="center"/>
              <w:rPr>
                <w:rFonts w:ascii="Calibri" w:hAnsi="Calibri" w:cs="Calibri"/>
                <w:b/>
                <w:bCs/>
                <w:color w:val="000000" w:themeColor="text1"/>
                <w:sz w:val="16"/>
                <w:szCs w:val="16"/>
              </w:rPr>
            </w:pPr>
            <w:r w:rsidRPr="00A85C6A">
              <w:rPr>
                <w:rFonts w:ascii="Calibri" w:hAnsi="Calibri" w:cs="Calibri"/>
                <w:b/>
                <w:bCs/>
                <w:color w:val="000000" w:themeColor="text1"/>
                <w:sz w:val="16"/>
                <w:szCs w:val="16"/>
              </w:rPr>
              <w:t>G</w:t>
            </w:r>
            <w:r w:rsidR="00FF5D1B" w:rsidRPr="00A85C6A">
              <w:rPr>
                <w:rFonts w:ascii="Calibri" w:hAnsi="Calibri" w:cs="Calibri"/>
                <w:b/>
                <w:bCs/>
                <w:color w:val="000000" w:themeColor="text1"/>
                <w:sz w:val="16"/>
                <w:szCs w:val="16"/>
              </w:rPr>
              <w:t>alios transformatoriaus vardinė įtampa, kV</w:t>
            </w:r>
          </w:p>
        </w:tc>
        <w:tc>
          <w:tcPr>
            <w:tcW w:w="6246" w:type="dxa"/>
            <w:gridSpan w:val="2"/>
            <w:shd w:val="clear" w:color="auto" w:fill="D9D9D9" w:themeFill="background1" w:themeFillShade="D9"/>
            <w:tcMar>
              <w:top w:w="0" w:type="dxa"/>
              <w:left w:w="108" w:type="dxa"/>
              <w:bottom w:w="0" w:type="dxa"/>
              <w:right w:w="108" w:type="dxa"/>
            </w:tcMar>
            <w:vAlign w:val="center"/>
          </w:tcPr>
          <w:p w14:paraId="0BF0EFE7" w14:textId="77777777" w:rsidR="00FF5D1B" w:rsidRPr="00A85C6A" w:rsidRDefault="00FF5D1B" w:rsidP="00F7615F">
            <w:pPr>
              <w:jc w:val="center"/>
              <w:rPr>
                <w:rFonts w:ascii="Calibri" w:hAnsi="Calibri" w:cs="Calibri"/>
                <w:b/>
                <w:bCs/>
                <w:color w:val="000000" w:themeColor="text1"/>
                <w:sz w:val="16"/>
                <w:szCs w:val="16"/>
              </w:rPr>
            </w:pPr>
            <w:r w:rsidRPr="00A85C6A">
              <w:rPr>
                <w:rFonts w:ascii="Calibri" w:hAnsi="Calibri" w:cs="Calibri"/>
                <w:b/>
                <w:bCs/>
                <w:color w:val="000000" w:themeColor="text1"/>
                <w:sz w:val="16"/>
                <w:szCs w:val="16"/>
              </w:rPr>
              <w:t>Leistino</w:t>
            </w:r>
            <w:r w:rsidR="00F7615F" w:rsidRPr="00A85C6A">
              <w:rPr>
                <w:rFonts w:ascii="Calibri" w:hAnsi="Calibri" w:cs="Calibri"/>
                <w:b/>
                <w:bCs/>
                <w:color w:val="000000" w:themeColor="text1"/>
                <w:sz w:val="16"/>
                <w:szCs w:val="16"/>
              </w:rPr>
              <w:t>s</w:t>
            </w:r>
            <w:r w:rsidRPr="00A85C6A">
              <w:rPr>
                <w:rFonts w:ascii="Calibri" w:hAnsi="Calibri" w:cs="Calibri"/>
                <w:b/>
                <w:bCs/>
                <w:color w:val="000000" w:themeColor="text1"/>
                <w:sz w:val="16"/>
                <w:szCs w:val="16"/>
              </w:rPr>
              <w:t xml:space="preserve"> izoliacijos dielektrinių nuostolių kampo tgδ reikšmė</w:t>
            </w:r>
            <w:r w:rsidR="00F7615F" w:rsidRPr="00A85C6A">
              <w:rPr>
                <w:rFonts w:ascii="Calibri" w:hAnsi="Calibri" w:cs="Calibri"/>
                <w:b/>
                <w:bCs/>
                <w:color w:val="000000" w:themeColor="text1"/>
                <w:sz w:val="16"/>
                <w:szCs w:val="16"/>
              </w:rPr>
              <w:t>s</w:t>
            </w:r>
            <w:r w:rsidRPr="00A85C6A">
              <w:rPr>
                <w:rFonts w:ascii="Calibri" w:hAnsi="Calibri" w:cs="Calibri"/>
                <w:b/>
                <w:bCs/>
                <w:color w:val="000000" w:themeColor="text1"/>
                <w:sz w:val="16"/>
                <w:szCs w:val="16"/>
              </w:rPr>
              <w:t>, %</w:t>
            </w:r>
          </w:p>
        </w:tc>
      </w:tr>
      <w:tr w:rsidR="00FF5D1B" w:rsidRPr="008B6B17" w14:paraId="402876CE" w14:textId="77777777" w:rsidTr="00535091">
        <w:trPr>
          <w:trHeight w:val="533"/>
        </w:trPr>
        <w:tc>
          <w:tcPr>
            <w:tcW w:w="1976" w:type="dxa"/>
            <w:vMerge/>
            <w:shd w:val="clear" w:color="auto" w:fill="D9D9D9" w:themeFill="background1" w:themeFillShade="D9"/>
            <w:tcMar>
              <w:top w:w="0" w:type="dxa"/>
              <w:left w:w="108" w:type="dxa"/>
              <w:bottom w:w="0" w:type="dxa"/>
              <w:right w:w="108" w:type="dxa"/>
            </w:tcMar>
            <w:vAlign w:val="center"/>
          </w:tcPr>
          <w:p w14:paraId="1141DBC4" w14:textId="77777777" w:rsidR="00FF5D1B" w:rsidRPr="00A85C6A" w:rsidRDefault="00FF5D1B" w:rsidP="008B7E07">
            <w:pPr>
              <w:jc w:val="center"/>
              <w:rPr>
                <w:rFonts w:ascii="Calibri" w:hAnsi="Calibri" w:cs="Calibri"/>
                <w:b/>
                <w:bCs/>
                <w:color w:val="000000" w:themeColor="text1"/>
                <w:sz w:val="16"/>
                <w:szCs w:val="16"/>
              </w:rPr>
            </w:pPr>
          </w:p>
        </w:tc>
        <w:tc>
          <w:tcPr>
            <w:tcW w:w="3123" w:type="dxa"/>
            <w:shd w:val="clear" w:color="auto" w:fill="D9D9D9" w:themeFill="background1" w:themeFillShade="D9"/>
            <w:tcMar>
              <w:top w:w="0" w:type="dxa"/>
              <w:left w:w="108" w:type="dxa"/>
              <w:bottom w:w="0" w:type="dxa"/>
              <w:right w:w="108" w:type="dxa"/>
            </w:tcMar>
            <w:vAlign w:val="center"/>
          </w:tcPr>
          <w:p w14:paraId="2698A594" w14:textId="77777777" w:rsidR="00FF5D1B" w:rsidRPr="00A85C6A" w:rsidRDefault="00FF5D1B" w:rsidP="008B7E07">
            <w:pPr>
              <w:jc w:val="center"/>
              <w:rPr>
                <w:rFonts w:ascii="Calibri" w:hAnsi="Calibri" w:cs="Calibri"/>
                <w:b/>
                <w:bCs/>
                <w:color w:val="000000" w:themeColor="text1"/>
                <w:sz w:val="16"/>
                <w:szCs w:val="16"/>
              </w:rPr>
            </w:pPr>
            <w:r w:rsidRPr="00A85C6A">
              <w:rPr>
                <w:rFonts w:ascii="Calibri" w:hAnsi="Calibri" w:cs="Calibri"/>
                <w:b/>
                <w:bCs/>
                <w:color w:val="000000" w:themeColor="text1"/>
                <w:sz w:val="16"/>
                <w:szCs w:val="16"/>
              </w:rPr>
              <w:t>pirminio patikrinimo metu, prieš eksploatavimą</w:t>
            </w:r>
          </w:p>
        </w:tc>
        <w:tc>
          <w:tcPr>
            <w:tcW w:w="3123" w:type="dxa"/>
            <w:shd w:val="clear" w:color="auto" w:fill="D9D9D9" w:themeFill="background1" w:themeFillShade="D9"/>
            <w:tcMar>
              <w:top w:w="0" w:type="dxa"/>
              <w:left w:w="108" w:type="dxa"/>
              <w:bottom w:w="0" w:type="dxa"/>
              <w:right w:w="108" w:type="dxa"/>
            </w:tcMar>
            <w:vAlign w:val="center"/>
          </w:tcPr>
          <w:p w14:paraId="4914DB28" w14:textId="77777777" w:rsidR="00FF5D1B" w:rsidRPr="00A85C6A" w:rsidRDefault="00FF5D1B" w:rsidP="008B7E07">
            <w:pPr>
              <w:jc w:val="center"/>
              <w:rPr>
                <w:rFonts w:ascii="Calibri" w:hAnsi="Calibri" w:cs="Calibri"/>
                <w:b/>
                <w:bCs/>
                <w:color w:val="000000" w:themeColor="text1"/>
                <w:sz w:val="16"/>
                <w:szCs w:val="16"/>
              </w:rPr>
            </w:pPr>
            <w:r w:rsidRPr="00A85C6A">
              <w:rPr>
                <w:rFonts w:ascii="Calibri" w:hAnsi="Calibri" w:cs="Calibri"/>
                <w:b/>
                <w:bCs/>
                <w:color w:val="000000" w:themeColor="text1"/>
                <w:sz w:val="16"/>
                <w:szCs w:val="16"/>
              </w:rPr>
              <w:t>eksploatuojant</w:t>
            </w:r>
          </w:p>
        </w:tc>
      </w:tr>
      <w:tr w:rsidR="00FF5D1B" w:rsidRPr="008B6B17" w14:paraId="1BB81A25" w14:textId="77777777" w:rsidTr="00535091">
        <w:trPr>
          <w:trHeight w:val="350"/>
        </w:trPr>
        <w:tc>
          <w:tcPr>
            <w:tcW w:w="1976" w:type="dxa"/>
            <w:tcMar>
              <w:top w:w="0" w:type="dxa"/>
              <w:left w:w="108" w:type="dxa"/>
              <w:bottom w:w="0" w:type="dxa"/>
              <w:right w:w="108" w:type="dxa"/>
            </w:tcMar>
            <w:vAlign w:val="center"/>
          </w:tcPr>
          <w:p w14:paraId="6B629E8A" w14:textId="77777777" w:rsidR="00FF5D1B" w:rsidRPr="008B6B17" w:rsidRDefault="00FF5D1B" w:rsidP="008B7E07">
            <w:pPr>
              <w:jc w:val="center"/>
              <w:rPr>
                <w:rFonts w:cstheme="minorHAnsi"/>
                <w:sz w:val="20"/>
                <w:szCs w:val="20"/>
              </w:rPr>
            </w:pPr>
            <w:r w:rsidRPr="008B6B17">
              <w:rPr>
                <w:rFonts w:cstheme="minorHAnsi"/>
                <w:sz w:val="20"/>
                <w:szCs w:val="20"/>
              </w:rPr>
              <w:t>110</w:t>
            </w:r>
          </w:p>
        </w:tc>
        <w:tc>
          <w:tcPr>
            <w:tcW w:w="3123" w:type="dxa"/>
            <w:vMerge w:val="restart"/>
            <w:tcMar>
              <w:top w:w="0" w:type="dxa"/>
              <w:left w:w="108" w:type="dxa"/>
              <w:bottom w:w="0" w:type="dxa"/>
              <w:right w:w="108" w:type="dxa"/>
            </w:tcMar>
            <w:vAlign w:val="center"/>
          </w:tcPr>
          <w:p w14:paraId="41690EF1" w14:textId="77777777" w:rsidR="00FF5D1B" w:rsidRPr="008B6B17" w:rsidRDefault="00F7615F" w:rsidP="008B7E07">
            <w:pPr>
              <w:jc w:val="center"/>
              <w:rPr>
                <w:rFonts w:cstheme="minorHAnsi"/>
                <w:sz w:val="20"/>
                <w:szCs w:val="20"/>
              </w:rPr>
            </w:pPr>
            <w:r>
              <w:rPr>
                <w:rFonts w:cstheme="minorHAnsi"/>
                <w:sz w:val="20"/>
                <w:szCs w:val="20"/>
              </w:rPr>
              <w:t xml:space="preserve">≤ </w:t>
            </w:r>
            <w:r w:rsidR="00FF5D1B">
              <w:rPr>
                <w:rFonts w:cstheme="minorHAnsi"/>
                <w:sz w:val="20"/>
                <w:szCs w:val="20"/>
              </w:rPr>
              <w:t>0,6</w:t>
            </w:r>
          </w:p>
        </w:tc>
        <w:tc>
          <w:tcPr>
            <w:tcW w:w="3123" w:type="dxa"/>
            <w:tcMar>
              <w:top w:w="0" w:type="dxa"/>
              <w:left w:w="108" w:type="dxa"/>
              <w:bottom w:w="0" w:type="dxa"/>
              <w:right w:w="108" w:type="dxa"/>
            </w:tcMar>
            <w:vAlign w:val="center"/>
          </w:tcPr>
          <w:p w14:paraId="766F024C" w14:textId="77777777" w:rsidR="00FF5D1B" w:rsidRPr="008B6B17" w:rsidRDefault="00F7615F" w:rsidP="008B7E07">
            <w:pPr>
              <w:jc w:val="center"/>
              <w:rPr>
                <w:rFonts w:cstheme="minorHAnsi"/>
                <w:sz w:val="20"/>
                <w:szCs w:val="20"/>
              </w:rPr>
            </w:pPr>
            <w:r>
              <w:rPr>
                <w:rFonts w:cstheme="minorHAnsi"/>
                <w:sz w:val="20"/>
                <w:szCs w:val="20"/>
              </w:rPr>
              <w:t xml:space="preserve">≤ </w:t>
            </w:r>
            <w:r w:rsidR="00FF5D1B">
              <w:rPr>
                <w:rFonts w:cstheme="minorHAnsi"/>
                <w:sz w:val="20"/>
                <w:szCs w:val="20"/>
              </w:rPr>
              <w:t>1,0</w:t>
            </w:r>
          </w:p>
        </w:tc>
      </w:tr>
      <w:tr w:rsidR="00FF5D1B" w:rsidRPr="00206A45" w14:paraId="3972C84D" w14:textId="77777777" w:rsidTr="00535091">
        <w:trPr>
          <w:trHeight w:val="350"/>
        </w:trPr>
        <w:tc>
          <w:tcPr>
            <w:tcW w:w="1976" w:type="dxa"/>
            <w:tcMar>
              <w:top w:w="0" w:type="dxa"/>
              <w:left w:w="108" w:type="dxa"/>
              <w:bottom w:w="0" w:type="dxa"/>
              <w:right w:w="108" w:type="dxa"/>
            </w:tcMar>
            <w:vAlign w:val="center"/>
          </w:tcPr>
          <w:p w14:paraId="00CFACBA" w14:textId="33A1425A" w:rsidR="00FF5D1B" w:rsidRPr="00206A45" w:rsidRDefault="005455B1" w:rsidP="008B7E07">
            <w:pPr>
              <w:jc w:val="center"/>
              <w:rPr>
                <w:rFonts w:cstheme="minorHAnsi"/>
                <w:sz w:val="20"/>
                <w:szCs w:val="20"/>
              </w:rPr>
            </w:pPr>
            <w:r>
              <w:rPr>
                <w:rFonts w:cstheme="minorHAnsi"/>
                <w:sz w:val="20"/>
                <w:szCs w:val="20"/>
              </w:rPr>
              <w:t>330 (400)</w:t>
            </w:r>
          </w:p>
        </w:tc>
        <w:tc>
          <w:tcPr>
            <w:tcW w:w="3123" w:type="dxa"/>
            <w:vMerge/>
            <w:tcMar>
              <w:top w:w="0" w:type="dxa"/>
              <w:left w:w="108" w:type="dxa"/>
              <w:bottom w:w="0" w:type="dxa"/>
              <w:right w:w="108" w:type="dxa"/>
            </w:tcMar>
            <w:vAlign w:val="center"/>
          </w:tcPr>
          <w:p w14:paraId="3A220049" w14:textId="77777777" w:rsidR="00FF5D1B" w:rsidRPr="00206A45" w:rsidRDefault="00FF5D1B" w:rsidP="008B7E07">
            <w:pPr>
              <w:jc w:val="center"/>
              <w:rPr>
                <w:rFonts w:cstheme="minorHAnsi"/>
                <w:sz w:val="20"/>
                <w:szCs w:val="20"/>
              </w:rPr>
            </w:pPr>
          </w:p>
        </w:tc>
        <w:tc>
          <w:tcPr>
            <w:tcW w:w="3123" w:type="dxa"/>
            <w:tcMar>
              <w:top w:w="0" w:type="dxa"/>
              <w:left w:w="108" w:type="dxa"/>
              <w:bottom w:w="0" w:type="dxa"/>
              <w:right w:w="108" w:type="dxa"/>
            </w:tcMar>
            <w:vAlign w:val="center"/>
          </w:tcPr>
          <w:p w14:paraId="4571CA82" w14:textId="77777777" w:rsidR="00FF5D1B" w:rsidRPr="00206A45" w:rsidRDefault="00F7615F" w:rsidP="008B7E07">
            <w:pPr>
              <w:jc w:val="center"/>
              <w:rPr>
                <w:rFonts w:cstheme="minorHAnsi"/>
                <w:sz w:val="20"/>
                <w:szCs w:val="20"/>
              </w:rPr>
            </w:pPr>
            <w:r>
              <w:rPr>
                <w:rFonts w:cstheme="minorHAnsi"/>
                <w:sz w:val="20"/>
                <w:szCs w:val="20"/>
              </w:rPr>
              <w:t xml:space="preserve">≤ </w:t>
            </w:r>
            <w:r w:rsidR="00FF5D1B">
              <w:rPr>
                <w:rFonts w:cstheme="minorHAnsi"/>
                <w:sz w:val="20"/>
                <w:szCs w:val="20"/>
              </w:rPr>
              <w:t>0,7</w:t>
            </w:r>
          </w:p>
        </w:tc>
      </w:tr>
    </w:tbl>
    <w:p w14:paraId="798D1C40" w14:textId="77777777" w:rsidR="006559BA" w:rsidRDefault="006559BA" w:rsidP="006559BA">
      <w:pPr>
        <w:pStyle w:val="Sraopastraipa"/>
        <w:spacing w:before="120"/>
        <w:ind w:left="710"/>
        <w:jc w:val="both"/>
        <w:rPr>
          <w:rFonts w:asciiTheme="minorHAnsi" w:hAnsiTheme="minorHAnsi" w:cstheme="minorHAnsi"/>
        </w:rPr>
      </w:pPr>
      <w:bookmarkStart w:id="155" w:name="_Ref362756343"/>
    </w:p>
    <w:p w14:paraId="6247C0FF" w14:textId="56B1F431" w:rsidR="006559BA" w:rsidRDefault="006559BA" w:rsidP="006559BA">
      <w:pPr>
        <w:pStyle w:val="Sraopastraipa"/>
        <w:numPr>
          <w:ilvl w:val="4"/>
          <w:numId w:val="1"/>
        </w:numPr>
        <w:tabs>
          <w:tab w:val="clear" w:pos="1560"/>
          <w:tab w:val="num" w:pos="1418"/>
        </w:tabs>
        <w:spacing w:before="120"/>
        <w:ind w:left="1418" w:hanging="567"/>
        <w:jc w:val="both"/>
        <w:rPr>
          <w:rFonts w:asciiTheme="minorHAnsi" w:hAnsiTheme="minorHAnsi" w:cstheme="minorHAnsi"/>
        </w:rPr>
      </w:pPr>
      <w:r w:rsidRPr="006559BA">
        <w:rPr>
          <w:rFonts w:asciiTheme="minorHAnsi" w:hAnsiTheme="minorHAnsi" w:cstheme="minorHAnsi"/>
        </w:rPr>
        <w:t>Transformatoriaus apvijų izoliacijos temperatūra nustatoma pagal 27.7 punkto nurodymus. Izoliacijos vertės tgδ perskaičiavimas prie pateikiamos transformatoriaus gamykliniame arba pirminio patikrinimo protokole temperatūros atliekamas naudojant koeficientus K</w:t>
      </w:r>
      <w:r w:rsidRPr="006559BA">
        <w:rPr>
          <w:rFonts w:asciiTheme="minorHAnsi" w:hAnsiTheme="minorHAnsi" w:cstheme="minorHAnsi"/>
          <w:vertAlign w:val="subscript"/>
        </w:rPr>
        <w:t>2</w:t>
      </w:r>
      <w:r w:rsidRPr="006559BA">
        <w:rPr>
          <w:rFonts w:asciiTheme="minorHAnsi" w:hAnsiTheme="minorHAnsi" w:cstheme="minorHAnsi"/>
        </w:rPr>
        <w:t>:</w:t>
      </w:r>
    </w:p>
    <w:tbl>
      <w:tblPr>
        <w:tblStyle w:val="Lentelstinklelis"/>
        <w:tblW w:w="0" w:type="auto"/>
        <w:jc w:val="center"/>
        <w:tblLook w:val="04A0" w:firstRow="1" w:lastRow="0" w:firstColumn="1" w:lastColumn="0" w:noHBand="0" w:noVBand="1"/>
      </w:tblPr>
      <w:tblGrid>
        <w:gridCol w:w="1177"/>
        <w:gridCol w:w="1177"/>
        <w:gridCol w:w="1178"/>
        <w:gridCol w:w="1178"/>
        <w:gridCol w:w="1178"/>
        <w:gridCol w:w="1178"/>
      </w:tblGrid>
      <w:tr w:rsidR="006559BA" w:rsidRPr="00215089" w14:paraId="40E5919B" w14:textId="77777777" w:rsidTr="000D69DD">
        <w:trPr>
          <w:tblHeader/>
          <w:jc w:val="center"/>
        </w:trPr>
        <w:tc>
          <w:tcPr>
            <w:tcW w:w="1177" w:type="dxa"/>
            <w:vAlign w:val="center"/>
          </w:tcPr>
          <w:p w14:paraId="1AD7DD5B"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sz w:val="16"/>
                <w:szCs w:val="16"/>
              </w:rPr>
              <w:t>Temperatūrų skirtumai, °C</w:t>
            </w:r>
          </w:p>
        </w:tc>
        <w:tc>
          <w:tcPr>
            <w:tcW w:w="1177" w:type="dxa"/>
            <w:tcBorders>
              <w:right w:val="single" w:sz="18" w:space="0" w:color="auto"/>
            </w:tcBorders>
            <w:vAlign w:val="center"/>
          </w:tcPr>
          <w:p w14:paraId="66539950"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sz w:val="16"/>
                <w:szCs w:val="16"/>
              </w:rPr>
              <w:t>К</w:t>
            </w:r>
            <w:r w:rsidRPr="006559BA">
              <w:rPr>
                <w:rFonts w:ascii="Calibri" w:hAnsi="Calibri" w:cs="Calibri"/>
                <w:color w:val="000000" w:themeColor="text1"/>
                <w:sz w:val="16"/>
                <w:szCs w:val="16"/>
                <w:vertAlign w:val="subscript"/>
              </w:rPr>
              <w:t>2</w:t>
            </w:r>
            <w:r w:rsidRPr="006559BA">
              <w:rPr>
                <w:rFonts w:ascii="Calibri" w:hAnsi="Calibri" w:cs="Calibri"/>
                <w:color w:val="000000" w:themeColor="text1"/>
                <w:sz w:val="16"/>
                <w:szCs w:val="16"/>
              </w:rPr>
              <w:t xml:space="preserve"> (tgδ)</w:t>
            </w:r>
            <w:r w:rsidRPr="006559BA">
              <w:rPr>
                <w:rFonts w:asciiTheme="minorHAnsi" w:hAnsiTheme="minorHAnsi" w:cstheme="minorHAnsi"/>
                <w:color w:val="000000" w:themeColor="text1"/>
              </w:rPr>
              <w:t xml:space="preserve"> </w:t>
            </w:r>
            <w:r w:rsidRPr="006559BA">
              <w:rPr>
                <w:rFonts w:ascii="Calibri" w:hAnsi="Calibri" w:cs="Calibri"/>
                <w:color w:val="000000" w:themeColor="text1"/>
                <w:sz w:val="16"/>
                <w:szCs w:val="16"/>
              </w:rPr>
              <w:t>koeficientas</w:t>
            </w:r>
          </w:p>
        </w:tc>
        <w:tc>
          <w:tcPr>
            <w:tcW w:w="1178" w:type="dxa"/>
            <w:tcBorders>
              <w:left w:val="single" w:sz="18" w:space="0" w:color="auto"/>
            </w:tcBorders>
            <w:vAlign w:val="center"/>
          </w:tcPr>
          <w:p w14:paraId="302D872D" w14:textId="77777777" w:rsidR="006559BA" w:rsidRPr="006559BA" w:rsidRDefault="006559BA" w:rsidP="00A71283">
            <w:pPr>
              <w:pStyle w:val="1"/>
              <w:tabs>
                <w:tab w:val="left" w:pos="655"/>
              </w:tabs>
              <w:ind w:firstLine="0"/>
              <w:jc w:val="center"/>
              <w:rPr>
                <w:rFonts w:ascii="Calibri" w:hAnsi="Calibri" w:cs="Calibri"/>
                <w:color w:val="000000" w:themeColor="text1"/>
                <w:sz w:val="16"/>
                <w:szCs w:val="16"/>
              </w:rPr>
            </w:pPr>
            <w:r w:rsidRPr="006559BA">
              <w:rPr>
                <w:rFonts w:ascii="Calibri" w:hAnsi="Calibri" w:cs="Calibri"/>
                <w:color w:val="000000" w:themeColor="text1"/>
                <w:sz w:val="16"/>
                <w:szCs w:val="16"/>
              </w:rPr>
              <w:t>Temperatūrų skirtumai, °C</w:t>
            </w:r>
          </w:p>
        </w:tc>
        <w:tc>
          <w:tcPr>
            <w:tcW w:w="1178" w:type="dxa"/>
            <w:tcBorders>
              <w:right w:val="single" w:sz="18" w:space="0" w:color="auto"/>
            </w:tcBorders>
            <w:vAlign w:val="center"/>
          </w:tcPr>
          <w:p w14:paraId="5DA79F84" w14:textId="77777777" w:rsidR="006559BA" w:rsidRPr="006559BA" w:rsidRDefault="006559BA" w:rsidP="00A71283">
            <w:pPr>
              <w:pStyle w:val="1"/>
              <w:tabs>
                <w:tab w:val="left" w:pos="655"/>
              </w:tabs>
              <w:ind w:firstLine="0"/>
              <w:jc w:val="center"/>
              <w:rPr>
                <w:rFonts w:ascii="Calibri" w:hAnsi="Calibri" w:cs="Calibri"/>
                <w:color w:val="000000" w:themeColor="text1"/>
                <w:sz w:val="16"/>
                <w:szCs w:val="16"/>
              </w:rPr>
            </w:pPr>
            <w:r w:rsidRPr="006559BA">
              <w:rPr>
                <w:rFonts w:ascii="Calibri" w:hAnsi="Calibri" w:cs="Calibri"/>
                <w:color w:val="000000" w:themeColor="text1"/>
                <w:sz w:val="16"/>
                <w:szCs w:val="16"/>
              </w:rPr>
              <w:t>К</w:t>
            </w:r>
            <w:r w:rsidRPr="006559BA">
              <w:rPr>
                <w:rFonts w:ascii="Calibri" w:hAnsi="Calibri" w:cs="Calibri"/>
                <w:color w:val="000000" w:themeColor="text1"/>
                <w:sz w:val="16"/>
                <w:szCs w:val="16"/>
                <w:vertAlign w:val="subscript"/>
              </w:rPr>
              <w:t>2</w:t>
            </w:r>
            <w:r w:rsidRPr="006559BA">
              <w:rPr>
                <w:rFonts w:ascii="Calibri" w:hAnsi="Calibri" w:cs="Calibri"/>
                <w:color w:val="000000" w:themeColor="text1"/>
                <w:sz w:val="16"/>
                <w:szCs w:val="16"/>
              </w:rPr>
              <w:t xml:space="preserve"> (tgδ)</w:t>
            </w:r>
            <w:r w:rsidRPr="006559BA">
              <w:rPr>
                <w:rFonts w:asciiTheme="minorHAnsi" w:hAnsiTheme="minorHAnsi" w:cstheme="minorHAnsi"/>
                <w:color w:val="000000" w:themeColor="text1"/>
              </w:rPr>
              <w:t xml:space="preserve"> </w:t>
            </w:r>
            <w:r w:rsidRPr="006559BA">
              <w:rPr>
                <w:rFonts w:ascii="Calibri" w:hAnsi="Calibri" w:cs="Calibri"/>
                <w:color w:val="000000" w:themeColor="text1"/>
                <w:sz w:val="16"/>
                <w:szCs w:val="16"/>
              </w:rPr>
              <w:t>koeficientas</w:t>
            </w:r>
          </w:p>
        </w:tc>
        <w:tc>
          <w:tcPr>
            <w:tcW w:w="1178" w:type="dxa"/>
            <w:tcBorders>
              <w:left w:val="single" w:sz="18" w:space="0" w:color="auto"/>
            </w:tcBorders>
            <w:vAlign w:val="center"/>
          </w:tcPr>
          <w:p w14:paraId="029F6073" w14:textId="77777777" w:rsidR="006559BA" w:rsidRPr="006559BA" w:rsidRDefault="006559BA" w:rsidP="00A71283">
            <w:pPr>
              <w:pStyle w:val="1"/>
              <w:tabs>
                <w:tab w:val="left" w:pos="655"/>
              </w:tabs>
              <w:ind w:firstLine="0"/>
              <w:jc w:val="center"/>
              <w:rPr>
                <w:rFonts w:ascii="Calibri" w:hAnsi="Calibri" w:cs="Calibri"/>
                <w:color w:val="000000" w:themeColor="text1"/>
                <w:sz w:val="16"/>
                <w:szCs w:val="16"/>
              </w:rPr>
            </w:pPr>
            <w:r w:rsidRPr="006559BA">
              <w:rPr>
                <w:rFonts w:ascii="Calibri" w:hAnsi="Calibri" w:cs="Calibri"/>
                <w:color w:val="000000" w:themeColor="text1"/>
                <w:sz w:val="16"/>
                <w:szCs w:val="16"/>
              </w:rPr>
              <w:t>Temperatūrų skirtumai, °C</w:t>
            </w:r>
          </w:p>
        </w:tc>
        <w:tc>
          <w:tcPr>
            <w:tcW w:w="1178" w:type="dxa"/>
            <w:tcBorders>
              <w:right w:val="single" w:sz="18" w:space="0" w:color="auto"/>
            </w:tcBorders>
            <w:vAlign w:val="center"/>
          </w:tcPr>
          <w:p w14:paraId="3743D8EB" w14:textId="77777777" w:rsidR="006559BA" w:rsidRPr="006559BA" w:rsidRDefault="006559BA" w:rsidP="00A71283">
            <w:pPr>
              <w:pStyle w:val="1"/>
              <w:tabs>
                <w:tab w:val="left" w:pos="655"/>
              </w:tabs>
              <w:ind w:firstLine="0"/>
              <w:jc w:val="center"/>
              <w:rPr>
                <w:rFonts w:ascii="Calibri" w:hAnsi="Calibri" w:cs="Calibri"/>
                <w:color w:val="000000" w:themeColor="text1"/>
                <w:sz w:val="16"/>
                <w:szCs w:val="16"/>
              </w:rPr>
            </w:pPr>
            <w:r w:rsidRPr="006559BA">
              <w:rPr>
                <w:rFonts w:ascii="Calibri" w:hAnsi="Calibri" w:cs="Calibri"/>
                <w:color w:val="000000" w:themeColor="text1"/>
                <w:sz w:val="16"/>
                <w:szCs w:val="16"/>
              </w:rPr>
              <w:t>К</w:t>
            </w:r>
            <w:r w:rsidRPr="006559BA">
              <w:rPr>
                <w:rFonts w:ascii="Calibri" w:hAnsi="Calibri" w:cs="Calibri"/>
                <w:color w:val="000000" w:themeColor="text1"/>
                <w:sz w:val="16"/>
                <w:szCs w:val="16"/>
                <w:vertAlign w:val="subscript"/>
              </w:rPr>
              <w:t>2</w:t>
            </w:r>
            <w:r w:rsidRPr="006559BA">
              <w:rPr>
                <w:rFonts w:ascii="Calibri" w:hAnsi="Calibri" w:cs="Calibri"/>
                <w:color w:val="000000" w:themeColor="text1"/>
                <w:sz w:val="16"/>
                <w:szCs w:val="16"/>
              </w:rPr>
              <w:t xml:space="preserve"> (tgδ)</w:t>
            </w:r>
            <w:r w:rsidRPr="006559BA">
              <w:rPr>
                <w:rFonts w:asciiTheme="minorHAnsi" w:hAnsiTheme="minorHAnsi" w:cstheme="minorHAnsi"/>
                <w:color w:val="000000" w:themeColor="text1"/>
              </w:rPr>
              <w:t xml:space="preserve"> </w:t>
            </w:r>
            <w:r w:rsidRPr="006559BA">
              <w:rPr>
                <w:rFonts w:ascii="Calibri" w:hAnsi="Calibri" w:cs="Calibri"/>
                <w:color w:val="000000" w:themeColor="text1"/>
                <w:sz w:val="16"/>
                <w:szCs w:val="16"/>
              </w:rPr>
              <w:t>koeficientas</w:t>
            </w:r>
          </w:p>
        </w:tc>
      </w:tr>
      <w:tr w:rsidR="006559BA" w:rsidRPr="00215089" w14:paraId="37267FD8" w14:textId="77777777" w:rsidTr="000D69DD">
        <w:trPr>
          <w:jc w:val="center"/>
        </w:trPr>
        <w:tc>
          <w:tcPr>
            <w:tcW w:w="1177" w:type="dxa"/>
            <w:vAlign w:val="center"/>
          </w:tcPr>
          <w:p w14:paraId="420FB6CF"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w:t>
            </w:r>
          </w:p>
        </w:tc>
        <w:tc>
          <w:tcPr>
            <w:tcW w:w="1177" w:type="dxa"/>
            <w:tcBorders>
              <w:right w:val="single" w:sz="18" w:space="0" w:color="auto"/>
            </w:tcBorders>
            <w:vAlign w:val="center"/>
          </w:tcPr>
          <w:p w14:paraId="6FE4F252"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1,03</w:t>
            </w:r>
          </w:p>
        </w:tc>
        <w:tc>
          <w:tcPr>
            <w:tcW w:w="1178" w:type="dxa"/>
            <w:tcBorders>
              <w:left w:val="single" w:sz="18" w:space="0" w:color="auto"/>
            </w:tcBorders>
            <w:vAlign w:val="center"/>
          </w:tcPr>
          <w:p w14:paraId="3D312CCC"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11</w:t>
            </w:r>
          </w:p>
        </w:tc>
        <w:tc>
          <w:tcPr>
            <w:tcW w:w="1178" w:type="dxa"/>
            <w:tcBorders>
              <w:right w:val="single" w:sz="18" w:space="0" w:color="auto"/>
            </w:tcBorders>
            <w:vAlign w:val="center"/>
          </w:tcPr>
          <w:p w14:paraId="22907570"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1,35</w:t>
            </w:r>
          </w:p>
        </w:tc>
        <w:tc>
          <w:tcPr>
            <w:tcW w:w="1178" w:type="dxa"/>
            <w:tcBorders>
              <w:left w:val="single" w:sz="18" w:space="0" w:color="auto"/>
            </w:tcBorders>
            <w:vAlign w:val="center"/>
          </w:tcPr>
          <w:p w14:paraId="1AF60FAC"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21</w:t>
            </w:r>
          </w:p>
        </w:tc>
        <w:tc>
          <w:tcPr>
            <w:tcW w:w="1178" w:type="dxa"/>
            <w:tcBorders>
              <w:right w:val="single" w:sz="18" w:space="0" w:color="auto"/>
            </w:tcBorders>
            <w:vAlign w:val="center"/>
          </w:tcPr>
          <w:p w14:paraId="6CC405FC"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1,80</w:t>
            </w:r>
          </w:p>
        </w:tc>
      </w:tr>
      <w:tr w:rsidR="006559BA" w:rsidRPr="00215089" w14:paraId="19EF0B7C" w14:textId="77777777" w:rsidTr="000D69DD">
        <w:trPr>
          <w:jc w:val="center"/>
        </w:trPr>
        <w:tc>
          <w:tcPr>
            <w:tcW w:w="1177" w:type="dxa"/>
            <w:vAlign w:val="center"/>
          </w:tcPr>
          <w:p w14:paraId="5B035F81"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w:t>
            </w:r>
          </w:p>
        </w:tc>
        <w:tc>
          <w:tcPr>
            <w:tcW w:w="1177" w:type="dxa"/>
            <w:tcBorders>
              <w:right w:val="single" w:sz="18" w:space="0" w:color="auto"/>
            </w:tcBorders>
            <w:vAlign w:val="center"/>
          </w:tcPr>
          <w:p w14:paraId="2B73B021"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1,06</w:t>
            </w:r>
          </w:p>
        </w:tc>
        <w:tc>
          <w:tcPr>
            <w:tcW w:w="1178" w:type="dxa"/>
            <w:tcBorders>
              <w:left w:val="single" w:sz="18" w:space="0" w:color="auto"/>
            </w:tcBorders>
            <w:vAlign w:val="center"/>
          </w:tcPr>
          <w:p w14:paraId="1038BAC8"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12</w:t>
            </w:r>
          </w:p>
        </w:tc>
        <w:tc>
          <w:tcPr>
            <w:tcW w:w="1178" w:type="dxa"/>
            <w:tcBorders>
              <w:right w:val="single" w:sz="18" w:space="0" w:color="auto"/>
            </w:tcBorders>
            <w:vAlign w:val="center"/>
          </w:tcPr>
          <w:p w14:paraId="6B62477F"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1,39</w:t>
            </w:r>
          </w:p>
        </w:tc>
        <w:tc>
          <w:tcPr>
            <w:tcW w:w="1178" w:type="dxa"/>
            <w:tcBorders>
              <w:left w:val="single" w:sz="18" w:space="0" w:color="auto"/>
            </w:tcBorders>
            <w:vAlign w:val="center"/>
          </w:tcPr>
          <w:p w14:paraId="345DBFDC"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22</w:t>
            </w:r>
          </w:p>
        </w:tc>
        <w:tc>
          <w:tcPr>
            <w:tcW w:w="1178" w:type="dxa"/>
            <w:tcBorders>
              <w:right w:val="single" w:sz="18" w:space="0" w:color="auto"/>
            </w:tcBorders>
            <w:vAlign w:val="center"/>
          </w:tcPr>
          <w:p w14:paraId="0B9623FB"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1,85</w:t>
            </w:r>
          </w:p>
        </w:tc>
      </w:tr>
      <w:tr w:rsidR="006559BA" w:rsidRPr="00215089" w14:paraId="7A55E06E" w14:textId="77777777" w:rsidTr="000D69DD">
        <w:trPr>
          <w:jc w:val="center"/>
        </w:trPr>
        <w:tc>
          <w:tcPr>
            <w:tcW w:w="1177" w:type="dxa"/>
            <w:shd w:val="clear" w:color="auto" w:fill="auto"/>
            <w:vAlign w:val="center"/>
          </w:tcPr>
          <w:p w14:paraId="0298497A"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3</w:t>
            </w:r>
          </w:p>
        </w:tc>
        <w:tc>
          <w:tcPr>
            <w:tcW w:w="1177" w:type="dxa"/>
            <w:tcBorders>
              <w:right w:val="single" w:sz="18" w:space="0" w:color="auto"/>
            </w:tcBorders>
            <w:shd w:val="clear" w:color="auto" w:fill="auto"/>
            <w:vAlign w:val="center"/>
          </w:tcPr>
          <w:p w14:paraId="27476DFE"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1,09</w:t>
            </w:r>
          </w:p>
        </w:tc>
        <w:tc>
          <w:tcPr>
            <w:tcW w:w="1178" w:type="dxa"/>
            <w:tcBorders>
              <w:left w:val="single" w:sz="18" w:space="0" w:color="auto"/>
            </w:tcBorders>
            <w:vAlign w:val="center"/>
          </w:tcPr>
          <w:p w14:paraId="7A53643E"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13</w:t>
            </w:r>
          </w:p>
        </w:tc>
        <w:tc>
          <w:tcPr>
            <w:tcW w:w="1178" w:type="dxa"/>
            <w:tcBorders>
              <w:right w:val="single" w:sz="18" w:space="0" w:color="auto"/>
            </w:tcBorders>
            <w:vAlign w:val="center"/>
          </w:tcPr>
          <w:p w14:paraId="6C398D7D"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1,43</w:t>
            </w:r>
          </w:p>
        </w:tc>
        <w:tc>
          <w:tcPr>
            <w:tcW w:w="1178" w:type="dxa"/>
            <w:tcBorders>
              <w:left w:val="single" w:sz="18" w:space="0" w:color="auto"/>
            </w:tcBorders>
            <w:vAlign w:val="center"/>
          </w:tcPr>
          <w:p w14:paraId="76F5F50F"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23</w:t>
            </w:r>
          </w:p>
        </w:tc>
        <w:tc>
          <w:tcPr>
            <w:tcW w:w="1178" w:type="dxa"/>
            <w:tcBorders>
              <w:right w:val="single" w:sz="18" w:space="0" w:color="auto"/>
            </w:tcBorders>
            <w:vAlign w:val="center"/>
          </w:tcPr>
          <w:p w14:paraId="54C73C01"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1,90</w:t>
            </w:r>
          </w:p>
        </w:tc>
      </w:tr>
      <w:tr w:rsidR="006559BA" w:rsidRPr="00215089" w14:paraId="63CCC4CC" w14:textId="77777777" w:rsidTr="000D69DD">
        <w:trPr>
          <w:jc w:val="center"/>
        </w:trPr>
        <w:tc>
          <w:tcPr>
            <w:tcW w:w="1177" w:type="dxa"/>
            <w:vAlign w:val="center"/>
          </w:tcPr>
          <w:p w14:paraId="4B8FD5A5"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4</w:t>
            </w:r>
          </w:p>
        </w:tc>
        <w:tc>
          <w:tcPr>
            <w:tcW w:w="1177" w:type="dxa"/>
            <w:tcBorders>
              <w:right w:val="single" w:sz="18" w:space="0" w:color="auto"/>
            </w:tcBorders>
            <w:vAlign w:val="center"/>
          </w:tcPr>
          <w:p w14:paraId="6803F42E"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1,12</w:t>
            </w:r>
          </w:p>
        </w:tc>
        <w:tc>
          <w:tcPr>
            <w:tcW w:w="1178" w:type="dxa"/>
            <w:tcBorders>
              <w:left w:val="single" w:sz="18" w:space="0" w:color="auto"/>
            </w:tcBorders>
            <w:vAlign w:val="center"/>
          </w:tcPr>
          <w:p w14:paraId="7ABB6F5C"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14</w:t>
            </w:r>
          </w:p>
        </w:tc>
        <w:tc>
          <w:tcPr>
            <w:tcW w:w="1178" w:type="dxa"/>
            <w:tcBorders>
              <w:right w:val="single" w:sz="18" w:space="0" w:color="auto"/>
            </w:tcBorders>
            <w:vAlign w:val="center"/>
          </w:tcPr>
          <w:p w14:paraId="03AC16C9"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1,47</w:t>
            </w:r>
          </w:p>
        </w:tc>
        <w:tc>
          <w:tcPr>
            <w:tcW w:w="1178" w:type="dxa"/>
            <w:tcBorders>
              <w:left w:val="single" w:sz="18" w:space="0" w:color="auto"/>
            </w:tcBorders>
            <w:vAlign w:val="center"/>
          </w:tcPr>
          <w:p w14:paraId="7BF2C1F5"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24</w:t>
            </w:r>
          </w:p>
        </w:tc>
        <w:tc>
          <w:tcPr>
            <w:tcW w:w="1178" w:type="dxa"/>
            <w:tcBorders>
              <w:right w:val="single" w:sz="18" w:space="0" w:color="auto"/>
            </w:tcBorders>
            <w:vAlign w:val="center"/>
          </w:tcPr>
          <w:p w14:paraId="2B07C2E6"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1,95</w:t>
            </w:r>
          </w:p>
        </w:tc>
      </w:tr>
      <w:tr w:rsidR="006559BA" w:rsidRPr="00215089" w14:paraId="4E9D9675" w14:textId="77777777" w:rsidTr="000D69DD">
        <w:trPr>
          <w:jc w:val="center"/>
        </w:trPr>
        <w:tc>
          <w:tcPr>
            <w:tcW w:w="1177" w:type="dxa"/>
            <w:vAlign w:val="center"/>
          </w:tcPr>
          <w:p w14:paraId="41A6BEBF"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5</w:t>
            </w:r>
          </w:p>
        </w:tc>
        <w:tc>
          <w:tcPr>
            <w:tcW w:w="1177" w:type="dxa"/>
            <w:tcBorders>
              <w:right w:val="single" w:sz="18" w:space="0" w:color="auto"/>
            </w:tcBorders>
            <w:vAlign w:val="center"/>
          </w:tcPr>
          <w:p w14:paraId="34F069CC"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1,15</w:t>
            </w:r>
          </w:p>
        </w:tc>
        <w:tc>
          <w:tcPr>
            <w:tcW w:w="1178" w:type="dxa"/>
            <w:tcBorders>
              <w:left w:val="single" w:sz="18" w:space="0" w:color="auto"/>
            </w:tcBorders>
            <w:vAlign w:val="center"/>
          </w:tcPr>
          <w:p w14:paraId="06178ABC"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15</w:t>
            </w:r>
          </w:p>
        </w:tc>
        <w:tc>
          <w:tcPr>
            <w:tcW w:w="1178" w:type="dxa"/>
            <w:tcBorders>
              <w:right w:val="single" w:sz="18" w:space="0" w:color="auto"/>
            </w:tcBorders>
            <w:vAlign w:val="center"/>
          </w:tcPr>
          <w:p w14:paraId="5031F6AF"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1,51</w:t>
            </w:r>
          </w:p>
        </w:tc>
        <w:tc>
          <w:tcPr>
            <w:tcW w:w="1178" w:type="dxa"/>
            <w:tcBorders>
              <w:left w:val="single" w:sz="18" w:space="0" w:color="auto"/>
            </w:tcBorders>
            <w:vAlign w:val="center"/>
          </w:tcPr>
          <w:p w14:paraId="27D16DBE"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25</w:t>
            </w:r>
          </w:p>
        </w:tc>
        <w:tc>
          <w:tcPr>
            <w:tcW w:w="1178" w:type="dxa"/>
            <w:tcBorders>
              <w:right w:val="single" w:sz="18" w:space="0" w:color="auto"/>
            </w:tcBorders>
            <w:vAlign w:val="center"/>
          </w:tcPr>
          <w:p w14:paraId="286BE785"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2,00</w:t>
            </w:r>
          </w:p>
        </w:tc>
      </w:tr>
      <w:tr w:rsidR="006559BA" w:rsidRPr="00215089" w14:paraId="2A01D258" w14:textId="77777777" w:rsidTr="000D69DD">
        <w:trPr>
          <w:jc w:val="center"/>
        </w:trPr>
        <w:tc>
          <w:tcPr>
            <w:tcW w:w="1177" w:type="dxa"/>
            <w:vAlign w:val="center"/>
          </w:tcPr>
          <w:p w14:paraId="0EA1E8BD"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6</w:t>
            </w:r>
          </w:p>
        </w:tc>
        <w:tc>
          <w:tcPr>
            <w:tcW w:w="1177" w:type="dxa"/>
            <w:tcBorders>
              <w:right w:val="single" w:sz="18" w:space="0" w:color="auto"/>
            </w:tcBorders>
            <w:vAlign w:val="center"/>
          </w:tcPr>
          <w:p w14:paraId="746A5327"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1,18</w:t>
            </w:r>
          </w:p>
        </w:tc>
        <w:tc>
          <w:tcPr>
            <w:tcW w:w="1178" w:type="dxa"/>
            <w:tcBorders>
              <w:left w:val="single" w:sz="18" w:space="0" w:color="auto"/>
            </w:tcBorders>
            <w:vAlign w:val="center"/>
          </w:tcPr>
          <w:p w14:paraId="2E04FDB9"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16</w:t>
            </w:r>
          </w:p>
        </w:tc>
        <w:tc>
          <w:tcPr>
            <w:tcW w:w="1178" w:type="dxa"/>
            <w:tcBorders>
              <w:right w:val="single" w:sz="18" w:space="0" w:color="auto"/>
            </w:tcBorders>
            <w:vAlign w:val="center"/>
          </w:tcPr>
          <w:p w14:paraId="1086741B"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1,56</w:t>
            </w:r>
          </w:p>
        </w:tc>
        <w:tc>
          <w:tcPr>
            <w:tcW w:w="1178" w:type="dxa"/>
            <w:tcBorders>
              <w:left w:val="single" w:sz="18" w:space="0" w:color="auto"/>
            </w:tcBorders>
            <w:vAlign w:val="center"/>
          </w:tcPr>
          <w:p w14:paraId="1120F7BE"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26</w:t>
            </w:r>
          </w:p>
        </w:tc>
        <w:tc>
          <w:tcPr>
            <w:tcW w:w="1178" w:type="dxa"/>
            <w:tcBorders>
              <w:right w:val="single" w:sz="18" w:space="0" w:color="auto"/>
            </w:tcBorders>
            <w:vAlign w:val="center"/>
          </w:tcPr>
          <w:p w14:paraId="38CCF5E3"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2,06</w:t>
            </w:r>
          </w:p>
        </w:tc>
      </w:tr>
      <w:tr w:rsidR="006559BA" w:rsidRPr="00215089" w14:paraId="4B68B51B" w14:textId="77777777" w:rsidTr="000D69DD">
        <w:trPr>
          <w:jc w:val="center"/>
        </w:trPr>
        <w:tc>
          <w:tcPr>
            <w:tcW w:w="1177" w:type="dxa"/>
            <w:vAlign w:val="center"/>
          </w:tcPr>
          <w:p w14:paraId="22EF3B62"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7</w:t>
            </w:r>
          </w:p>
        </w:tc>
        <w:tc>
          <w:tcPr>
            <w:tcW w:w="1177" w:type="dxa"/>
            <w:tcBorders>
              <w:right w:val="single" w:sz="18" w:space="0" w:color="auto"/>
            </w:tcBorders>
            <w:vAlign w:val="center"/>
          </w:tcPr>
          <w:p w14:paraId="4EC5E808"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1,21</w:t>
            </w:r>
          </w:p>
        </w:tc>
        <w:tc>
          <w:tcPr>
            <w:tcW w:w="1178" w:type="dxa"/>
            <w:tcBorders>
              <w:left w:val="single" w:sz="18" w:space="0" w:color="auto"/>
            </w:tcBorders>
            <w:vAlign w:val="center"/>
          </w:tcPr>
          <w:p w14:paraId="1963550C"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17</w:t>
            </w:r>
          </w:p>
        </w:tc>
        <w:tc>
          <w:tcPr>
            <w:tcW w:w="1178" w:type="dxa"/>
            <w:tcBorders>
              <w:right w:val="single" w:sz="18" w:space="0" w:color="auto"/>
            </w:tcBorders>
            <w:vAlign w:val="center"/>
          </w:tcPr>
          <w:p w14:paraId="12C2748B"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1,61</w:t>
            </w:r>
          </w:p>
        </w:tc>
        <w:tc>
          <w:tcPr>
            <w:tcW w:w="1178" w:type="dxa"/>
            <w:tcBorders>
              <w:left w:val="single" w:sz="18" w:space="0" w:color="auto"/>
            </w:tcBorders>
            <w:vAlign w:val="center"/>
          </w:tcPr>
          <w:p w14:paraId="48FDC167"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27</w:t>
            </w:r>
          </w:p>
        </w:tc>
        <w:tc>
          <w:tcPr>
            <w:tcW w:w="1178" w:type="dxa"/>
            <w:tcBorders>
              <w:right w:val="single" w:sz="18" w:space="0" w:color="auto"/>
            </w:tcBorders>
            <w:vAlign w:val="center"/>
          </w:tcPr>
          <w:p w14:paraId="49F15C24"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2,12</w:t>
            </w:r>
          </w:p>
        </w:tc>
      </w:tr>
      <w:tr w:rsidR="006559BA" w:rsidRPr="00215089" w14:paraId="0D8991AA" w14:textId="77777777" w:rsidTr="000D69DD">
        <w:trPr>
          <w:jc w:val="center"/>
        </w:trPr>
        <w:tc>
          <w:tcPr>
            <w:tcW w:w="1177" w:type="dxa"/>
            <w:vAlign w:val="center"/>
          </w:tcPr>
          <w:p w14:paraId="0AF8B975"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8</w:t>
            </w:r>
          </w:p>
        </w:tc>
        <w:tc>
          <w:tcPr>
            <w:tcW w:w="1177" w:type="dxa"/>
            <w:tcBorders>
              <w:right w:val="single" w:sz="18" w:space="0" w:color="auto"/>
            </w:tcBorders>
            <w:vAlign w:val="center"/>
          </w:tcPr>
          <w:p w14:paraId="02EF7F85"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1,24</w:t>
            </w:r>
          </w:p>
        </w:tc>
        <w:tc>
          <w:tcPr>
            <w:tcW w:w="1178" w:type="dxa"/>
            <w:tcBorders>
              <w:left w:val="single" w:sz="18" w:space="0" w:color="auto"/>
            </w:tcBorders>
            <w:vAlign w:val="center"/>
          </w:tcPr>
          <w:p w14:paraId="38FBC5C4"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18</w:t>
            </w:r>
          </w:p>
        </w:tc>
        <w:tc>
          <w:tcPr>
            <w:tcW w:w="1178" w:type="dxa"/>
            <w:tcBorders>
              <w:right w:val="single" w:sz="18" w:space="0" w:color="auto"/>
            </w:tcBorders>
            <w:vAlign w:val="center"/>
          </w:tcPr>
          <w:p w14:paraId="2DDECFBE"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1,66</w:t>
            </w:r>
          </w:p>
        </w:tc>
        <w:tc>
          <w:tcPr>
            <w:tcW w:w="1178" w:type="dxa"/>
            <w:tcBorders>
              <w:left w:val="single" w:sz="18" w:space="0" w:color="auto"/>
            </w:tcBorders>
            <w:vAlign w:val="center"/>
          </w:tcPr>
          <w:p w14:paraId="57D466D7"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28</w:t>
            </w:r>
          </w:p>
        </w:tc>
        <w:tc>
          <w:tcPr>
            <w:tcW w:w="1178" w:type="dxa"/>
            <w:tcBorders>
              <w:right w:val="single" w:sz="18" w:space="0" w:color="auto"/>
            </w:tcBorders>
            <w:vAlign w:val="center"/>
          </w:tcPr>
          <w:p w14:paraId="0A7A3680"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2,18</w:t>
            </w:r>
          </w:p>
        </w:tc>
      </w:tr>
      <w:tr w:rsidR="006559BA" w:rsidRPr="00215089" w14:paraId="0CDF5D6A" w14:textId="77777777" w:rsidTr="000D69DD">
        <w:trPr>
          <w:jc w:val="center"/>
        </w:trPr>
        <w:tc>
          <w:tcPr>
            <w:tcW w:w="1177" w:type="dxa"/>
            <w:vAlign w:val="center"/>
          </w:tcPr>
          <w:p w14:paraId="71A5CCF8"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9</w:t>
            </w:r>
          </w:p>
        </w:tc>
        <w:tc>
          <w:tcPr>
            <w:tcW w:w="1177" w:type="dxa"/>
            <w:tcBorders>
              <w:right w:val="single" w:sz="18" w:space="0" w:color="auto"/>
            </w:tcBorders>
            <w:vAlign w:val="center"/>
          </w:tcPr>
          <w:p w14:paraId="00B5385D"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1,28</w:t>
            </w:r>
          </w:p>
        </w:tc>
        <w:tc>
          <w:tcPr>
            <w:tcW w:w="1178" w:type="dxa"/>
            <w:tcBorders>
              <w:left w:val="single" w:sz="18" w:space="0" w:color="auto"/>
            </w:tcBorders>
            <w:vAlign w:val="center"/>
          </w:tcPr>
          <w:p w14:paraId="433FFB69"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19</w:t>
            </w:r>
          </w:p>
        </w:tc>
        <w:tc>
          <w:tcPr>
            <w:tcW w:w="1178" w:type="dxa"/>
            <w:tcBorders>
              <w:right w:val="single" w:sz="18" w:space="0" w:color="auto"/>
            </w:tcBorders>
            <w:vAlign w:val="center"/>
          </w:tcPr>
          <w:p w14:paraId="089CCAC2"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1,71</w:t>
            </w:r>
          </w:p>
        </w:tc>
        <w:tc>
          <w:tcPr>
            <w:tcW w:w="1178" w:type="dxa"/>
            <w:tcBorders>
              <w:left w:val="single" w:sz="18" w:space="0" w:color="auto"/>
            </w:tcBorders>
            <w:vAlign w:val="center"/>
          </w:tcPr>
          <w:p w14:paraId="021B2ABB"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29</w:t>
            </w:r>
          </w:p>
        </w:tc>
        <w:tc>
          <w:tcPr>
            <w:tcW w:w="1178" w:type="dxa"/>
            <w:tcBorders>
              <w:right w:val="single" w:sz="18" w:space="0" w:color="auto"/>
            </w:tcBorders>
            <w:vAlign w:val="center"/>
          </w:tcPr>
          <w:p w14:paraId="6742E886"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2,24</w:t>
            </w:r>
          </w:p>
        </w:tc>
      </w:tr>
      <w:tr w:rsidR="006559BA" w:rsidRPr="00215089" w14:paraId="26DD8B32" w14:textId="77777777" w:rsidTr="000D69DD">
        <w:trPr>
          <w:jc w:val="center"/>
        </w:trPr>
        <w:tc>
          <w:tcPr>
            <w:tcW w:w="1177" w:type="dxa"/>
            <w:vAlign w:val="center"/>
          </w:tcPr>
          <w:p w14:paraId="700F51DE"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10</w:t>
            </w:r>
          </w:p>
        </w:tc>
        <w:tc>
          <w:tcPr>
            <w:tcW w:w="1177" w:type="dxa"/>
            <w:tcBorders>
              <w:right w:val="single" w:sz="18" w:space="0" w:color="auto"/>
            </w:tcBorders>
            <w:vAlign w:val="center"/>
          </w:tcPr>
          <w:p w14:paraId="16C4B1DB"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1,31</w:t>
            </w:r>
          </w:p>
        </w:tc>
        <w:tc>
          <w:tcPr>
            <w:tcW w:w="1178" w:type="dxa"/>
            <w:tcBorders>
              <w:left w:val="single" w:sz="18" w:space="0" w:color="auto"/>
            </w:tcBorders>
            <w:vAlign w:val="center"/>
          </w:tcPr>
          <w:p w14:paraId="12E7C9F2"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20</w:t>
            </w:r>
          </w:p>
        </w:tc>
        <w:tc>
          <w:tcPr>
            <w:tcW w:w="1178" w:type="dxa"/>
            <w:tcBorders>
              <w:right w:val="single" w:sz="18" w:space="0" w:color="auto"/>
            </w:tcBorders>
            <w:vAlign w:val="center"/>
          </w:tcPr>
          <w:p w14:paraId="613B02E8"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1,75</w:t>
            </w:r>
          </w:p>
        </w:tc>
        <w:tc>
          <w:tcPr>
            <w:tcW w:w="1178" w:type="dxa"/>
            <w:tcBorders>
              <w:left w:val="single" w:sz="18" w:space="0" w:color="auto"/>
            </w:tcBorders>
            <w:vAlign w:val="center"/>
          </w:tcPr>
          <w:p w14:paraId="2FEB6EC0"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30</w:t>
            </w:r>
          </w:p>
        </w:tc>
        <w:tc>
          <w:tcPr>
            <w:tcW w:w="1178" w:type="dxa"/>
            <w:tcBorders>
              <w:right w:val="single" w:sz="18" w:space="0" w:color="auto"/>
            </w:tcBorders>
            <w:vAlign w:val="center"/>
          </w:tcPr>
          <w:p w14:paraId="760487E0" w14:textId="77777777" w:rsidR="006559BA" w:rsidRPr="006559BA" w:rsidRDefault="006559BA" w:rsidP="00A71283">
            <w:pPr>
              <w:pStyle w:val="1"/>
              <w:tabs>
                <w:tab w:val="left" w:pos="655"/>
              </w:tabs>
              <w:ind w:firstLine="0"/>
              <w:jc w:val="center"/>
              <w:rPr>
                <w:rFonts w:asciiTheme="minorHAnsi" w:hAnsiTheme="minorHAnsi" w:cstheme="minorHAnsi"/>
                <w:color w:val="000000" w:themeColor="text1"/>
              </w:rPr>
            </w:pPr>
            <w:r w:rsidRPr="006559BA">
              <w:rPr>
                <w:rFonts w:ascii="Calibri" w:hAnsi="Calibri" w:cs="Calibri"/>
                <w:color w:val="000000" w:themeColor="text1"/>
              </w:rPr>
              <w:t>2,30</w:t>
            </w:r>
          </w:p>
        </w:tc>
      </w:tr>
    </w:tbl>
    <w:p w14:paraId="7AEB882B" w14:textId="77777777" w:rsidR="00F35BE2" w:rsidRPr="00F35BE2" w:rsidRDefault="00F35BE2" w:rsidP="00F35BE2">
      <w:pPr>
        <w:pStyle w:val="1"/>
        <w:spacing w:before="240" w:after="120"/>
        <w:ind w:left="142" w:firstLine="0"/>
        <w:jc w:val="both"/>
        <w:rPr>
          <w:rFonts w:asciiTheme="minorHAnsi" w:hAnsiTheme="minorHAnsi" w:cstheme="minorHAnsi"/>
          <w:color w:val="000000" w:themeColor="text1"/>
          <w:sz w:val="24"/>
          <w:szCs w:val="24"/>
        </w:rPr>
      </w:pPr>
      <w:r w:rsidRPr="00F35BE2">
        <w:rPr>
          <w:rFonts w:asciiTheme="minorHAnsi" w:hAnsiTheme="minorHAnsi" w:cstheme="minorHAnsi"/>
          <w:color w:val="000000" w:themeColor="text1"/>
          <w:sz w:val="24"/>
          <w:szCs w:val="24"/>
        </w:rPr>
        <w:t>Jeigu izoliacijos vertė tgδ perskaičiuojama prie aukštesnės temperatūros, matavimo metu nustatyta vertė dauginama iš perskaičiavimo koeficiento К</w:t>
      </w:r>
      <w:r w:rsidRPr="00F35BE2">
        <w:rPr>
          <w:rFonts w:asciiTheme="minorHAnsi" w:hAnsiTheme="minorHAnsi" w:cstheme="minorHAnsi"/>
          <w:color w:val="000000" w:themeColor="text1"/>
          <w:sz w:val="24"/>
          <w:szCs w:val="24"/>
          <w:vertAlign w:val="subscript"/>
        </w:rPr>
        <w:t>2</w:t>
      </w:r>
      <w:r w:rsidRPr="00F35BE2">
        <w:rPr>
          <w:rFonts w:asciiTheme="minorHAnsi" w:hAnsiTheme="minorHAnsi" w:cstheme="minorHAnsi"/>
          <w:color w:val="000000" w:themeColor="text1"/>
          <w:sz w:val="24"/>
          <w:szCs w:val="24"/>
        </w:rPr>
        <w:t xml:space="preserve"> (tgδ) - pvz., transformatoriaus gamykliniame arba pirminio patikrinimo protokole temperatūra nurodoma aukštesnė (25°C) nei matavimo metu (20°C). </w:t>
      </w:r>
    </w:p>
    <w:p w14:paraId="38D3C897" w14:textId="77777777" w:rsidR="00F35BE2" w:rsidRPr="00F35BE2" w:rsidRDefault="00676450" w:rsidP="00F35BE2">
      <w:pPr>
        <w:pStyle w:val="1"/>
        <w:spacing w:before="120" w:after="120"/>
        <w:ind w:left="142" w:firstLine="0"/>
        <w:jc w:val="both"/>
        <w:rPr>
          <w:rFonts w:asciiTheme="minorHAnsi" w:hAnsiTheme="minorHAnsi" w:cstheme="minorHAnsi"/>
          <w:b/>
          <w:bCs/>
          <w:i/>
          <w:color w:val="000000" w:themeColor="text1"/>
          <w:sz w:val="24"/>
          <w:szCs w:val="24"/>
          <w:shd w:val="clear" w:color="auto" w:fill="FFFFFF"/>
        </w:rPr>
      </w:pPr>
      <m:oMathPara>
        <m:oMathParaPr>
          <m:jc m:val="center"/>
        </m:oMathParaPr>
        <m:oMath>
          <m:sSub>
            <m:sSubPr>
              <m:ctrlPr>
                <w:rPr>
                  <w:rFonts w:ascii="Cambria Math" w:hAnsi="Cambria Math" w:cstheme="minorHAnsi"/>
                  <w:b/>
                  <w:color w:val="000000" w:themeColor="text1"/>
                  <w:sz w:val="24"/>
                  <w:szCs w:val="24"/>
                </w:rPr>
              </m:ctrlPr>
            </m:sSubPr>
            <m:e>
              <m:r>
                <m:rPr>
                  <m:sty m:val="b"/>
                </m:rPr>
                <w:rPr>
                  <w:rFonts w:ascii="Cambria Math" w:hAnsi="Cambria Math" w:cstheme="minorHAnsi"/>
                  <w:color w:val="000000" w:themeColor="text1"/>
                  <w:sz w:val="24"/>
                  <w:szCs w:val="24"/>
                </w:rPr>
                <m:t>tgδ</m:t>
              </m:r>
            </m:e>
            <m:sub>
              <m:sSub>
                <m:sSubPr>
                  <m:ctrlPr>
                    <w:rPr>
                      <w:rFonts w:ascii="Cambria Math" w:hAnsi="Cambria Math" w:cstheme="minorHAnsi"/>
                      <w:b/>
                      <w:i/>
                      <w:color w:val="000000" w:themeColor="text1"/>
                      <w:sz w:val="24"/>
                      <w:szCs w:val="24"/>
                    </w:rPr>
                  </m:ctrlPr>
                </m:sSubPr>
                <m:e>
                  <m:r>
                    <m:rPr>
                      <m:sty m:val="bi"/>
                    </m:rPr>
                    <w:rPr>
                      <w:rFonts w:ascii="Cambria Math" w:hAnsi="Cambria Math" w:cstheme="minorHAnsi"/>
                      <w:color w:val="000000" w:themeColor="text1"/>
                      <w:sz w:val="24"/>
                      <w:szCs w:val="24"/>
                    </w:rPr>
                    <m:t>iz</m:t>
                  </m:r>
                </m:e>
                <m:sub>
                  <m:r>
                    <m:rPr>
                      <m:sty m:val="bi"/>
                    </m:rPr>
                    <w:rPr>
                      <w:rFonts w:ascii="Cambria Math" w:hAnsi="Cambria Math" w:cstheme="minorHAnsi"/>
                      <w:color w:val="000000" w:themeColor="text1"/>
                      <w:sz w:val="24"/>
                      <w:szCs w:val="24"/>
                    </w:rPr>
                    <m:t>did</m:t>
                  </m:r>
                </m:sub>
              </m:sSub>
            </m:sub>
          </m:sSub>
          <m:r>
            <m:rPr>
              <m:sty m:val="bi"/>
            </m:rPr>
            <w:rPr>
              <w:rFonts w:ascii="Cambria Math" w:hAnsi="Cambria Math" w:cstheme="minorHAnsi"/>
              <w:color w:val="000000" w:themeColor="text1"/>
              <w:sz w:val="24"/>
              <w:szCs w:val="24"/>
              <w:shd w:val="clear" w:color="auto" w:fill="FFFFFF"/>
            </w:rPr>
            <m:t>=</m:t>
          </m:r>
          <m:sSub>
            <m:sSubPr>
              <m:ctrlPr>
                <w:rPr>
                  <w:rFonts w:ascii="Cambria Math" w:hAnsi="Cambria Math" w:cstheme="minorHAnsi"/>
                  <w:b/>
                  <w:bCs/>
                  <w:i/>
                  <w:color w:val="000000" w:themeColor="text1"/>
                  <w:sz w:val="24"/>
                  <w:szCs w:val="24"/>
                  <w:shd w:val="clear" w:color="auto" w:fill="FFFFFF"/>
                </w:rPr>
              </m:ctrlPr>
            </m:sSubPr>
            <m:e>
              <m:r>
                <m:rPr>
                  <m:sty m:val="b"/>
                </m:rPr>
                <w:rPr>
                  <w:rFonts w:ascii="Cambria Math" w:hAnsi="Cambria Math" w:cstheme="minorHAnsi"/>
                  <w:color w:val="000000" w:themeColor="text1"/>
                  <w:sz w:val="24"/>
                  <w:szCs w:val="24"/>
                </w:rPr>
                <m:t>tgδ</m:t>
              </m:r>
            </m:e>
            <m:sub>
              <m:r>
                <m:rPr>
                  <m:sty m:val="bi"/>
                </m:rPr>
                <w:rPr>
                  <w:rFonts w:ascii="Cambria Math" w:hAnsi="Cambria Math" w:cstheme="minorHAnsi"/>
                  <w:color w:val="000000" w:themeColor="text1"/>
                  <w:sz w:val="24"/>
                  <w:szCs w:val="24"/>
                  <w:shd w:val="clear" w:color="auto" w:fill="FFFFFF"/>
                </w:rPr>
                <m:t>mat.</m:t>
              </m:r>
            </m:sub>
          </m:sSub>
          <m:r>
            <m:rPr>
              <m:sty m:val="bi"/>
            </m:rPr>
            <w:rPr>
              <w:rFonts w:ascii="Cambria Math" w:hAnsi="Cambria Math" w:cstheme="minorHAnsi"/>
              <w:color w:val="000000" w:themeColor="text1"/>
              <w:sz w:val="24"/>
              <w:szCs w:val="24"/>
            </w:rPr>
            <m:t>×</m:t>
          </m:r>
          <m:sSub>
            <m:sSubPr>
              <m:ctrlPr>
                <w:rPr>
                  <w:rFonts w:ascii="Cambria Math" w:hAnsi="Cambria Math" w:cstheme="minorHAnsi"/>
                  <w:b/>
                  <w:bCs/>
                  <w:i/>
                  <w:color w:val="000000" w:themeColor="text1"/>
                  <w:sz w:val="24"/>
                  <w:szCs w:val="24"/>
                </w:rPr>
              </m:ctrlPr>
            </m:sSubPr>
            <m:e>
              <m:r>
                <m:rPr>
                  <m:sty m:val="bi"/>
                </m:rPr>
                <w:rPr>
                  <w:rFonts w:ascii="Cambria Math" w:hAnsi="Cambria Math" w:cstheme="minorHAnsi"/>
                  <w:color w:val="000000" w:themeColor="text1"/>
                  <w:sz w:val="24"/>
                  <w:szCs w:val="24"/>
                </w:rPr>
                <m:t>K</m:t>
              </m:r>
            </m:e>
            <m:sub>
              <m:r>
                <m:rPr>
                  <m:sty m:val="bi"/>
                </m:rPr>
                <w:rPr>
                  <w:rFonts w:ascii="Cambria Math" w:hAnsi="Cambria Math" w:cstheme="minorHAnsi"/>
                  <w:color w:val="000000" w:themeColor="text1"/>
                  <w:sz w:val="24"/>
                  <w:szCs w:val="24"/>
                </w:rPr>
                <m:t>2</m:t>
              </m:r>
            </m:sub>
          </m:sSub>
        </m:oMath>
      </m:oMathPara>
    </w:p>
    <w:p w14:paraId="2FC32325" w14:textId="77777777" w:rsidR="00F35BE2" w:rsidRPr="00F35BE2" w:rsidRDefault="00F35BE2" w:rsidP="00F35BE2">
      <w:pPr>
        <w:pStyle w:val="1"/>
        <w:spacing w:before="120" w:after="120"/>
        <w:ind w:left="142" w:firstLine="0"/>
        <w:jc w:val="both"/>
        <w:rPr>
          <w:rFonts w:asciiTheme="minorHAnsi" w:hAnsiTheme="minorHAnsi" w:cstheme="minorHAnsi"/>
          <w:color w:val="000000" w:themeColor="text1"/>
          <w:sz w:val="24"/>
          <w:szCs w:val="24"/>
        </w:rPr>
      </w:pPr>
      <w:r w:rsidRPr="00F35BE2">
        <w:rPr>
          <w:rFonts w:asciiTheme="minorHAnsi" w:hAnsiTheme="minorHAnsi" w:cstheme="minorHAnsi"/>
          <w:color w:val="000000" w:themeColor="text1"/>
          <w:sz w:val="24"/>
          <w:szCs w:val="24"/>
        </w:rPr>
        <w:t>Jeigu izoliacijos vertė tgδ perskaičiuojama prie žemesnės temperatūros, matavimo metu nustatyta vertė dalijama iš perskaičiavimo koeficiento К</w:t>
      </w:r>
      <w:r w:rsidRPr="00F35BE2">
        <w:rPr>
          <w:rFonts w:asciiTheme="minorHAnsi" w:hAnsiTheme="minorHAnsi" w:cstheme="minorHAnsi"/>
          <w:color w:val="000000" w:themeColor="text1"/>
          <w:sz w:val="24"/>
          <w:szCs w:val="24"/>
          <w:vertAlign w:val="subscript"/>
        </w:rPr>
        <w:t>2</w:t>
      </w:r>
      <w:r w:rsidRPr="00F35BE2">
        <w:rPr>
          <w:rFonts w:asciiTheme="minorHAnsi" w:hAnsiTheme="minorHAnsi" w:cstheme="minorHAnsi"/>
          <w:color w:val="000000" w:themeColor="text1"/>
          <w:sz w:val="24"/>
          <w:szCs w:val="24"/>
        </w:rPr>
        <w:t xml:space="preserve"> (tgδ) - pvz., transformatoriaus gamykliniame arba pirminio patikrinimo protokole temperatūra nurodoma žemesnė (21°C) nei matavimo metu (26°C). </w:t>
      </w:r>
    </w:p>
    <w:p w14:paraId="6C28178F" w14:textId="77777777" w:rsidR="00F35BE2" w:rsidRPr="00F35BE2" w:rsidRDefault="00676450" w:rsidP="00F35BE2">
      <w:pPr>
        <w:pStyle w:val="1"/>
        <w:spacing w:before="120" w:after="120"/>
        <w:ind w:left="142" w:firstLine="0"/>
        <w:jc w:val="both"/>
        <w:rPr>
          <w:rFonts w:asciiTheme="minorHAnsi" w:hAnsiTheme="minorHAnsi" w:cstheme="minorHAnsi"/>
          <w:color w:val="000000" w:themeColor="text1"/>
          <w:sz w:val="24"/>
          <w:szCs w:val="24"/>
        </w:rPr>
      </w:pPr>
      <m:oMathPara>
        <m:oMathParaPr>
          <m:jc m:val="center"/>
        </m:oMathParaPr>
        <m:oMath>
          <m:sSub>
            <m:sSubPr>
              <m:ctrlPr>
                <w:rPr>
                  <w:rFonts w:ascii="Cambria Math" w:hAnsi="Cambria Math" w:cstheme="minorHAnsi"/>
                  <w:b/>
                  <w:color w:val="000000" w:themeColor="text1"/>
                  <w:sz w:val="24"/>
                  <w:szCs w:val="24"/>
                </w:rPr>
              </m:ctrlPr>
            </m:sSubPr>
            <m:e>
              <m:r>
                <m:rPr>
                  <m:sty m:val="b"/>
                </m:rPr>
                <w:rPr>
                  <w:rFonts w:ascii="Cambria Math" w:hAnsi="Cambria Math" w:cstheme="minorHAnsi"/>
                  <w:color w:val="000000" w:themeColor="text1"/>
                  <w:sz w:val="24"/>
                  <w:szCs w:val="24"/>
                </w:rPr>
                <m:t>tgδ</m:t>
              </m:r>
            </m:e>
            <m:sub>
              <m:sSub>
                <m:sSubPr>
                  <m:ctrlPr>
                    <w:rPr>
                      <w:rFonts w:ascii="Cambria Math" w:hAnsi="Cambria Math" w:cstheme="minorHAnsi"/>
                      <w:b/>
                      <w:i/>
                      <w:color w:val="000000" w:themeColor="text1"/>
                      <w:sz w:val="24"/>
                      <w:szCs w:val="24"/>
                    </w:rPr>
                  </m:ctrlPr>
                </m:sSubPr>
                <m:e>
                  <m:r>
                    <m:rPr>
                      <m:sty m:val="bi"/>
                    </m:rPr>
                    <w:rPr>
                      <w:rFonts w:ascii="Cambria Math" w:hAnsi="Cambria Math" w:cstheme="minorHAnsi"/>
                      <w:color w:val="000000" w:themeColor="text1"/>
                      <w:sz w:val="24"/>
                      <w:szCs w:val="24"/>
                    </w:rPr>
                    <m:t>iz</m:t>
                  </m:r>
                </m:e>
                <m:sub>
                  <m:r>
                    <m:rPr>
                      <m:sty m:val="bi"/>
                    </m:rPr>
                    <w:rPr>
                      <w:rFonts w:ascii="Cambria Math" w:hAnsi="Cambria Math" w:cstheme="minorHAnsi"/>
                      <w:color w:val="000000" w:themeColor="text1"/>
                      <w:sz w:val="24"/>
                      <w:szCs w:val="24"/>
                    </w:rPr>
                    <m:t>maž</m:t>
                  </m:r>
                </m:sub>
              </m:sSub>
            </m:sub>
          </m:sSub>
          <m:r>
            <m:rPr>
              <m:sty m:val="bi"/>
            </m:rPr>
            <w:rPr>
              <w:rFonts w:ascii="Cambria Math" w:hAnsi="Cambria Math" w:cstheme="minorHAnsi"/>
              <w:color w:val="000000" w:themeColor="text1"/>
              <w:sz w:val="24"/>
              <w:szCs w:val="24"/>
              <w:shd w:val="clear" w:color="auto" w:fill="FFFFFF"/>
            </w:rPr>
            <m:t>=</m:t>
          </m:r>
          <m:f>
            <m:fPr>
              <m:ctrlPr>
                <w:rPr>
                  <w:rFonts w:ascii="Cambria Math" w:hAnsi="Cambria Math" w:cstheme="minorHAnsi"/>
                  <w:b/>
                  <w:bCs/>
                  <w:i/>
                  <w:color w:val="000000" w:themeColor="text1"/>
                  <w:sz w:val="24"/>
                  <w:szCs w:val="24"/>
                  <w:shd w:val="clear" w:color="auto" w:fill="FFFFFF"/>
                </w:rPr>
              </m:ctrlPr>
            </m:fPr>
            <m:num>
              <m:sSub>
                <m:sSubPr>
                  <m:ctrlPr>
                    <w:rPr>
                      <w:rFonts w:ascii="Cambria Math" w:hAnsi="Cambria Math" w:cstheme="minorHAnsi"/>
                      <w:b/>
                      <w:bCs/>
                      <w:i/>
                      <w:color w:val="000000" w:themeColor="text1"/>
                      <w:sz w:val="24"/>
                      <w:szCs w:val="24"/>
                      <w:shd w:val="clear" w:color="auto" w:fill="FFFFFF"/>
                    </w:rPr>
                  </m:ctrlPr>
                </m:sSubPr>
                <m:e>
                  <m:r>
                    <m:rPr>
                      <m:sty m:val="b"/>
                    </m:rPr>
                    <w:rPr>
                      <w:rFonts w:ascii="Cambria Math" w:hAnsi="Cambria Math" w:cstheme="minorHAnsi"/>
                      <w:color w:val="000000" w:themeColor="text1"/>
                      <w:sz w:val="24"/>
                      <w:szCs w:val="24"/>
                    </w:rPr>
                    <m:t>tgδ</m:t>
                  </m:r>
                </m:e>
                <m:sub>
                  <m:r>
                    <m:rPr>
                      <m:sty m:val="bi"/>
                    </m:rPr>
                    <w:rPr>
                      <w:rFonts w:ascii="Cambria Math" w:hAnsi="Cambria Math" w:cstheme="minorHAnsi"/>
                      <w:color w:val="000000" w:themeColor="text1"/>
                      <w:sz w:val="24"/>
                      <w:szCs w:val="24"/>
                      <w:shd w:val="clear" w:color="auto" w:fill="FFFFFF"/>
                    </w:rPr>
                    <m:t>mat.</m:t>
                  </m:r>
                </m:sub>
              </m:sSub>
            </m:num>
            <m:den>
              <m:sSub>
                <m:sSubPr>
                  <m:ctrlPr>
                    <w:rPr>
                      <w:rFonts w:ascii="Cambria Math" w:hAnsi="Cambria Math" w:cstheme="minorHAnsi"/>
                      <w:b/>
                      <w:bCs/>
                      <w:i/>
                      <w:color w:val="000000" w:themeColor="text1"/>
                      <w:sz w:val="24"/>
                      <w:szCs w:val="24"/>
                      <w:shd w:val="clear" w:color="auto" w:fill="FFFFFF"/>
                    </w:rPr>
                  </m:ctrlPr>
                </m:sSubPr>
                <m:e>
                  <m:r>
                    <m:rPr>
                      <m:sty m:val="bi"/>
                    </m:rPr>
                    <w:rPr>
                      <w:rFonts w:ascii="Cambria Math" w:hAnsi="Cambria Math" w:cstheme="minorHAnsi"/>
                      <w:color w:val="000000" w:themeColor="text1"/>
                      <w:sz w:val="24"/>
                      <w:szCs w:val="24"/>
                      <w:shd w:val="clear" w:color="auto" w:fill="FFFFFF"/>
                    </w:rPr>
                    <m:t>K</m:t>
                  </m:r>
                </m:e>
                <m:sub>
                  <m:r>
                    <m:rPr>
                      <m:sty m:val="bi"/>
                    </m:rPr>
                    <w:rPr>
                      <w:rFonts w:ascii="Cambria Math" w:hAnsi="Cambria Math" w:cstheme="minorHAnsi"/>
                      <w:color w:val="000000" w:themeColor="text1"/>
                      <w:sz w:val="24"/>
                      <w:szCs w:val="24"/>
                      <w:shd w:val="clear" w:color="auto" w:fill="FFFFFF"/>
                    </w:rPr>
                    <m:t>2</m:t>
                  </m:r>
                </m:sub>
              </m:sSub>
            </m:den>
          </m:f>
        </m:oMath>
      </m:oMathPara>
    </w:p>
    <w:p w14:paraId="591CAFF9" w14:textId="02B82A49" w:rsidR="00F35BE2" w:rsidRPr="00F35BE2" w:rsidRDefault="00F35BE2" w:rsidP="00F35BE2">
      <w:pPr>
        <w:pStyle w:val="1"/>
        <w:spacing w:before="120" w:after="120"/>
        <w:ind w:left="142" w:firstLine="0"/>
        <w:jc w:val="both"/>
        <w:rPr>
          <w:rFonts w:asciiTheme="minorHAnsi" w:hAnsiTheme="minorHAnsi" w:cstheme="minorHAnsi"/>
          <w:color w:val="000000" w:themeColor="text1"/>
          <w:sz w:val="24"/>
          <w:szCs w:val="24"/>
        </w:rPr>
      </w:pPr>
      <w:r w:rsidRPr="005A2E82">
        <w:rPr>
          <w:rFonts w:asciiTheme="minorHAnsi" w:hAnsiTheme="minorHAnsi" w:cstheme="minorHAnsi"/>
          <w:color w:val="000000" w:themeColor="text1"/>
          <w:sz w:val="24"/>
          <w:szCs w:val="24"/>
        </w:rPr>
        <w:t>Skirtumas</w:t>
      </w:r>
      <w:r>
        <w:rPr>
          <w:rFonts w:asciiTheme="minorHAnsi" w:hAnsiTheme="minorHAnsi" w:cstheme="minorHAnsi"/>
          <w:color w:val="000000" w:themeColor="text1"/>
          <w:sz w:val="24"/>
          <w:szCs w:val="24"/>
        </w:rPr>
        <w:t xml:space="preserve"> (rodiklio pablogėjimas)</w:t>
      </w:r>
      <w:r w:rsidRPr="005A2E82">
        <w:rPr>
          <w:rFonts w:asciiTheme="minorHAnsi" w:hAnsiTheme="minorHAnsi" w:cstheme="minorHAnsi"/>
          <w:color w:val="000000" w:themeColor="text1"/>
          <w:sz w:val="24"/>
          <w:szCs w:val="24"/>
        </w:rPr>
        <w:t xml:space="preserve"> tarp perskaičiuotos izoliacijos </w:t>
      </w:r>
      <w:r w:rsidRPr="00F35BE2">
        <w:rPr>
          <w:rFonts w:asciiTheme="minorHAnsi" w:hAnsiTheme="minorHAnsi" w:cstheme="minorHAnsi"/>
          <w:color w:val="000000" w:themeColor="text1"/>
          <w:sz w:val="24"/>
          <w:szCs w:val="24"/>
        </w:rPr>
        <w:t>tgδ</w:t>
      </w:r>
      <w:r w:rsidRPr="005A2E82">
        <w:rPr>
          <w:rFonts w:asciiTheme="minorHAnsi" w:hAnsiTheme="minorHAnsi" w:cstheme="minorHAnsi"/>
          <w:color w:val="000000" w:themeColor="text1"/>
          <w:sz w:val="24"/>
          <w:szCs w:val="24"/>
        </w:rPr>
        <w:t xml:space="preserve"> vertės ir lyginamosios vertės pateikiamos gamykliniame arba pirminio patikrinimo protokole </w:t>
      </w:r>
      <w:r>
        <w:rPr>
          <w:rFonts w:asciiTheme="minorHAnsi" w:hAnsiTheme="minorHAnsi" w:cstheme="minorHAnsi"/>
          <w:color w:val="000000" w:themeColor="text1"/>
          <w:sz w:val="24"/>
          <w:szCs w:val="24"/>
        </w:rPr>
        <w:t>negali</w:t>
      </w:r>
      <w:r w:rsidRPr="005A2E82">
        <w:rPr>
          <w:rFonts w:asciiTheme="minorHAnsi" w:hAnsiTheme="minorHAnsi" w:cstheme="minorHAnsi"/>
          <w:color w:val="000000" w:themeColor="text1"/>
          <w:sz w:val="24"/>
          <w:szCs w:val="24"/>
        </w:rPr>
        <w:t xml:space="preserve"> būti didesnis kaip 50%.</w:t>
      </w:r>
      <w:r w:rsidRPr="00F35BE2">
        <w:rPr>
          <w:rFonts w:asciiTheme="minorHAnsi" w:hAnsiTheme="minorHAnsi" w:cstheme="minorHAnsi"/>
          <w:color w:val="000000" w:themeColor="text1"/>
          <w:sz w:val="24"/>
          <w:szCs w:val="24"/>
        </w:rPr>
        <w:t xml:space="preserve"> </w:t>
      </w:r>
    </w:p>
    <w:p w14:paraId="3C97DA5E" w14:textId="77777777" w:rsidR="00F35BE2" w:rsidRPr="00F35BE2" w:rsidRDefault="00F35BE2" w:rsidP="00F35BE2">
      <w:pPr>
        <w:pStyle w:val="1"/>
        <w:spacing w:before="120" w:after="120"/>
        <w:ind w:left="142" w:firstLine="0"/>
        <w:jc w:val="both"/>
        <w:rPr>
          <w:rFonts w:asciiTheme="minorHAnsi" w:hAnsiTheme="minorHAnsi" w:cstheme="minorHAnsi"/>
          <w:color w:val="000000" w:themeColor="text1"/>
          <w:sz w:val="24"/>
          <w:szCs w:val="24"/>
        </w:rPr>
      </w:pPr>
      <w:r w:rsidRPr="00F35BE2">
        <w:rPr>
          <w:rFonts w:asciiTheme="minorHAnsi" w:hAnsiTheme="minorHAnsi" w:cstheme="minorHAnsi"/>
          <w:color w:val="000000" w:themeColor="text1"/>
          <w:sz w:val="24"/>
          <w:szCs w:val="24"/>
        </w:rPr>
        <w:t xml:space="preserve">Esant poreikiui (neprivalomas), izoliacijos tgδ reikšmės patikslinamos naudojant žemiau </w:t>
      </w:r>
      <w:r w:rsidRPr="00F35BE2">
        <w:rPr>
          <w:rFonts w:asciiTheme="minorHAnsi" w:hAnsiTheme="minorHAnsi" w:cstheme="minorHAnsi"/>
          <w:color w:val="000000" w:themeColor="text1"/>
          <w:sz w:val="24"/>
          <w:szCs w:val="24"/>
        </w:rPr>
        <w:lastRenderedPageBreak/>
        <w:t>pateikta formulę įvertinant alyvos izoliacijos tgδ matavimo rezultatus. Izoliacijos tgδ verčių perskaičiavimas, atsižvelgiant į alyvos izoliacijos matavimo rezultatus, atliekamas pagal formulę:</w:t>
      </w:r>
    </w:p>
    <w:p w14:paraId="28A12C1B" w14:textId="77777777" w:rsidR="00F35BE2" w:rsidRPr="00F35BE2" w:rsidRDefault="00676450" w:rsidP="00F35BE2">
      <w:pPr>
        <w:pStyle w:val="1"/>
        <w:spacing w:before="240" w:after="120"/>
        <w:ind w:firstLine="0"/>
        <w:jc w:val="both"/>
        <w:rPr>
          <w:rFonts w:asciiTheme="minorHAnsi" w:hAnsiTheme="minorHAnsi" w:cstheme="minorHAnsi"/>
          <w:b/>
          <w:bCs/>
          <w:i/>
          <w:color w:val="000000" w:themeColor="text1"/>
          <w:sz w:val="24"/>
          <w:szCs w:val="24"/>
          <w:shd w:val="clear" w:color="auto" w:fill="FFFFFF"/>
        </w:rPr>
      </w:pPr>
      <m:oMathPara>
        <m:oMath>
          <m:sSub>
            <m:sSubPr>
              <m:ctrlPr>
                <w:rPr>
                  <w:rFonts w:ascii="Cambria Math" w:hAnsi="Cambria Math" w:cstheme="minorHAnsi"/>
                  <w:b/>
                  <w:bCs/>
                  <w:i/>
                  <w:color w:val="000000" w:themeColor="text1"/>
                  <w:sz w:val="24"/>
                  <w:szCs w:val="24"/>
                  <w:shd w:val="clear" w:color="auto" w:fill="FFFFFF"/>
                </w:rPr>
              </m:ctrlPr>
            </m:sSubPr>
            <m:e>
              <m:r>
                <m:rPr>
                  <m:sty m:val="b"/>
                </m:rPr>
                <w:rPr>
                  <w:rFonts w:ascii="Cambria Math" w:hAnsi="Cambria Math" w:cstheme="minorHAnsi"/>
                  <w:color w:val="000000" w:themeColor="text1"/>
                  <w:sz w:val="24"/>
                  <w:szCs w:val="24"/>
                </w:rPr>
                <m:t>tgδ</m:t>
              </m:r>
            </m:e>
            <m:sub>
              <m:r>
                <m:rPr>
                  <m:sty m:val="bi"/>
                </m:rPr>
                <w:rPr>
                  <w:rFonts w:ascii="Cambria Math" w:hAnsi="Cambria Math" w:cstheme="minorHAnsi"/>
                  <w:color w:val="000000" w:themeColor="text1"/>
                  <w:sz w:val="24"/>
                  <w:szCs w:val="24"/>
                  <w:shd w:val="clear" w:color="auto" w:fill="FFFFFF"/>
                </w:rPr>
                <m:t>f</m:t>
              </m:r>
            </m:sub>
          </m:sSub>
          <m:r>
            <m:rPr>
              <m:sty m:val="bi"/>
            </m:rPr>
            <w:rPr>
              <w:rFonts w:ascii="Cambria Math" w:hAnsi="Cambria Math" w:cstheme="minorHAnsi"/>
              <w:color w:val="000000" w:themeColor="text1"/>
              <w:sz w:val="24"/>
              <w:szCs w:val="24"/>
              <w:shd w:val="clear" w:color="auto" w:fill="FFFFFF"/>
            </w:rPr>
            <m:t>=</m:t>
          </m:r>
          <m:sSub>
            <m:sSubPr>
              <m:ctrlPr>
                <w:rPr>
                  <w:rFonts w:ascii="Cambria Math" w:hAnsi="Cambria Math" w:cstheme="minorHAnsi"/>
                  <w:b/>
                  <w:bCs/>
                  <w:color w:val="000000" w:themeColor="text1"/>
                  <w:sz w:val="24"/>
                  <w:szCs w:val="24"/>
                </w:rPr>
              </m:ctrlPr>
            </m:sSubPr>
            <m:e>
              <m:r>
                <m:rPr>
                  <m:sty m:val="b"/>
                </m:rPr>
                <w:rPr>
                  <w:rFonts w:ascii="Cambria Math" w:hAnsi="Cambria Math" w:cstheme="minorHAnsi"/>
                  <w:color w:val="000000" w:themeColor="text1"/>
                  <w:sz w:val="24"/>
                  <w:szCs w:val="24"/>
                </w:rPr>
                <m:t>tgδ</m:t>
              </m:r>
            </m:e>
            <m:sub>
              <m:r>
                <m:rPr>
                  <m:sty m:val="bi"/>
                </m:rPr>
                <w:rPr>
                  <w:rFonts w:ascii="Cambria Math" w:hAnsi="Cambria Math" w:cstheme="minorHAnsi"/>
                  <w:color w:val="000000" w:themeColor="text1"/>
                  <w:sz w:val="24"/>
                  <w:szCs w:val="24"/>
                </w:rPr>
                <m:t>iz</m:t>
              </m:r>
            </m:sub>
          </m:sSub>
          <m:r>
            <m:rPr>
              <m:sty m:val="bi"/>
            </m:rPr>
            <w:rPr>
              <w:rFonts w:ascii="Cambria Math" w:hAnsi="Cambria Math" w:cstheme="minorHAnsi"/>
              <w:color w:val="000000" w:themeColor="text1"/>
              <w:sz w:val="24"/>
              <w:szCs w:val="24"/>
            </w:rPr>
            <m:t>-K×</m:t>
          </m:r>
          <m:d>
            <m:dPr>
              <m:ctrlPr>
                <w:rPr>
                  <w:rFonts w:ascii="Cambria Math" w:hAnsi="Cambria Math" w:cstheme="minorHAnsi"/>
                  <w:b/>
                  <w:bCs/>
                  <w:i/>
                  <w:color w:val="000000" w:themeColor="text1"/>
                  <w:sz w:val="24"/>
                  <w:szCs w:val="24"/>
                </w:rPr>
              </m:ctrlPr>
            </m:dPr>
            <m:e>
              <m:sSub>
                <m:sSubPr>
                  <m:ctrlPr>
                    <w:rPr>
                      <w:rFonts w:ascii="Cambria Math" w:hAnsi="Cambria Math" w:cstheme="minorHAnsi"/>
                      <w:b/>
                      <w:bCs/>
                      <w:color w:val="000000" w:themeColor="text1"/>
                      <w:sz w:val="24"/>
                      <w:szCs w:val="24"/>
                    </w:rPr>
                  </m:ctrlPr>
                </m:sSubPr>
                <m:e>
                  <m:r>
                    <m:rPr>
                      <m:sty m:val="b"/>
                    </m:rPr>
                    <w:rPr>
                      <w:rFonts w:ascii="Cambria Math" w:hAnsi="Cambria Math" w:cstheme="minorHAnsi"/>
                      <w:color w:val="000000" w:themeColor="text1"/>
                      <w:sz w:val="24"/>
                      <w:szCs w:val="24"/>
                    </w:rPr>
                    <m:t>tgδ</m:t>
                  </m:r>
                </m:e>
                <m:sub>
                  <m:r>
                    <m:rPr>
                      <m:sty m:val="bi"/>
                    </m:rPr>
                    <w:rPr>
                      <w:rFonts w:ascii="Cambria Math" w:hAnsi="Cambria Math" w:cstheme="minorHAnsi"/>
                      <w:color w:val="000000" w:themeColor="text1"/>
                      <w:sz w:val="24"/>
                      <w:szCs w:val="24"/>
                    </w:rPr>
                    <m:t>al.gamykl.</m:t>
                  </m:r>
                </m:sub>
              </m:sSub>
              <m:r>
                <m:rPr>
                  <m:sty m:val="bi"/>
                </m:rPr>
                <w:rPr>
                  <w:rFonts w:ascii="Cambria Math" w:hAnsi="Cambria Math" w:cstheme="minorHAnsi"/>
                  <w:color w:val="000000" w:themeColor="text1"/>
                  <w:sz w:val="24"/>
                  <w:szCs w:val="24"/>
                </w:rPr>
                <m:t>-</m:t>
              </m:r>
              <m:sSub>
                <m:sSubPr>
                  <m:ctrlPr>
                    <w:rPr>
                      <w:rFonts w:ascii="Cambria Math" w:hAnsi="Cambria Math" w:cstheme="minorHAnsi"/>
                      <w:b/>
                      <w:bCs/>
                      <w:color w:val="000000" w:themeColor="text1"/>
                      <w:sz w:val="24"/>
                      <w:szCs w:val="24"/>
                    </w:rPr>
                  </m:ctrlPr>
                </m:sSubPr>
                <m:e>
                  <m:r>
                    <m:rPr>
                      <m:sty m:val="b"/>
                    </m:rPr>
                    <w:rPr>
                      <w:rFonts w:ascii="Cambria Math" w:hAnsi="Cambria Math" w:cstheme="minorHAnsi"/>
                      <w:color w:val="000000" w:themeColor="text1"/>
                      <w:sz w:val="24"/>
                      <w:szCs w:val="24"/>
                    </w:rPr>
                    <m:t>tgδ</m:t>
                  </m:r>
                </m:e>
                <m:sub>
                  <m:r>
                    <m:rPr>
                      <m:sty m:val="bi"/>
                    </m:rPr>
                    <w:rPr>
                      <w:rFonts w:ascii="Cambria Math" w:hAnsi="Cambria Math" w:cstheme="minorHAnsi"/>
                      <w:color w:val="000000" w:themeColor="text1"/>
                      <w:sz w:val="24"/>
                      <w:szCs w:val="24"/>
                    </w:rPr>
                    <m:t>al.mat.</m:t>
                  </m:r>
                </m:sub>
              </m:sSub>
            </m:e>
          </m:d>
        </m:oMath>
      </m:oMathPara>
    </w:p>
    <w:p w14:paraId="4A25C71F" w14:textId="77777777" w:rsidR="00F35BE2" w:rsidRPr="00F35BE2" w:rsidRDefault="00F35BE2" w:rsidP="00F35BE2">
      <w:pPr>
        <w:pStyle w:val="1"/>
        <w:ind w:firstLine="357"/>
        <w:jc w:val="both"/>
        <w:rPr>
          <w:rFonts w:asciiTheme="minorHAnsi" w:hAnsiTheme="minorHAnsi" w:cstheme="minorHAnsi"/>
          <w:color w:val="000000" w:themeColor="text1"/>
          <w:sz w:val="24"/>
          <w:szCs w:val="24"/>
          <w:shd w:val="clear" w:color="auto" w:fill="FFFFFF"/>
        </w:rPr>
      </w:pPr>
      <w:r w:rsidRPr="00F35BE2">
        <w:rPr>
          <w:rFonts w:asciiTheme="minorHAnsi" w:hAnsiTheme="minorHAnsi" w:cstheme="minorHAnsi"/>
          <w:color w:val="000000" w:themeColor="text1"/>
          <w:sz w:val="24"/>
          <w:szCs w:val="24"/>
        </w:rPr>
        <w:t>kur</w:t>
      </w:r>
      <w:r w:rsidRPr="00F35BE2">
        <w:rPr>
          <w:rFonts w:asciiTheme="minorHAnsi" w:hAnsiTheme="minorHAnsi" w:cstheme="minorHAnsi"/>
          <w:color w:val="000000" w:themeColor="text1"/>
          <w:sz w:val="24"/>
          <w:szCs w:val="24"/>
          <w:shd w:val="clear" w:color="auto" w:fill="FFFFFF"/>
        </w:rPr>
        <w:t>:</w:t>
      </w:r>
    </w:p>
    <w:p w14:paraId="2654DCC3" w14:textId="77777777" w:rsidR="00F35BE2" w:rsidRPr="00F35BE2" w:rsidRDefault="00F35BE2" w:rsidP="00F35BE2">
      <w:pPr>
        <w:pStyle w:val="1"/>
        <w:tabs>
          <w:tab w:val="left" w:pos="640"/>
        </w:tabs>
        <w:spacing w:before="60"/>
        <w:ind w:left="794" w:firstLine="0"/>
        <w:jc w:val="both"/>
        <w:rPr>
          <w:rFonts w:asciiTheme="minorHAnsi" w:hAnsiTheme="minorHAnsi" w:cstheme="minorHAnsi"/>
          <w:color w:val="000000" w:themeColor="text1"/>
          <w:sz w:val="24"/>
          <w:szCs w:val="24"/>
        </w:rPr>
      </w:pPr>
      <w:proofErr w:type="spellStart"/>
      <w:r w:rsidRPr="00F35BE2">
        <w:rPr>
          <w:rFonts w:asciiTheme="minorHAnsi" w:hAnsiTheme="minorHAnsi" w:cstheme="minorHAnsi"/>
          <w:b/>
          <w:bCs/>
          <w:color w:val="000000" w:themeColor="text1"/>
          <w:sz w:val="24"/>
          <w:szCs w:val="24"/>
        </w:rPr>
        <w:t>tgδ</w:t>
      </w:r>
      <w:r w:rsidRPr="00F35BE2">
        <w:rPr>
          <w:rFonts w:asciiTheme="minorHAnsi" w:hAnsiTheme="minorHAnsi" w:cstheme="minorHAnsi"/>
          <w:b/>
          <w:bCs/>
          <w:i/>
          <w:iCs/>
          <w:color w:val="000000" w:themeColor="text1"/>
          <w:sz w:val="24"/>
          <w:szCs w:val="24"/>
          <w:vertAlign w:val="subscript"/>
        </w:rPr>
        <w:t>f</w:t>
      </w:r>
      <w:proofErr w:type="spellEnd"/>
      <w:r w:rsidRPr="00F35BE2">
        <w:rPr>
          <w:rFonts w:asciiTheme="minorHAnsi" w:hAnsiTheme="minorHAnsi" w:cstheme="minorHAnsi"/>
          <w:color w:val="000000" w:themeColor="text1"/>
          <w:sz w:val="24"/>
          <w:szCs w:val="24"/>
        </w:rPr>
        <w:t xml:space="preserve"> - faktinė izoliacijos tgδ vertė atsižvelgiant į alyvos izoliacijos matavimo rezultatus, </w:t>
      </w:r>
      <w:r w:rsidRPr="00F35BE2">
        <w:rPr>
          <w:rFonts w:asciiTheme="minorHAnsi" w:hAnsiTheme="minorHAnsi" w:cstheme="minorHAnsi"/>
          <w:color w:val="000000" w:themeColor="text1"/>
          <w:sz w:val="20"/>
          <w:szCs w:val="20"/>
        </w:rPr>
        <w:t>%</w:t>
      </w:r>
      <w:r w:rsidRPr="00F35BE2">
        <w:rPr>
          <w:rFonts w:asciiTheme="minorHAnsi" w:hAnsiTheme="minorHAnsi" w:cstheme="minorHAnsi"/>
          <w:color w:val="000000" w:themeColor="text1"/>
          <w:sz w:val="24"/>
          <w:szCs w:val="24"/>
        </w:rPr>
        <w:t>;</w:t>
      </w:r>
    </w:p>
    <w:p w14:paraId="20A5D8EB" w14:textId="77777777" w:rsidR="00F35BE2" w:rsidRPr="00F35BE2" w:rsidRDefault="00F35BE2" w:rsidP="00F35BE2">
      <w:pPr>
        <w:pStyle w:val="1"/>
        <w:tabs>
          <w:tab w:val="left" w:pos="640"/>
        </w:tabs>
        <w:spacing w:before="60"/>
        <w:ind w:left="794" w:firstLine="0"/>
        <w:jc w:val="both"/>
        <w:rPr>
          <w:rFonts w:asciiTheme="minorHAnsi" w:hAnsiTheme="minorHAnsi" w:cstheme="minorHAnsi"/>
          <w:color w:val="000000" w:themeColor="text1"/>
          <w:sz w:val="24"/>
          <w:szCs w:val="24"/>
        </w:rPr>
      </w:pPr>
      <w:proofErr w:type="spellStart"/>
      <w:r w:rsidRPr="00F35BE2">
        <w:rPr>
          <w:rFonts w:asciiTheme="minorHAnsi" w:hAnsiTheme="minorHAnsi" w:cstheme="minorHAnsi"/>
          <w:b/>
          <w:bCs/>
          <w:i/>
          <w:iCs/>
          <w:color w:val="000000" w:themeColor="text1"/>
          <w:sz w:val="24"/>
          <w:szCs w:val="24"/>
        </w:rPr>
        <w:t>tgδ</w:t>
      </w:r>
      <w:r w:rsidRPr="00F35BE2">
        <w:rPr>
          <w:rFonts w:asciiTheme="minorHAnsi" w:hAnsiTheme="minorHAnsi" w:cstheme="minorHAnsi"/>
          <w:b/>
          <w:bCs/>
          <w:i/>
          <w:iCs/>
          <w:color w:val="000000" w:themeColor="text1"/>
          <w:sz w:val="24"/>
          <w:szCs w:val="24"/>
          <w:vertAlign w:val="subscript"/>
        </w:rPr>
        <w:t>iz</w:t>
      </w:r>
      <w:proofErr w:type="spellEnd"/>
      <w:r w:rsidRPr="00F35BE2">
        <w:rPr>
          <w:rFonts w:asciiTheme="minorHAnsi" w:hAnsiTheme="minorHAnsi" w:cstheme="minorHAnsi"/>
          <w:color w:val="000000" w:themeColor="text1"/>
          <w:sz w:val="24"/>
          <w:szCs w:val="24"/>
        </w:rPr>
        <w:t xml:space="preserve"> - izoliacijos tgδ vertė išmatuota ir perskaičiuota prie transformatoriaus gamykliniame arba pirminio patikrinimo protokole nurodomos charakteristikų matavimo temperatūros, </w:t>
      </w:r>
      <w:r w:rsidRPr="00F35BE2">
        <w:rPr>
          <w:rFonts w:asciiTheme="minorHAnsi" w:hAnsiTheme="minorHAnsi" w:cstheme="minorHAnsi"/>
          <w:color w:val="000000" w:themeColor="text1"/>
          <w:sz w:val="20"/>
          <w:szCs w:val="20"/>
        </w:rPr>
        <w:t>%</w:t>
      </w:r>
      <w:r w:rsidRPr="00F35BE2">
        <w:rPr>
          <w:rFonts w:asciiTheme="minorHAnsi" w:hAnsiTheme="minorHAnsi" w:cstheme="minorHAnsi"/>
          <w:color w:val="000000" w:themeColor="text1"/>
          <w:sz w:val="24"/>
          <w:szCs w:val="24"/>
        </w:rPr>
        <w:t>;</w:t>
      </w:r>
    </w:p>
    <w:p w14:paraId="157F6C11" w14:textId="77777777" w:rsidR="00F35BE2" w:rsidRPr="00F35BE2" w:rsidRDefault="00F35BE2" w:rsidP="00F35BE2">
      <w:pPr>
        <w:pStyle w:val="1"/>
        <w:tabs>
          <w:tab w:val="left" w:pos="640"/>
        </w:tabs>
        <w:spacing w:before="60"/>
        <w:ind w:left="794" w:firstLine="0"/>
        <w:jc w:val="both"/>
        <w:rPr>
          <w:rFonts w:asciiTheme="minorHAnsi" w:hAnsiTheme="minorHAnsi" w:cstheme="minorHAnsi"/>
          <w:color w:val="000000" w:themeColor="text1"/>
          <w:sz w:val="24"/>
          <w:szCs w:val="24"/>
        </w:rPr>
      </w:pPr>
      <w:proofErr w:type="spellStart"/>
      <w:r w:rsidRPr="00F35BE2">
        <w:rPr>
          <w:rFonts w:asciiTheme="minorHAnsi" w:hAnsiTheme="minorHAnsi" w:cstheme="minorHAnsi"/>
          <w:b/>
          <w:bCs/>
          <w:i/>
          <w:iCs/>
          <w:color w:val="000000" w:themeColor="text1"/>
          <w:sz w:val="24"/>
          <w:szCs w:val="24"/>
        </w:rPr>
        <w:t>tgδ</w:t>
      </w:r>
      <w:r w:rsidRPr="00F35BE2">
        <w:rPr>
          <w:rFonts w:asciiTheme="minorHAnsi" w:hAnsiTheme="minorHAnsi" w:cstheme="minorHAnsi"/>
          <w:b/>
          <w:bCs/>
          <w:i/>
          <w:iCs/>
          <w:color w:val="000000" w:themeColor="text1"/>
          <w:sz w:val="24"/>
          <w:szCs w:val="24"/>
          <w:vertAlign w:val="subscript"/>
        </w:rPr>
        <w:t>al.gamykl</w:t>
      </w:r>
      <w:proofErr w:type="spellEnd"/>
      <w:r w:rsidRPr="00F35BE2">
        <w:rPr>
          <w:rFonts w:asciiTheme="minorHAnsi" w:hAnsiTheme="minorHAnsi" w:cstheme="minorHAnsi"/>
          <w:b/>
          <w:bCs/>
          <w:i/>
          <w:iCs/>
          <w:color w:val="000000" w:themeColor="text1"/>
          <w:sz w:val="24"/>
          <w:szCs w:val="24"/>
          <w:vertAlign w:val="subscript"/>
        </w:rPr>
        <w:t>.</w:t>
      </w:r>
      <w:r w:rsidRPr="00F35BE2">
        <w:rPr>
          <w:rFonts w:asciiTheme="minorHAnsi" w:hAnsiTheme="minorHAnsi" w:cstheme="minorHAnsi"/>
          <w:color w:val="000000" w:themeColor="text1"/>
          <w:sz w:val="24"/>
          <w:szCs w:val="24"/>
        </w:rPr>
        <w:t xml:space="preserve"> - alyvos tgδ vertė nurodoma transformatoriaus gamykliniame arba pirminio patikrinimo protokole ir perskaičiuota prie transformatoriaus gamykliniame arba pirminio patikrinimo protokole izoliacijos charakteristikų matavimo temperatūros naudojant koeficientus K</w:t>
      </w:r>
      <w:r w:rsidRPr="00F35BE2">
        <w:rPr>
          <w:rFonts w:asciiTheme="minorHAnsi" w:hAnsiTheme="minorHAnsi" w:cstheme="minorHAnsi"/>
          <w:color w:val="000000" w:themeColor="text1"/>
          <w:sz w:val="24"/>
          <w:szCs w:val="24"/>
          <w:vertAlign w:val="subscript"/>
        </w:rPr>
        <w:t>3</w:t>
      </w:r>
      <w:r w:rsidRPr="00F35BE2">
        <w:rPr>
          <w:rFonts w:asciiTheme="minorHAnsi" w:hAnsiTheme="minorHAnsi" w:cstheme="minorHAnsi"/>
          <w:color w:val="000000" w:themeColor="text1"/>
          <w:sz w:val="24"/>
          <w:szCs w:val="24"/>
        </w:rPr>
        <w:t xml:space="preserve">, </w:t>
      </w:r>
      <w:r w:rsidRPr="00F35BE2">
        <w:rPr>
          <w:rFonts w:asciiTheme="minorHAnsi" w:hAnsiTheme="minorHAnsi" w:cstheme="minorHAnsi"/>
          <w:color w:val="000000" w:themeColor="text1"/>
          <w:sz w:val="20"/>
          <w:szCs w:val="20"/>
        </w:rPr>
        <w:t>%</w:t>
      </w:r>
      <w:r w:rsidRPr="00F35BE2">
        <w:rPr>
          <w:rFonts w:asciiTheme="minorHAnsi" w:hAnsiTheme="minorHAnsi" w:cstheme="minorHAnsi"/>
          <w:color w:val="000000" w:themeColor="text1"/>
          <w:sz w:val="24"/>
          <w:szCs w:val="24"/>
        </w:rPr>
        <w:t>;</w:t>
      </w:r>
    </w:p>
    <w:p w14:paraId="54618099" w14:textId="77777777" w:rsidR="00F35BE2" w:rsidRPr="00F35BE2" w:rsidRDefault="00F35BE2" w:rsidP="00F35BE2">
      <w:pPr>
        <w:pStyle w:val="1"/>
        <w:tabs>
          <w:tab w:val="left" w:pos="640"/>
        </w:tabs>
        <w:spacing w:before="60"/>
        <w:ind w:left="794" w:firstLine="0"/>
        <w:jc w:val="both"/>
        <w:rPr>
          <w:rFonts w:asciiTheme="minorHAnsi" w:hAnsiTheme="minorHAnsi" w:cstheme="minorHAnsi"/>
          <w:color w:val="000000" w:themeColor="text1"/>
          <w:sz w:val="24"/>
          <w:szCs w:val="24"/>
        </w:rPr>
      </w:pPr>
      <w:proofErr w:type="spellStart"/>
      <w:r w:rsidRPr="00F35BE2">
        <w:rPr>
          <w:rFonts w:asciiTheme="minorHAnsi" w:hAnsiTheme="minorHAnsi" w:cstheme="minorHAnsi"/>
          <w:b/>
          <w:bCs/>
          <w:i/>
          <w:iCs/>
          <w:color w:val="000000" w:themeColor="text1"/>
          <w:sz w:val="24"/>
          <w:szCs w:val="24"/>
        </w:rPr>
        <w:t>tgδ</w:t>
      </w:r>
      <w:r w:rsidRPr="00F35BE2">
        <w:rPr>
          <w:rFonts w:asciiTheme="minorHAnsi" w:hAnsiTheme="minorHAnsi" w:cstheme="minorHAnsi"/>
          <w:b/>
          <w:bCs/>
          <w:i/>
          <w:iCs/>
          <w:color w:val="000000" w:themeColor="text1"/>
          <w:sz w:val="24"/>
          <w:szCs w:val="24"/>
          <w:vertAlign w:val="subscript"/>
        </w:rPr>
        <w:t>al.mat</w:t>
      </w:r>
      <w:proofErr w:type="spellEnd"/>
      <w:r w:rsidRPr="00F35BE2">
        <w:rPr>
          <w:rFonts w:asciiTheme="minorHAnsi" w:hAnsiTheme="minorHAnsi" w:cstheme="minorHAnsi"/>
          <w:b/>
          <w:bCs/>
          <w:i/>
          <w:iCs/>
          <w:color w:val="000000" w:themeColor="text1"/>
          <w:sz w:val="24"/>
          <w:szCs w:val="24"/>
          <w:vertAlign w:val="subscript"/>
        </w:rPr>
        <w:t>.</w:t>
      </w:r>
      <w:r w:rsidRPr="00F35BE2">
        <w:rPr>
          <w:rFonts w:asciiTheme="minorHAnsi" w:hAnsiTheme="minorHAnsi" w:cstheme="minorHAnsi"/>
          <w:color w:val="000000" w:themeColor="text1"/>
          <w:sz w:val="24"/>
          <w:szCs w:val="24"/>
        </w:rPr>
        <w:t xml:space="preserve"> - alyvos tgδ vertė nustatyta patikrinimo metu ir perskaičiuota prie transformatoriaus gamykliniame arba pirminio patikrinimo protokole izoliacijos charakteristikų matavimo temperatūros naudojant koeficientus K</w:t>
      </w:r>
      <w:r w:rsidRPr="00F35BE2">
        <w:rPr>
          <w:rFonts w:asciiTheme="minorHAnsi" w:hAnsiTheme="minorHAnsi" w:cstheme="minorHAnsi"/>
          <w:color w:val="000000" w:themeColor="text1"/>
          <w:sz w:val="24"/>
          <w:szCs w:val="24"/>
          <w:vertAlign w:val="subscript"/>
        </w:rPr>
        <w:t>3</w:t>
      </w:r>
      <w:r w:rsidRPr="00F35BE2">
        <w:rPr>
          <w:rFonts w:asciiTheme="minorHAnsi" w:hAnsiTheme="minorHAnsi" w:cstheme="minorHAnsi"/>
          <w:color w:val="000000" w:themeColor="text1"/>
          <w:sz w:val="24"/>
          <w:szCs w:val="24"/>
        </w:rPr>
        <w:t xml:space="preserve">, </w:t>
      </w:r>
      <w:r w:rsidRPr="00F35BE2">
        <w:rPr>
          <w:rFonts w:asciiTheme="minorHAnsi" w:hAnsiTheme="minorHAnsi" w:cstheme="minorHAnsi"/>
          <w:color w:val="000000" w:themeColor="text1"/>
          <w:sz w:val="20"/>
          <w:szCs w:val="20"/>
        </w:rPr>
        <w:t>%</w:t>
      </w:r>
      <w:r w:rsidRPr="00F35BE2">
        <w:rPr>
          <w:rFonts w:asciiTheme="minorHAnsi" w:hAnsiTheme="minorHAnsi" w:cstheme="minorHAnsi"/>
          <w:color w:val="000000" w:themeColor="text1"/>
          <w:sz w:val="24"/>
          <w:szCs w:val="24"/>
        </w:rPr>
        <w:t>;</w:t>
      </w:r>
    </w:p>
    <w:p w14:paraId="3B8F3ECE" w14:textId="77777777" w:rsidR="00F35BE2" w:rsidRPr="00F35BE2" w:rsidRDefault="00F35BE2" w:rsidP="00F35BE2">
      <w:pPr>
        <w:pStyle w:val="1"/>
        <w:tabs>
          <w:tab w:val="left" w:pos="640"/>
        </w:tabs>
        <w:spacing w:before="60"/>
        <w:ind w:left="794" w:firstLine="0"/>
        <w:jc w:val="both"/>
        <w:rPr>
          <w:rFonts w:asciiTheme="minorHAnsi" w:hAnsiTheme="minorHAnsi" w:cstheme="minorHAnsi"/>
          <w:color w:val="000000" w:themeColor="text1"/>
          <w:sz w:val="24"/>
          <w:szCs w:val="24"/>
        </w:rPr>
      </w:pPr>
      <w:r w:rsidRPr="00F35BE2">
        <w:rPr>
          <w:rFonts w:asciiTheme="minorHAnsi" w:hAnsiTheme="minorHAnsi" w:cstheme="minorHAnsi"/>
          <w:b/>
          <w:bCs/>
          <w:i/>
          <w:iCs/>
          <w:color w:val="000000" w:themeColor="text1"/>
          <w:sz w:val="24"/>
          <w:szCs w:val="24"/>
        </w:rPr>
        <w:t xml:space="preserve">К </w:t>
      </w:r>
      <w:r w:rsidRPr="00F35BE2">
        <w:rPr>
          <w:rFonts w:asciiTheme="minorHAnsi" w:hAnsiTheme="minorHAnsi" w:cstheme="minorHAnsi"/>
          <w:color w:val="000000" w:themeColor="text1"/>
          <w:sz w:val="24"/>
          <w:szCs w:val="24"/>
        </w:rPr>
        <w:t xml:space="preserve">- </w:t>
      </w:r>
      <w:r w:rsidRPr="00F35BE2">
        <w:rPr>
          <w:rFonts w:asciiTheme="minorHAnsi" w:hAnsiTheme="minorHAnsi" w:cstheme="minorHAnsi"/>
          <w:b/>
          <w:bCs/>
          <w:color w:val="000000" w:themeColor="text1"/>
          <w:sz w:val="24"/>
          <w:szCs w:val="24"/>
        </w:rPr>
        <w:t>0,45</w:t>
      </w:r>
      <w:r w:rsidRPr="00F35BE2">
        <w:rPr>
          <w:rFonts w:asciiTheme="minorHAnsi" w:hAnsiTheme="minorHAnsi" w:cstheme="minorHAnsi"/>
          <w:color w:val="000000" w:themeColor="text1"/>
          <w:sz w:val="24"/>
          <w:szCs w:val="24"/>
        </w:rPr>
        <w:t>, papildomas koeficientas, naudojamas transformatoriaus konstrukcinių savybių įvertinimui.</w:t>
      </w:r>
    </w:p>
    <w:p w14:paraId="01693AC8" w14:textId="77777777" w:rsidR="00F35BE2" w:rsidRPr="00F35BE2" w:rsidRDefault="00F35BE2" w:rsidP="00F35BE2">
      <w:pPr>
        <w:pStyle w:val="a1"/>
        <w:spacing w:before="120" w:line="240" w:lineRule="auto"/>
        <w:ind w:left="142"/>
        <w:jc w:val="center"/>
        <w:rPr>
          <w:rFonts w:asciiTheme="minorHAnsi" w:hAnsiTheme="minorHAnsi" w:cstheme="minorHAnsi"/>
          <w:color w:val="000000" w:themeColor="text1"/>
          <w:sz w:val="24"/>
          <w:szCs w:val="24"/>
          <w:u w:val="none"/>
        </w:rPr>
      </w:pPr>
      <w:r w:rsidRPr="00F35BE2">
        <w:rPr>
          <w:rFonts w:asciiTheme="minorHAnsi" w:hAnsiTheme="minorHAnsi" w:cstheme="minorHAnsi"/>
          <w:color w:val="000000" w:themeColor="text1"/>
          <w:sz w:val="24"/>
          <w:szCs w:val="24"/>
          <w:u w:val="none"/>
        </w:rPr>
        <w:t>Perskaičiavimo koeficientai K</w:t>
      </w:r>
      <w:r w:rsidRPr="00F35BE2">
        <w:rPr>
          <w:rFonts w:asciiTheme="minorHAnsi" w:hAnsiTheme="minorHAnsi" w:cstheme="minorHAnsi"/>
          <w:color w:val="000000" w:themeColor="text1"/>
          <w:sz w:val="24"/>
          <w:szCs w:val="24"/>
          <w:u w:val="none"/>
          <w:vertAlign w:val="subscript"/>
        </w:rPr>
        <w:t>3</w:t>
      </w:r>
      <w:r w:rsidRPr="00F35BE2">
        <w:rPr>
          <w:rFonts w:asciiTheme="minorHAnsi" w:hAnsiTheme="minorHAnsi" w:cstheme="minorHAnsi"/>
          <w:color w:val="000000" w:themeColor="text1"/>
          <w:sz w:val="24"/>
          <w:szCs w:val="24"/>
          <w:u w:val="none"/>
        </w:rPr>
        <w:t xml:space="preserve"> alyvos izoliacijos tgδ vertėms perskaičiuoti </w:t>
      </w:r>
    </w:p>
    <w:tbl>
      <w:tblPr>
        <w:tblStyle w:val="Lentelstinklelis"/>
        <w:tblW w:w="0" w:type="auto"/>
        <w:tblLook w:val="04A0" w:firstRow="1" w:lastRow="0" w:firstColumn="1" w:lastColumn="0" w:noHBand="0" w:noVBand="1"/>
      </w:tblPr>
      <w:tblGrid>
        <w:gridCol w:w="1169"/>
        <w:gridCol w:w="1164"/>
        <w:gridCol w:w="1171"/>
        <w:gridCol w:w="1166"/>
        <w:gridCol w:w="1171"/>
        <w:gridCol w:w="1166"/>
        <w:gridCol w:w="1171"/>
        <w:gridCol w:w="1166"/>
      </w:tblGrid>
      <w:tr w:rsidR="00F35BE2" w:rsidRPr="00F35BE2" w14:paraId="5AA8F60F" w14:textId="77777777" w:rsidTr="00A71283">
        <w:tc>
          <w:tcPr>
            <w:tcW w:w="1177" w:type="dxa"/>
            <w:vAlign w:val="center"/>
          </w:tcPr>
          <w:p w14:paraId="3D00CB3F"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sz w:val="16"/>
                <w:szCs w:val="16"/>
              </w:rPr>
              <w:t>Temperatūrų skirtumai, °C</w:t>
            </w:r>
          </w:p>
        </w:tc>
        <w:tc>
          <w:tcPr>
            <w:tcW w:w="1177" w:type="dxa"/>
            <w:tcBorders>
              <w:right w:val="single" w:sz="18" w:space="0" w:color="auto"/>
            </w:tcBorders>
            <w:vAlign w:val="center"/>
          </w:tcPr>
          <w:p w14:paraId="6281F964"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sz w:val="16"/>
                <w:szCs w:val="16"/>
              </w:rPr>
              <w:t>К</w:t>
            </w:r>
            <w:r w:rsidRPr="00F35BE2">
              <w:rPr>
                <w:rFonts w:asciiTheme="minorHAnsi" w:hAnsiTheme="minorHAnsi" w:cstheme="minorHAnsi"/>
                <w:color w:val="000000" w:themeColor="text1"/>
                <w:sz w:val="16"/>
                <w:szCs w:val="16"/>
                <w:vertAlign w:val="subscript"/>
              </w:rPr>
              <w:t>3</w:t>
            </w:r>
            <w:r w:rsidRPr="00F35BE2">
              <w:rPr>
                <w:rFonts w:asciiTheme="minorHAnsi" w:hAnsiTheme="minorHAnsi" w:cstheme="minorHAnsi"/>
                <w:color w:val="000000" w:themeColor="text1"/>
                <w:sz w:val="16"/>
                <w:szCs w:val="16"/>
              </w:rPr>
              <w:t xml:space="preserve"> (alyvos) koeficientas</w:t>
            </w:r>
          </w:p>
        </w:tc>
        <w:tc>
          <w:tcPr>
            <w:tcW w:w="1178" w:type="dxa"/>
            <w:tcBorders>
              <w:left w:val="single" w:sz="18" w:space="0" w:color="auto"/>
            </w:tcBorders>
            <w:vAlign w:val="center"/>
          </w:tcPr>
          <w:p w14:paraId="2F495DE7"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sz w:val="16"/>
                <w:szCs w:val="16"/>
              </w:rPr>
            </w:pPr>
            <w:r w:rsidRPr="00F35BE2">
              <w:rPr>
                <w:rFonts w:asciiTheme="minorHAnsi" w:hAnsiTheme="minorHAnsi" w:cstheme="minorHAnsi"/>
                <w:color w:val="000000" w:themeColor="text1"/>
                <w:sz w:val="16"/>
                <w:szCs w:val="16"/>
              </w:rPr>
              <w:t>Temperatūrų skirtumai, °C</w:t>
            </w:r>
          </w:p>
        </w:tc>
        <w:tc>
          <w:tcPr>
            <w:tcW w:w="1178" w:type="dxa"/>
            <w:tcBorders>
              <w:right w:val="single" w:sz="18" w:space="0" w:color="auto"/>
            </w:tcBorders>
            <w:vAlign w:val="center"/>
          </w:tcPr>
          <w:p w14:paraId="2CA421F7"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sz w:val="16"/>
                <w:szCs w:val="16"/>
              </w:rPr>
            </w:pPr>
            <w:r w:rsidRPr="00F35BE2">
              <w:rPr>
                <w:rFonts w:asciiTheme="minorHAnsi" w:hAnsiTheme="minorHAnsi" w:cstheme="minorHAnsi"/>
                <w:color w:val="000000" w:themeColor="text1"/>
                <w:sz w:val="16"/>
                <w:szCs w:val="16"/>
              </w:rPr>
              <w:t>К</w:t>
            </w:r>
            <w:r w:rsidRPr="00F35BE2">
              <w:rPr>
                <w:rFonts w:asciiTheme="minorHAnsi" w:hAnsiTheme="minorHAnsi" w:cstheme="minorHAnsi"/>
                <w:color w:val="000000" w:themeColor="text1"/>
                <w:sz w:val="16"/>
                <w:szCs w:val="16"/>
                <w:vertAlign w:val="subscript"/>
              </w:rPr>
              <w:t>3</w:t>
            </w:r>
            <w:r w:rsidRPr="00F35BE2">
              <w:rPr>
                <w:rFonts w:asciiTheme="minorHAnsi" w:hAnsiTheme="minorHAnsi" w:cstheme="minorHAnsi"/>
                <w:color w:val="000000" w:themeColor="text1"/>
                <w:sz w:val="16"/>
                <w:szCs w:val="16"/>
              </w:rPr>
              <w:t xml:space="preserve"> (alyvos) koeficientas</w:t>
            </w:r>
          </w:p>
        </w:tc>
        <w:tc>
          <w:tcPr>
            <w:tcW w:w="1178" w:type="dxa"/>
            <w:tcBorders>
              <w:left w:val="single" w:sz="18" w:space="0" w:color="auto"/>
            </w:tcBorders>
            <w:vAlign w:val="center"/>
          </w:tcPr>
          <w:p w14:paraId="2FB7B94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sz w:val="16"/>
                <w:szCs w:val="16"/>
              </w:rPr>
            </w:pPr>
            <w:r w:rsidRPr="00F35BE2">
              <w:rPr>
                <w:rFonts w:asciiTheme="minorHAnsi" w:hAnsiTheme="minorHAnsi" w:cstheme="minorHAnsi"/>
                <w:color w:val="000000" w:themeColor="text1"/>
                <w:sz w:val="16"/>
                <w:szCs w:val="16"/>
              </w:rPr>
              <w:t>Temperatūrų skirtumai, °C</w:t>
            </w:r>
          </w:p>
        </w:tc>
        <w:tc>
          <w:tcPr>
            <w:tcW w:w="1178" w:type="dxa"/>
            <w:tcBorders>
              <w:right w:val="single" w:sz="18" w:space="0" w:color="auto"/>
            </w:tcBorders>
            <w:vAlign w:val="center"/>
          </w:tcPr>
          <w:p w14:paraId="364C9E22"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sz w:val="16"/>
                <w:szCs w:val="16"/>
              </w:rPr>
            </w:pPr>
            <w:r w:rsidRPr="00F35BE2">
              <w:rPr>
                <w:rFonts w:asciiTheme="minorHAnsi" w:hAnsiTheme="minorHAnsi" w:cstheme="minorHAnsi"/>
                <w:color w:val="000000" w:themeColor="text1"/>
                <w:sz w:val="16"/>
                <w:szCs w:val="16"/>
              </w:rPr>
              <w:t>К</w:t>
            </w:r>
            <w:r w:rsidRPr="00F35BE2">
              <w:rPr>
                <w:rFonts w:asciiTheme="minorHAnsi" w:hAnsiTheme="minorHAnsi" w:cstheme="minorHAnsi"/>
                <w:color w:val="000000" w:themeColor="text1"/>
                <w:sz w:val="16"/>
                <w:szCs w:val="16"/>
                <w:vertAlign w:val="subscript"/>
              </w:rPr>
              <w:t>3</w:t>
            </w:r>
            <w:r w:rsidRPr="00F35BE2">
              <w:rPr>
                <w:rFonts w:asciiTheme="minorHAnsi" w:hAnsiTheme="minorHAnsi" w:cstheme="minorHAnsi"/>
                <w:color w:val="000000" w:themeColor="text1"/>
                <w:sz w:val="16"/>
                <w:szCs w:val="16"/>
              </w:rPr>
              <w:t xml:space="preserve"> (alyvos) koeficientas</w:t>
            </w:r>
          </w:p>
        </w:tc>
        <w:tc>
          <w:tcPr>
            <w:tcW w:w="1178" w:type="dxa"/>
            <w:tcBorders>
              <w:left w:val="single" w:sz="18" w:space="0" w:color="auto"/>
            </w:tcBorders>
            <w:vAlign w:val="center"/>
          </w:tcPr>
          <w:p w14:paraId="345B4C0E"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sz w:val="16"/>
                <w:szCs w:val="16"/>
              </w:rPr>
            </w:pPr>
            <w:r w:rsidRPr="00F35BE2">
              <w:rPr>
                <w:rFonts w:asciiTheme="minorHAnsi" w:hAnsiTheme="minorHAnsi" w:cstheme="minorHAnsi"/>
                <w:color w:val="000000" w:themeColor="text1"/>
                <w:sz w:val="16"/>
                <w:szCs w:val="16"/>
              </w:rPr>
              <w:t>Temperatūrų skirtumai, °C</w:t>
            </w:r>
          </w:p>
        </w:tc>
        <w:tc>
          <w:tcPr>
            <w:tcW w:w="1178" w:type="dxa"/>
            <w:vAlign w:val="center"/>
          </w:tcPr>
          <w:p w14:paraId="2D81766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sz w:val="16"/>
                <w:szCs w:val="16"/>
              </w:rPr>
            </w:pPr>
            <w:r w:rsidRPr="00F35BE2">
              <w:rPr>
                <w:rFonts w:asciiTheme="minorHAnsi" w:hAnsiTheme="minorHAnsi" w:cstheme="minorHAnsi"/>
                <w:color w:val="000000" w:themeColor="text1"/>
                <w:sz w:val="16"/>
                <w:szCs w:val="16"/>
              </w:rPr>
              <w:t>К</w:t>
            </w:r>
            <w:r w:rsidRPr="00F35BE2">
              <w:rPr>
                <w:rFonts w:asciiTheme="minorHAnsi" w:hAnsiTheme="minorHAnsi" w:cstheme="minorHAnsi"/>
                <w:color w:val="000000" w:themeColor="text1"/>
                <w:sz w:val="16"/>
                <w:szCs w:val="16"/>
                <w:vertAlign w:val="subscript"/>
              </w:rPr>
              <w:t>3</w:t>
            </w:r>
            <w:r w:rsidRPr="00F35BE2">
              <w:rPr>
                <w:rFonts w:asciiTheme="minorHAnsi" w:hAnsiTheme="minorHAnsi" w:cstheme="minorHAnsi"/>
                <w:color w:val="000000" w:themeColor="text1"/>
                <w:sz w:val="16"/>
                <w:szCs w:val="16"/>
              </w:rPr>
              <w:t xml:space="preserve"> (alyvos) koeficientas</w:t>
            </w:r>
          </w:p>
        </w:tc>
      </w:tr>
      <w:tr w:rsidR="00F35BE2" w:rsidRPr="00F35BE2" w14:paraId="4080579B" w14:textId="77777777" w:rsidTr="00A71283">
        <w:tc>
          <w:tcPr>
            <w:tcW w:w="1177" w:type="dxa"/>
            <w:vAlign w:val="center"/>
          </w:tcPr>
          <w:p w14:paraId="1EF47BB6"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w:t>
            </w:r>
          </w:p>
        </w:tc>
        <w:tc>
          <w:tcPr>
            <w:tcW w:w="1177" w:type="dxa"/>
            <w:tcBorders>
              <w:right w:val="single" w:sz="18" w:space="0" w:color="auto"/>
            </w:tcBorders>
            <w:vAlign w:val="center"/>
          </w:tcPr>
          <w:p w14:paraId="243ABBE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1,04</w:t>
            </w:r>
          </w:p>
        </w:tc>
        <w:tc>
          <w:tcPr>
            <w:tcW w:w="1178" w:type="dxa"/>
            <w:tcBorders>
              <w:left w:val="single" w:sz="18" w:space="0" w:color="auto"/>
            </w:tcBorders>
            <w:vAlign w:val="center"/>
          </w:tcPr>
          <w:p w14:paraId="7C483F8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21</w:t>
            </w:r>
          </w:p>
        </w:tc>
        <w:tc>
          <w:tcPr>
            <w:tcW w:w="1178" w:type="dxa"/>
            <w:tcBorders>
              <w:right w:val="single" w:sz="18" w:space="0" w:color="auto"/>
            </w:tcBorders>
            <w:vAlign w:val="center"/>
          </w:tcPr>
          <w:p w14:paraId="7AB9DC0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2,37</w:t>
            </w:r>
          </w:p>
        </w:tc>
        <w:tc>
          <w:tcPr>
            <w:tcW w:w="1178" w:type="dxa"/>
            <w:tcBorders>
              <w:left w:val="single" w:sz="18" w:space="0" w:color="auto"/>
            </w:tcBorders>
            <w:vAlign w:val="center"/>
          </w:tcPr>
          <w:p w14:paraId="473A1AF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41</w:t>
            </w:r>
          </w:p>
        </w:tc>
        <w:tc>
          <w:tcPr>
            <w:tcW w:w="1178" w:type="dxa"/>
            <w:tcBorders>
              <w:right w:val="single" w:sz="18" w:space="0" w:color="auto"/>
            </w:tcBorders>
            <w:vAlign w:val="center"/>
          </w:tcPr>
          <w:p w14:paraId="1B2907F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5,34</w:t>
            </w:r>
          </w:p>
        </w:tc>
        <w:tc>
          <w:tcPr>
            <w:tcW w:w="1178" w:type="dxa"/>
            <w:tcBorders>
              <w:left w:val="single" w:sz="18" w:space="0" w:color="auto"/>
            </w:tcBorders>
            <w:vAlign w:val="center"/>
          </w:tcPr>
          <w:p w14:paraId="1022615A"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61</w:t>
            </w:r>
          </w:p>
        </w:tc>
        <w:tc>
          <w:tcPr>
            <w:tcW w:w="1178" w:type="dxa"/>
            <w:vAlign w:val="center"/>
          </w:tcPr>
          <w:p w14:paraId="11FD6109"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11,78</w:t>
            </w:r>
          </w:p>
        </w:tc>
      </w:tr>
      <w:tr w:rsidR="00F35BE2" w:rsidRPr="00F35BE2" w14:paraId="43D782E3" w14:textId="77777777" w:rsidTr="00A71283">
        <w:tc>
          <w:tcPr>
            <w:tcW w:w="1177" w:type="dxa"/>
            <w:vAlign w:val="center"/>
          </w:tcPr>
          <w:p w14:paraId="16ADBE23"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w:t>
            </w:r>
          </w:p>
        </w:tc>
        <w:tc>
          <w:tcPr>
            <w:tcW w:w="1177" w:type="dxa"/>
            <w:tcBorders>
              <w:right w:val="single" w:sz="18" w:space="0" w:color="auto"/>
            </w:tcBorders>
            <w:vAlign w:val="center"/>
          </w:tcPr>
          <w:p w14:paraId="2263FC9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1,08</w:t>
            </w:r>
          </w:p>
        </w:tc>
        <w:tc>
          <w:tcPr>
            <w:tcW w:w="1178" w:type="dxa"/>
            <w:tcBorders>
              <w:left w:val="single" w:sz="18" w:space="0" w:color="auto"/>
            </w:tcBorders>
            <w:vAlign w:val="center"/>
          </w:tcPr>
          <w:p w14:paraId="70DED9D7"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22</w:t>
            </w:r>
          </w:p>
        </w:tc>
        <w:tc>
          <w:tcPr>
            <w:tcW w:w="1178" w:type="dxa"/>
            <w:tcBorders>
              <w:right w:val="single" w:sz="18" w:space="0" w:color="auto"/>
            </w:tcBorders>
            <w:vAlign w:val="center"/>
          </w:tcPr>
          <w:p w14:paraId="3057FFE6"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2,48</w:t>
            </w:r>
          </w:p>
        </w:tc>
        <w:tc>
          <w:tcPr>
            <w:tcW w:w="1178" w:type="dxa"/>
            <w:tcBorders>
              <w:left w:val="single" w:sz="18" w:space="0" w:color="auto"/>
            </w:tcBorders>
            <w:vAlign w:val="center"/>
          </w:tcPr>
          <w:p w14:paraId="3B00D88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42</w:t>
            </w:r>
          </w:p>
        </w:tc>
        <w:tc>
          <w:tcPr>
            <w:tcW w:w="1178" w:type="dxa"/>
            <w:tcBorders>
              <w:right w:val="single" w:sz="18" w:space="0" w:color="auto"/>
            </w:tcBorders>
            <w:vAlign w:val="center"/>
          </w:tcPr>
          <w:p w14:paraId="2A7F4879"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5,58</w:t>
            </w:r>
          </w:p>
        </w:tc>
        <w:tc>
          <w:tcPr>
            <w:tcW w:w="1178" w:type="dxa"/>
            <w:tcBorders>
              <w:left w:val="single" w:sz="18" w:space="0" w:color="auto"/>
            </w:tcBorders>
            <w:vAlign w:val="center"/>
          </w:tcPr>
          <w:p w14:paraId="700C21D8"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62</w:t>
            </w:r>
          </w:p>
        </w:tc>
        <w:tc>
          <w:tcPr>
            <w:tcW w:w="1178" w:type="dxa"/>
            <w:vAlign w:val="center"/>
          </w:tcPr>
          <w:p w14:paraId="1C7B5E2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12,36</w:t>
            </w:r>
          </w:p>
        </w:tc>
      </w:tr>
      <w:tr w:rsidR="00F35BE2" w:rsidRPr="00F35BE2" w14:paraId="12FEA197" w14:textId="77777777" w:rsidTr="00A71283">
        <w:tc>
          <w:tcPr>
            <w:tcW w:w="1177" w:type="dxa"/>
            <w:vAlign w:val="center"/>
          </w:tcPr>
          <w:p w14:paraId="3DC52950"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w:t>
            </w:r>
          </w:p>
        </w:tc>
        <w:tc>
          <w:tcPr>
            <w:tcW w:w="1177" w:type="dxa"/>
            <w:tcBorders>
              <w:right w:val="single" w:sz="18" w:space="0" w:color="auto"/>
            </w:tcBorders>
            <w:vAlign w:val="center"/>
          </w:tcPr>
          <w:p w14:paraId="4FCEBCA6"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1,13</w:t>
            </w:r>
          </w:p>
        </w:tc>
        <w:tc>
          <w:tcPr>
            <w:tcW w:w="1178" w:type="dxa"/>
            <w:tcBorders>
              <w:left w:val="single" w:sz="18" w:space="0" w:color="auto"/>
            </w:tcBorders>
            <w:vAlign w:val="center"/>
          </w:tcPr>
          <w:p w14:paraId="49281D4C"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23</w:t>
            </w:r>
          </w:p>
        </w:tc>
        <w:tc>
          <w:tcPr>
            <w:tcW w:w="1178" w:type="dxa"/>
            <w:tcBorders>
              <w:right w:val="single" w:sz="18" w:space="0" w:color="auto"/>
            </w:tcBorders>
            <w:vAlign w:val="center"/>
          </w:tcPr>
          <w:p w14:paraId="22F8C327"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2,60</w:t>
            </w:r>
          </w:p>
        </w:tc>
        <w:tc>
          <w:tcPr>
            <w:tcW w:w="1178" w:type="dxa"/>
            <w:tcBorders>
              <w:left w:val="single" w:sz="18" w:space="0" w:color="auto"/>
            </w:tcBorders>
            <w:vAlign w:val="center"/>
          </w:tcPr>
          <w:p w14:paraId="3C638124"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43</w:t>
            </w:r>
          </w:p>
        </w:tc>
        <w:tc>
          <w:tcPr>
            <w:tcW w:w="1178" w:type="dxa"/>
            <w:tcBorders>
              <w:right w:val="single" w:sz="18" w:space="0" w:color="auto"/>
            </w:tcBorders>
            <w:vAlign w:val="center"/>
          </w:tcPr>
          <w:p w14:paraId="505E10FA"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5,82</w:t>
            </w:r>
          </w:p>
        </w:tc>
        <w:tc>
          <w:tcPr>
            <w:tcW w:w="1178" w:type="dxa"/>
            <w:tcBorders>
              <w:left w:val="single" w:sz="18" w:space="0" w:color="auto"/>
            </w:tcBorders>
            <w:vAlign w:val="center"/>
          </w:tcPr>
          <w:p w14:paraId="43BE2AE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63</w:t>
            </w:r>
          </w:p>
        </w:tc>
        <w:tc>
          <w:tcPr>
            <w:tcW w:w="1178" w:type="dxa"/>
            <w:vAlign w:val="center"/>
          </w:tcPr>
          <w:p w14:paraId="71819359"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12,94</w:t>
            </w:r>
          </w:p>
        </w:tc>
      </w:tr>
      <w:tr w:rsidR="00F35BE2" w:rsidRPr="00F35BE2" w14:paraId="732616D6" w14:textId="77777777" w:rsidTr="00A71283">
        <w:tc>
          <w:tcPr>
            <w:tcW w:w="1177" w:type="dxa"/>
            <w:vAlign w:val="center"/>
          </w:tcPr>
          <w:p w14:paraId="4D89D2D4"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w:t>
            </w:r>
          </w:p>
        </w:tc>
        <w:tc>
          <w:tcPr>
            <w:tcW w:w="1177" w:type="dxa"/>
            <w:tcBorders>
              <w:right w:val="single" w:sz="18" w:space="0" w:color="auto"/>
            </w:tcBorders>
            <w:vAlign w:val="center"/>
          </w:tcPr>
          <w:p w14:paraId="3B69F8F7"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1,17</w:t>
            </w:r>
          </w:p>
        </w:tc>
        <w:tc>
          <w:tcPr>
            <w:tcW w:w="1178" w:type="dxa"/>
            <w:tcBorders>
              <w:left w:val="single" w:sz="18" w:space="0" w:color="auto"/>
            </w:tcBorders>
            <w:vAlign w:val="center"/>
          </w:tcPr>
          <w:p w14:paraId="6B80EF6C"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24</w:t>
            </w:r>
          </w:p>
        </w:tc>
        <w:tc>
          <w:tcPr>
            <w:tcW w:w="1178" w:type="dxa"/>
            <w:tcBorders>
              <w:right w:val="single" w:sz="18" w:space="0" w:color="auto"/>
            </w:tcBorders>
            <w:vAlign w:val="center"/>
          </w:tcPr>
          <w:p w14:paraId="4C6DFE5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2,71</w:t>
            </w:r>
          </w:p>
        </w:tc>
        <w:tc>
          <w:tcPr>
            <w:tcW w:w="1178" w:type="dxa"/>
            <w:tcBorders>
              <w:left w:val="single" w:sz="18" w:space="0" w:color="auto"/>
            </w:tcBorders>
            <w:vAlign w:val="center"/>
          </w:tcPr>
          <w:p w14:paraId="32C23B79"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44</w:t>
            </w:r>
          </w:p>
        </w:tc>
        <w:tc>
          <w:tcPr>
            <w:tcW w:w="1178" w:type="dxa"/>
            <w:tcBorders>
              <w:right w:val="single" w:sz="18" w:space="0" w:color="auto"/>
            </w:tcBorders>
            <w:vAlign w:val="center"/>
          </w:tcPr>
          <w:p w14:paraId="607066D3"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6,06</w:t>
            </w:r>
          </w:p>
        </w:tc>
        <w:tc>
          <w:tcPr>
            <w:tcW w:w="1178" w:type="dxa"/>
            <w:tcBorders>
              <w:left w:val="single" w:sz="18" w:space="0" w:color="auto"/>
            </w:tcBorders>
            <w:vAlign w:val="center"/>
          </w:tcPr>
          <w:p w14:paraId="53258CA2"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64</w:t>
            </w:r>
          </w:p>
        </w:tc>
        <w:tc>
          <w:tcPr>
            <w:tcW w:w="1178" w:type="dxa"/>
            <w:vAlign w:val="center"/>
          </w:tcPr>
          <w:p w14:paraId="629116D7"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13,52</w:t>
            </w:r>
          </w:p>
        </w:tc>
      </w:tr>
      <w:tr w:rsidR="00F35BE2" w:rsidRPr="00F35BE2" w14:paraId="07CF7ACC" w14:textId="77777777" w:rsidTr="00A71283">
        <w:tc>
          <w:tcPr>
            <w:tcW w:w="1177" w:type="dxa"/>
            <w:vAlign w:val="center"/>
          </w:tcPr>
          <w:p w14:paraId="1746FCB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w:t>
            </w:r>
          </w:p>
        </w:tc>
        <w:tc>
          <w:tcPr>
            <w:tcW w:w="1177" w:type="dxa"/>
            <w:tcBorders>
              <w:right w:val="single" w:sz="18" w:space="0" w:color="auto"/>
            </w:tcBorders>
            <w:vAlign w:val="center"/>
          </w:tcPr>
          <w:p w14:paraId="1958C9FA"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1,22</w:t>
            </w:r>
          </w:p>
        </w:tc>
        <w:tc>
          <w:tcPr>
            <w:tcW w:w="1178" w:type="dxa"/>
            <w:tcBorders>
              <w:left w:val="single" w:sz="18" w:space="0" w:color="auto"/>
            </w:tcBorders>
            <w:vAlign w:val="center"/>
          </w:tcPr>
          <w:p w14:paraId="7E492DB8"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25</w:t>
            </w:r>
          </w:p>
        </w:tc>
        <w:tc>
          <w:tcPr>
            <w:tcW w:w="1178" w:type="dxa"/>
            <w:tcBorders>
              <w:right w:val="single" w:sz="18" w:space="0" w:color="auto"/>
            </w:tcBorders>
            <w:vAlign w:val="center"/>
          </w:tcPr>
          <w:p w14:paraId="586BEAFF"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2,83</w:t>
            </w:r>
          </w:p>
        </w:tc>
        <w:tc>
          <w:tcPr>
            <w:tcW w:w="1178" w:type="dxa"/>
            <w:tcBorders>
              <w:left w:val="single" w:sz="18" w:space="0" w:color="auto"/>
            </w:tcBorders>
            <w:vAlign w:val="center"/>
          </w:tcPr>
          <w:p w14:paraId="3F231BEB"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45</w:t>
            </w:r>
          </w:p>
        </w:tc>
        <w:tc>
          <w:tcPr>
            <w:tcW w:w="1178" w:type="dxa"/>
            <w:tcBorders>
              <w:right w:val="single" w:sz="18" w:space="0" w:color="auto"/>
            </w:tcBorders>
            <w:vAlign w:val="center"/>
          </w:tcPr>
          <w:p w14:paraId="40F2D3B3"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6,30</w:t>
            </w:r>
          </w:p>
        </w:tc>
        <w:tc>
          <w:tcPr>
            <w:tcW w:w="1178" w:type="dxa"/>
            <w:tcBorders>
              <w:left w:val="single" w:sz="18" w:space="0" w:color="auto"/>
            </w:tcBorders>
            <w:vAlign w:val="center"/>
          </w:tcPr>
          <w:p w14:paraId="3EB03EE3"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65</w:t>
            </w:r>
          </w:p>
        </w:tc>
        <w:tc>
          <w:tcPr>
            <w:tcW w:w="1178" w:type="dxa"/>
            <w:vAlign w:val="center"/>
          </w:tcPr>
          <w:p w14:paraId="0A696189"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14,10</w:t>
            </w:r>
          </w:p>
        </w:tc>
      </w:tr>
      <w:tr w:rsidR="00F35BE2" w:rsidRPr="00F35BE2" w14:paraId="51F79B9A" w14:textId="77777777" w:rsidTr="00A71283">
        <w:tc>
          <w:tcPr>
            <w:tcW w:w="1177" w:type="dxa"/>
            <w:vAlign w:val="center"/>
          </w:tcPr>
          <w:p w14:paraId="3DA69629"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w:t>
            </w:r>
          </w:p>
        </w:tc>
        <w:tc>
          <w:tcPr>
            <w:tcW w:w="1177" w:type="dxa"/>
            <w:tcBorders>
              <w:right w:val="single" w:sz="18" w:space="0" w:color="auto"/>
            </w:tcBorders>
            <w:vAlign w:val="center"/>
          </w:tcPr>
          <w:p w14:paraId="3ADB899F"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1,28</w:t>
            </w:r>
          </w:p>
        </w:tc>
        <w:tc>
          <w:tcPr>
            <w:tcW w:w="1178" w:type="dxa"/>
            <w:tcBorders>
              <w:left w:val="single" w:sz="18" w:space="0" w:color="auto"/>
            </w:tcBorders>
            <w:vAlign w:val="center"/>
          </w:tcPr>
          <w:p w14:paraId="133B73BA"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26</w:t>
            </w:r>
          </w:p>
        </w:tc>
        <w:tc>
          <w:tcPr>
            <w:tcW w:w="1178" w:type="dxa"/>
            <w:tcBorders>
              <w:right w:val="single" w:sz="18" w:space="0" w:color="auto"/>
            </w:tcBorders>
            <w:vAlign w:val="center"/>
          </w:tcPr>
          <w:p w14:paraId="6AD36DA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2,94</w:t>
            </w:r>
          </w:p>
        </w:tc>
        <w:tc>
          <w:tcPr>
            <w:tcW w:w="1178" w:type="dxa"/>
            <w:tcBorders>
              <w:left w:val="single" w:sz="18" w:space="0" w:color="auto"/>
            </w:tcBorders>
            <w:vAlign w:val="center"/>
          </w:tcPr>
          <w:p w14:paraId="4C236E26"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46</w:t>
            </w:r>
          </w:p>
        </w:tc>
        <w:tc>
          <w:tcPr>
            <w:tcW w:w="1178" w:type="dxa"/>
            <w:tcBorders>
              <w:right w:val="single" w:sz="18" w:space="0" w:color="auto"/>
            </w:tcBorders>
            <w:vAlign w:val="center"/>
          </w:tcPr>
          <w:p w14:paraId="06457BA7"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6,54</w:t>
            </w:r>
          </w:p>
        </w:tc>
        <w:tc>
          <w:tcPr>
            <w:tcW w:w="1178" w:type="dxa"/>
            <w:tcBorders>
              <w:left w:val="single" w:sz="18" w:space="0" w:color="auto"/>
            </w:tcBorders>
            <w:vAlign w:val="center"/>
          </w:tcPr>
          <w:p w14:paraId="32A572F6"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66</w:t>
            </w:r>
          </w:p>
        </w:tc>
        <w:tc>
          <w:tcPr>
            <w:tcW w:w="1178" w:type="dxa"/>
            <w:vAlign w:val="center"/>
          </w:tcPr>
          <w:p w14:paraId="1038112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14,68</w:t>
            </w:r>
          </w:p>
        </w:tc>
      </w:tr>
      <w:tr w:rsidR="00F35BE2" w:rsidRPr="00F35BE2" w14:paraId="7D46A50A" w14:textId="77777777" w:rsidTr="00A71283">
        <w:tc>
          <w:tcPr>
            <w:tcW w:w="1177" w:type="dxa"/>
            <w:vAlign w:val="center"/>
          </w:tcPr>
          <w:p w14:paraId="23193BE3"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w:t>
            </w:r>
          </w:p>
        </w:tc>
        <w:tc>
          <w:tcPr>
            <w:tcW w:w="1177" w:type="dxa"/>
            <w:tcBorders>
              <w:right w:val="single" w:sz="18" w:space="0" w:color="auto"/>
            </w:tcBorders>
            <w:vAlign w:val="center"/>
          </w:tcPr>
          <w:p w14:paraId="1A1B3E3F"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1,33</w:t>
            </w:r>
          </w:p>
        </w:tc>
        <w:tc>
          <w:tcPr>
            <w:tcW w:w="1178" w:type="dxa"/>
            <w:tcBorders>
              <w:left w:val="single" w:sz="18" w:space="0" w:color="auto"/>
            </w:tcBorders>
            <w:vAlign w:val="center"/>
          </w:tcPr>
          <w:p w14:paraId="222FB50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27</w:t>
            </w:r>
          </w:p>
        </w:tc>
        <w:tc>
          <w:tcPr>
            <w:tcW w:w="1178" w:type="dxa"/>
            <w:tcBorders>
              <w:right w:val="single" w:sz="18" w:space="0" w:color="auto"/>
            </w:tcBorders>
            <w:vAlign w:val="center"/>
          </w:tcPr>
          <w:p w14:paraId="1B3FB118"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3,06</w:t>
            </w:r>
          </w:p>
        </w:tc>
        <w:tc>
          <w:tcPr>
            <w:tcW w:w="1178" w:type="dxa"/>
            <w:tcBorders>
              <w:left w:val="single" w:sz="18" w:space="0" w:color="auto"/>
            </w:tcBorders>
            <w:vAlign w:val="center"/>
          </w:tcPr>
          <w:p w14:paraId="7579B55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47</w:t>
            </w:r>
          </w:p>
        </w:tc>
        <w:tc>
          <w:tcPr>
            <w:tcW w:w="1178" w:type="dxa"/>
            <w:tcBorders>
              <w:right w:val="single" w:sz="18" w:space="0" w:color="auto"/>
            </w:tcBorders>
            <w:vAlign w:val="center"/>
          </w:tcPr>
          <w:p w14:paraId="592FB43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6,78</w:t>
            </w:r>
          </w:p>
        </w:tc>
        <w:tc>
          <w:tcPr>
            <w:tcW w:w="1178" w:type="dxa"/>
            <w:tcBorders>
              <w:left w:val="single" w:sz="18" w:space="0" w:color="auto"/>
            </w:tcBorders>
            <w:vAlign w:val="center"/>
          </w:tcPr>
          <w:p w14:paraId="1621462C"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67</w:t>
            </w:r>
          </w:p>
        </w:tc>
        <w:tc>
          <w:tcPr>
            <w:tcW w:w="1178" w:type="dxa"/>
            <w:vAlign w:val="center"/>
          </w:tcPr>
          <w:p w14:paraId="158DD590"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15,26</w:t>
            </w:r>
          </w:p>
        </w:tc>
      </w:tr>
      <w:tr w:rsidR="00F35BE2" w:rsidRPr="00F35BE2" w14:paraId="2903E730" w14:textId="77777777" w:rsidTr="00A71283">
        <w:tc>
          <w:tcPr>
            <w:tcW w:w="1177" w:type="dxa"/>
            <w:vAlign w:val="center"/>
          </w:tcPr>
          <w:p w14:paraId="1A366586"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8</w:t>
            </w:r>
          </w:p>
        </w:tc>
        <w:tc>
          <w:tcPr>
            <w:tcW w:w="1177" w:type="dxa"/>
            <w:tcBorders>
              <w:right w:val="single" w:sz="18" w:space="0" w:color="auto"/>
            </w:tcBorders>
            <w:vAlign w:val="center"/>
          </w:tcPr>
          <w:p w14:paraId="33E186F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1,39</w:t>
            </w:r>
          </w:p>
        </w:tc>
        <w:tc>
          <w:tcPr>
            <w:tcW w:w="1178" w:type="dxa"/>
            <w:tcBorders>
              <w:left w:val="single" w:sz="18" w:space="0" w:color="auto"/>
            </w:tcBorders>
            <w:vAlign w:val="center"/>
          </w:tcPr>
          <w:p w14:paraId="6E02AD68"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28</w:t>
            </w:r>
          </w:p>
        </w:tc>
        <w:tc>
          <w:tcPr>
            <w:tcW w:w="1178" w:type="dxa"/>
            <w:tcBorders>
              <w:right w:val="single" w:sz="18" w:space="0" w:color="auto"/>
            </w:tcBorders>
            <w:vAlign w:val="center"/>
          </w:tcPr>
          <w:p w14:paraId="77C35129"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3,17</w:t>
            </w:r>
          </w:p>
        </w:tc>
        <w:tc>
          <w:tcPr>
            <w:tcW w:w="1178" w:type="dxa"/>
            <w:tcBorders>
              <w:left w:val="single" w:sz="18" w:space="0" w:color="auto"/>
            </w:tcBorders>
            <w:vAlign w:val="center"/>
          </w:tcPr>
          <w:p w14:paraId="1B0D7EC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48</w:t>
            </w:r>
          </w:p>
        </w:tc>
        <w:tc>
          <w:tcPr>
            <w:tcW w:w="1178" w:type="dxa"/>
            <w:tcBorders>
              <w:right w:val="single" w:sz="18" w:space="0" w:color="auto"/>
            </w:tcBorders>
            <w:vAlign w:val="center"/>
          </w:tcPr>
          <w:p w14:paraId="6FC4FC3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7,02</w:t>
            </w:r>
          </w:p>
        </w:tc>
        <w:tc>
          <w:tcPr>
            <w:tcW w:w="1178" w:type="dxa"/>
            <w:tcBorders>
              <w:left w:val="single" w:sz="18" w:space="0" w:color="auto"/>
            </w:tcBorders>
            <w:shd w:val="clear" w:color="auto" w:fill="auto"/>
            <w:vAlign w:val="center"/>
          </w:tcPr>
          <w:p w14:paraId="730BDF94"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68</w:t>
            </w:r>
          </w:p>
        </w:tc>
        <w:tc>
          <w:tcPr>
            <w:tcW w:w="1178" w:type="dxa"/>
            <w:shd w:val="clear" w:color="auto" w:fill="auto"/>
            <w:vAlign w:val="center"/>
          </w:tcPr>
          <w:p w14:paraId="298D33AB"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15,84</w:t>
            </w:r>
          </w:p>
        </w:tc>
      </w:tr>
      <w:tr w:rsidR="00F35BE2" w:rsidRPr="00F35BE2" w14:paraId="75F4B9BB" w14:textId="77777777" w:rsidTr="00A71283">
        <w:tc>
          <w:tcPr>
            <w:tcW w:w="1177" w:type="dxa"/>
            <w:vAlign w:val="center"/>
          </w:tcPr>
          <w:p w14:paraId="15C8DB88"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9</w:t>
            </w:r>
          </w:p>
        </w:tc>
        <w:tc>
          <w:tcPr>
            <w:tcW w:w="1177" w:type="dxa"/>
            <w:tcBorders>
              <w:right w:val="single" w:sz="18" w:space="0" w:color="auto"/>
            </w:tcBorders>
            <w:vAlign w:val="center"/>
          </w:tcPr>
          <w:p w14:paraId="559AA1A2"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1,44</w:t>
            </w:r>
          </w:p>
        </w:tc>
        <w:tc>
          <w:tcPr>
            <w:tcW w:w="1178" w:type="dxa"/>
            <w:tcBorders>
              <w:left w:val="single" w:sz="18" w:space="0" w:color="auto"/>
            </w:tcBorders>
            <w:vAlign w:val="center"/>
          </w:tcPr>
          <w:p w14:paraId="2837AAA8"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29</w:t>
            </w:r>
          </w:p>
        </w:tc>
        <w:tc>
          <w:tcPr>
            <w:tcW w:w="1178" w:type="dxa"/>
            <w:tcBorders>
              <w:right w:val="single" w:sz="18" w:space="0" w:color="auto"/>
            </w:tcBorders>
            <w:vAlign w:val="center"/>
          </w:tcPr>
          <w:p w14:paraId="7A9AAA99"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3,29</w:t>
            </w:r>
          </w:p>
        </w:tc>
        <w:tc>
          <w:tcPr>
            <w:tcW w:w="1178" w:type="dxa"/>
            <w:tcBorders>
              <w:left w:val="single" w:sz="18" w:space="0" w:color="auto"/>
            </w:tcBorders>
            <w:vAlign w:val="center"/>
          </w:tcPr>
          <w:p w14:paraId="1A8F98EF"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49</w:t>
            </w:r>
          </w:p>
        </w:tc>
        <w:tc>
          <w:tcPr>
            <w:tcW w:w="1178" w:type="dxa"/>
            <w:tcBorders>
              <w:right w:val="single" w:sz="18" w:space="0" w:color="auto"/>
            </w:tcBorders>
            <w:vAlign w:val="center"/>
          </w:tcPr>
          <w:p w14:paraId="11EACB4A"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7,26</w:t>
            </w:r>
          </w:p>
        </w:tc>
        <w:tc>
          <w:tcPr>
            <w:tcW w:w="1178" w:type="dxa"/>
            <w:tcBorders>
              <w:left w:val="single" w:sz="18" w:space="0" w:color="auto"/>
            </w:tcBorders>
            <w:vAlign w:val="center"/>
          </w:tcPr>
          <w:p w14:paraId="77858DC7"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69</w:t>
            </w:r>
          </w:p>
        </w:tc>
        <w:tc>
          <w:tcPr>
            <w:tcW w:w="1178" w:type="dxa"/>
            <w:vAlign w:val="center"/>
          </w:tcPr>
          <w:p w14:paraId="599CF876"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16,42</w:t>
            </w:r>
          </w:p>
        </w:tc>
      </w:tr>
      <w:tr w:rsidR="00F35BE2" w:rsidRPr="00F35BE2" w14:paraId="048432C7" w14:textId="77777777" w:rsidTr="00A71283">
        <w:tc>
          <w:tcPr>
            <w:tcW w:w="1177" w:type="dxa"/>
            <w:vAlign w:val="center"/>
          </w:tcPr>
          <w:p w14:paraId="4886263B"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10</w:t>
            </w:r>
          </w:p>
        </w:tc>
        <w:tc>
          <w:tcPr>
            <w:tcW w:w="1177" w:type="dxa"/>
            <w:tcBorders>
              <w:right w:val="single" w:sz="18" w:space="0" w:color="auto"/>
            </w:tcBorders>
            <w:vAlign w:val="center"/>
          </w:tcPr>
          <w:p w14:paraId="5D758378"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1,50</w:t>
            </w:r>
          </w:p>
        </w:tc>
        <w:tc>
          <w:tcPr>
            <w:tcW w:w="1178" w:type="dxa"/>
            <w:tcBorders>
              <w:left w:val="single" w:sz="18" w:space="0" w:color="auto"/>
            </w:tcBorders>
            <w:vAlign w:val="center"/>
          </w:tcPr>
          <w:p w14:paraId="00416AD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30</w:t>
            </w:r>
          </w:p>
        </w:tc>
        <w:tc>
          <w:tcPr>
            <w:tcW w:w="1178" w:type="dxa"/>
            <w:tcBorders>
              <w:right w:val="single" w:sz="18" w:space="0" w:color="auto"/>
            </w:tcBorders>
            <w:vAlign w:val="center"/>
          </w:tcPr>
          <w:p w14:paraId="68AD52B6"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3,40</w:t>
            </w:r>
          </w:p>
        </w:tc>
        <w:tc>
          <w:tcPr>
            <w:tcW w:w="1178" w:type="dxa"/>
            <w:tcBorders>
              <w:left w:val="single" w:sz="18" w:space="0" w:color="auto"/>
            </w:tcBorders>
            <w:vAlign w:val="center"/>
          </w:tcPr>
          <w:p w14:paraId="5C4AF353"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50</w:t>
            </w:r>
          </w:p>
        </w:tc>
        <w:tc>
          <w:tcPr>
            <w:tcW w:w="1178" w:type="dxa"/>
            <w:tcBorders>
              <w:right w:val="single" w:sz="18" w:space="0" w:color="auto"/>
            </w:tcBorders>
            <w:vAlign w:val="center"/>
          </w:tcPr>
          <w:p w14:paraId="42658BE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7,50</w:t>
            </w:r>
          </w:p>
        </w:tc>
        <w:tc>
          <w:tcPr>
            <w:tcW w:w="1178" w:type="dxa"/>
            <w:tcBorders>
              <w:left w:val="single" w:sz="18" w:space="0" w:color="auto"/>
            </w:tcBorders>
            <w:vAlign w:val="center"/>
          </w:tcPr>
          <w:p w14:paraId="4CB4BAB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70</w:t>
            </w:r>
          </w:p>
        </w:tc>
        <w:tc>
          <w:tcPr>
            <w:tcW w:w="1178" w:type="dxa"/>
            <w:vAlign w:val="center"/>
          </w:tcPr>
          <w:p w14:paraId="4C6CC9B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17,00</w:t>
            </w:r>
          </w:p>
        </w:tc>
      </w:tr>
      <w:tr w:rsidR="00F35BE2" w:rsidRPr="00F35BE2" w14:paraId="02271443" w14:textId="77777777" w:rsidTr="00A71283">
        <w:tc>
          <w:tcPr>
            <w:tcW w:w="1177" w:type="dxa"/>
            <w:vAlign w:val="center"/>
          </w:tcPr>
          <w:p w14:paraId="5E9CAAF9"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11</w:t>
            </w:r>
          </w:p>
        </w:tc>
        <w:tc>
          <w:tcPr>
            <w:tcW w:w="1177" w:type="dxa"/>
            <w:tcBorders>
              <w:right w:val="single" w:sz="18" w:space="0" w:color="auto"/>
            </w:tcBorders>
            <w:vAlign w:val="center"/>
          </w:tcPr>
          <w:p w14:paraId="3B57F284"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1,58</w:t>
            </w:r>
          </w:p>
        </w:tc>
        <w:tc>
          <w:tcPr>
            <w:tcW w:w="1178" w:type="dxa"/>
            <w:tcBorders>
              <w:left w:val="single" w:sz="18" w:space="0" w:color="auto"/>
            </w:tcBorders>
            <w:vAlign w:val="center"/>
          </w:tcPr>
          <w:p w14:paraId="37FF868C"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31</w:t>
            </w:r>
          </w:p>
        </w:tc>
        <w:tc>
          <w:tcPr>
            <w:tcW w:w="1178" w:type="dxa"/>
            <w:tcBorders>
              <w:right w:val="single" w:sz="18" w:space="0" w:color="auto"/>
            </w:tcBorders>
            <w:vAlign w:val="center"/>
          </w:tcPr>
          <w:p w14:paraId="60D98578"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3,57</w:t>
            </w:r>
          </w:p>
        </w:tc>
        <w:tc>
          <w:tcPr>
            <w:tcW w:w="1178" w:type="dxa"/>
            <w:tcBorders>
              <w:left w:val="single" w:sz="18" w:space="0" w:color="auto"/>
            </w:tcBorders>
            <w:vAlign w:val="center"/>
          </w:tcPr>
          <w:p w14:paraId="13E239EB"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51</w:t>
            </w:r>
          </w:p>
        </w:tc>
        <w:tc>
          <w:tcPr>
            <w:tcW w:w="1178" w:type="dxa"/>
            <w:tcBorders>
              <w:right w:val="single" w:sz="18" w:space="0" w:color="auto"/>
            </w:tcBorders>
            <w:vAlign w:val="center"/>
          </w:tcPr>
          <w:p w14:paraId="68D4A05F"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7,87</w:t>
            </w:r>
          </w:p>
        </w:tc>
        <w:tc>
          <w:tcPr>
            <w:tcW w:w="1178" w:type="dxa"/>
            <w:tcBorders>
              <w:left w:val="single" w:sz="18" w:space="0" w:color="auto"/>
            </w:tcBorders>
            <w:vAlign w:val="center"/>
          </w:tcPr>
          <w:p w14:paraId="40193899"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71</w:t>
            </w:r>
          </w:p>
        </w:tc>
        <w:tc>
          <w:tcPr>
            <w:tcW w:w="1178" w:type="dxa"/>
            <w:vAlign w:val="center"/>
          </w:tcPr>
          <w:p w14:paraId="229D287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17,85</w:t>
            </w:r>
          </w:p>
        </w:tc>
      </w:tr>
      <w:tr w:rsidR="00F35BE2" w:rsidRPr="00F35BE2" w14:paraId="3E71E209" w14:textId="77777777" w:rsidTr="00A71283">
        <w:tc>
          <w:tcPr>
            <w:tcW w:w="1177" w:type="dxa"/>
            <w:vAlign w:val="center"/>
          </w:tcPr>
          <w:p w14:paraId="3041017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12</w:t>
            </w:r>
          </w:p>
        </w:tc>
        <w:tc>
          <w:tcPr>
            <w:tcW w:w="1177" w:type="dxa"/>
            <w:tcBorders>
              <w:right w:val="single" w:sz="18" w:space="0" w:color="auto"/>
            </w:tcBorders>
            <w:vAlign w:val="center"/>
          </w:tcPr>
          <w:p w14:paraId="48E1213F"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1,65</w:t>
            </w:r>
          </w:p>
        </w:tc>
        <w:tc>
          <w:tcPr>
            <w:tcW w:w="1178" w:type="dxa"/>
            <w:tcBorders>
              <w:left w:val="single" w:sz="18" w:space="0" w:color="auto"/>
            </w:tcBorders>
            <w:vAlign w:val="center"/>
          </w:tcPr>
          <w:p w14:paraId="7FC54C8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32</w:t>
            </w:r>
          </w:p>
        </w:tc>
        <w:tc>
          <w:tcPr>
            <w:tcW w:w="1178" w:type="dxa"/>
            <w:tcBorders>
              <w:right w:val="single" w:sz="18" w:space="0" w:color="auto"/>
            </w:tcBorders>
            <w:vAlign w:val="center"/>
          </w:tcPr>
          <w:p w14:paraId="4F1573F7"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3,74</w:t>
            </w:r>
          </w:p>
        </w:tc>
        <w:tc>
          <w:tcPr>
            <w:tcW w:w="1178" w:type="dxa"/>
            <w:tcBorders>
              <w:left w:val="single" w:sz="18" w:space="0" w:color="auto"/>
            </w:tcBorders>
            <w:vAlign w:val="center"/>
          </w:tcPr>
          <w:p w14:paraId="050EA912"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52</w:t>
            </w:r>
          </w:p>
        </w:tc>
        <w:tc>
          <w:tcPr>
            <w:tcW w:w="1178" w:type="dxa"/>
            <w:tcBorders>
              <w:right w:val="single" w:sz="18" w:space="0" w:color="auto"/>
            </w:tcBorders>
            <w:vAlign w:val="center"/>
          </w:tcPr>
          <w:p w14:paraId="1E78BEF4"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8,24</w:t>
            </w:r>
          </w:p>
        </w:tc>
        <w:tc>
          <w:tcPr>
            <w:tcW w:w="1178" w:type="dxa"/>
            <w:tcBorders>
              <w:left w:val="single" w:sz="18" w:space="0" w:color="auto"/>
            </w:tcBorders>
            <w:vAlign w:val="center"/>
          </w:tcPr>
          <w:p w14:paraId="19425EF3"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72</w:t>
            </w:r>
          </w:p>
        </w:tc>
        <w:tc>
          <w:tcPr>
            <w:tcW w:w="1178" w:type="dxa"/>
            <w:vAlign w:val="center"/>
          </w:tcPr>
          <w:p w14:paraId="22414E9F"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18,70</w:t>
            </w:r>
          </w:p>
        </w:tc>
      </w:tr>
      <w:tr w:rsidR="00F35BE2" w:rsidRPr="00F35BE2" w14:paraId="4265B1E3" w14:textId="77777777" w:rsidTr="00A71283">
        <w:tc>
          <w:tcPr>
            <w:tcW w:w="1177" w:type="dxa"/>
            <w:vAlign w:val="center"/>
          </w:tcPr>
          <w:p w14:paraId="31F9368E"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13</w:t>
            </w:r>
          </w:p>
        </w:tc>
        <w:tc>
          <w:tcPr>
            <w:tcW w:w="1177" w:type="dxa"/>
            <w:tcBorders>
              <w:right w:val="single" w:sz="18" w:space="0" w:color="auto"/>
            </w:tcBorders>
            <w:vAlign w:val="center"/>
          </w:tcPr>
          <w:p w14:paraId="40AEC3C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1,73</w:t>
            </w:r>
          </w:p>
        </w:tc>
        <w:tc>
          <w:tcPr>
            <w:tcW w:w="1178" w:type="dxa"/>
            <w:tcBorders>
              <w:left w:val="single" w:sz="18" w:space="0" w:color="auto"/>
            </w:tcBorders>
            <w:vAlign w:val="center"/>
          </w:tcPr>
          <w:p w14:paraId="0B9942C6"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33</w:t>
            </w:r>
          </w:p>
        </w:tc>
        <w:tc>
          <w:tcPr>
            <w:tcW w:w="1178" w:type="dxa"/>
            <w:tcBorders>
              <w:right w:val="single" w:sz="18" w:space="0" w:color="auto"/>
            </w:tcBorders>
            <w:vAlign w:val="center"/>
          </w:tcPr>
          <w:p w14:paraId="11A3501E"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3,91</w:t>
            </w:r>
          </w:p>
        </w:tc>
        <w:tc>
          <w:tcPr>
            <w:tcW w:w="1178" w:type="dxa"/>
            <w:tcBorders>
              <w:left w:val="single" w:sz="18" w:space="0" w:color="auto"/>
            </w:tcBorders>
            <w:vAlign w:val="center"/>
          </w:tcPr>
          <w:p w14:paraId="41454C7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53</w:t>
            </w:r>
          </w:p>
        </w:tc>
        <w:tc>
          <w:tcPr>
            <w:tcW w:w="1178" w:type="dxa"/>
            <w:tcBorders>
              <w:right w:val="single" w:sz="18" w:space="0" w:color="auto"/>
            </w:tcBorders>
            <w:vAlign w:val="center"/>
          </w:tcPr>
          <w:p w14:paraId="1A943D17"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8,61</w:t>
            </w:r>
          </w:p>
        </w:tc>
        <w:tc>
          <w:tcPr>
            <w:tcW w:w="1178" w:type="dxa"/>
            <w:tcBorders>
              <w:left w:val="single" w:sz="18" w:space="0" w:color="auto"/>
            </w:tcBorders>
            <w:vAlign w:val="center"/>
          </w:tcPr>
          <w:p w14:paraId="43F8617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73</w:t>
            </w:r>
          </w:p>
        </w:tc>
        <w:tc>
          <w:tcPr>
            <w:tcW w:w="1178" w:type="dxa"/>
            <w:vAlign w:val="center"/>
          </w:tcPr>
          <w:p w14:paraId="2AC0D2DA"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19,55</w:t>
            </w:r>
          </w:p>
        </w:tc>
      </w:tr>
      <w:tr w:rsidR="00F35BE2" w:rsidRPr="00F35BE2" w14:paraId="40335F57" w14:textId="77777777" w:rsidTr="00A71283">
        <w:tc>
          <w:tcPr>
            <w:tcW w:w="1177" w:type="dxa"/>
            <w:vAlign w:val="center"/>
          </w:tcPr>
          <w:p w14:paraId="52663040"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14</w:t>
            </w:r>
          </w:p>
        </w:tc>
        <w:tc>
          <w:tcPr>
            <w:tcW w:w="1177" w:type="dxa"/>
            <w:tcBorders>
              <w:right w:val="single" w:sz="18" w:space="0" w:color="auto"/>
            </w:tcBorders>
            <w:vAlign w:val="center"/>
          </w:tcPr>
          <w:p w14:paraId="3555D879"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1,80</w:t>
            </w:r>
          </w:p>
        </w:tc>
        <w:tc>
          <w:tcPr>
            <w:tcW w:w="1178" w:type="dxa"/>
            <w:tcBorders>
              <w:left w:val="single" w:sz="18" w:space="0" w:color="auto"/>
            </w:tcBorders>
            <w:vAlign w:val="center"/>
          </w:tcPr>
          <w:p w14:paraId="395E6FE7"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34</w:t>
            </w:r>
          </w:p>
        </w:tc>
        <w:tc>
          <w:tcPr>
            <w:tcW w:w="1178" w:type="dxa"/>
            <w:tcBorders>
              <w:right w:val="single" w:sz="18" w:space="0" w:color="auto"/>
            </w:tcBorders>
            <w:vAlign w:val="center"/>
          </w:tcPr>
          <w:p w14:paraId="76F7B18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4,08</w:t>
            </w:r>
          </w:p>
        </w:tc>
        <w:tc>
          <w:tcPr>
            <w:tcW w:w="1178" w:type="dxa"/>
            <w:tcBorders>
              <w:left w:val="single" w:sz="18" w:space="0" w:color="auto"/>
            </w:tcBorders>
            <w:vAlign w:val="center"/>
          </w:tcPr>
          <w:p w14:paraId="176191BC"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54</w:t>
            </w:r>
          </w:p>
        </w:tc>
        <w:tc>
          <w:tcPr>
            <w:tcW w:w="1178" w:type="dxa"/>
            <w:tcBorders>
              <w:right w:val="single" w:sz="18" w:space="0" w:color="auto"/>
            </w:tcBorders>
            <w:vAlign w:val="center"/>
          </w:tcPr>
          <w:p w14:paraId="1520941E"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8,98</w:t>
            </w:r>
          </w:p>
        </w:tc>
        <w:tc>
          <w:tcPr>
            <w:tcW w:w="1178" w:type="dxa"/>
            <w:tcBorders>
              <w:left w:val="single" w:sz="18" w:space="0" w:color="auto"/>
            </w:tcBorders>
            <w:vAlign w:val="center"/>
          </w:tcPr>
          <w:p w14:paraId="1DDF0CEE"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74</w:t>
            </w:r>
          </w:p>
        </w:tc>
        <w:tc>
          <w:tcPr>
            <w:tcW w:w="1178" w:type="dxa"/>
            <w:vAlign w:val="center"/>
          </w:tcPr>
          <w:p w14:paraId="10FFCB9F"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20,40</w:t>
            </w:r>
          </w:p>
        </w:tc>
      </w:tr>
      <w:tr w:rsidR="00F35BE2" w:rsidRPr="00F35BE2" w14:paraId="6A20B8ED" w14:textId="77777777" w:rsidTr="00A71283">
        <w:tc>
          <w:tcPr>
            <w:tcW w:w="1177" w:type="dxa"/>
            <w:vAlign w:val="center"/>
          </w:tcPr>
          <w:p w14:paraId="0DDD5883"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15</w:t>
            </w:r>
          </w:p>
        </w:tc>
        <w:tc>
          <w:tcPr>
            <w:tcW w:w="1177" w:type="dxa"/>
            <w:tcBorders>
              <w:right w:val="single" w:sz="18" w:space="0" w:color="auto"/>
            </w:tcBorders>
            <w:vAlign w:val="center"/>
          </w:tcPr>
          <w:p w14:paraId="7F994D23"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1,88</w:t>
            </w:r>
          </w:p>
        </w:tc>
        <w:tc>
          <w:tcPr>
            <w:tcW w:w="1178" w:type="dxa"/>
            <w:tcBorders>
              <w:left w:val="single" w:sz="18" w:space="0" w:color="auto"/>
            </w:tcBorders>
            <w:vAlign w:val="center"/>
          </w:tcPr>
          <w:p w14:paraId="373136B8"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35</w:t>
            </w:r>
          </w:p>
        </w:tc>
        <w:tc>
          <w:tcPr>
            <w:tcW w:w="1178" w:type="dxa"/>
            <w:tcBorders>
              <w:right w:val="single" w:sz="18" w:space="0" w:color="auto"/>
            </w:tcBorders>
            <w:vAlign w:val="center"/>
          </w:tcPr>
          <w:p w14:paraId="760D062F"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4,25</w:t>
            </w:r>
          </w:p>
        </w:tc>
        <w:tc>
          <w:tcPr>
            <w:tcW w:w="1178" w:type="dxa"/>
            <w:tcBorders>
              <w:left w:val="single" w:sz="18" w:space="0" w:color="auto"/>
            </w:tcBorders>
            <w:vAlign w:val="center"/>
          </w:tcPr>
          <w:p w14:paraId="6CB3350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55</w:t>
            </w:r>
          </w:p>
        </w:tc>
        <w:tc>
          <w:tcPr>
            <w:tcW w:w="1178" w:type="dxa"/>
            <w:tcBorders>
              <w:right w:val="single" w:sz="18" w:space="0" w:color="auto"/>
            </w:tcBorders>
            <w:vAlign w:val="center"/>
          </w:tcPr>
          <w:p w14:paraId="320551FD"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9,35</w:t>
            </w:r>
          </w:p>
        </w:tc>
        <w:tc>
          <w:tcPr>
            <w:tcW w:w="1178" w:type="dxa"/>
            <w:tcBorders>
              <w:left w:val="single" w:sz="18" w:space="0" w:color="auto"/>
            </w:tcBorders>
            <w:vAlign w:val="center"/>
          </w:tcPr>
          <w:p w14:paraId="11271CAC"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75</w:t>
            </w:r>
          </w:p>
        </w:tc>
        <w:tc>
          <w:tcPr>
            <w:tcW w:w="1178" w:type="dxa"/>
            <w:vAlign w:val="center"/>
          </w:tcPr>
          <w:p w14:paraId="2483AA1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21,25</w:t>
            </w:r>
          </w:p>
        </w:tc>
      </w:tr>
      <w:tr w:rsidR="00F35BE2" w:rsidRPr="00F35BE2" w14:paraId="2E0F83E3" w14:textId="77777777" w:rsidTr="00A71283">
        <w:tc>
          <w:tcPr>
            <w:tcW w:w="1177" w:type="dxa"/>
            <w:vAlign w:val="center"/>
          </w:tcPr>
          <w:p w14:paraId="04633903"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16</w:t>
            </w:r>
          </w:p>
        </w:tc>
        <w:tc>
          <w:tcPr>
            <w:tcW w:w="1177" w:type="dxa"/>
            <w:tcBorders>
              <w:right w:val="single" w:sz="18" w:space="0" w:color="auto"/>
            </w:tcBorders>
            <w:vAlign w:val="center"/>
          </w:tcPr>
          <w:p w14:paraId="6D8EE48E"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1,95</w:t>
            </w:r>
          </w:p>
        </w:tc>
        <w:tc>
          <w:tcPr>
            <w:tcW w:w="1178" w:type="dxa"/>
            <w:tcBorders>
              <w:left w:val="single" w:sz="18" w:space="0" w:color="auto"/>
            </w:tcBorders>
            <w:vAlign w:val="center"/>
          </w:tcPr>
          <w:p w14:paraId="1DE30BD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36</w:t>
            </w:r>
          </w:p>
        </w:tc>
        <w:tc>
          <w:tcPr>
            <w:tcW w:w="1178" w:type="dxa"/>
            <w:tcBorders>
              <w:right w:val="single" w:sz="18" w:space="0" w:color="auto"/>
            </w:tcBorders>
            <w:vAlign w:val="center"/>
          </w:tcPr>
          <w:p w14:paraId="2A49A1C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4,42</w:t>
            </w:r>
          </w:p>
        </w:tc>
        <w:tc>
          <w:tcPr>
            <w:tcW w:w="1178" w:type="dxa"/>
            <w:tcBorders>
              <w:left w:val="single" w:sz="18" w:space="0" w:color="auto"/>
            </w:tcBorders>
            <w:vAlign w:val="center"/>
          </w:tcPr>
          <w:p w14:paraId="65CF258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56</w:t>
            </w:r>
          </w:p>
        </w:tc>
        <w:tc>
          <w:tcPr>
            <w:tcW w:w="1178" w:type="dxa"/>
            <w:tcBorders>
              <w:right w:val="single" w:sz="18" w:space="0" w:color="auto"/>
            </w:tcBorders>
            <w:vAlign w:val="center"/>
          </w:tcPr>
          <w:p w14:paraId="56DEAF23"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9,72</w:t>
            </w:r>
          </w:p>
        </w:tc>
        <w:tc>
          <w:tcPr>
            <w:tcW w:w="1178" w:type="dxa"/>
            <w:tcBorders>
              <w:left w:val="single" w:sz="18" w:space="0" w:color="auto"/>
            </w:tcBorders>
            <w:vAlign w:val="center"/>
          </w:tcPr>
          <w:p w14:paraId="37F1B36C"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76</w:t>
            </w:r>
          </w:p>
        </w:tc>
        <w:tc>
          <w:tcPr>
            <w:tcW w:w="1178" w:type="dxa"/>
            <w:vAlign w:val="center"/>
          </w:tcPr>
          <w:p w14:paraId="4E7D0AAE"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22,10</w:t>
            </w:r>
          </w:p>
        </w:tc>
      </w:tr>
      <w:tr w:rsidR="00F35BE2" w:rsidRPr="00F35BE2" w14:paraId="6B4991EC" w14:textId="77777777" w:rsidTr="00A71283">
        <w:tc>
          <w:tcPr>
            <w:tcW w:w="1177" w:type="dxa"/>
            <w:vAlign w:val="center"/>
          </w:tcPr>
          <w:p w14:paraId="24436AAB"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17</w:t>
            </w:r>
          </w:p>
        </w:tc>
        <w:tc>
          <w:tcPr>
            <w:tcW w:w="1177" w:type="dxa"/>
            <w:tcBorders>
              <w:right w:val="single" w:sz="18" w:space="0" w:color="auto"/>
            </w:tcBorders>
            <w:vAlign w:val="center"/>
          </w:tcPr>
          <w:p w14:paraId="495FD55F"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2,03</w:t>
            </w:r>
          </w:p>
        </w:tc>
        <w:tc>
          <w:tcPr>
            <w:tcW w:w="1178" w:type="dxa"/>
            <w:tcBorders>
              <w:left w:val="single" w:sz="18" w:space="0" w:color="auto"/>
            </w:tcBorders>
            <w:vAlign w:val="center"/>
          </w:tcPr>
          <w:p w14:paraId="7C8980A3"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37</w:t>
            </w:r>
          </w:p>
        </w:tc>
        <w:tc>
          <w:tcPr>
            <w:tcW w:w="1178" w:type="dxa"/>
            <w:tcBorders>
              <w:right w:val="single" w:sz="18" w:space="0" w:color="auto"/>
            </w:tcBorders>
            <w:vAlign w:val="center"/>
          </w:tcPr>
          <w:p w14:paraId="4218F95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4,59</w:t>
            </w:r>
          </w:p>
        </w:tc>
        <w:tc>
          <w:tcPr>
            <w:tcW w:w="1178" w:type="dxa"/>
            <w:tcBorders>
              <w:left w:val="single" w:sz="18" w:space="0" w:color="auto"/>
            </w:tcBorders>
            <w:vAlign w:val="center"/>
          </w:tcPr>
          <w:p w14:paraId="5321FF2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57</w:t>
            </w:r>
          </w:p>
        </w:tc>
        <w:tc>
          <w:tcPr>
            <w:tcW w:w="1178" w:type="dxa"/>
            <w:tcBorders>
              <w:right w:val="single" w:sz="18" w:space="0" w:color="auto"/>
            </w:tcBorders>
            <w:vAlign w:val="center"/>
          </w:tcPr>
          <w:p w14:paraId="5A45793E"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10,09</w:t>
            </w:r>
          </w:p>
        </w:tc>
        <w:tc>
          <w:tcPr>
            <w:tcW w:w="1178" w:type="dxa"/>
            <w:tcBorders>
              <w:left w:val="single" w:sz="18" w:space="0" w:color="auto"/>
            </w:tcBorders>
            <w:vAlign w:val="center"/>
          </w:tcPr>
          <w:p w14:paraId="36491AB6"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77</w:t>
            </w:r>
          </w:p>
        </w:tc>
        <w:tc>
          <w:tcPr>
            <w:tcW w:w="1178" w:type="dxa"/>
            <w:vAlign w:val="center"/>
          </w:tcPr>
          <w:p w14:paraId="2D92942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22,95</w:t>
            </w:r>
          </w:p>
        </w:tc>
      </w:tr>
      <w:tr w:rsidR="00F35BE2" w:rsidRPr="00F35BE2" w14:paraId="46D602FB" w14:textId="77777777" w:rsidTr="00A71283">
        <w:tc>
          <w:tcPr>
            <w:tcW w:w="1177" w:type="dxa"/>
            <w:vAlign w:val="center"/>
          </w:tcPr>
          <w:p w14:paraId="00700612"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18</w:t>
            </w:r>
          </w:p>
        </w:tc>
        <w:tc>
          <w:tcPr>
            <w:tcW w:w="1177" w:type="dxa"/>
            <w:tcBorders>
              <w:right w:val="single" w:sz="18" w:space="0" w:color="auto"/>
            </w:tcBorders>
            <w:vAlign w:val="center"/>
          </w:tcPr>
          <w:p w14:paraId="64A5936A"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2,10</w:t>
            </w:r>
          </w:p>
        </w:tc>
        <w:tc>
          <w:tcPr>
            <w:tcW w:w="1178" w:type="dxa"/>
            <w:tcBorders>
              <w:left w:val="single" w:sz="18" w:space="0" w:color="auto"/>
            </w:tcBorders>
            <w:vAlign w:val="center"/>
          </w:tcPr>
          <w:p w14:paraId="3F153029"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38</w:t>
            </w:r>
          </w:p>
        </w:tc>
        <w:tc>
          <w:tcPr>
            <w:tcW w:w="1178" w:type="dxa"/>
            <w:tcBorders>
              <w:right w:val="single" w:sz="18" w:space="0" w:color="auto"/>
            </w:tcBorders>
            <w:vAlign w:val="center"/>
          </w:tcPr>
          <w:p w14:paraId="2AE5745B"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4,76</w:t>
            </w:r>
          </w:p>
        </w:tc>
        <w:tc>
          <w:tcPr>
            <w:tcW w:w="1178" w:type="dxa"/>
            <w:tcBorders>
              <w:left w:val="single" w:sz="18" w:space="0" w:color="auto"/>
            </w:tcBorders>
            <w:vAlign w:val="center"/>
          </w:tcPr>
          <w:p w14:paraId="3FAD8A4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58</w:t>
            </w:r>
          </w:p>
        </w:tc>
        <w:tc>
          <w:tcPr>
            <w:tcW w:w="1178" w:type="dxa"/>
            <w:tcBorders>
              <w:right w:val="single" w:sz="18" w:space="0" w:color="auto"/>
            </w:tcBorders>
            <w:vAlign w:val="center"/>
          </w:tcPr>
          <w:p w14:paraId="7F9E5048"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10,46</w:t>
            </w:r>
          </w:p>
        </w:tc>
        <w:tc>
          <w:tcPr>
            <w:tcW w:w="1178" w:type="dxa"/>
            <w:tcBorders>
              <w:left w:val="single" w:sz="18" w:space="0" w:color="auto"/>
            </w:tcBorders>
            <w:vAlign w:val="center"/>
          </w:tcPr>
          <w:p w14:paraId="777AC47A"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78</w:t>
            </w:r>
          </w:p>
        </w:tc>
        <w:tc>
          <w:tcPr>
            <w:tcW w:w="1178" w:type="dxa"/>
            <w:vAlign w:val="center"/>
          </w:tcPr>
          <w:p w14:paraId="3BD072EF"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23,80</w:t>
            </w:r>
          </w:p>
        </w:tc>
      </w:tr>
      <w:tr w:rsidR="00F35BE2" w:rsidRPr="00F35BE2" w14:paraId="15B9B2DC" w14:textId="77777777" w:rsidTr="00A71283">
        <w:tc>
          <w:tcPr>
            <w:tcW w:w="1177" w:type="dxa"/>
            <w:vAlign w:val="center"/>
          </w:tcPr>
          <w:p w14:paraId="1B3D2DF4"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19</w:t>
            </w:r>
          </w:p>
        </w:tc>
        <w:tc>
          <w:tcPr>
            <w:tcW w:w="1177" w:type="dxa"/>
            <w:tcBorders>
              <w:right w:val="single" w:sz="18" w:space="0" w:color="auto"/>
            </w:tcBorders>
            <w:vAlign w:val="center"/>
          </w:tcPr>
          <w:p w14:paraId="1518AA28"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2,18</w:t>
            </w:r>
          </w:p>
        </w:tc>
        <w:tc>
          <w:tcPr>
            <w:tcW w:w="1178" w:type="dxa"/>
            <w:tcBorders>
              <w:left w:val="single" w:sz="18" w:space="0" w:color="auto"/>
            </w:tcBorders>
            <w:vAlign w:val="center"/>
          </w:tcPr>
          <w:p w14:paraId="6E44831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39</w:t>
            </w:r>
          </w:p>
        </w:tc>
        <w:tc>
          <w:tcPr>
            <w:tcW w:w="1178" w:type="dxa"/>
            <w:tcBorders>
              <w:right w:val="single" w:sz="18" w:space="0" w:color="auto"/>
            </w:tcBorders>
            <w:vAlign w:val="center"/>
          </w:tcPr>
          <w:p w14:paraId="55650867"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4,93</w:t>
            </w:r>
          </w:p>
        </w:tc>
        <w:tc>
          <w:tcPr>
            <w:tcW w:w="1178" w:type="dxa"/>
            <w:tcBorders>
              <w:left w:val="single" w:sz="18" w:space="0" w:color="auto"/>
            </w:tcBorders>
            <w:vAlign w:val="center"/>
          </w:tcPr>
          <w:p w14:paraId="2000408B"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59</w:t>
            </w:r>
          </w:p>
        </w:tc>
        <w:tc>
          <w:tcPr>
            <w:tcW w:w="1178" w:type="dxa"/>
            <w:tcBorders>
              <w:right w:val="single" w:sz="18" w:space="0" w:color="auto"/>
            </w:tcBorders>
            <w:vAlign w:val="center"/>
          </w:tcPr>
          <w:p w14:paraId="44B8E844"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10,83</w:t>
            </w:r>
          </w:p>
        </w:tc>
        <w:tc>
          <w:tcPr>
            <w:tcW w:w="1178" w:type="dxa"/>
            <w:tcBorders>
              <w:left w:val="single" w:sz="18" w:space="0" w:color="auto"/>
            </w:tcBorders>
            <w:vAlign w:val="center"/>
          </w:tcPr>
          <w:p w14:paraId="04B3556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79</w:t>
            </w:r>
          </w:p>
        </w:tc>
        <w:tc>
          <w:tcPr>
            <w:tcW w:w="1178" w:type="dxa"/>
            <w:vAlign w:val="center"/>
          </w:tcPr>
          <w:p w14:paraId="6EDFAB40"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24,65</w:t>
            </w:r>
          </w:p>
        </w:tc>
      </w:tr>
      <w:tr w:rsidR="00F35BE2" w:rsidRPr="00F35BE2" w14:paraId="6F43DA4B" w14:textId="77777777" w:rsidTr="00A71283">
        <w:tc>
          <w:tcPr>
            <w:tcW w:w="1177" w:type="dxa"/>
            <w:vAlign w:val="center"/>
          </w:tcPr>
          <w:p w14:paraId="100F5819"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20</w:t>
            </w:r>
          </w:p>
        </w:tc>
        <w:tc>
          <w:tcPr>
            <w:tcW w:w="1177" w:type="dxa"/>
            <w:tcBorders>
              <w:right w:val="single" w:sz="18" w:space="0" w:color="auto"/>
            </w:tcBorders>
            <w:vAlign w:val="center"/>
          </w:tcPr>
          <w:p w14:paraId="37B37712"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2,25</w:t>
            </w:r>
          </w:p>
        </w:tc>
        <w:tc>
          <w:tcPr>
            <w:tcW w:w="1178" w:type="dxa"/>
            <w:tcBorders>
              <w:left w:val="single" w:sz="18" w:space="0" w:color="auto"/>
            </w:tcBorders>
            <w:vAlign w:val="center"/>
          </w:tcPr>
          <w:p w14:paraId="7AEBCC0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40</w:t>
            </w:r>
          </w:p>
        </w:tc>
        <w:tc>
          <w:tcPr>
            <w:tcW w:w="1178" w:type="dxa"/>
            <w:tcBorders>
              <w:right w:val="single" w:sz="18" w:space="0" w:color="auto"/>
            </w:tcBorders>
            <w:vAlign w:val="center"/>
          </w:tcPr>
          <w:p w14:paraId="42FEDDE4"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5,10</w:t>
            </w:r>
          </w:p>
        </w:tc>
        <w:tc>
          <w:tcPr>
            <w:tcW w:w="1178" w:type="dxa"/>
            <w:tcBorders>
              <w:left w:val="single" w:sz="18" w:space="0" w:color="auto"/>
            </w:tcBorders>
            <w:vAlign w:val="center"/>
          </w:tcPr>
          <w:p w14:paraId="46935A41"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60</w:t>
            </w:r>
          </w:p>
        </w:tc>
        <w:tc>
          <w:tcPr>
            <w:tcW w:w="1178" w:type="dxa"/>
            <w:tcBorders>
              <w:right w:val="single" w:sz="18" w:space="0" w:color="auto"/>
            </w:tcBorders>
            <w:vAlign w:val="center"/>
          </w:tcPr>
          <w:p w14:paraId="1DFA5512"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11,20</w:t>
            </w:r>
          </w:p>
        </w:tc>
        <w:tc>
          <w:tcPr>
            <w:tcW w:w="1178" w:type="dxa"/>
            <w:tcBorders>
              <w:left w:val="single" w:sz="18" w:space="0" w:color="auto"/>
            </w:tcBorders>
            <w:vAlign w:val="center"/>
          </w:tcPr>
          <w:p w14:paraId="279E44C5"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80</w:t>
            </w:r>
          </w:p>
        </w:tc>
        <w:tc>
          <w:tcPr>
            <w:tcW w:w="1178" w:type="dxa"/>
            <w:vAlign w:val="center"/>
          </w:tcPr>
          <w:p w14:paraId="7DC0FA00" w14:textId="77777777" w:rsidR="00F35BE2" w:rsidRPr="00F35BE2" w:rsidRDefault="00F35BE2" w:rsidP="00A71283">
            <w:pPr>
              <w:pStyle w:val="1"/>
              <w:tabs>
                <w:tab w:val="left" w:pos="655"/>
              </w:tabs>
              <w:ind w:firstLine="0"/>
              <w:jc w:val="center"/>
              <w:rPr>
                <w:rFonts w:asciiTheme="minorHAnsi" w:hAnsiTheme="minorHAnsi" w:cstheme="minorHAnsi"/>
                <w:color w:val="000000" w:themeColor="text1"/>
              </w:rPr>
            </w:pPr>
            <w:r w:rsidRPr="00F35BE2">
              <w:rPr>
                <w:rFonts w:asciiTheme="minorHAnsi" w:hAnsiTheme="minorHAnsi" w:cstheme="minorHAnsi"/>
                <w:color w:val="000000" w:themeColor="text1"/>
              </w:rPr>
              <w:t>25,50</w:t>
            </w:r>
          </w:p>
        </w:tc>
      </w:tr>
    </w:tbl>
    <w:p w14:paraId="191A58AC" w14:textId="77777777" w:rsidR="00F35BE2" w:rsidRPr="00F35BE2" w:rsidRDefault="00F35BE2" w:rsidP="00F35BE2">
      <w:pPr>
        <w:pStyle w:val="1"/>
        <w:tabs>
          <w:tab w:val="left" w:pos="546"/>
        </w:tabs>
        <w:ind w:left="360" w:firstLine="0"/>
        <w:jc w:val="both"/>
        <w:rPr>
          <w:rFonts w:asciiTheme="minorHAnsi" w:hAnsiTheme="minorHAnsi" w:cstheme="minorHAnsi"/>
          <w:b/>
          <w:bCs/>
          <w:i/>
          <w:iCs/>
          <w:color w:val="000000" w:themeColor="text1"/>
        </w:rPr>
      </w:pPr>
      <w:bookmarkStart w:id="156" w:name="bookmark35"/>
      <w:bookmarkEnd w:id="156"/>
    </w:p>
    <w:p w14:paraId="22C887D7" w14:textId="4D4348F0" w:rsidR="00F35BE2" w:rsidRDefault="00F35BE2" w:rsidP="00F35BE2">
      <w:pPr>
        <w:pStyle w:val="1"/>
        <w:spacing w:before="120" w:after="120"/>
        <w:ind w:left="142" w:firstLine="0"/>
        <w:jc w:val="both"/>
        <w:rPr>
          <w:rFonts w:asciiTheme="minorHAnsi" w:hAnsiTheme="minorHAnsi" w:cstheme="minorHAnsi"/>
          <w:color w:val="000000" w:themeColor="text1"/>
          <w:sz w:val="24"/>
          <w:szCs w:val="24"/>
        </w:rPr>
      </w:pPr>
      <w:r w:rsidRPr="00F35BE2">
        <w:rPr>
          <w:rFonts w:asciiTheme="minorHAnsi" w:hAnsiTheme="minorHAnsi" w:cstheme="minorHAnsi"/>
          <w:color w:val="000000" w:themeColor="text1"/>
          <w:sz w:val="24"/>
          <w:szCs w:val="24"/>
        </w:rPr>
        <w:t>Izoliacijos tgδ verčių perskaičiavimas prie pateikiamos transformatoriaus gamykliniame arba pirminio patikrinimo protokole temperatūros pavyzdžiai:</w:t>
      </w:r>
    </w:p>
    <w:p w14:paraId="29520850" w14:textId="4B15B8D5" w:rsidR="000D69DD" w:rsidRDefault="000D69DD">
      <w:pPr>
        <w:rPr>
          <w:rFonts w:eastAsia="Arial" w:cstheme="minorHAnsi"/>
          <w:color w:val="000000" w:themeColor="text1"/>
          <w:sz w:val="24"/>
          <w:szCs w:val="24"/>
        </w:rPr>
      </w:pPr>
      <w:r>
        <w:rPr>
          <w:rFonts w:cstheme="minorHAnsi"/>
          <w:color w:val="000000" w:themeColor="text1"/>
          <w:sz w:val="24"/>
          <w:szCs w:val="24"/>
        </w:rPr>
        <w:br w:type="page"/>
      </w:r>
    </w:p>
    <w:p w14:paraId="02101648" w14:textId="77777777" w:rsidR="00F35BE2" w:rsidRPr="00F35BE2" w:rsidRDefault="00F35BE2" w:rsidP="00296576">
      <w:pPr>
        <w:pStyle w:val="1"/>
        <w:numPr>
          <w:ilvl w:val="0"/>
          <w:numId w:val="20"/>
        </w:numPr>
        <w:tabs>
          <w:tab w:val="left" w:pos="1134"/>
        </w:tabs>
        <w:spacing w:before="120" w:after="120"/>
        <w:jc w:val="both"/>
        <w:rPr>
          <w:rFonts w:asciiTheme="minorHAnsi" w:hAnsiTheme="minorHAnsi" w:cstheme="minorHAnsi"/>
          <w:color w:val="000000" w:themeColor="text1"/>
          <w:sz w:val="24"/>
          <w:szCs w:val="24"/>
        </w:rPr>
      </w:pPr>
      <w:r w:rsidRPr="00F35BE2">
        <w:rPr>
          <w:rFonts w:asciiTheme="minorHAnsi" w:hAnsiTheme="minorHAnsi" w:cstheme="minorHAnsi"/>
          <w:color w:val="000000" w:themeColor="text1"/>
          <w:sz w:val="24"/>
          <w:szCs w:val="24"/>
        </w:rPr>
        <w:lastRenderedPageBreak/>
        <w:t>Izoliacijos vertės tgδ perskaičiavimas be alyvos izoliacijos matavimo rezultatų įtakos vertinimo - prie aukštesnės temperatūros nei buvo nustatyta matavimo metu:</w:t>
      </w:r>
    </w:p>
    <w:tbl>
      <w:tblPr>
        <w:tblStyle w:val="Lentelstinklelis"/>
        <w:tblW w:w="0" w:type="auto"/>
        <w:tblInd w:w="567" w:type="dxa"/>
        <w:tblLook w:val="04A0" w:firstRow="1" w:lastRow="0" w:firstColumn="1" w:lastColumn="0" w:noHBand="0" w:noVBand="1"/>
      </w:tblPr>
      <w:tblGrid>
        <w:gridCol w:w="3397"/>
        <w:gridCol w:w="5380"/>
      </w:tblGrid>
      <w:tr w:rsidR="00F35BE2" w:rsidRPr="00F35BE2" w14:paraId="0509114A" w14:textId="77777777" w:rsidTr="00493C45">
        <w:trPr>
          <w:trHeight w:val="953"/>
        </w:trPr>
        <w:tc>
          <w:tcPr>
            <w:tcW w:w="3397" w:type="dxa"/>
            <w:vAlign w:val="center"/>
          </w:tcPr>
          <w:p w14:paraId="3E336D19"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Nustatyta izoliacijos vertė tgδ patikrinimo metu prie 21°C temperatūros,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mat.</m:t>
                  </m:r>
                </m:sub>
              </m:sSub>
            </m:oMath>
          </w:p>
        </w:tc>
        <w:tc>
          <w:tcPr>
            <w:tcW w:w="5380" w:type="dxa"/>
            <w:vAlign w:val="center"/>
          </w:tcPr>
          <w:p w14:paraId="55ED209D" w14:textId="77777777" w:rsidR="00F35BE2" w:rsidRPr="00F35BE2" w:rsidRDefault="00F35BE2" w:rsidP="00A71283">
            <w:pPr>
              <w:pStyle w:val="1"/>
              <w:tabs>
                <w:tab w:val="left" w:pos="993"/>
              </w:tabs>
              <w:ind w:firstLine="0"/>
              <w:jc w:val="center"/>
              <w:rPr>
                <w:rFonts w:asciiTheme="minorHAnsi" w:hAnsiTheme="minorHAnsi" w:cstheme="minorHAnsi"/>
                <w:b/>
                <w:bCs/>
                <w:color w:val="000000" w:themeColor="text1"/>
              </w:rPr>
            </w:pPr>
            <w:r w:rsidRPr="00F35BE2">
              <w:rPr>
                <w:rFonts w:asciiTheme="minorHAnsi" w:hAnsiTheme="minorHAnsi" w:cstheme="minorHAnsi"/>
                <w:b/>
                <w:bCs/>
                <w:color w:val="000000" w:themeColor="text1"/>
              </w:rPr>
              <w:t>0,342%</w:t>
            </w:r>
          </w:p>
        </w:tc>
      </w:tr>
      <w:tr w:rsidR="00F35BE2" w:rsidRPr="00F35BE2" w14:paraId="02F1DC63" w14:textId="77777777" w:rsidTr="00493C45">
        <w:trPr>
          <w:trHeight w:val="980"/>
        </w:trPr>
        <w:tc>
          <w:tcPr>
            <w:tcW w:w="3397" w:type="dxa"/>
            <w:vAlign w:val="center"/>
          </w:tcPr>
          <w:p w14:paraId="47E8E6B9"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Lyginamoji izoliacijos tgδ reikšmė, nustatyta prie 26°C temperatūros,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gamykl.</m:t>
                  </m:r>
                </m:sub>
              </m:sSub>
            </m:oMath>
          </w:p>
        </w:tc>
        <w:tc>
          <w:tcPr>
            <w:tcW w:w="5380" w:type="dxa"/>
            <w:vAlign w:val="center"/>
          </w:tcPr>
          <w:p w14:paraId="4CE832CE" w14:textId="77777777" w:rsidR="00F35BE2" w:rsidRPr="00F35BE2" w:rsidRDefault="00F35BE2" w:rsidP="00A71283">
            <w:pPr>
              <w:pStyle w:val="1"/>
              <w:tabs>
                <w:tab w:val="left" w:pos="993"/>
              </w:tabs>
              <w:ind w:firstLine="0"/>
              <w:jc w:val="center"/>
              <w:rPr>
                <w:rFonts w:asciiTheme="minorHAnsi" w:hAnsiTheme="minorHAnsi" w:cstheme="minorHAnsi"/>
                <w:b/>
                <w:bCs/>
                <w:color w:val="000000" w:themeColor="text1"/>
              </w:rPr>
            </w:pPr>
            <w:r w:rsidRPr="00F35BE2">
              <w:rPr>
                <w:rFonts w:asciiTheme="minorHAnsi" w:hAnsiTheme="minorHAnsi" w:cstheme="minorHAnsi"/>
                <w:b/>
                <w:bCs/>
                <w:color w:val="000000" w:themeColor="text1"/>
              </w:rPr>
              <w:t>0,285%</w:t>
            </w:r>
          </w:p>
        </w:tc>
      </w:tr>
      <w:tr w:rsidR="00F35BE2" w:rsidRPr="00F35BE2" w14:paraId="398A96F3" w14:textId="77777777" w:rsidTr="00493C45">
        <w:trPr>
          <w:trHeight w:val="806"/>
        </w:trPr>
        <w:tc>
          <w:tcPr>
            <w:tcW w:w="3397" w:type="dxa"/>
            <w:vAlign w:val="center"/>
          </w:tcPr>
          <w:p w14:paraId="13A06363"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Temperatūrų skirtumas, </w:t>
            </w:r>
            <m:oMath>
              <m:r>
                <m:rPr>
                  <m:sty m:val="bi"/>
                </m:rPr>
                <w:rPr>
                  <w:rFonts w:ascii="Cambria Math" w:hAnsi="Cambria Math" w:cstheme="minorHAnsi"/>
                  <w:color w:val="000000" w:themeColor="text1"/>
                  <w:shd w:val="clear" w:color="auto" w:fill="FFFFFF"/>
                </w:rPr>
                <m:t>∆t</m:t>
              </m:r>
            </m:oMath>
          </w:p>
        </w:tc>
        <w:tc>
          <w:tcPr>
            <w:tcW w:w="5380" w:type="dxa"/>
            <w:vAlign w:val="center"/>
          </w:tcPr>
          <w:p w14:paraId="0B1180E5" w14:textId="77777777" w:rsidR="00F35BE2" w:rsidRPr="00F35BE2" w:rsidRDefault="00F35BE2" w:rsidP="00A71283">
            <w:pPr>
              <w:pStyle w:val="1"/>
              <w:tabs>
                <w:tab w:val="left" w:pos="993"/>
              </w:tabs>
              <w:spacing w:before="120" w:after="120"/>
              <w:ind w:firstLine="0"/>
              <w:jc w:val="center"/>
              <w:rPr>
                <w:rFonts w:asciiTheme="minorHAnsi" w:hAnsiTheme="minorHAnsi" w:cstheme="minorHAnsi"/>
                <w:color w:val="000000" w:themeColor="text1"/>
              </w:rPr>
            </w:pPr>
            <m:oMathPara>
              <m:oMath>
                <m:r>
                  <m:rPr>
                    <m:sty m:val="bi"/>
                  </m:rPr>
                  <w:rPr>
                    <w:rFonts w:ascii="Cambria Math" w:hAnsi="Cambria Math" w:cstheme="minorHAnsi"/>
                    <w:color w:val="000000" w:themeColor="text1"/>
                    <w:shd w:val="clear" w:color="auto" w:fill="FFFFFF"/>
                  </w:rPr>
                  <m:t>∆t=</m:t>
                </m:r>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gamykl.</m:t>
                    </m:r>
                  </m:sub>
                </m:sSub>
                <m:r>
                  <m:rPr>
                    <m:sty m:val="bi"/>
                  </m:rPr>
                  <w:rPr>
                    <w:rFonts w:ascii="Cambria Math" w:hAnsi="Cambria Math" w:cstheme="minorHAnsi"/>
                    <w:color w:val="000000" w:themeColor="text1"/>
                  </w:rPr>
                  <m:t>-</m:t>
                </m:r>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mat.</m:t>
                    </m:r>
                  </m:sub>
                </m:sSub>
                <m:r>
                  <m:rPr>
                    <m:sty m:val="bi"/>
                  </m:rPr>
                  <w:rPr>
                    <w:rFonts w:ascii="Cambria Math" w:hAnsi="Cambria Math" w:cstheme="minorHAnsi"/>
                    <w:color w:val="000000" w:themeColor="text1"/>
                  </w:rPr>
                  <m:t>=</m:t>
                </m:r>
                <m:d>
                  <m:dPr>
                    <m:begChr m:val="|"/>
                    <m:endChr m:val="|"/>
                    <m:ctrlPr>
                      <w:rPr>
                        <w:rFonts w:ascii="Cambria Math" w:hAnsi="Cambria Math" w:cstheme="minorHAnsi"/>
                        <w:b/>
                        <w:bCs/>
                        <w:i/>
                        <w:color w:val="000000" w:themeColor="text1"/>
                      </w:rPr>
                    </m:ctrlPr>
                  </m:dPr>
                  <m:e>
                    <m:r>
                      <m:rPr>
                        <m:sty m:val="bi"/>
                      </m:rPr>
                      <w:rPr>
                        <w:rFonts w:ascii="Cambria Math" w:hAnsi="Cambria Math" w:cstheme="minorHAnsi"/>
                        <w:color w:val="000000" w:themeColor="text1"/>
                      </w:rPr>
                      <m:t>26-21</m:t>
                    </m:r>
                  </m:e>
                </m:d>
                <m:r>
                  <m:rPr>
                    <m:sty m:val="bi"/>
                  </m:rPr>
                  <w:rPr>
                    <w:rFonts w:ascii="Cambria Math" w:hAnsi="Cambria Math" w:cstheme="minorHAnsi"/>
                    <w:color w:val="000000" w:themeColor="text1"/>
                  </w:rPr>
                  <m:t>=5</m:t>
                </m:r>
                <m:r>
                  <m:rPr>
                    <m:sty m:val="p"/>
                  </m:rPr>
                  <w:rPr>
                    <w:rFonts w:ascii="Cambria Math" w:hAnsi="Cambria Math" w:cstheme="minorHAnsi"/>
                    <w:color w:val="000000" w:themeColor="text1"/>
                  </w:rPr>
                  <m:t>°C</m:t>
                </m:r>
              </m:oMath>
            </m:oMathPara>
          </w:p>
        </w:tc>
      </w:tr>
      <w:tr w:rsidR="00F35BE2" w:rsidRPr="00F35BE2" w14:paraId="2F34DC6B" w14:textId="77777777" w:rsidTr="00493C45">
        <w:trPr>
          <w:trHeight w:val="806"/>
        </w:trPr>
        <w:tc>
          <w:tcPr>
            <w:tcW w:w="3397" w:type="dxa"/>
            <w:vAlign w:val="center"/>
          </w:tcPr>
          <w:p w14:paraId="14CDC63E"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b/>
                <w:bCs/>
                <w:color w:val="000000" w:themeColor="text1"/>
              </w:rPr>
              <w:t>K</w:t>
            </w:r>
            <w:r w:rsidRPr="00F35BE2">
              <w:rPr>
                <w:rFonts w:asciiTheme="minorHAnsi" w:hAnsiTheme="minorHAnsi" w:cstheme="minorHAnsi"/>
                <w:b/>
                <w:bCs/>
                <w:color w:val="000000" w:themeColor="text1"/>
                <w:vertAlign w:val="subscript"/>
              </w:rPr>
              <w:t>2</w:t>
            </w:r>
            <w:r w:rsidRPr="00F35BE2">
              <w:rPr>
                <w:rFonts w:asciiTheme="minorHAnsi" w:hAnsiTheme="minorHAnsi" w:cstheme="minorHAnsi"/>
                <w:color w:val="000000" w:themeColor="text1"/>
              </w:rPr>
              <w:t xml:space="preserve"> perskaičiavimo koeficientas izoliacijos tgδ vertėms</w:t>
            </w:r>
          </w:p>
        </w:tc>
        <w:tc>
          <w:tcPr>
            <w:tcW w:w="5380" w:type="dxa"/>
            <w:vAlign w:val="center"/>
          </w:tcPr>
          <w:p w14:paraId="353AE375" w14:textId="77777777" w:rsidR="00F35BE2" w:rsidRPr="00F35BE2" w:rsidRDefault="00F35BE2" w:rsidP="00A71283">
            <w:pPr>
              <w:pStyle w:val="1"/>
              <w:tabs>
                <w:tab w:val="left" w:pos="993"/>
              </w:tabs>
              <w:ind w:firstLine="0"/>
              <w:jc w:val="center"/>
              <w:rPr>
                <w:rFonts w:asciiTheme="minorHAnsi" w:hAnsiTheme="minorHAnsi" w:cstheme="minorHAnsi"/>
                <w:b/>
                <w:bCs/>
                <w:color w:val="000000" w:themeColor="text1"/>
              </w:rPr>
            </w:pPr>
            <w:r w:rsidRPr="00F35BE2">
              <w:rPr>
                <w:rFonts w:asciiTheme="minorHAnsi" w:hAnsiTheme="minorHAnsi" w:cstheme="minorHAnsi"/>
                <w:b/>
                <w:bCs/>
                <w:color w:val="000000" w:themeColor="text1"/>
              </w:rPr>
              <w:t>1,15</w:t>
            </w:r>
          </w:p>
        </w:tc>
      </w:tr>
      <w:tr w:rsidR="00F35BE2" w:rsidRPr="00F35BE2" w14:paraId="56C312A2" w14:textId="77777777" w:rsidTr="00493C45">
        <w:trPr>
          <w:trHeight w:val="806"/>
        </w:trPr>
        <w:tc>
          <w:tcPr>
            <w:tcW w:w="3397" w:type="dxa"/>
            <w:vAlign w:val="center"/>
          </w:tcPr>
          <w:p w14:paraId="19F8B157"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Nustatytos izoliacijos tgδ vertės perskaičiavimas prie lyginamosios reikšmės matavimo temperatūros,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iz</m:t>
                  </m:r>
                </m:sub>
              </m:sSub>
            </m:oMath>
          </w:p>
        </w:tc>
        <w:tc>
          <w:tcPr>
            <w:tcW w:w="5380" w:type="dxa"/>
            <w:vAlign w:val="center"/>
          </w:tcPr>
          <w:p w14:paraId="74B8207B" w14:textId="77777777" w:rsidR="00F35BE2" w:rsidRPr="00F35BE2" w:rsidRDefault="00676450" w:rsidP="00A71283">
            <w:pPr>
              <w:pStyle w:val="1"/>
              <w:tabs>
                <w:tab w:val="left" w:pos="993"/>
              </w:tabs>
              <w:ind w:firstLine="0"/>
              <w:jc w:val="center"/>
              <w:rPr>
                <w:rFonts w:asciiTheme="minorHAnsi" w:hAnsiTheme="minorHAnsi" w:cstheme="minorHAnsi"/>
                <w:color w:val="000000" w:themeColor="text1"/>
              </w:rPr>
            </w:pPr>
            <m:oMathPara>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iz</m:t>
                    </m:r>
                  </m:sub>
                </m:sSub>
                <m:r>
                  <m:rPr>
                    <m:sty m:val="bi"/>
                  </m:rPr>
                  <w:rPr>
                    <w:rFonts w:ascii="Cambria Math" w:hAnsi="Cambria Math" w:cstheme="minorHAnsi"/>
                    <w:color w:val="000000" w:themeColor="text1"/>
                    <w:shd w:val="clear" w:color="auto" w:fill="FFFFFF"/>
                  </w:rPr>
                  <m:t>=</m:t>
                </m:r>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mat.</m:t>
                    </m:r>
                  </m:sub>
                </m:sSub>
                <m:r>
                  <m:rPr>
                    <m:sty m:val="bi"/>
                  </m:rPr>
                  <w:rPr>
                    <w:rFonts w:ascii="Cambria Math" w:hAnsi="Cambria Math" w:cstheme="minorHAnsi"/>
                    <w:color w:val="000000" w:themeColor="text1"/>
                  </w:rPr>
                  <m:t>×</m:t>
                </m:r>
                <m:sSub>
                  <m:sSubPr>
                    <m:ctrlPr>
                      <w:rPr>
                        <w:rFonts w:ascii="Cambria Math" w:hAnsi="Cambria Math" w:cstheme="minorHAnsi"/>
                        <w:b/>
                        <w:bCs/>
                        <w:i/>
                        <w:color w:val="000000" w:themeColor="text1"/>
                      </w:rPr>
                    </m:ctrlPr>
                  </m:sSubPr>
                  <m:e>
                    <m:r>
                      <m:rPr>
                        <m:sty m:val="bi"/>
                      </m:rPr>
                      <w:rPr>
                        <w:rFonts w:ascii="Cambria Math" w:hAnsi="Cambria Math" w:cstheme="minorHAnsi"/>
                        <w:color w:val="000000" w:themeColor="text1"/>
                      </w:rPr>
                      <m:t>K</m:t>
                    </m:r>
                  </m:e>
                  <m:sub>
                    <m:r>
                      <m:rPr>
                        <m:sty m:val="bi"/>
                      </m:rPr>
                      <w:rPr>
                        <w:rFonts w:ascii="Cambria Math" w:hAnsi="Cambria Math" w:cstheme="minorHAnsi"/>
                        <w:color w:val="000000" w:themeColor="text1"/>
                      </w:rPr>
                      <m:t>2</m:t>
                    </m:r>
                  </m:sub>
                </m:sSub>
                <m:r>
                  <m:rPr>
                    <m:sty m:val="bi"/>
                  </m:rPr>
                  <w:rPr>
                    <w:rFonts w:ascii="Cambria Math" w:hAnsi="Cambria Math" w:cstheme="minorHAnsi"/>
                    <w:color w:val="000000" w:themeColor="text1"/>
                  </w:rPr>
                  <m:t>=0,342×1,15=0,393</m:t>
                </m:r>
                <m:r>
                  <m:rPr>
                    <m:sty m:val="p"/>
                  </m:rPr>
                  <w:rPr>
                    <w:rFonts w:ascii="Cambria Math" w:hAnsi="Cambria Math" w:cstheme="minorHAnsi"/>
                    <w:color w:val="000000" w:themeColor="text1"/>
                  </w:rPr>
                  <m:t>%</m:t>
                </m:r>
              </m:oMath>
            </m:oMathPara>
          </w:p>
        </w:tc>
      </w:tr>
      <w:tr w:rsidR="00F35BE2" w:rsidRPr="00F35BE2" w14:paraId="67E4F210" w14:textId="77777777" w:rsidTr="00493C45">
        <w:trPr>
          <w:trHeight w:val="1042"/>
        </w:trPr>
        <w:tc>
          <w:tcPr>
            <w:tcW w:w="3397" w:type="dxa"/>
            <w:vAlign w:val="center"/>
          </w:tcPr>
          <w:p w14:paraId="14AEA5C0"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Skirtumas tarp perskaičiuotos izoliacijos tgδ vertės ir lyginamosios vertės</w:t>
            </w:r>
          </w:p>
        </w:tc>
        <w:tc>
          <w:tcPr>
            <w:tcW w:w="5380" w:type="dxa"/>
            <w:vAlign w:val="center"/>
          </w:tcPr>
          <w:p w14:paraId="0B196283" w14:textId="4440520D" w:rsidR="00F35BE2" w:rsidRPr="00F35BE2" w:rsidRDefault="00676450" w:rsidP="00A71283">
            <w:pPr>
              <w:pStyle w:val="1"/>
              <w:tabs>
                <w:tab w:val="left" w:pos="993"/>
              </w:tabs>
              <w:ind w:firstLine="0"/>
              <w:jc w:val="center"/>
              <w:rPr>
                <w:rFonts w:asciiTheme="minorHAnsi" w:hAnsiTheme="minorHAnsi" w:cstheme="minorHAnsi"/>
                <w:color w:val="000000" w:themeColor="text1"/>
              </w:rPr>
            </w:pPr>
            <m:oMathPara>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p"/>
                      </m:rPr>
                      <w:rPr>
                        <w:rFonts w:ascii="Cambria Math" w:hAnsi="Cambria Math" w:cstheme="minorHAnsi"/>
                        <w:color w:val="000000" w:themeColor="text1"/>
                      </w:rPr>
                      <m:t>%</m:t>
                    </m:r>
                  </m:sub>
                </m:sSub>
                <m:r>
                  <m:rPr>
                    <m:sty m:val="bi"/>
                  </m:rPr>
                  <w:rPr>
                    <w:rFonts w:ascii="Cambria Math" w:hAnsi="Cambria Math" w:cstheme="minorHAnsi"/>
                    <w:color w:val="000000" w:themeColor="text1"/>
                    <w:shd w:val="clear" w:color="auto" w:fill="FFFFFF"/>
                  </w:rPr>
                  <m:t>=100-</m:t>
                </m:r>
                <m:f>
                  <m:fPr>
                    <m:ctrlPr>
                      <w:rPr>
                        <w:rFonts w:ascii="Cambria Math" w:hAnsi="Cambria Math" w:cstheme="minorHAnsi"/>
                        <w:b/>
                        <w:bCs/>
                        <w:color w:val="000000" w:themeColor="text1"/>
                      </w:rPr>
                    </m:ctrlPr>
                  </m:fPr>
                  <m:num>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iz</m:t>
                        </m:r>
                      </m:sub>
                    </m:sSub>
                    <m:r>
                      <m:rPr>
                        <m:sty m:val="bi"/>
                      </m:rPr>
                      <w:rPr>
                        <w:rFonts w:ascii="Cambria Math" w:hAnsi="Cambria Math" w:cstheme="minorHAnsi"/>
                        <w:color w:val="000000" w:themeColor="text1"/>
                      </w:rPr>
                      <m:t>×100</m:t>
                    </m:r>
                  </m:num>
                  <m:den>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gamykl.</m:t>
                        </m:r>
                      </m:sub>
                    </m:sSub>
                  </m:den>
                </m:f>
                <m:r>
                  <m:rPr>
                    <m:sty m:val="bi"/>
                  </m:rPr>
                  <w:rPr>
                    <w:rFonts w:ascii="Cambria Math" w:hAnsi="Cambria Math" w:cstheme="minorHAnsi"/>
                    <w:color w:val="000000" w:themeColor="text1"/>
                  </w:rPr>
                  <m:t>=</m:t>
                </m:r>
                <m:d>
                  <m:dPr>
                    <m:begChr m:val="|"/>
                    <m:endChr m:val="|"/>
                    <m:ctrlPr>
                      <w:rPr>
                        <w:rFonts w:ascii="Cambria Math" w:hAnsi="Cambria Math" w:cstheme="minorHAnsi"/>
                        <w:b/>
                        <w:i/>
                        <w:color w:val="000000" w:themeColor="text1"/>
                      </w:rPr>
                    </m:ctrlPr>
                  </m:dPr>
                  <m:e>
                    <m:r>
                      <m:rPr>
                        <m:sty m:val="bi"/>
                      </m:rPr>
                      <w:rPr>
                        <w:rFonts w:ascii="Cambria Math" w:hAnsi="Cambria Math" w:cstheme="minorHAnsi"/>
                        <w:color w:val="000000" w:themeColor="text1"/>
                      </w:rPr>
                      <m:t>1</m:t>
                    </m:r>
                    <m:r>
                      <m:rPr>
                        <m:sty m:val="bi"/>
                      </m:rPr>
                      <w:rPr>
                        <w:rFonts w:ascii="Cambria Math" w:hAnsi="Cambria Math" w:cstheme="minorHAnsi"/>
                        <w:color w:val="000000" w:themeColor="text1"/>
                        <w:shd w:val="clear" w:color="auto" w:fill="FFFFFF"/>
                      </w:rPr>
                      <m:t>00-</m:t>
                    </m:r>
                    <m:f>
                      <m:fPr>
                        <m:ctrlPr>
                          <w:rPr>
                            <w:rFonts w:ascii="Cambria Math" w:hAnsi="Cambria Math" w:cstheme="minorHAnsi"/>
                            <w:b/>
                            <w:bCs/>
                            <w:color w:val="000000" w:themeColor="text1"/>
                          </w:rPr>
                        </m:ctrlPr>
                      </m:fPr>
                      <m:num>
                        <m:r>
                          <m:rPr>
                            <m:sty m:val="bi"/>
                          </m:rPr>
                          <w:rPr>
                            <w:rFonts w:ascii="Cambria Math" w:hAnsi="Cambria Math" w:cstheme="minorHAnsi"/>
                            <w:color w:val="000000" w:themeColor="text1"/>
                            <w:shd w:val="clear" w:color="auto" w:fill="FFFFFF"/>
                          </w:rPr>
                          <m:t>0,393</m:t>
                        </m:r>
                        <m:r>
                          <m:rPr>
                            <m:sty m:val="bi"/>
                          </m:rPr>
                          <w:rPr>
                            <w:rFonts w:ascii="Cambria Math" w:hAnsi="Cambria Math" w:cstheme="minorHAnsi"/>
                            <w:color w:val="000000" w:themeColor="text1"/>
                          </w:rPr>
                          <m:t>×100</m:t>
                        </m:r>
                      </m:num>
                      <m:den>
                        <m:r>
                          <m:rPr>
                            <m:sty m:val="bi"/>
                          </m:rPr>
                          <w:rPr>
                            <w:rFonts w:ascii="Cambria Math" w:hAnsi="Cambria Math" w:cstheme="minorHAnsi"/>
                            <w:color w:val="000000" w:themeColor="text1"/>
                            <w:shd w:val="clear" w:color="auto" w:fill="FFFFFF"/>
                          </w:rPr>
                          <m:t>0,285</m:t>
                        </m:r>
                      </m:den>
                    </m:f>
                  </m:e>
                </m:d>
                <m:r>
                  <m:rPr>
                    <m:sty m:val="bi"/>
                  </m:rPr>
                  <w:rPr>
                    <w:rFonts w:ascii="Cambria Math" w:hAnsi="Cambria Math" w:cstheme="minorHAnsi"/>
                    <w:color w:val="000000" w:themeColor="text1"/>
                  </w:rPr>
                  <m:t>=38</m:t>
                </m:r>
                <m:r>
                  <m:rPr>
                    <m:sty m:val="p"/>
                  </m:rPr>
                  <w:rPr>
                    <w:rFonts w:ascii="Cambria Math" w:hAnsi="Cambria Math" w:cstheme="minorHAnsi"/>
                    <w:color w:val="000000" w:themeColor="text1"/>
                  </w:rPr>
                  <m:t>%</m:t>
                </m:r>
              </m:oMath>
            </m:oMathPara>
          </w:p>
        </w:tc>
      </w:tr>
    </w:tbl>
    <w:p w14:paraId="55272BAC" w14:textId="77777777" w:rsidR="00F35BE2" w:rsidRPr="00F35BE2" w:rsidRDefault="00F35BE2" w:rsidP="00F35BE2">
      <w:pPr>
        <w:pStyle w:val="1"/>
        <w:tabs>
          <w:tab w:val="left" w:pos="993"/>
        </w:tabs>
        <w:ind w:left="567" w:firstLine="0"/>
        <w:jc w:val="both"/>
        <w:rPr>
          <w:rFonts w:asciiTheme="minorHAnsi" w:hAnsiTheme="minorHAnsi" w:cstheme="minorHAnsi"/>
          <w:color w:val="000000" w:themeColor="text1"/>
        </w:rPr>
      </w:pPr>
    </w:p>
    <w:p w14:paraId="5AC359D9" w14:textId="77777777" w:rsidR="00F35BE2" w:rsidRPr="00F35BE2" w:rsidRDefault="00F35BE2" w:rsidP="00296576">
      <w:pPr>
        <w:pStyle w:val="1"/>
        <w:numPr>
          <w:ilvl w:val="0"/>
          <w:numId w:val="20"/>
        </w:numPr>
        <w:tabs>
          <w:tab w:val="left" w:pos="1134"/>
        </w:tabs>
        <w:spacing w:before="120" w:after="120"/>
        <w:ind w:left="709" w:hanging="284"/>
        <w:jc w:val="both"/>
        <w:rPr>
          <w:rFonts w:asciiTheme="minorHAnsi" w:hAnsiTheme="minorHAnsi" w:cstheme="minorHAnsi"/>
          <w:color w:val="000000" w:themeColor="text1"/>
          <w:sz w:val="24"/>
          <w:szCs w:val="24"/>
        </w:rPr>
      </w:pPr>
      <w:r w:rsidRPr="00F35BE2">
        <w:rPr>
          <w:rFonts w:asciiTheme="minorHAnsi" w:hAnsiTheme="minorHAnsi" w:cstheme="minorHAnsi"/>
          <w:color w:val="000000" w:themeColor="text1"/>
          <w:sz w:val="24"/>
          <w:szCs w:val="24"/>
        </w:rPr>
        <w:t>Izoliacijos vertės tgδ perskaičiavimas be alyvos izoliacijos matavimo rezultatų įtakos vertinimo - prie žemesnės temperatūros nei buvo nustatyta matavimo metu:</w:t>
      </w:r>
    </w:p>
    <w:tbl>
      <w:tblPr>
        <w:tblStyle w:val="Lentelstinklelis"/>
        <w:tblW w:w="0" w:type="auto"/>
        <w:tblInd w:w="567" w:type="dxa"/>
        <w:tblLook w:val="04A0" w:firstRow="1" w:lastRow="0" w:firstColumn="1" w:lastColumn="0" w:noHBand="0" w:noVBand="1"/>
      </w:tblPr>
      <w:tblGrid>
        <w:gridCol w:w="3397"/>
        <w:gridCol w:w="5380"/>
      </w:tblGrid>
      <w:tr w:rsidR="00F35BE2" w:rsidRPr="00F35BE2" w14:paraId="4A663800" w14:textId="77777777" w:rsidTr="00493C45">
        <w:trPr>
          <w:trHeight w:val="998"/>
        </w:trPr>
        <w:tc>
          <w:tcPr>
            <w:tcW w:w="3397" w:type="dxa"/>
            <w:vAlign w:val="center"/>
          </w:tcPr>
          <w:p w14:paraId="135AB70C"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Nustatyta izoliacijos vertė tgδ patikrinimo metu prie 38°C temperatūros,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mat.</m:t>
                  </m:r>
                </m:sub>
              </m:sSub>
            </m:oMath>
          </w:p>
        </w:tc>
        <w:tc>
          <w:tcPr>
            <w:tcW w:w="5380" w:type="dxa"/>
            <w:vAlign w:val="center"/>
          </w:tcPr>
          <w:p w14:paraId="1A2CF957" w14:textId="77777777" w:rsidR="00F35BE2" w:rsidRPr="00F35BE2" w:rsidRDefault="00F35BE2" w:rsidP="00A71283">
            <w:pPr>
              <w:pStyle w:val="1"/>
              <w:tabs>
                <w:tab w:val="left" w:pos="993"/>
              </w:tabs>
              <w:ind w:firstLine="0"/>
              <w:jc w:val="center"/>
              <w:rPr>
                <w:rFonts w:asciiTheme="minorHAnsi" w:hAnsiTheme="minorHAnsi" w:cstheme="minorHAnsi"/>
                <w:b/>
                <w:bCs/>
                <w:color w:val="000000" w:themeColor="text1"/>
              </w:rPr>
            </w:pPr>
            <w:r w:rsidRPr="00F35BE2">
              <w:rPr>
                <w:rFonts w:asciiTheme="minorHAnsi" w:hAnsiTheme="minorHAnsi" w:cstheme="minorHAnsi"/>
                <w:b/>
                <w:bCs/>
                <w:color w:val="000000" w:themeColor="text1"/>
              </w:rPr>
              <w:t>0,392%</w:t>
            </w:r>
          </w:p>
        </w:tc>
      </w:tr>
      <w:tr w:rsidR="00F35BE2" w:rsidRPr="00F35BE2" w14:paraId="69285E07" w14:textId="77777777" w:rsidTr="00493C45">
        <w:trPr>
          <w:trHeight w:val="970"/>
        </w:trPr>
        <w:tc>
          <w:tcPr>
            <w:tcW w:w="3397" w:type="dxa"/>
            <w:vAlign w:val="center"/>
          </w:tcPr>
          <w:p w14:paraId="4E7F3715"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Lyginamoji izoliacijos tgδ reikšmė, nustatyta prie 31°C temperatūros,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gamykl.</m:t>
                  </m:r>
                </m:sub>
              </m:sSub>
            </m:oMath>
          </w:p>
        </w:tc>
        <w:tc>
          <w:tcPr>
            <w:tcW w:w="5380" w:type="dxa"/>
            <w:vAlign w:val="center"/>
          </w:tcPr>
          <w:p w14:paraId="01710DBB" w14:textId="77777777" w:rsidR="00F35BE2" w:rsidRPr="00F35BE2" w:rsidRDefault="00F35BE2" w:rsidP="00A71283">
            <w:pPr>
              <w:pStyle w:val="1"/>
              <w:tabs>
                <w:tab w:val="left" w:pos="993"/>
              </w:tabs>
              <w:ind w:firstLine="0"/>
              <w:jc w:val="center"/>
              <w:rPr>
                <w:rFonts w:asciiTheme="minorHAnsi" w:hAnsiTheme="minorHAnsi" w:cstheme="minorHAnsi"/>
                <w:b/>
                <w:bCs/>
                <w:color w:val="000000" w:themeColor="text1"/>
              </w:rPr>
            </w:pPr>
            <w:r w:rsidRPr="00F35BE2">
              <w:rPr>
                <w:rFonts w:asciiTheme="minorHAnsi" w:hAnsiTheme="minorHAnsi" w:cstheme="minorHAnsi"/>
                <w:b/>
                <w:bCs/>
                <w:color w:val="000000" w:themeColor="text1"/>
              </w:rPr>
              <w:t>0,271%</w:t>
            </w:r>
          </w:p>
        </w:tc>
      </w:tr>
      <w:tr w:rsidR="00F35BE2" w:rsidRPr="00F35BE2" w14:paraId="368714B6" w14:textId="77777777" w:rsidTr="00493C45">
        <w:trPr>
          <w:trHeight w:val="806"/>
        </w:trPr>
        <w:tc>
          <w:tcPr>
            <w:tcW w:w="3397" w:type="dxa"/>
            <w:vAlign w:val="center"/>
          </w:tcPr>
          <w:p w14:paraId="4CAC1AFE"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Temperatūrų skirtumas, </w:t>
            </w:r>
            <m:oMath>
              <m:r>
                <m:rPr>
                  <m:sty m:val="bi"/>
                </m:rPr>
                <w:rPr>
                  <w:rFonts w:ascii="Cambria Math" w:hAnsi="Cambria Math" w:cstheme="minorHAnsi"/>
                  <w:color w:val="000000" w:themeColor="text1"/>
                  <w:shd w:val="clear" w:color="auto" w:fill="FFFFFF"/>
                </w:rPr>
                <m:t>∆t</m:t>
              </m:r>
            </m:oMath>
          </w:p>
        </w:tc>
        <w:tc>
          <w:tcPr>
            <w:tcW w:w="5380" w:type="dxa"/>
            <w:vAlign w:val="center"/>
          </w:tcPr>
          <w:p w14:paraId="01946F86" w14:textId="77777777" w:rsidR="00F35BE2" w:rsidRPr="00F35BE2" w:rsidRDefault="00F35BE2" w:rsidP="00A71283">
            <w:pPr>
              <w:pStyle w:val="1"/>
              <w:tabs>
                <w:tab w:val="left" w:pos="993"/>
              </w:tabs>
              <w:spacing w:before="120" w:after="120"/>
              <w:ind w:firstLine="0"/>
              <w:jc w:val="center"/>
              <w:rPr>
                <w:rFonts w:asciiTheme="minorHAnsi" w:hAnsiTheme="minorHAnsi" w:cstheme="minorHAnsi"/>
                <w:color w:val="000000" w:themeColor="text1"/>
              </w:rPr>
            </w:pPr>
            <m:oMathPara>
              <m:oMath>
                <m:r>
                  <m:rPr>
                    <m:sty m:val="bi"/>
                  </m:rPr>
                  <w:rPr>
                    <w:rFonts w:ascii="Cambria Math" w:hAnsi="Cambria Math" w:cstheme="minorHAnsi"/>
                    <w:color w:val="000000" w:themeColor="text1"/>
                    <w:shd w:val="clear" w:color="auto" w:fill="FFFFFF"/>
                  </w:rPr>
                  <m:t>∆t=</m:t>
                </m:r>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gamykl.</m:t>
                    </m:r>
                  </m:sub>
                </m:sSub>
                <m:r>
                  <m:rPr>
                    <m:sty m:val="bi"/>
                  </m:rPr>
                  <w:rPr>
                    <w:rFonts w:ascii="Cambria Math" w:hAnsi="Cambria Math" w:cstheme="minorHAnsi"/>
                    <w:color w:val="000000" w:themeColor="text1"/>
                  </w:rPr>
                  <m:t>-</m:t>
                </m:r>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mat.</m:t>
                    </m:r>
                  </m:sub>
                </m:sSub>
                <m:r>
                  <m:rPr>
                    <m:sty m:val="bi"/>
                  </m:rPr>
                  <w:rPr>
                    <w:rFonts w:ascii="Cambria Math" w:hAnsi="Cambria Math" w:cstheme="minorHAnsi"/>
                    <w:color w:val="000000" w:themeColor="text1"/>
                  </w:rPr>
                  <m:t>=</m:t>
                </m:r>
                <m:d>
                  <m:dPr>
                    <m:begChr m:val="|"/>
                    <m:endChr m:val="|"/>
                    <m:ctrlPr>
                      <w:rPr>
                        <w:rFonts w:ascii="Cambria Math" w:hAnsi="Cambria Math" w:cstheme="minorHAnsi"/>
                        <w:b/>
                        <w:bCs/>
                        <w:i/>
                        <w:color w:val="000000" w:themeColor="text1"/>
                      </w:rPr>
                    </m:ctrlPr>
                  </m:dPr>
                  <m:e>
                    <m:r>
                      <m:rPr>
                        <m:sty m:val="bi"/>
                      </m:rPr>
                      <w:rPr>
                        <w:rFonts w:ascii="Cambria Math" w:hAnsi="Cambria Math" w:cstheme="minorHAnsi"/>
                        <w:color w:val="000000" w:themeColor="text1"/>
                      </w:rPr>
                      <m:t>31-38</m:t>
                    </m:r>
                  </m:e>
                </m:d>
                <m:r>
                  <m:rPr>
                    <m:sty m:val="bi"/>
                  </m:rPr>
                  <w:rPr>
                    <w:rFonts w:ascii="Cambria Math" w:hAnsi="Cambria Math" w:cstheme="minorHAnsi"/>
                    <w:color w:val="000000" w:themeColor="text1"/>
                  </w:rPr>
                  <m:t>=7</m:t>
                </m:r>
                <m:r>
                  <m:rPr>
                    <m:sty m:val="p"/>
                  </m:rPr>
                  <w:rPr>
                    <w:rFonts w:ascii="Cambria Math" w:hAnsi="Cambria Math" w:cstheme="minorHAnsi"/>
                    <w:color w:val="000000" w:themeColor="text1"/>
                  </w:rPr>
                  <m:t>°C</m:t>
                </m:r>
              </m:oMath>
            </m:oMathPara>
          </w:p>
        </w:tc>
      </w:tr>
      <w:tr w:rsidR="00F35BE2" w:rsidRPr="00F35BE2" w14:paraId="1C14DE29" w14:textId="77777777" w:rsidTr="00493C45">
        <w:trPr>
          <w:trHeight w:val="806"/>
        </w:trPr>
        <w:tc>
          <w:tcPr>
            <w:tcW w:w="3397" w:type="dxa"/>
            <w:vAlign w:val="center"/>
          </w:tcPr>
          <w:p w14:paraId="77326A53"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b/>
                <w:bCs/>
                <w:color w:val="000000" w:themeColor="text1"/>
              </w:rPr>
              <w:t>K</w:t>
            </w:r>
            <w:r w:rsidRPr="00F35BE2">
              <w:rPr>
                <w:rFonts w:asciiTheme="minorHAnsi" w:hAnsiTheme="minorHAnsi" w:cstheme="minorHAnsi"/>
                <w:b/>
                <w:bCs/>
                <w:color w:val="000000" w:themeColor="text1"/>
                <w:vertAlign w:val="subscript"/>
              </w:rPr>
              <w:t>2</w:t>
            </w:r>
            <w:r w:rsidRPr="00F35BE2">
              <w:rPr>
                <w:rFonts w:asciiTheme="minorHAnsi" w:hAnsiTheme="minorHAnsi" w:cstheme="minorHAnsi"/>
                <w:color w:val="000000" w:themeColor="text1"/>
              </w:rPr>
              <w:t xml:space="preserve"> perskaičiavimo koeficientas izoliacijos tgδ vertėms</w:t>
            </w:r>
          </w:p>
        </w:tc>
        <w:tc>
          <w:tcPr>
            <w:tcW w:w="5380" w:type="dxa"/>
            <w:vAlign w:val="center"/>
          </w:tcPr>
          <w:p w14:paraId="6425E025" w14:textId="77777777" w:rsidR="00F35BE2" w:rsidRPr="00F35BE2" w:rsidRDefault="00F35BE2" w:rsidP="00A71283">
            <w:pPr>
              <w:pStyle w:val="1"/>
              <w:tabs>
                <w:tab w:val="left" w:pos="993"/>
              </w:tabs>
              <w:ind w:firstLine="0"/>
              <w:jc w:val="center"/>
              <w:rPr>
                <w:rFonts w:asciiTheme="minorHAnsi" w:hAnsiTheme="minorHAnsi" w:cstheme="minorHAnsi"/>
                <w:b/>
                <w:bCs/>
                <w:color w:val="000000" w:themeColor="text1"/>
              </w:rPr>
            </w:pPr>
            <w:r w:rsidRPr="00F35BE2">
              <w:rPr>
                <w:rFonts w:asciiTheme="minorHAnsi" w:hAnsiTheme="minorHAnsi" w:cstheme="minorHAnsi"/>
                <w:b/>
                <w:bCs/>
                <w:color w:val="000000" w:themeColor="text1"/>
              </w:rPr>
              <w:t>1,21</w:t>
            </w:r>
          </w:p>
        </w:tc>
      </w:tr>
      <w:tr w:rsidR="00F35BE2" w:rsidRPr="00F35BE2" w14:paraId="5E055953" w14:textId="77777777" w:rsidTr="00493C45">
        <w:trPr>
          <w:trHeight w:val="806"/>
        </w:trPr>
        <w:tc>
          <w:tcPr>
            <w:tcW w:w="3397" w:type="dxa"/>
            <w:vAlign w:val="center"/>
          </w:tcPr>
          <w:p w14:paraId="679B81E4"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Nustatytos izoliacijos tgδ vertės perskaičiavimas prie lyginamosios reikšmės matavimo temperatūros,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iz</m:t>
                  </m:r>
                </m:sub>
              </m:sSub>
            </m:oMath>
          </w:p>
        </w:tc>
        <w:tc>
          <w:tcPr>
            <w:tcW w:w="5380" w:type="dxa"/>
            <w:vAlign w:val="center"/>
          </w:tcPr>
          <w:p w14:paraId="53D2EE1B" w14:textId="77777777" w:rsidR="00F35BE2" w:rsidRPr="00F35BE2" w:rsidRDefault="00676450" w:rsidP="00A71283">
            <w:pPr>
              <w:pStyle w:val="1"/>
              <w:tabs>
                <w:tab w:val="left" w:pos="993"/>
              </w:tabs>
              <w:ind w:firstLine="0"/>
              <w:jc w:val="center"/>
              <w:rPr>
                <w:rFonts w:asciiTheme="minorHAnsi" w:hAnsiTheme="minorHAnsi" w:cstheme="minorHAnsi"/>
                <w:color w:val="000000" w:themeColor="text1"/>
              </w:rPr>
            </w:pPr>
            <m:oMathPara>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iz</m:t>
                    </m:r>
                  </m:sub>
                </m:sSub>
                <m:r>
                  <m:rPr>
                    <m:sty m:val="bi"/>
                  </m:rPr>
                  <w:rPr>
                    <w:rFonts w:ascii="Cambria Math" w:hAnsi="Cambria Math" w:cstheme="minorHAnsi"/>
                    <w:color w:val="000000" w:themeColor="text1"/>
                    <w:shd w:val="clear" w:color="auto" w:fill="FFFFFF"/>
                  </w:rPr>
                  <m:t>=</m:t>
                </m:r>
                <m:f>
                  <m:fPr>
                    <m:ctrlPr>
                      <w:rPr>
                        <w:rFonts w:ascii="Cambria Math" w:hAnsi="Cambria Math" w:cstheme="minorHAnsi"/>
                        <w:b/>
                        <w:bCs/>
                        <w:i/>
                        <w:color w:val="000000" w:themeColor="text1"/>
                        <w:shd w:val="clear" w:color="auto" w:fill="FFFFFF"/>
                      </w:rPr>
                    </m:ctrlPr>
                  </m:fPr>
                  <m:num>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mat.</m:t>
                        </m:r>
                      </m:sub>
                    </m:sSub>
                  </m:num>
                  <m:den>
                    <m:sSub>
                      <m:sSubPr>
                        <m:ctrlPr>
                          <w:rPr>
                            <w:rFonts w:ascii="Cambria Math" w:hAnsi="Cambria Math" w:cstheme="minorHAnsi"/>
                            <w:b/>
                            <w:bCs/>
                            <w:i/>
                            <w:color w:val="000000" w:themeColor="text1"/>
                          </w:rPr>
                        </m:ctrlPr>
                      </m:sSubPr>
                      <m:e>
                        <m:r>
                          <m:rPr>
                            <m:sty m:val="bi"/>
                          </m:rPr>
                          <w:rPr>
                            <w:rFonts w:ascii="Cambria Math" w:hAnsi="Cambria Math" w:cstheme="minorHAnsi"/>
                            <w:color w:val="000000" w:themeColor="text1"/>
                          </w:rPr>
                          <m:t>K</m:t>
                        </m:r>
                      </m:e>
                      <m:sub>
                        <m:r>
                          <m:rPr>
                            <m:sty m:val="bi"/>
                          </m:rPr>
                          <w:rPr>
                            <w:rFonts w:ascii="Cambria Math" w:hAnsi="Cambria Math" w:cstheme="minorHAnsi"/>
                            <w:color w:val="000000" w:themeColor="text1"/>
                          </w:rPr>
                          <m:t>2</m:t>
                        </m:r>
                      </m:sub>
                    </m:sSub>
                  </m:den>
                </m:f>
                <m:r>
                  <m:rPr>
                    <m:sty m:val="bi"/>
                  </m:rPr>
                  <w:rPr>
                    <w:rFonts w:ascii="Cambria Math" w:hAnsi="Cambria Math" w:cstheme="minorHAnsi"/>
                    <w:color w:val="000000" w:themeColor="text1"/>
                  </w:rPr>
                  <m:t>=</m:t>
                </m:r>
                <m:f>
                  <m:fPr>
                    <m:ctrlPr>
                      <w:rPr>
                        <w:rFonts w:ascii="Cambria Math" w:hAnsi="Cambria Math" w:cstheme="minorHAnsi"/>
                        <w:b/>
                        <w:i/>
                        <w:color w:val="000000" w:themeColor="text1"/>
                      </w:rPr>
                    </m:ctrlPr>
                  </m:fPr>
                  <m:num>
                    <m:r>
                      <m:rPr>
                        <m:sty m:val="bi"/>
                      </m:rPr>
                      <w:rPr>
                        <w:rFonts w:ascii="Cambria Math" w:hAnsi="Cambria Math" w:cstheme="minorHAnsi"/>
                        <w:color w:val="000000" w:themeColor="text1"/>
                      </w:rPr>
                      <m:t>0,392</m:t>
                    </m:r>
                  </m:num>
                  <m:den>
                    <m:r>
                      <m:rPr>
                        <m:sty m:val="bi"/>
                      </m:rPr>
                      <w:rPr>
                        <w:rFonts w:ascii="Cambria Math" w:hAnsi="Cambria Math" w:cstheme="minorHAnsi"/>
                        <w:color w:val="000000" w:themeColor="text1"/>
                      </w:rPr>
                      <m:t>1,21</m:t>
                    </m:r>
                  </m:den>
                </m:f>
                <m:r>
                  <m:rPr>
                    <m:sty m:val="bi"/>
                  </m:rPr>
                  <w:rPr>
                    <w:rFonts w:ascii="Cambria Math" w:hAnsi="Cambria Math" w:cstheme="minorHAnsi"/>
                    <w:color w:val="000000" w:themeColor="text1"/>
                  </w:rPr>
                  <m:t>=0,324</m:t>
                </m:r>
                <m:r>
                  <m:rPr>
                    <m:sty m:val="p"/>
                  </m:rPr>
                  <w:rPr>
                    <w:rFonts w:ascii="Cambria Math" w:hAnsi="Cambria Math" w:cstheme="minorHAnsi"/>
                    <w:color w:val="000000" w:themeColor="text1"/>
                  </w:rPr>
                  <m:t>%</m:t>
                </m:r>
              </m:oMath>
            </m:oMathPara>
          </w:p>
        </w:tc>
      </w:tr>
      <w:tr w:rsidR="00F35BE2" w:rsidRPr="00F35BE2" w14:paraId="4775FF8E" w14:textId="77777777" w:rsidTr="00493C45">
        <w:trPr>
          <w:trHeight w:val="1042"/>
        </w:trPr>
        <w:tc>
          <w:tcPr>
            <w:tcW w:w="3397" w:type="dxa"/>
            <w:vAlign w:val="center"/>
          </w:tcPr>
          <w:p w14:paraId="0E40A4FD"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Skirtumas tarp perskaičiuotos izoliacijos tgδ vertės ir lyginamosios vertės</w:t>
            </w:r>
          </w:p>
        </w:tc>
        <w:tc>
          <w:tcPr>
            <w:tcW w:w="5380" w:type="dxa"/>
            <w:vAlign w:val="center"/>
          </w:tcPr>
          <w:p w14:paraId="61063D99" w14:textId="1CBE0650" w:rsidR="00F35BE2" w:rsidRPr="00F35BE2" w:rsidRDefault="00676450" w:rsidP="00A71283">
            <w:pPr>
              <w:pStyle w:val="1"/>
              <w:tabs>
                <w:tab w:val="left" w:pos="993"/>
              </w:tabs>
              <w:ind w:firstLine="0"/>
              <w:jc w:val="center"/>
              <w:rPr>
                <w:rFonts w:asciiTheme="minorHAnsi" w:hAnsiTheme="minorHAnsi" w:cstheme="minorHAnsi"/>
                <w:color w:val="000000" w:themeColor="text1"/>
              </w:rPr>
            </w:pPr>
            <m:oMathPara>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p"/>
                      </m:rPr>
                      <w:rPr>
                        <w:rFonts w:ascii="Cambria Math" w:hAnsi="Cambria Math" w:cstheme="minorHAnsi"/>
                        <w:color w:val="000000" w:themeColor="text1"/>
                      </w:rPr>
                      <m:t>%</m:t>
                    </m:r>
                  </m:sub>
                </m:sSub>
                <m:r>
                  <m:rPr>
                    <m:sty m:val="bi"/>
                  </m:rPr>
                  <w:rPr>
                    <w:rFonts w:ascii="Cambria Math" w:hAnsi="Cambria Math" w:cstheme="minorHAnsi"/>
                    <w:color w:val="000000" w:themeColor="text1"/>
                    <w:shd w:val="clear" w:color="auto" w:fill="FFFFFF"/>
                  </w:rPr>
                  <m:t>=100-</m:t>
                </m:r>
                <m:f>
                  <m:fPr>
                    <m:ctrlPr>
                      <w:rPr>
                        <w:rFonts w:ascii="Cambria Math" w:hAnsi="Cambria Math" w:cstheme="minorHAnsi"/>
                        <w:b/>
                        <w:bCs/>
                        <w:color w:val="000000" w:themeColor="text1"/>
                      </w:rPr>
                    </m:ctrlPr>
                  </m:fPr>
                  <m:num>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iz</m:t>
                        </m:r>
                      </m:sub>
                    </m:sSub>
                    <m:r>
                      <m:rPr>
                        <m:sty m:val="bi"/>
                      </m:rPr>
                      <w:rPr>
                        <w:rFonts w:ascii="Cambria Math" w:hAnsi="Cambria Math" w:cstheme="minorHAnsi"/>
                        <w:color w:val="000000" w:themeColor="text1"/>
                      </w:rPr>
                      <m:t>×100</m:t>
                    </m:r>
                  </m:num>
                  <m:den>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gamykl.</m:t>
                        </m:r>
                      </m:sub>
                    </m:sSub>
                  </m:den>
                </m:f>
                <m:r>
                  <m:rPr>
                    <m:sty m:val="bi"/>
                  </m:rPr>
                  <w:rPr>
                    <w:rFonts w:ascii="Cambria Math" w:hAnsi="Cambria Math" w:cstheme="minorHAnsi"/>
                    <w:color w:val="000000" w:themeColor="text1"/>
                  </w:rPr>
                  <m:t>=</m:t>
                </m:r>
                <m:d>
                  <m:dPr>
                    <m:begChr m:val="|"/>
                    <m:endChr m:val="|"/>
                    <m:ctrlPr>
                      <w:rPr>
                        <w:rFonts w:ascii="Cambria Math" w:hAnsi="Cambria Math" w:cstheme="minorHAnsi"/>
                        <w:b/>
                        <w:i/>
                        <w:color w:val="000000" w:themeColor="text1"/>
                      </w:rPr>
                    </m:ctrlPr>
                  </m:dPr>
                  <m:e>
                    <m:r>
                      <m:rPr>
                        <m:sty m:val="bi"/>
                      </m:rPr>
                      <w:rPr>
                        <w:rFonts w:ascii="Cambria Math" w:hAnsi="Cambria Math" w:cstheme="minorHAnsi"/>
                        <w:color w:val="000000" w:themeColor="text1"/>
                      </w:rPr>
                      <m:t>1</m:t>
                    </m:r>
                    <m:r>
                      <m:rPr>
                        <m:sty m:val="bi"/>
                      </m:rPr>
                      <w:rPr>
                        <w:rFonts w:ascii="Cambria Math" w:hAnsi="Cambria Math" w:cstheme="minorHAnsi"/>
                        <w:color w:val="000000" w:themeColor="text1"/>
                        <w:shd w:val="clear" w:color="auto" w:fill="FFFFFF"/>
                      </w:rPr>
                      <m:t>00-</m:t>
                    </m:r>
                    <m:f>
                      <m:fPr>
                        <m:ctrlPr>
                          <w:rPr>
                            <w:rFonts w:ascii="Cambria Math" w:hAnsi="Cambria Math" w:cstheme="minorHAnsi"/>
                            <w:b/>
                            <w:bCs/>
                            <w:color w:val="000000" w:themeColor="text1"/>
                          </w:rPr>
                        </m:ctrlPr>
                      </m:fPr>
                      <m:num>
                        <m:r>
                          <m:rPr>
                            <m:sty m:val="bi"/>
                          </m:rPr>
                          <w:rPr>
                            <w:rFonts w:ascii="Cambria Math" w:hAnsi="Cambria Math" w:cstheme="minorHAnsi"/>
                            <w:color w:val="000000" w:themeColor="text1"/>
                            <w:shd w:val="clear" w:color="auto" w:fill="FFFFFF"/>
                          </w:rPr>
                          <m:t>0,324</m:t>
                        </m:r>
                        <m:r>
                          <m:rPr>
                            <m:sty m:val="bi"/>
                          </m:rPr>
                          <w:rPr>
                            <w:rFonts w:ascii="Cambria Math" w:hAnsi="Cambria Math" w:cstheme="minorHAnsi"/>
                            <w:color w:val="000000" w:themeColor="text1"/>
                          </w:rPr>
                          <m:t>×100</m:t>
                        </m:r>
                      </m:num>
                      <m:den>
                        <m:r>
                          <m:rPr>
                            <m:sty m:val="bi"/>
                          </m:rPr>
                          <w:rPr>
                            <w:rFonts w:ascii="Cambria Math" w:hAnsi="Cambria Math" w:cstheme="minorHAnsi"/>
                            <w:color w:val="000000" w:themeColor="text1"/>
                            <w:shd w:val="clear" w:color="auto" w:fill="FFFFFF"/>
                          </w:rPr>
                          <m:t>0,271</m:t>
                        </m:r>
                      </m:den>
                    </m:f>
                  </m:e>
                </m:d>
                <m:r>
                  <m:rPr>
                    <m:sty m:val="bi"/>
                  </m:rPr>
                  <w:rPr>
                    <w:rFonts w:ascii="Cambria Math" w:hAnsi="Cambria Math" w:cstheme="minorHAnsi"/>
                    <w:color w:val="000000" w:themeColor="text1"/>
                  </w:rPr>
                  <m:t>=20</m:t>
                </m:r>
                <m:r>
                  <m:rPr>
                    <m:sty m:val="p"/>
                  </m:rPr>
                  <w:rPr>
                    <w:rFonts w:ascii="Cambria Math" w:hAnsi="Cambria Math" w:cstheme="minorHAnsi"/>
                    <w:color w:val="000000" w:themeColor="text1"/>
                  </w:rPr>
                  <m:t>%</m:t>
                </m:r>
              </m:oMath>
            </m:oMathPara>
          </w:p>
        </w:tc>
      </w:tr>
    </w:tbl>
    <w:p w14:paraId="14D9D6C9" w14:textId="0C5FF567" w:rsidR="000D69DD" w:rsidRDefault="000D69DD" w:rsidP="00F35BE2">
      <w:pPr>
        <w:pStyle w:val="1"/>
        <w:tabs>
          <w:tab w:val="left" w:pos="993"/>
        </w:tabs>
        <w:ind w:left="567" w:firstLine="0"/>
        <w:jc w:val="both"/>
        <w:rPr>
          <w:rFonts w:asciiTheme="minorHAnsi" w:hAnsiTheme="minorHAnsi" w:cstheme="minorHAnsi"/>
          <w:color w:val="000000" w:themeColor="text1"/>
        </w:rPr>
      </w:pPr>
    </w:p>
    <w:p w14:paraId="58562996" w14:textId="77777777" w:rsidR="000D69DD" w:rsidRDefault="000D69DD">
      <w:pPr>
        <w:rPr>
          <w:rFonts w:eastAsia="Arial" w:cstheme="minorHAnsi"/>
          <w:color w:val="000000" w:themeColor="text1"/>
        </w:rPr>
      </w:pPr>
      <w:r>
        <w:rPr>
          <w:rFonts w:cstheme="minorHAnsi"/>
          <w:color w:val="000000" w:themeColor="text1"/>
        </w:rPr>
        <w:br w:type="page"/>
      </w:r>
    </w:p>
    <w:p w14:paraId="04119B97" w14:textId="77777777" w:rsidR="00F35BE2" w:rsidRPr="00F35BE2" w:rsidRDefault="00F35BE2" w:rsidP="00296576">
      <w:pPr>
        <w:pStyle w:val="1"/>
        <w:numPr>
          <w:ilvl w:val="0"/>
          <w:numId w:val="20"/>
        </w:numPr>
        <w:tabs>
          <w:tab w:val="left" w:pos="1134"/>
        </w:tabs>
        <w:spacing w:before="120" w:after="120"/>
        <w:ind w:left="709" w:hanging="284"/>
        <w:jc w:val="both"/>
        <w:rPr>
          <w:rFonts w:asciiTheme="minorHAnsi" w:hAnsiTheme="minorHAnsi" w:cstheme="minorHAnsi"/>
          <w:color w:val="000000" w:themeColor="text1"/>
          <w:sz w:val="24"/>
          <w:szCs w:val="24"/>
        </w:rPr>
      </w:pPr>
      <w:r w:rsidRPr="00F35BE2">
        <w:rPr>
          <w:rFonts w:asciiTheme="minorHAnsi" w:hAnsiTheme="minorHAnsi" w:cstheme="minorHAnsi"/>
          <w:color w:val="000000" w:themeColor="text1"/>
          <w:sz w:val="24"/>
          <w:szCs w:val="24"/>
        </w:rPr>
        <w:lastRenderedPageBreak/>
        <w:t xml:space="preserve">Izoliacijos vertės tgδ perskaičiavimas su alyvos izoliacijos matavimo rezultatų įtakos vertinimu </w:t>
      </w:r>
    </w:p>
    <w:tbl>
      <w:tblPr>
        <w:tblStyle w:val="Lentelstinklelis"/>
        <w:tblW w:w="0" w:type="auto"/>
        <w:tblInd w:w="567" w:type="dxa"/>
        <w:tblLook w:val="04A0" w:firstRow="1" w:lastRow="0" w:firstColumn="1" w:lastColumn="0" w:noHBand="0" w:noVBand="1"/>
      </w:tblPr>
      <w:tblGrid>
        <w:gridCol w:w="3512"/>
        <w:gridCol w:w="5265"/>
      </w:tblGrid>
      <w:tr w:rsidR="00F35BE2" w:rsidRPr="00F35BE2" w14:paraId="1833A418" w14:textId="77777777" w:rsidTr="00A71283">
        <w:trPr>
          <w:trHeight w:val="1058"/>
        </w:trPr>
        <w:tc>
          <w:tcPr>
            <w:tcW w:w="3539" w:type="dxa"/>
            <w:vAlign w:val="center"/>
          </w:tcPr>
          <w:p w14:paraId="328A96AB"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Nustatyta apvijos izoliacijos vertė tgδ patikrinimo metu prie 38°C temperatūros,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mat.</m:t>
                  </m:r>
                </m:sub>
              </m:sSub>
            </m:oMath>
          </w:p>
        </w:tc>
        <w:tc>
          <w:tcPr>
            <w:tcW w:w="5316" w:type="dxa"/>
            <w:vAlign w:val="center"/>
          </w:tcPr>
          <w:p w14:paraId="09C2FB69" w14:textId="77777777" w:rsidR="00F35BE2" w:rsidRPr="00F35BE2" w:rsidRDefault="00F35BE2" w:rsidP="00A71283">
            <w:pPr>
              <w:pStyle w:val="1"/>
              <w:tabs>
                <w:tab w:val="left" w:pos="993"/>
              </w:tabs>
              <w:ind w:firstLine="0"/>
              <w:jc w:val="center"/>
              <w:rPr>
                <w:rFonts w:asciiTheme="minorHAnsi" w:hAnsiTheme="minorHAnsi" w:cstheme="minorHAnsi"/>
                <w:b/>
                <w:bCs/>
                <w:color w:val="000000" w:themeColor="text1"/>
              </w:rPr>
            </w:pPr>
            <w:r w:rsidRPr="00F35BE2">
              <w:rPr>
                <w:rFonts w:asciiTheme="minorHAnsi" w:hAnsiTheme="minorHAnsi" w:cstheme="minorHAnsi"/>
                <w:b/>
                <w:bCs/>
                <w:color w:val="000000" w:themeColor="text1"/>
              </w:rPr>
              <w:t>0,392%</w:t>
            </w:r>
          </w:p>
        </w:tc>
      </w:tr>
      <w:tr w:rsidR="00F35BE2" w:rsidRPr="00F35BE2" w14:paraId="44EB6B82" w14:textId="77777777" w:rsidTr="00A71283">
        <w:trPr>
          <w:trHeight w:val="1267"/>
        </w:trPr>
        <w:tc>
          <w:tcPr>
            <w:tcW w:w="3539" w:type="dxa"/>
            <w:vAlign w:val="center"/>
          </w:tcPr>
          <w:p w14:paraId="102AE1FF"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Nustatytos apvijos izoliacijos vertės tgδ perskaičiavimo prie lyginamosios reikšmės matavimo temperatūros (31°C) rezultatas,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iz</m:t>
                  </m:r>
                </m:sub>
              </m:sSub>
            </m:oMath>
          </w:p>
        </w:tc>
        <w:tc>
          <w:tcPr>
            <w:tcW w:w="5316" w:type="dxa"/>
            <w:vAlign w:val="center"/>
          </w:tcPr>
          <w:p w14:paraId="582CACBB" w14:textId="77777777" w:rsidR="00F35BE2" w:rsidRPr="00F35BE2" w:rsidRDefault="00F35BE2" w:rsidP="00A71283">
            <w:pPr>
              <w:pStyle w:val="1"/>
              <w:tabs>
                <w:tab w:val="left" w:pos="993"/>
              </w:tabs>
              <w:ind w:firstLine="0"/>
              <w:jc w:val="center"/>
              <w:rPr>
                <w:rFonts w:asciiTheme="minorHAnsi" w:hAnsiTheme="minorHAnsi" w:cstheme="minorHAnsi"/>
                <w:b/>
                <w:bCs/>
                <w:color w:val="000000" w:themeColor="text1"/>
              </w:rPr>
            </w:pPr>
            <w:r w:rsidRPr="00F35BE2">
              <w:rPr>
                <w:rFonts w:asciiTheme="minorHAnsi" w:hAnsiTheme="minorHAnsi" w:cstheme="minorHAnsi"/>
                <w:b/>
                <w:bCs/>
                <w:color w:val="000000" w:themeColor="text1"/>
              </w:rPr>
              <w:t>0,324%</w:t>
            </w:r>
          </w:p>
        </w:tc>
      </w:tr>
      <w:tr w:rsidR="00F35BE2" w:rsidRPr="00F35BE2" w14:paraId="2F44810D" w14:textId="77777777" w:rsidTr="00A71283">
        <w:trPr>
          <w:trHeight w:val="1257"/>
        </w:trPr>
        <w:tc>
          <w:tcPr>
            <w:tcW w:w="3539" w:type="dxa"/>
            <w:vAlign w:val="center"/>
          </w:tcPr>
          <w:p w14:paraId="16883172"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Lyginamoji alyvos izoliacijos tgδ vertė pamatuota alyvos laboratorijoje prie 90°C temperatūros,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 xml:space="preserve"> al.lab.gamykl.</m:t>
                  </m:r>
                </m:sub>
              </m:sSub>
            </m:oMath>
          </w:p>
        </w:tc>
        <w:tc>
          <w:tcPr>
            <w:tcW w:w="5316" w:type="dxa"/>
            <w:vAlign w:val="center"/>
          </w:tcPr>
          <w:p w14:paraId="01DDA661" w14:textId="77777777" w:rsidR="00F35BE2" w:rsidRPr="00F35BE2" w:rsidRDefault="00F35BE2" w:rsidP="00A71283">
            <w:pPr>
              <w:pStyle w:val="1"/>
              <w:tabs>
                <w:tab w:val="left" w:pos="993"/>
              </w:tabs>
              <w:ind w:firstLine="0"/>
              <w:jc w:val="center"/>
              <w:rPr>
                <w:rFonts w:asciiTheme="minorHAnsi" w:hAnsiTheme="minorHAnsi" w:cstheme="minorHAnsi"/>
                <w:b/>
                <w:bCs/>
                <w:color w:val="000000" w:themeColor="text1"/>
              </w:rPr>
            </w:pPr>
            <w:r w:rsidRPr="00F35BE2">
              <w:rPr>
                <w:rFonts w:asciiTheme="minorHAnsi" w:hAnsiTheme="minorHAnsi" w:cstheme="minorHAnsi"/>
                <w:b/>
                <w:bCs/>
                <w:color w:val="000000" w:themeColor="text1"/>
              </w:rPr>
              <w:t>0,04%</w:t>
            </w:r>
          </w:p>
        </w:tc>
      </w:tr>
      <w:tr w:rsidR="00F35BE2" w:rsidRPr="00F35BE2" w14:paraId="11B5F764" w14:textId="77777777" w:rsidTr="00A71283">
        <w:trPr>
          <w:trHeight w:val="1250"/>
        </w:trPr>
        <w:tc>
          <w:tcPr>
            <w:tcW w:w="3539" w:type="dxa"/>
            <w:vAlign w:val="center"/>
          </w:tcPr>
          <w:p w14:paraId="721790D6"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Nustatyta patikrinimo metu alyvos izoliacijos tgδ vertė pamatuota alyvos laboratorijoje prie 90°C temperatūros,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 xml:space="preserve"> al.lab.mat.</m:t>
                  </m:r>
                </m:sub>
              </m:sSub>
            </m:oMath>
          </w:p>
        </w:tc>
        <w:tc>
          <w:tcPr>
            <w:tcW w:w="5316" w:type="dxa"/>
            <w:vAlign w:val="center"/>
          </w:tcPr>
          <w:p w14:paraId="0D1C4CAB" w14:textId="77777777" w:rsidR="00F35BE2" w:rsidRPr="00F35BE2" w:rsidRDefault="00F35BE2" w:rsidP="00A71283">
            <w:pPr>
              <w:pStyle w:val="1"/>
              <w:tabs>
                <w:tab w:val="left" w:pos="993"/>
              </w:tabs>
              <w:ind w:firstLine="0"/>
              <w:jc w:val="center"/>
              <w:rPr>
                <w:rFonts w:asciiTheme="minorHAnsi" w:hAnsiTheme="minorHAnsi" w:cstheme="minorHAnsi"/>
                <w:b/>
                <w:bCs/>
                <w:color w:val="000000" w:themeColor="text1"/>
              </w:rPr>
            </w:pPr>
            <w:r w:rsidRPr="00F35BE2">
              <w:rPr>
                <w:rFonts w:asciiTheme="minorHAnsi" w:hAnsiTheme="minorHAnsi" w:cstheme="minorHAnsi"/>
                <w:b/>
                <w:bCs/>
                <w:color w:val="000000" w:themeColor="text1"/>
              </w:rPr>
              <w:t>0,05%</w:t>
            </w:r>
          </w:p>
        </w:tc>
      </w:tr>
      <w:tr w:rsidR="00F35BE2" w:rsidRPr="00F35BE2" w14:paraId="500606AD" w14:textId="77777777" w:rsidTr="00A71283">
        <w:trPr>
          <w:trHeight w:val="806"/>
        </w:trPr>
        <w:tc>
          <w:tcPr>
            <w:tcW w:w="3539" w:type="dxa"/>
            <w:vAlign w:val="center"/>
          </w:tcPr>
          <w:p w14:paraId="0CE084CF"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Temperatūrų skirtumas tarp matavimų alyvos laboratorijoje ir charakteristikų lyginamosios reikšmės, </w:t>
            </w:r>
            <m:oMath>
              <m:r>
                <m:rPr>
                  <m:sty m:val="bi"/>
                </m:rPr>
                <w:rPr>
                  <w:rFonts w:ascii="Cambria Math" w:hAnsi="Cambria Math" w:cstheme="minorHAnsi"/>
                  <w:color w:val="000000" w:themeColor="text1"/>
                  <w:shd w:val="clear" w:color="auto" w:fill="FFFFFF"/>
                  <w:lang w:val="en-US"/>
                </w:rPr>
                <m:t>∆</m:t>
              </m:r>
              <m:r>
                <m:rPr>
                  <m:sty m:val="bi"/>
                </m:rPr>
                <w:rPr>
                  <w:rFonts w:ascii="Cambria Math" w:hAnsi="Cambria Math" w:cstheme="minorHAnsi"/>
                  <w:color w:val="000000" w:themeColor="text1"/>
                  <w:shd w:val="clear" w:color="auto" w:fill="FFFFFF"/>
                </w:rPr>
                <m:t>t</m:t>
              </m:r>
            </m:oMath>
            <w:r w:rsidRPr="00F35BE2">
              <w:rPr>
                <w:rFonts w:asciiTheme="minorHAnsi" w:hAnsiTheme="minorHAnsi" w:cstheme="minorHAnsi"/>
                <w:color w:val="000000" w:themeColor="text1"/>
              </w:rPr>
              <w:t xml:space="preserve"> </w:t>
            </w:r>
          </w:p>
        </w:tc>
        <w:tc>
          <w:tcPr>
            <w:tcW w:w="5316" w:type="dxa"/>
            <w:vAlign w:val="center"/>
          </w:tcPr>
          <w:p w14:paraId="1C53A5A2" w14:textId="77777777" w:rsidR="00F35BE2" w:rsidRPr="00F35BE2" w:rsidRDefault="00F35BE2" w:rsidP="00A71283">
            <w:pPr>
              <w:pStyle w:val="1"/>
              <w:tabs>
                <w:tab w:val="left" w:pos="993"/>
              </w:tabs>
              <w:ind w:firstLine="0"/>
              <w:jc w:val="center"/>
              <w:rPr>
                <w:rFonts w:asciiTheme="minorHAnsi" w:hAnsiTheme="minorHAnsi" w:cstheme="minorHAnsi"/>
                <w:color w:val="000000" w:themeColor="text1"/>
              </w:rPr>
            </w:pPr>
            <m:oMathPara>
              <m:oMath>
                <m:r>
                  <m:rPr>
                    <m:sty m:val="bi"/>
                  </m:rPr>
                  <w:rPr>
                    <w:rFonts w:ascii="Cambria Math" w:hAnsi="Cambria Math" w:cstheme="minorHAnsi"/>
                    <w:color w:val="000000" w:themeColor="text1"/>
                    <w:shd w:val="clear" w:color="auto" w:fill="FFFFFF"/>
                  </w:rPr>
                  <m:t>∆t=</m:t>
                </m:r>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lang w:val="en-US"/>
                      </w:rPr>
                      <m:t xml:space="preserve"> </m:t>
                    </m:r>
                    <m:r>
                      <m:rPr>
                        <m:sty m:val="bi"/>
                      </m:rPr>
                      <w:rPr>
                        <w:rFonts w:ascii="Cambria Math" w:hAnsi="Cambria Math" w:cstheme="minorHAnsi"/>
                        <w:color w:val="000000" w:themeColor="text1"/>
                        <w:shd w:val="clear" w:color="auto" w:fill="FFFFFF"/>
                      </w:rPr>
                      <m:t>al</m:t>
                    </m:r>
                    <m:r>
                      <m:rPr>
                        <m:sty m:val="bi"/>
                      </m:rPr>
                      <w:rPr>
                        <w:rFonts w:ascii="Cambria Math" w:hAnsi="Cambria Math" w:cstheme="minorHAnsi"/>
                        <w:color w:val="000000" w:themeColor="text1"/>
                        <w:shd w:val="clear" w:color="auto" w:fill="FFFFFF"/>
                        <w:lang w:val="en-US"/>
                      </w:rPr>
                      <m:t>.</m:t>
                    </m:r>
                    <m:r>
                      <m:rPr>
                        <m:sty m:val="bi"/>
                      </m:rPr>
                      <w:rPr>
                        <w:rFonts w:ascii="Cambria Math" w:hAnsi="Cambria Math" w:cstheme="minorHAnsi"/>
                        <w:color w:val="000000" w:themeColor="text1"/>
                        <w:shd w:val="clear" w:color="auto" w:fill="FFFFFF"/>
                      </w:rPr>
                      <m:t>lab</m:t>
                    </m:r>
                  </m:sub>
                </m:sSub>
                <m:r>
                  <m:rPr>
                    <m:sty m:val="bi"/>
                  </m:rPr>
                  <w:rPr>
                    <w:rFonts w:ascii="Cambria Math" w:hAnsi="Cambria Math" w:cstheme="minorHAnsi"/>
                    <w:color w:val="000000" w:themeColor="text1"/>
                  </w:rPr>
                  <m:t>-</m:t>
                </m:r>
                <m:r>
                  <m:rPr>
                    <m:sty m:val="p"/>
                  </m:rPr>
                  <w:rPr>
                    <w:rFonts w:ascii="Cambria Math" w:hAnsi="Cambria Math" w:cstheme="minorHAnsi"/>
                    <w:color w:val="000000" w:themeColor="text1"/>
                  </w:rPr>
                  <m:t xml:space="preserve"> </m:t>
                </m:r>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iz</m:t>
                    </m:r>
                  </m:sub>
                </m:sSub>
                <m:r>
                  <m:rPr>
                    <m:sty m:val="bi"/>
                  </m:rPr>
                  <w:rPr>
                    <w:rFonts w:ascii="Cambria Math" w:hAnsi="Cambria Math" w:cstheme="minorHAnsi"/>
                    <w:color w:val="000000" w:themeColor="text1"/>
                  </w:rPr>
                  <m:t>=</m:t>
                </m:r>
                <m:d>
                  <m:dPr>
                    <m:begChr m:val="|"/>
                    <m:endChr m:val="|"/>
                    <m:ctrlPr>
                      <w:rPr>
                        <w:rFonts w:ascii="Cambria Math" w:hAnsi="Cambria Math" w:cstheme="minorHAnsi"/>
                        <w:b/>
                        <w:bCs/>
                        <w:i/>
                        <w:color w:val="000000" w:themeColor="text1"/>
                      </w:rPr>
                    </m:ctrlPr>
                  </m:dPr>
                  <m:e>
                    <m:r>
                      <m:rPr>
                        <m:sty m:val="bi"/>
                      </m:rPr>
                      <w:rPr>
                        <w:rFonts w:ascii="Cambria Math" w:hAnsi="Cambria Math" w:cstheme="minorHAnsi"/>
                        <w:color w:val="000000" w:themeColor="text1"/>
                      </w:rPr>
                      <m:t>90-31</m:t>
                    </m:r>
                  </m:e>
                </m:d>
                <m:r>
                  <m:rPr>
                    <m:sty m:val="bi"/>
                  </m:rPr>
                  <w:rPr>
                    <w:rFonts w:ascii="Cambria Math" w:hAnsi="Cambria Math" w:cstheme="minorHAnsi"/>
                    <w:color w:val="000000" w:themeColor="text1"/>
                  </w:rPr>
                  <m:t>=59</m:t>
                </m:r>
                <m:r>
                  <m:rPr>
                    <m:sty m:val="p"/>
                  </m:rPr>
                  <w:rPr>
                    <w:rFonts w:ascii="Cambria Math" w:hAnsi="Cambria Math" w:cstheme="minorHAnsi"/>
                    <w:color w:val="000000" w:themeColor="text1"/>
                  </w:rPr>
                  <m:t>°C</m:t>
                </m:r>
              </m:oMath>
            </m:oMathPara>
          </w:p>
        </w:tc>
      </w:tr>
      <w:tr w:rsidR="00F35BE2" w:rsidRPr="00F35BE2" w14:paraId="202ECE41" w14:textId="77777777" w:rsidTr="00A71283">
        <w:trPr>
          <w:trHeight w:val="806"/>
        </w:trPr>
        <w:tc>
          <w:tcPr>
            <w:tcW w:w="3539" w:type="dxa"/>
            <w:vAlign w:val="center"/>
          </w:tcPr>
          <w:p w14:paraId="123AF7FD"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b/>
                <w:bCs/>
                <w:color w:val="000000" w:themeColor="text1"/>
              </w:rPr>
              <w:t>K</w:t>
            </w:r>
            <w:r w:rsidRPr="00F35BE2">
              <w:rPr>
                <w:rFonts w:asciiTheme="minorHAnsi" w:hAnsiTheme="minorHAnsi" w:cstheme="minorHAnsi"/>
                <w:b/>
                <w:bCs/>
                <w:color w:val="000000" w:themeColor="text1"/>
                <w:vertAlign w:val="subscript"/>
              </w:rPr>
              <w:t>3</w:t>
            </w:r>
            <w:r w:rsidRPr="00F35BE2">
              <w:rPr>
                <w:rFonts w:asciiTheme="minorHAnsi" w:hAnsiTheme="minorHAnsi" w:cstheme="minorHAnsi"/>
                <w:color w:val="000000" w:themeColor="text1"/>
              </w:rPr>
              <w:t xml:space="preserve"> perskaičiavimo koeficientas alyvos izoliacijos tgδ vertėms</w:t>
            </w:r>
          </w:p>
        </w:tc>
        <w:tc>
          <w:tcPr>
            <w:tcW w:w="5316" w:type="dxa"/>
            <w:vAlign w:val="center"/>
          </w:tcPr>
          <w:p w14:paraId="7B484FEA" w14:textId="77777777" w:rsidR="00F35BE2" w:rsidRPr="00F35BE2" w:rsidRDefault="00F35BE2" w:rsidP="00A71283">
            <w:pPr>
              <w:pStyle w:val="1"/>
              <w:tabs>
                <w:tab w:val="left" w:pos="993"/>
              </w:tabs>
              <w:ind w:firstLine="0"/>
              <w:jc w:val="center"/>
              <w:rPr>
                <w:rFonts w:asciiTheme="minorHAnsi" w:hAnsiTheme="minorHAnsi" w:cstheme="minorHAnsi"/>
                <w:b/>
                <w:bCs/>
                <w:color w:val="000000" w:themeColor="text1"/>
              </w:rPr>
            </w:pPr>
            <w:r w:rsidRPr="00F35BE2">
              <w:rPr>
                <w:rFonts w:asciiTheme="minorHAnsi" w:hAnsiTheme="minorHAnsi" w:cstheme="minorHAnsi"/>
                <w:b/>
                <w:bCs/>
                <w:color w:val="000000" w:themeColor="text1"/>
              </w:rPr>
              <w:t>10,83</w:t>
            </w:r>
          </w:p>
        </w:tc>
      </w:tr>
      <w:tr w:rsidR="00F35BE2" w:rsidRPr="00F35BE2" w14:paraId="691BA5B7" w14:textId="77777777" w:rsidTr="00A71283">
        <w:trPr>
          <w:trHeight w:val="1329"/>
        </w:trPr>
        <w:tc>
          <w:tcPr>
            <w:tcW w:w="3539" w:type="dxa"/>
            <w:vAlign w:val="center"/>
          </w:tcPr>
          <w:p w14:paraId="3EAB4C09"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Pradinės alyvos laboratorijoje nustatytos alyvos izoliacijos tgδ vertės perskaičiavimas prie lyginamosios reikšmės matavimo temperatūros (31°C),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 xml:space="preserve"> al.gamykl.</m:t>
                  </m:r>
                </m:sub>
              </m:sSub>
            </m:oMath>
          </w:p>
        </w:tc>
        <w:tc>
          <w:tcPr>
            <w:tcW w:w="5316" w:type="dxa"/>
            <w:vAlign w:val="center"/>
          </w:tcPr>
          <w:p w14:paraId="4C90C67E" w14:textId="77777777" w:rsidR="00F35BE2" w:rsidRPr="00F35BE2" w:rsidRDefault="00676450" w:rsidP="00A71283">
            <w:pPr>
              <w:pStyle w:val="1"/>
              <w:tabs>
                <w:tab w:val="left" w:pos="993"/>
              </w:tabs>
              <w:ind w:firstLine="0"/>
              <w:jc w:val="center"/>
              <w:rPr>
                <w:rFonts w:asciiTheme="minorHAnsi" w:hAnsiTheme="minorHAnsi" w:cstheme="minorHAnsi"/>
                <w:color w:val="000000" w:themeColor="text1"/>
              </w:rPr>
            </w:pPr>
            <m:oMathPara>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al.gamykl.</m:t>
                    </m:r>
                  </m:sub>
                </m:sSub>
                <m:r>
                  <m:rPr>
                    <m:sty m:val="bi"/>
                  </m:rPr>
                  <w:rPr>
                    <w:rFonts w:ascii="Cambria Math" w:hAnsi="Cambria Math" w:cstheme="minorHAnsi"/>
                    <w:color w:val="000000" w:themeColor="text1"/>
                    <w:shd w:val="clear" w:color="auto" w:fill="FFFFFF"/>
                  </w:rPr>
                  <m:t>=</m:t>
                </m:r>
                <m:f>
                  <m:fPr>
                    <m:ctrlPr>
                      <w:rPr>
                        <w:rFonts w:ascii="Cambria Math" w:hAnsi="Cambria Math" w:cstheme="minorHAnsi"/>
                        <w:b/>
                        <w:bCs/>
                        <w:i/>
                        <w:color w:val="000000" w:themeColor="text1"/>
                        <w:shd w:val="clear" w:color="auto" w:fill="FFFFFF"/>
                      </w:rPr>
                    </m:ctrlPr>
                  </m:fPr>
                  <m:num>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 xml:space="preserve"> al.lab.gamykl.</m:t>
                        </m:r>
                      </m:sub>
                    </m:sSub>
                  </m:num>
                  <m:den>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shd w:val="clear" w:color="auto" w:fill="FFFFFF"/>
                          </w:rPr>
                          <m:t>K</m:t>
                        </m:r>
                      </m:e>
                      <m:sub>
                        <m:r>
                          <m:rPr>
                            <m:sty m:val="bi"/>
                          </m:rPr>
                          <w:rPr>
                            <w:rFonts w:ascii="Cambria Math" w:hAnsi="Cambria Math" w:cstheme="minorHAnsi"/>
                            <w:color w:val="000000" w:themeColor="text1"/>
                            <w:shd w:val="clear" w:color="auto" w:fill="FFFFFF"/>
                          </w:rPr>
                          <m:t>3</m:t>
                        </m:r>
                      </m:sub>
                    </m:sSub>
                  </m:den>
                </m:f>
                <m:r>
                  <m:rPr>
                    <m:sty m:val="bi"/>
                  </m:rPr>
                  <w:rPr>
                    <w:rFonts w:ascii="Cambria Math" w:hAnsi="Cambria Math" w:cstheme="minorHAnsi"/>
                    <w:color w:val="000000" w:themeColor="text1"/>
                    <w:shd w:val="clear" w:color="auto" w:fill="FFFFFF"/>
                  </w:rPr>
                  <m:t>=</m:t>
                </m:r>
                <m:f>
                  <m:fPr>
                    <m:ctrlPr>
                      <w:rPr>
                        <w:rFonts w:ascii="Cambria Math" w:hAnsi="Cambria Math" w:cstheme="minorHAnsi"/>
                        <w:b/>
                        <w:bCs/>
                        <w:i/>
                        <w:color w:val="000000" w:themeColor="text1"/>
                        <w:shd w:val="clear" w:color="auto" w:fill="FFFFFF"/>
                      </w:rPr>
                    </m:ctrlPr>
                  </m:fPr>
                  <m:num>
                    <m:r>
                      <m:rPr>
                        <m:sty m:val="bi"/>
                      </m:rPr>
                      <w:rPr>
                        <w:rFonts w:ascii="Cambria Math" w:hAnsi="Cambria Math" w:cstheme="minorHAnsi"/>
                        <w:color w:val="000000" w:themeColor="text1"/>
                        <w:shd w:val="clear" w:color="auto" w:fill="FFFFFF"/>
                      </w:rPr>
                      <m:t>0,04</m:t>
                    </m:r>
                  </m:num>
                  <m:den>
                    <m:r>
                      <m:rPr>
                        <m:sty m:val="bi"/>
                      </m:rPr>
                      <w:rPr>
                        <w:rFonts w:ascii="Cambria Math" w:hAnsi="Cambria Math" w:cstheme="minorHAnsi"/>
                        <w:color w:val="000000" w:themeColor="text1"/>
                        <w:shd w:val="clear" w:color="auto" w:fill="FFFFFF"/>
                      </w:rPr>
                      <m:t>10,83</m:t>
                    </m:r>
                  </m:den>
                </m:f>
                <m:r>
                  <m:rPr>
                    <m:sty m:val="bi"/>
                  </m:rPr>
                  <w:rPr>
                    <w:rFonts w:ascii="Cambria Math" w:hAnsi="Cambria Math" w:cstheme="minorHAnsi"/>
                    <w:color w:val="000000" w:themeColor="text1"/>
                    <w:shd w:val="clear" w:color="auto" w:fill="FFFFFF"/>
                  </w:rPr>
                  <m:t>=0,0037</m:t>
                </m:r>
                <m:r>
                  <m:rPr>
                    <m:sty m:val="p"/>
                  </m:rPr>
                  <w:rPr>
                    <w:rFonts w:ascii="Cambria Math" w:hAnsi="Cambria Math" w:cstheme="minorHAnsi"/>
                    <w:color w:val="000000" w:themeColor="text1"/>
                  </w:rPr>
                  <m:t>%</m:t>
                </m:r>
              </m:oMath>
            </m:oMathPara>
          </w:p>
        </w:tc>
      </w:tr>
      <w:tr w:rsidR="00F35BE2" w:rsidRPr="00F35BE2" w14:paraId="7D20E91F" w14:textId="77777777" w:rsidTr="00A71283">
        <w:trPr>
          <w:trHeight w:val="1347"/>
        </w:trPr>
        <w:tc>
          <w:tcPr>
            <w:tcW w:w="3539" w:type="dxa"/>
            <w:vAlign w:val="center"/>
          </w:tcPr>
          <w:p w14:paraId="64B1446E"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Patikrinimo metu alyvos laboratorijoje nustatytos alyvos izoliacijos tgδ vertės perskaičiavimas prie lyginamosios reikšmės matavimo temperatūros (31°C),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 xml:space="preserve"> al.mat.</m:t>
                  </m:r>
                </m:sub>
              </m:sSub>
            </m:oMath>
          </w:p>
        </w:tc>
        <w:tc>
          <w:tcPr>
            <w:tcW w:w="5316" w:type="dxa"/>
            <w:vAlign w:val="center"/>
          </w:tcPr>
          <w:p w14:paraId="7F9B1FD3" w14:textId="77777777" w:rsidR="00F35BE2" w:rsidRPr="00F35BE2" w:rsidRDefault="00676450" w:rsidP="00A71283">
            <w:pPr>
              <w:pStyle w:val="1"/>
              <w:tabs>
                <w:tab w:val="left" w:pos="993"/>
              </w:tabs>
              <w:ind w:firstLine="0"/>
              <w:jc w:val="center"/>
              <w:rPr>
                <w:rFonts w:asciiTheme="minorHAnsi" w:hAnsiTheme="minorHAnsi" w:cstheme="minorHAnsi"/>
                <w:color w:val="000000" w:themeColor="text1"/>
              </w:rPr>
            </w:pPr>
            <m:oMathPara>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al.mat.</m:t>
                    </m:r>
                  </m:sub>
                </m:sSub>
                <m:r>
                  <m:rPr>
                    <m:sty m:val="bi"/>
                  </m:rPr>
                  <w:rPr>
                    <w:rFonts w:ascii="Cambria Math" w:hAnsi="Cambria Math" w:cstheme="minorHAnsi"/>
                    <w:color w:val="000000" w:themeColor="text1"/>
                    <w:shd w:val="clear" w:color="auto" w:fill="FFFFFF"/>
                  </w:rPr>
                  <m:t>=</m:t>
                </m:r>
                <m:f>
                  <m:fPr>
                    <m:ctrlPr>
                      <w:rPr>
                        <w:rFonts w:ascii="Cambria Math" w:hAnsi="Cambria Math" w:cstheme="minorHAnsi"/>
                        <w:b/>
                        <w:bCs/>
                        <w:i/>
                        <w:color w:val="000000" w:themeColor="text1"/>
                        <w:shd w:val="clear" w:color="auto" w:fill="FFFFFF"/>
                      </w:rPr>
                    </m:ctrlPr>
                  </m:fPr>
                  <m:num>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 xml:space="preserve"> al.lab.mat.</m:t>
                        </m:r>
                      </m:sub>
                    </m:sSub>
                  </m:num>
                  <m:den>
                    <m:sSub>
                      <m:sSubPr>
                        <m:ctrlPr>
                          <w:rPr>
                            <w:rFonts w:ascii="Cambria Math" w:hAnsi="Cambria Math" w:cstheme="minorHAnsi"/>
                            <w:b/>
                            <w:bCs/>
                            <w:i/>
                            <w:color w:val="000000" w:themeColor="text1"/>
                            <w:shd w:val="clear" w:color="auto" w:fill="FFFFFF"/>
                          </w:rPr>
                        </m:ctrlPr>
                      </m:sSubPr>
                      <m:e>
                        <m:r>
                          <m:rPr>
                            <m:sty m:val="bi"/>
                          </m:rPr>
                          <w:rPr>
                            <w:rFonts w:ascii="Cambria Math" w:hAnsi="Cambria Math" w:cstheme="minorHAnsi"/>
                            <w:color w:val="000000" w:themeColor="text1"/>
                            <w:shd w:val="clear" w:color="auto" w:fill="FFFFFF"/>
                          </w:rPr>
                          <m:t>K</m:t>
                        </m:r>
                      </m:e>
                      <m:sub>
                        <m:r>
                          <m:rPr>
                            <m:sty m:val="bi"/>
                          </m:rPr>
                          <w:rPr>
                            <w:rFonts w:ascii="Cambria Math" w:hAnsi="Cambria Math" w:cstheme="minorHAnsi"/>
                            <w:color w:val="000000" w:themeColor="text1"/>
                            <w:shd w:val="clear" w:color="auto" w:fill="FFFFFF"/>
                          </w:rPr>
                          <m:t>3</m:t>
                        </m:r>
                      </m:sub>
                    </m:sSub>
                  </m:den>
                </m:f>
                <m:r>
                  <m:rPr>
                    <m:sty m:val="bi"/>
                  </m:rPr>
                  <w:rPr>
                    <w:rFonts w:ascii="Cambria Math" w:hAnsi="Cambria Math" w:cstheme="minorHAnsi"/>
                    <w:color w:val="000000" w:themeColor="text1"/>
                    <w:shd w:val="clear" w:color="auto" w:fill="FFFFFF"/>
                  </w:rPr>
                  <m:t>=</m:t>
                </m:r>
                <m:f>
                  <m:fPr>
                    <m:ctrlPr>
                      <w:rPr>
                        <w:rFonts w:ascii="Cambria Math" w:hAnsi="Cambria Math" w:cstheme="minorHAnsi"/>
                        <w:b/>
                        <w:bCs/>
                        <w:i/>
                        <w:color w:val="000000" w:themeColor="text1"/>
                        <w:shd w:val="clear" w:color="auto" w:fill="FFFFFF"/>
                      </w:rPr>
                    </m:ctrlPr>
                  </m:fPr>
                  <m:num>
                    <m:r>
                      <m:rPr>
                        <m:sty m:val="bi"/>
                      </m:rPr>
                      <w:rPr>
                        <w:rFonts w:ascii="Cambria Math" w:hAnsi="Cambria Math" w:cstheme="minorHAnsi"/>
                        <w:color w:val="000000" w:themeColor="text1"/>
                        <w:shd w:val="clear" w:color="auto" w:fill="FFFFFF"/>
                      </w:rPr>
                      <m:t>0,05</m:t>
                    </m:r>
                  </m:num>
                  <m:den>
                    <m:r>
                      <m:rPr>
                        <m:sty m:val="bi"/>
                      </m:rPr>
                      <w:rPr>
                        <w:rFonts w:ascii="Cambria Math" w:hAnsi="Cambria Math" w:cstheme="minorHAnsi"/>
                        <w:color w:val="000000" w:themeColor="text1"/>
                        <w:shd w:val="clear" w:color="auto" w:fill="FFFFFF"/>
                      </w:rPr>
                      <m:t>10,83</m:t>
                    </m:r>
                  </m:den>
                </m:f>
                <m:r>
                  <m:rPr>
                    <m:sty m:val="bi"/>
                  </m:rPr>
                  <w:rPr>
                    <w:rFonts w:ascii="Cambria Math" w:hAnsi="Cambria Math" w:cstheme="minorHAnsi"/>
                    <w:color w:val="000000" w:themeColor="text1"/>
                    <w:shd w:val="clear" w:color="auto" w:fill="FFFFFF"/>
                  </w:rPr>
                  <m:t>=0,0046</m:t>
                </m:r>
                <m:r>
                  <m:rPr>
                    <m:sty m:val="p"/>
                  </m:rPr>
                  <w:rPr>
                    <w:rFonts w:ascii="Cambria Math" w:hAnsi="Cambria Math" w:cstheme="minorHAnsi"/>
                    <w:color w:val="000000" w:themeColor="text1"/>
                  </w:rPr>
                  <m:t>%</m:t>
                </m:r>
              </m:oMath>
            </m:oMathPara>
          </w:p>
        </w:tc>
      </w:tr>
      <w:tr w:rsidR="00F35BE2" w:rsidRPr="00F35BE2" w14:paraId="23B3007E" w14:textId="77777777" w:rsidTr="00A71283">
        <w:trPr>
          <w:trHeight w:val="1042"/>
        </w:trPr>
        <w:tc>
          <w:tcPr>
            <w:tcW w:w="3539" w:type="dxa"/>
            <w:vAlign w:val="center"/>
          </w:tcPr>
          <w:p w14:paraId="729C33AF"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Papildomas koeficientas, naudojamas transformatoriaus konstrukcinių savybių įvertinimui, </w:t>
            </w:r>
            <w:r w:rsidRPr="00F35BE2">
              <w:rPr>
                <w:rFonts w:asciiTheme="minorHAnsi" w:hAnsiTheme="minorHAnsi" w:cstheme="minorHAnsi"/>
                <w:b/>
                <w:bCs/>
                <w:color w:val="000000" w:themeColor="text1"/>
              </w:rPr>
              <w:t>K</w:t>
            </w:r>
          </w:p>
        </w:tc>
        <w:tc>
          <w:tcPr>
            <w:tcW w:w="5316" w:type="dxa"/>
            <w:vAlign w:val="center"/>
          </w:tcPr>
          <w:p w14:paraId="6D77B04A" w14:textId="77777777" w:rsidR="00F35BE2" w:rsidRPr="00F35BE2" w:rsidRDefault="00F35BE2" w:rsidP="00A71283">
            <w:pPr>
              <w:pStyle w:val="1"/>
              <w:tabs>
                <w:tab w:val="left" w:pos="993"/>
              </w:tabs>
              <w:ind w:firstLine="0"/>
              <w:jc w:val="center"/>
              <w:rPr>
                <w:rFonts w:asciiTheme="minorHAnsi" w:hAnsiTheme="minorHAnsi" w:cstheme="minorHAnsi"/>
                <w:b/>
                <w:bCs/>
                <w:color w:val="000000" w:themeColor="text1"/>
              </w:rPr>
            </w:pPr>
            <w:r w:rsidRPr="00F35BE2">
              <w:rPr>
                <w:rFonts w:asciiTheme="minorHAnsi" w:hAnsiTheme="minorHAnsi" w:cstheme="minorHAnsi"/>
                <w:b/>
                <w:bCs/>
                <w:color w:val="000000" w:themeColor="text1"/>
              </w:rPr>
              <w:t>0,45</w:t>
            </w:r>
          </w:p>
        </w:tc>
      </w:tr>
      <w:tr w:rsidR="00F35BE2" w:rsidRPr="00F35BE2" w14:paraId="11626715" w14:textId="77777777" w:rsidTr="00A71283">
        <w:trPr>
          <w:trHeight w:val="1042"/>
        </w:trPr>
        <w:tc>
          <w:tcPr>
            <w:tcW w:w="3539" w:type="dxa"/>
            <w:vAlign w:val="center"/>
          </w:tcPr>
          <w:p w14:paraId="2526B41F"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Izoliacijos tgδ vertės perskaičiavimas, atsižvelgiant į alyvos izoliacijos matavimo rezultatus,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f</m:t>
                  </m:r>
                </m:sub>
              </m:sSub>
            </m:oMath>
          </w:p>
        </w:tc>
        <w:tc>
          <w:tcPr>
            <w:tcW w:w="5316" w:type="dxa"/>
            <w:vAlign w:val="center"/>
          </w:tcPr>
          <w:p w14:paraId="58D8D4A3" w14:textId="77777777" w:rsidR="00F35BE2" w:rsidRPr="00F35BE2" w:rsidRDefault="00676450" w:rsidP="00A71283">
            <w:pPr>
              <w:pStyle w:val="1"/>
              <w:tabs>
                <w:tab w:val="left" w:pos="993"/>
              </w:tabs>
              <w:ind w:firstLine="0"/>
              <w:jc w:val="center"/>
              <w:rPr>
                <w:rFonts w:asciiTheme="minorHAnsi" w:hAnsiTheme="minorHAnsi" w:cstheme="minorHAnsi"/>
                <w:color w:val="000000" w:themeColor="text1"/>
              </w:rPr>
            </w:pPr>
            <m:oMathPara>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f</m:t>
                    </m:r>
                  </m:sub>
                </m:sSub>
                <m:r>
                  <m:rPr>
                    <m:sty m:val="bi"/>
                  </m:rPr>
                  <w:rPr>
                    <w:rFonts w:ascii="Cambria Math" w:hAnsi="Cambria Math" w:cstheme="minorHAnsi"/>
                    <w:color w:val="000000" w:themeColor="text1"/>
                    <w:shd w:val="clear" w:color="auto" w:fill="FFFFFF"/>
                  </w:rPr>
                  <m:t>=</m:t>
                </m:r>
                <m:sSub>
                  <m:sSubPr>
                    <m:ctrlPr>
                      <w:rPr>
                        <w:rFonts w:ascii="Cambria Math" w:hAnsi="Cambria Math" w:cstheme="minorHAnsi"/>
                        <w:b/>
                        <w:bCs/>
                        <w:color w:val="000000" w:themeColor="text1"/>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rPr>
                      <m:t>iz</m:t>
                    </m:r>
                  </m:sub>
                </m:sSub>
                <m:r>
                  <m:rPr>
                    <m:sty m:val="bi"/>
                  </m:rPr>
                  <w:rPr>
                    <w:rFonts w:ascii="Cambria Math" w:hAnsi="Cambria Math" w:cstheme="minorHAnsi"/>
                    <w:color w:val="000000" w:themeColor="text1"/>
                  </w:rPr>
                  <m:t>-K×</m:t>
                </m:r>
                <m:d>
                  <m:dPr>
                    <m:ctrlPr>
                      <w:rPr>
                        <w:rFonts w:ascii="Cambria Math" w:hAnsi="Cambria Math" w:cstheme="minorHAnsi"/>
                        <w:b/>
                        <w:bCs/>
                        <w:i/>
                        <w:color w:val="000000" w:themeColor="text1"/>
                      </w:rPr>
                    </m:ctrlPr>
                  </m:dPr>
                  <m:e>
                    <m:sSub>
                      <m:sSubPr>
                        <m:ctrlPr>
                          <w:rPr>
                            <w:rFonts w:ascii="Cambria Math" w:hAnsi="Cambria Math" w:cstheme="minorHAnsi"/>
                            <w:b/>
                            <w:bCs/>
                            <w:color w:val="000000" w:themeColor="text1"/>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rPr>
                          <m:t>al.mat.</m:t>
                        </m:r>
                      </m:sub>
                    </m:sSub>
                    <m:r>
                      <m:rPr>
                        <m:sty m:val="bi"/>
                      </m:rPr>
                      <w:rPr>
                        <w:rFonts w:ascii="Cambria Math" w:hAnsi="Cambria Math" w:cstheme="minorHAnsi"/>
                        <w:color w:val="000000" w:themeColor="text1"/>
                      </w:rPr>
                      <m:t>-</m:t>
                    </m:r>
                    <m:sSub>
                      <m:sSubPr>
                        <m:ctrlPr>
                          <w:rPr>
                            <w:rFonts w:ascii="Cambria Math" w:hAnsi="Cambria Math" w:cstheme="minorHAnsi"/>
                            <w:b/>
                            <w:bCs/>
                            <w:color w:val="000000" w:themeColor="text1"/>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rPr>
                          <m:t>al.gamykl.</m:t>
                        </m:r>
                      </m:sub>
                    </m:sSub>
                  </m:e>
                </m:d>
                <m:r>
                  <m:rPr>
                    <m:sty m:val="bi"/>
                  </m:rPr>
                  <w:rPr>
                    <w:rFonts w:ascii="Cambria Math" w:hAnsi="Cambria Math" w:cstheme="minorHAnsi"/>
                    <w:color w:val="000000" w:themeColor="text1"/>
                  </w:rPr>
                  <m:t>=</m:t>
                </m:r>
                <m:r>
                  <m:rPr>
                    <m:sty m:val="bi"/>
                  </m:rPr>
                  <w:rPr>
                    <w:rFonts w:ascii="Cambria Math" w:hAnsi="Cambria Math" w:cstheme="minorHAnsi"/>
                    <w:color w:val="000000" w:themeColor="text1"/>
                    <w:lang w:val="en-US"/>
                  </w:rPr>
                  <m:t>0</m:t>
                </m:r>
                <m:r>
                  <m:rPr>
                    <m:sty m:val="bi"/>
                  </m:rPr>
                  <w:rPr>
                    <w:rFonts w:ascii="Cambria Math" w:hAnsi="Cambria Math" w:cstheme="minorHAnsi"/>
                    <w:color w:val="000000" w:themeColor="text1"/>
                  </w:rPr>
                  <m:t>,</m:t>
                </m:r>
                <m:r>
                  <m:rPr>
                    <m:sty m:val="bi"/>
                  </m:rPr>
                  <w:rPr>
                    <w:rFonts w:ascii="Cambria Math" w:hAnsi="Cambria Math" w:cstheme="minorHAnsi"/>
                    <w:color w:val="000000" w:themeColor="text1"/>
                    <w:lang w:val="en-US"/>
                  </w:rPr>
                  <m:t>324</m:t>
                </m:r>
                <m:r>
                  <m:rPr>
                    <m:sty m:val="bi"/>
                  </m:rPr>
                  <w:rPr>
                    <w:rFonts w:ascii="Cambria Math" w:hAnsi="Cambria Math" w:cstheme="minorHAnsi"/>
                    <w:color w:val="000000" w:themeColor="text1"/>
                  </w:rPr>
                  <m:t>-</m:t>
                </m:r>
                <m:r>
                  <m:rPr>
                    <m:sty m:val="bi"/>
                  </m:rPr>
                  <w:rPr>
                    <w:rFonts w:ascii="Cambria Math" w:hAnsi="Cambria Math" w:cstheme="minorHAnsi"/>
                    <w:color w:val="000000" w:themeColor="text1"/>
                    <w:lang w:val="en-US"/>
                  </w:rPr>
                  <m:t>0</m:t>
                </m:r>
                <m:r>
                  <m:rPr>
                    <m:sty m:val="bi"/>
                  </m:rPr>
                  <w:rPr>
                    <w:rFonts w:ascii="Cambria Math" w:hAnsi="Cambria Math" w:cstheme="minorHAnsi"/>
                    <w:color w:val="000000" w:themeColor="text1"/>
                  </w:rPr>
                  <m:t>,</m:t>
                </m:r>
                <m:r>
                  <m:rPr>
                    <m:sty m:val="bi"/>
                  </m:rPr>
                  <w:rPr>
                    <w:rFonts w:ascii="Cambria Math" w:hAnsi="Cambria Math" w:cstheme="minorHAnsi"/>
                    <w:color w:val="000000" w:themeColor="text1"/>
                    <w:lang w:val="en-US"/>
                  </w:rPr>
                  <m:t>45×</m:t>
                </m:r>
                <m:d>
                  <m:dPr>
                    <m:ctrlPr>
                      <w:rPr>
                        <w:rFonts w:ascii="Cambria Math" w:hAnsi="Cambria Math" w:cstheme="minorHAnsi"/>
                        <w:b/>
                        <w:bCs/>
                        <w:i/>
                        <w:color w:val="000000" w:themeColor="text1"/>
                        <w:lang w:val="en-US"/>
                      </w:rPr>
                    </m:ctrlPr>
                  </m:dPr>
                  <m:e>
                    <m:r>
                      <m:rPr>
                        <m:sty m:val="bi"/>
                      </m:rPr>
                      <w:rPr>
                        <w:rFonts w:ascii="Cambria Math" w:hAnsi="Cambria Math" w:cstheme="minorHAnsi"/>
                        <w:color w:val="000000" w:themeColor="text1"/>
                        <w:lang w:val="en-US"/>
                      </w:rPr>
                      <m:t>0</m:t>
                    </m:r>
                    <m:r>
                      <m:rPr>
                        <m:sty m:val="bi"/>
                      </m:rPr>
                      <w:rPr>
                        <w:rFonts w:ascii="Cambria Math" w:hAnsi="Cambria Math" w:cstheme="minorHAnsi"/>
                        <w:color w:val="000000" w:themeColor="text1"/>
                      </w:rPr>
                      <m:t>,</m:t>
                    </m:r>
                    <m:r>
                      <m:rPr>
                        <m:sty m:val="bi"/>
                      </m:rPr>
                      <w:rPr>
                        <w:rFonts w:ascii="Cambria Math" w:hAnsi="Cambria Math" w:cstheme="minorHAnsi"/>
                        <w:color w:val="000000" w:themeColor="text1"/>
                        <w:lang w:val="en-US"/>
                      </w:rPr>
                      <m:t>0046</m:t>
                    </m:r>
                    <m:r>
                      <m:rPr>
                        <m:sty m:val="bi"/>
                      </m:rPr>
                      <w:rPr>
                        <w:rFonts w:ascii="Cambria Math" w:hAnsi="Cambria Math" w:cstheme="minorHAnsi"/>
                        <w:color w:val="000000" w:themeColor="text1"/>
                      </w:rPr>
                      <m:t>-</m:t>
                    </m:r>
                    <m:r>
                      <m:rPr>
                        <m:sty m:val="bi"/>
                      </m:rPr>
                      <w:rPr>
                        <w:rFonts w:ascii="Cambria Math" w:hAnsi="Cambria Math" w:cstheme="minorHAnsi"/>
                        <w:color w:val="000000" w:themeColor="text1"/>
                        <w:lang w:val="en-US"/>
                      </w:rPr>
                      <m:t>0</m:t>
                    </m:r>
                    <m:r>
                      <m:rPr>
                        <m:sty m:val="bi"/>
                      </m:rPr>
                      <w:rPr>
                        <w:rFonts w:ascii="Cambria Math" w:hAnsi="Cambria Math" w:cstheme="minorHAnsi"/>
                        <w:color w:val="000000" w:themeColor="text1"/>
                      </w:rPr>
                      <m:t>,</m:t>
                    </m:r>
                    <m:r>
                      <m:rPr>
                        <m:sty m:val="bi"/>
                      </m:rPr>
                      <w:rPr>
                        <w:rFonts w:ascii="Cambria Math" w:hAnsi="Cambria Math" w:cstheme="minorHAnsi"/>
                        <w:color w:val="000000" w:themeColor="text1"/>
                        <w:lang w:val="en-US"/>
                      </w:rPr>
                      <m:t>0037</m:t>
                    </m:r>
                  </m:e>
                </m:d>
                <m:r>
                  <m:rPr>
                    <m:sty m:val="bi"/>
                  </m:rPr>
                  <w:rPr>
                    <w:rFonts w:ascii="Cambria Math" w:hAnsi="Cambria Math" w:cstheme="minorHAnsi"/>
                    <w:color w:val="000000" w:themeColor="text1"/>
                  </w:rPr>
                  <m:t>=0,3236</m:t>
                </m:r>
                <m:r>
                  <m:rPr>
                    <m:sty m:val="p"/>
                  </m:rPr>
                  <w:rPr>
                    <w:rFonts w:ascii="Cambria Math" w:hAnsi="Cambria Math" w:cstheme="minorHAnsi"/>
                    <w:color w:val="000000" w:themeColor="text1"/>
                  </w:rPr>
                  <m:t>%</m:t>
                </m:r>
              </m:oMath>
            </m:oMathPara>
          </w:p>
        </w:tc>
      </w:tr>
      <w:tr w:rsidR="00F35BE2" w:rsidRPr="00F35BE2" w14:paraId="4DC2CEB5" w14:textId="77777777" w:rsidTr="00A71283">
        <w:trPr>
          <w:trHeight w:val="1042"/>
        </w:trPr>
        <w:tc>
          <w:tcPr>
            <w:tcW w:w="3539" w:type="dxa"/>
            <w:vAlign w:val="center"/>
          </w:tcPr>
          <w:p w14:paraId="07193965" w14:textId="77777777" w:rsidR="00F35BE2" w:rsidRPr="00F35BE2" w:rsidRDefault="00F35BE2" w:rsidP="00A71283">
            <w:pPr>
              <w:pStyle w:val="1"/>
              <w:tabs>
                <w:tab w:val="left" w:pos="993"/>
              </w:tabs>
              <w:ind w:firstLine="0"/>
              <w:rPr>
                <w:rFonts w:asciiTheme="minorHAnsi" w:hAnsiTheme="minorHAnsi" w:cstheme="minorHAnsi"/>
                <w:color w:val="000000" w:themeColor="text1"/>
              </w:rPr>
            </w:pPr>
            <w:r w:rsidRPr="00F35BE2">
              <w:rPr>
                <w:rFonts w:asciiTheme="minorHAnsi" w:hAnsiTheme="minorHAnsi" w:cstheme="minorHAnsi"/>
                <w:color w:val="000000" w:themeColor="text1"/>
              </w:rPr>
              <w:t xml:space="preserve">Pakoreguotos izoliacijos tgδ vertės skirtumas įvertinus alyvos izoliacijos matavimo rezultatus, </w:t>
            </w:r>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iz</m:t>
                  </m:r>
                </m:sub>
              </m:sSub>
              <m:r>
                <m:rPr>
                  <m:sty m:val="bi"/>
                </m:rPr>
                <w:rPr>
                  <w:rFonts w:ascii="Cambria Math" w:hAnsi="Cambria Math" w:cstheme="minorHAnsi"/>
                  <w:color w:val="000000" w:themeColor="text1"/>
                  <w:shd w:val="clear" w:color="auto" w:fill="FFFFFF"/>
                </w:rPr>
                <m:t>-</m:t>
              </m:r>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f</m:t>
                  </m:r>
                </m:sub>
              </m:sSub>
            </m:oMath>
          </w:p>
        </w:tc>
        <w:tc>
          <w:tcPr>
            <w:tcW w:w="5316" w:type="dxa"/>
            <w:vAlign w:val="center"/>
          </w:tcPr>
          <w:p w14:paraId="6DBB83F9" w14:textId="77777777" w:rsidR="00F35BE2" w:rsidRPr="00F35BE2" w:rsidRDefault="00676450" w:rsidP="00A71283">
            <w:pPr>
              <w:pStyle w:val="1"/>
              <w:tabs>
                <w:tab w:val="left" w:pos="993"/>
              </w:tabs>
              <w:ind w:firstLine="0"/>
              <w:jc w:val="center"/>
              <w:rPr>
                <w:rFonts w:asciiTheme="minorHAnsi" w:hAnsiTheme="minorHAnsi" w:cstheme="minorHAnsi"/>
                <w:b/>
                <w:bCs/>
                <w:color w:val="000000" w:themeColor="text1"/>
                <w:shd w:val="clear" w:color="auto" w:fill="FFFFFF"/>
              </w:rPr>
            </w:pPr>
            <m:oMathPara>
              <m:oMath>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iz</m:t>
                    </m:r>
                  </m:sub>
                </m:sSub>
                <m:r>
                  <m:rPr>
                    <m:sty m:val="bi"/>
                  </m:rPr>
                  <w:rPr>
                    <w:rFonts w:ascii="Cambria Math" w:hAnsi="Cambria Math" w:cstheme="minorHAnsi"/>
                    <w:color w:val="000000" w:themeColor="text1"/>
                    <w:shd w:val="clear" w:color="auto" w:fill="FFFFFF"/>
                  </w:rPr>
                  <m:t>-</m:t>
                </m:r>
                <m:sSub>
                  <m:sSubPr>
                    <m:ctrlPr>
                      <w:rPr>
                        <w:rFonts w:ascii="Cambria Math" w:hAnsi="Cambria Math" w:cstheme="minorHAnsi"/>
                        <w:b/>
                        <w:bCs/>
                        <w:i/>
                        <w:color w:val="000000" w:themeColor="text1"/>
                        <w:shd w:val="clear" w:color="auto" w:fill="FFFFFF"/>
                      </w:rPr>
                    </m:ctrlPr>
                  </m:sSubPr>
                  <m:e>
                    <m:r>
                      <m:rPr>
                        <m:sty m:val="b"/>
                      </m:rPr>
                      <w:rPr>
                        <w:rFonts w:ascii="Cambria Math" w:hAnsi="Cambria Math" w:cstheme="minorHAnsi"/>
                        <w:color w:val="000000" w:themeColor="text1"/>
                      </w:rPr>
                      <m:t>tgδ</m:t>
                    </m:r>
                  </m:e>
                  <m:sub>
                    <m:r>
                      <m:rPr>
                        <m:sty m:val="bi"/>
                      </m:rPr>
                      <w:rPr>
                        <w:rFonts w:ascii="Cambria Math" w:hAnsi="Cambria Math" w:cstheme="minorHAnsi"/>
                        <w:color w:val="000000" w:themeColor="text1"/>
                        <w:shd w:val="clear" w:color="auto" w:fill="FFFFFF"/>
                      </w:rPr>
                      <m:t>f</m:t>
                    </m:r>
                  </m:sub>
                </m:sSub>
                <m:r>
                  <m:rPr>
                    <m:sty m:val="bi"/>
                  </m:rPr>
                  <w:rPr>
                    <w:rFonts w:ascii="Cambria Math" w:hAnsi="Cambria Math" w:cstheme="minorHAnsi"/>
                    <w:color w:val="000000" w:themeColor="text1"/>
                    <w:shd w:val="clear" w:color="auto" w:fill="FFFFFF"/>
                  </w:rPr>
                  <m:t>=0,324-0,3236=0,0004</m:t>
                </m:r>
              </m:oMath>
            </m:oMathPara>
          </w:p>
        </w:tc>
      </w:tr>
    </w:tbl>
    <w:p w14:paraId="4580DB48" w14:textId="284DA68F" w:rsidR="000D69DD" w:rsidRDefault="000D69DD" w:rsidP="00F35BE2">
      <w:pPr>
        <w:pStyle w:val="1"/>
        <w:tabs>
          <w:tab w:val="left" w:pos="993"/>
        </w:tabs>
        <w:ind w:left="567" w:firstLine="0"/>
        <w:jc w:val="both"/>
        <w:rPr>
          <w:rFonts w:asciiTheme="minorHAnsi" w:hAnsiTheme="minorHAnsi" w:cstheme="minorHAnsi"/>
          <w:color w:val="000000" w:themeColor="text1"/>
        </w:rPr>
      </w:pPr>
    </w:p>
    <w:p w14:paraId="45FB8F92" w14:textId="77777777" w:rsidR="000D69DD" w:rsidRDefault="000D69DD">
      <w:pPr>
        <w:rPr>
          <w:rFonts w:eastAsia="Arial" w:cstheme="minorHAnsi"/>
          <w:color w:val="000000" w:themeColor="text1"/>
        </w:rPr>
      </w:pPr>
      <w:r>
        <w:rPr>
          <w:rFonts w:cstheme="minorHAnsi"/>
          <w:color w:val="000000" w:themeColor="text1"/>
        </w:rPr>
        <w:br w:type="page"/>
      </w:r>
    </w:p>
    <w:p w14:paraId="037AFB1B" w14:textId="79456F40" w:rsidR="00DE0B85" w:rsidRPr="004B33F2" w:rsidRDefault="00DE0B85" w:rsidP="004B33F2">
      <w:pPr>
        <w:pStyle w:val="Antrat11"/>
        <w:tabs>
          <w:tab w:val="clear" w:pos="1134"/>
          <w:tab w:val="num" w:pos="426"/>
        </w:tabs>
        <w:spacing w:before="240"/>
        <w:ind w:left="425" w:hanging="425"/>
        <w:outlineLvl w:val="9"/>
        <w:rPr>
          <w:b/>
          <w:bCs/>
        </w:rPr>
      </w:pPr>
      <w:r w:rsidRPr="004B33F2">
        <w:rPr>
          <w:b/>
          <w:bCs/>
        </w:rPr>
        <w:lastRenderedPageBreak/>
        <w:t xml:space="preserve">110, </w:t>
      </w:r>
      <w:r w:rsidR="005455B1" w:rsidRPr="004B33F2">
        <w:rPr>
          <w:b/>
          <w:bCs/>
        </w:rPr>
        <w:t>330 (400)</w:t>
      </w:r>
      <w:r w:rsidRPr="004B33F2">
        <w:rPr>
          <w:b/>
          <w:bCs/>
        </w:rPr>
        <w:t xml:space="preserve"> kV įvadų izoliacijos matavimo schemos ir patikrinimo rezultatų vertinimas</w:t>
      </w:r>
      <w:bookmarkEnd w:id="155"/>
      <w:r w:rsidRPr="004B33F2">
        <w:rPr>
          <w:b/>
          <w:bCs/>
        </w:rPr>
        <w:t xml:space="preserve"> </w:t>
      </w:r>
    </w:p>
    <w:p w14:paraId="1FFFF914" w14:textId="77777777" w:rsidR="006E4D53" w:rsidRPr="0055044D" w:rsidRDefault="006E4D53" w:rsidP="00FD3EAD">
      <w:pPr>
        <w:pStyle w:val="Sraopastraipa"/>
        <w:numPr>
          <w:ilvl w:val="4"/>
          <w:numId w:val="1"/>
        </w:numPr>
        <w:tabs>
          <w:tab w:val="num" w:pos="1418"/>
        </w:tabs>
        <w:spacing w:before="120"/>
        <w:ind w:left="1418" w:hanging="567"/>
        <w:jc w:val="both"/>
        <w:rPr>
          <w:rFonts w:asciiTheme="minorHAnsi" w:hAnsiTheme="minorHAnsi" w:cstheme="minorHAnsi"/>
        </w:rPr>
      </w:pPr>
      <w:r>
        <w:rPr>
          <w:rFonts w:asciiTheme="minorHAnsi" w:hAnsiTheme="minorHAnsi" w:cstheme="minorHAnsi"/>
        </w:rPr>
        <w:t>Įvadų</w:t>
      </w:r>
      <w:r w:rsidRPr="00A4581E">
        <w:rPr>
          <w:rFonts w:asciiTheme="minorHAnsi" w:hAnsiTheme="minorHAnsi" w:cstheme="minorHAnsi"/>
        </w:rPr>
        <w:t xml:space="preserve"> </w:t>
      </w:r>
      <w:r w:rsidR="006303B6" w:rsidRPr="00A4581E">
        <w:rPr>
          <w:rFonts w:asciiTheme="minorHAnsi" w:hAnsiTheme="minorHAnsi" w:cstheme="minorHAnsi"/>
        </w:rPr>
        <w:t>izoliacijos varž</w:t>
      </w:r>
      <w:r w:rsidR="006303B6">
        <w:rPr>
          <w:rFonts w:asciiTheme="minorHAnsi" w:hAnsiTheme="minorHAnsi" w:cstheme="minorHAnsi"/>
        </w:rPr>
        <w:t>os patikrinimui naudojama</w:t>
      </w:r>
      <w:r w:rsidR="006303B6" w:rsidRPr="00A4581E">
        <w:rPr>
          <w:rFonts w:asciiTheme="minorHAnsi" w:hAnsiTheme="minorHAnsi" w:cstheme="minorHAnsi"/>
        </w:rPr>
        <w:t xml:space="preserve"> </w:t>
      </w:r>
      <w:r w:rsidR="007D5083">
        <w:rPr>
          <w:rFonts w:asciiTheme="minorHAnsi" w:hAnsiTheme="minorHAnsi" w:cstheme="minorHAnsi"/>
        </w:rPr>
        <w:t>2500</w:t>
      </w:r>
      <w:r w:rsidR="006303B6" w:rsidRPr="00A4581E">
        <w:rPr>
          <w:rFonts w:asciiTheme="minorHAnsi" w:hAnsiTheme="minorHAnsi" w:cstheme="minorHAnsi"/>
        </w:rPr>
        <w:t xml:space="preserve"> V </w:t>
      </w:r>
      <w:r w:rsidR="006303B6">
        <w:rPr>
          <w:rFonts w:asciiTheme="minorHAnsi" w:hAnsiTheme="minorHAnsi" w:cstheme="minorHAnsi"/>
        </w:rPr>
        <w:t>dydžio matavimo įtampa</w:t>
      </w:r>
      <w:r>
        <w:rPr>
          <w:rFonts w:asciiTheme="minorHAnsi" w:hAnsiTheme="minorHAnsi" w:cstheme="minorHAnsi"/>
        </w:rPr>
        <w:t xml:space="preserve">, </w:t>
      </w:r>
      <w:r>
        <w:rPr>
          <w:rFonts w:asciiTheme="minorHAnsi" w:eastAsia="Calibri" w:hAnsiTheme="minorHAnsi" w:cstheme="minorHAnsi"/>
          <w:color w:val="000000"/>
        </w:rPr>
        <w:t>j</w:t>
      </w:r>
      <w:r w:rsidRPr="00880481">
        <w:rPr>
          <w:rFonts w:asciiTheme="minorHAnsi" w:eastAsia="Calibri" w:hAnsiTheme="minorHAnsi" w:cstheme="minorHAnsi"/>
          <w:color w:val="000000"/>
        </w:rPr>
        <w:t xml:space="preserve">eigu </w:t>
      </w:r>
      <w:r>
        <w:rPr>
          <w:rFonts w:asciiTheme="minorHAnsi" w:eastAsia="Calibri" w:hAnsiTheme="minorHAnsi" w:cstheme="minorHAnsi"/>
          <w:color w:val="000000"/>
        </w:rPr>
        <w:t xml:space="preserve">įrenginio </w:t>
      </w:r>
      <w:r w:rsidRPr="00880481">
        <w:rPr>
          <w:rFonts w:asciiTheme="minorHAnsi" w:eastAsia="Calibri" w:hAnsiTheme="minorHAnsi" w:cstheme="minorHAnsi"/>
          <w:color w:val="000000"/>
        </w:rPr>
        <w:t xml:space="preserve">gamintojas nenurodo </w:t>
      </w:r>
      <w:r>
        <w:rPr>
          <w:rFonts w:asciiTheme="minorHAnsi" w:eastAsia="Calibri" w:hAnsiTheme="minorHAnsi" w:cstheme="minorHAnsi"/>
          <w:color w:val="000000"/>
        </w:rPr>
        <w:t>kitaip</w:t>
      </w:r>
      <w:r w:rsidRPr="00880481">
        <w:rPr>
          <w:rFonts w:asciiTheme="minorHAnsi" w:eastAsia="Calibri" w:hAnsiTheme="minorHAnsi" w:cstheme="minorHAnsi"/>
          <w:color w:val="000000"/>
        </w:rPr>
        <w:t>.</w:t>
      </w:r>
    </w:p>
    <w:p w14:paraId="3A032592" w14:textId="6F428B20" w:rsidR="0055044D" w:rsidRPr="006E4D53" w:rsidRDefault="00F308C9" w:rsidP="00FD3EAD">
      <w:pPr>
        <w:pStyle w:val="Sraopastraipa"/>
        <w:numPr>
          <w:ilvl w:val="4"/>
          <w:numId w:val="1"/>
        </w:numPr>
        <w:tabs>
          <w:tab w:val="num" w:pos="1418"/>
        </w:tabs>
        <w:spacing w:before="120"/>
        <w:ind w:left="1418" w:hanging="567"/>
        <w:jc w:val="both"/>
        <w:rPr>
          <w:rFonts w:asciiTheme="minorHAnsi" w:hAnsiTheme="minorHAnsi" w:cstheme="minorHAnsi"/>
        </w:rPr>
      </w:pPr>
      <w:r>
        <w:rPr>
          <w:rFonts w:asciiTheme="minorHAnsi" w:hAnsiTheme="minorHAnsi" w:cstheme="minorHAnsi"/>
        </w:rPr>
        <w:t>Įvadų visų matuojamų izoliacijos sluoksnių varžos vertės nustatomos po 15 ir 60 sekundžių nuo matavimo pradžios. Į matavimo rezultatus įtraukiamos abiejų varžų vertės (R</w:t>
      </w:r>
      <w:r>
        <w:rPr>
          <w:rFonts w:asciiTheme="minorHAnsi" w:hAnsiTheme="minorHAnsi" w:cstheme="minorHAnsi"/>
          <w:vertAlign w:val="subscript"/>
        </w:rPr>
        <w:t>15</w:t>
      </w:r>
      <w:r>
        <w:rPr>
          <w:rFonts w:asciiTheme="minorHAnsi" w:hAnsiTheme="minorHAnsi" w:cstheme="minorHAnsi"/>
        </w:rPr>
        <w:t>; R</w:t>
      </w:r>
      <w:r>
        <w:rPr>
          <w:rFonts w:asciiTheme="minorHAnsi" w:hAnsiTheme="minorHAnsi" w:cstheme="minorHAnsi"/>
          <w:vertAlign w:val="subscript"/>
        </w:rPr>
        <w:t>60</w:t>
      </w:r>
      <w:r>
        <w:rPr>
          <w:rFonts w:asciiTheme="minorHAnsi" w:hAnsiTheme="minorHAnsi" w:cstheme="minorHAnsi"/>
        </w:rPr>
        <w:t>) ir išskaičiuotas absorbcijos koeficientas (R</w:t>
      </w:r>
      <w:r>
        <w:rPr>
          <w:rFonts w:asciiTheme="minorHAnsi" w:hAnsiTheme="minorHAnsi" w:cstheme="minorHAnsi"/>
          <w:vertAlign w:val="subscript"/>
        </w:rPr>
        <w:t>60</w:t>
      </w:r>
      <w:r>
        <w:rPr>
          <w:rFonts w:asciiTheme="minorHAnsi" w:hAnsiTheme="minorHAnsi" w:cstheme="minorHAnsi"/>
        </w:rPr>
        <w:t>/R</w:t>
      </w:r>
      <w:r>
        <w:rPr>
          <w:rFonts w:asciiTheme="minorHAnsi" w:hAnsiTheme="minorHAnsi" w:cstheme="minorHAnsi"/>
          <w:vertAlign w:val="subscript"/>
        </w:rPr>
        <w:t>15</w:t>
      </w:r>
      <w:r>
        <w:rPr>
          <w:rFonts w:asciiTheme="minorHAnsi" w:hAnsiTheme="minorHAnsi" w:cstheme="minorHAnsi"/>
        </w:rPr>
        <w:t>)</w:t>
      </w:r>
      <w:r w:rsidR="0055044D">
        <w:rPr>
          <w:rFonts w:asciiTheme="minorHAnsi" w:hAnsiTheme="minorHAnsi" w:cstheme="minorHAnsi"/>
        </w:rPr>
        <w:t>.</w:t>
      </w:r>
    </w:p>
    <w:p w14:paraId="25C51973" w14:textId="04DA5FEB" w:rsidR="00240E14" w:rsidRDefault="00240E14" w:rsidP="00FD3EAD">
      <w:pPr>
        <w:pStyle w:val="Sraopastraipa"/>
        <w:numPr>
          <w:ilvl w:val="4"/>
          <w:numId w:val="1"/>
        </w:numPr>
        <w:tabs>
          <w:tab w:val="num" w:pos="1418"/>
        </w:tabs>
        <w:spacing w:before="120"/>
        <w:ind w:left="1418" w:hanging="567"/>
        <w:jc w:val="both"/>
        <w:rPr>
          <w:rFonts w:asciiTheme="minorHAnsi" w:hAnsiTheme="minorHAnsi" w:cstheme="minorHAnsi"/>
        </w:rPr>
      </w:pPr>
      <w:r w:rsidRPr="00880481">
        <w:rPr>
          <w:rFonts w:asciiTheme="minorHAnsi" w:eastAsia="Calibri" w:hAnsiTheme="minorHAnsi" w:cstheme="minorHAnsi"/>
          <w:color w:val="000000"/>
        </w:rPr>
        <w:t xml:space="preserve">Jeigu gamintojas nenurodo norminių verčių, </w:t>
      </w:r>
      <w:r w:rsidRPr="00880481">
        <w:rPr>
          <w:rFonts w:asciiTheme="minorHAnsi" w:hAnsiTheme="minorHAnsi" w:cstheme="minorHAnsi"/>
          <w:color w:val="000000"/>
        </w:rPr>
        <w:t>įvad</w:t>
      </w:r>
      <w:r>
        <w:rPr>
          <w:rFonts w:asciiTheme="minorHAnsi" w:hAnsiTheme="minorHAnsi" w:cstheme="minorHAnsi"/>
          <w:color w:val="000000"/>
        </w:rPr>
        <w:t>ų</w:t>
      </w:r>
      <w:r w:rsidRPr="00880481">
        <w:rPr>
          <w:rFonts w:asciiTheme="minorHAnsi" w:hAnsiTheme="minorHAnsi" w:cstheme="minorHAnsi"/>
          <w:color w:val="000000"/>
        </w:rPr>
        <w:t xml:space="preserve"> </w:t>
      </w:r>
      <w:r>
        <w:rPr>
          <w:rFonts w:asciiTheme="minorHAnsi" w:hAnsiTheme="minorHAnsi" w:cstheme="minorHAnsi"/>
          <w:color w:val="000000"/>
        </w:rPr>
        <w:t xml:space="preserve">izoliacijos sluoksnių </w:t>
      </w:r>
      <w:r w:rsidRPr="00880481">
        <w:rPr>
          <w:rFonts w:asciiTheme="minorHAnsi" w:hAnsiTheme="minorHAnsi" w:cstheme="minorHAnsi"/>
          <w:color w:val="000000"/>
        </w:rPr>
        <w:t>varža</w:t>
      </w:r>
      <w:r>
        <w:rPr>
          <w:rFonts w:asciiTheme="minorHAnsi" w:hAnsiTheme="minorHAnsi" w:cstheme="minorHAnsi"/>
          <w:color w:val="000000"/>
        </w:rPr>
        <w:t xml:space="preserve"> </w:t>
      </w:r>
      <w:r w:rsidRPr="00905FAA">
        <w:rPr>
          <w:rFonts w:asciiTheme="minorHAnsi" w:hAnsiTheme="minorHAnsi" w:cstheme="minorHAnsi"/>
        </w:rPr>
        <w:t>(R</w:t>
      </w:r>
      <w:r w:rsidRPr="00905FAA">
        <w:rPr>
          <w:rFonts w:asciiTheme="minorHAnsi" w:hAnsiTheme="minorHAnsi" w:cstheme="minorHAnsi"/>
          <w:vertAlign w:val="subscript"/>
        </w:rPr>
        <w:t>60</w:t>
      </w:r>
      <w:r w:rsidRPr="00905FAA">
        <w:rPr>
          <w:rFonts w:asciiTheme="minorHAnsi" w:hAnsiTheme="minorHAnsi" w:cstheme="minorHAnsi"/>
        </w:rPr>
        <w:t>)</w:t>
      </w:r>
      <w:r w:rsidRPr="00880481">
        <w:rPr>
          <w:rFonts w:asciiTheme="minorHAnsi" w:eastAsia="Calibri" w:hAnsiTheme="minorHAnsi" w:cstheme="minorHAnsi"/>
          <w:i/>
          <w:color w:val="000000"/>
        </w:rPr>
        <w:t xml:space="preserve"> </w:t>
      </w:r>
      <w:r w:rsidRPr="00C361BA">
        <w:rPr>
          <w:rFonts w:asciiTheme="minorHAnsi" w:hAnsiTheme="minorHAnsi" w:cstheme="minorHAnsi"/>
        </w:rPr>
        <w:t xml:space="preserve">perskaičiuota </w:t>
      </w:r>
      <w:r>
        <w:rPr>
          <w:rFonts w:asciiTheme="minorHAnsi" w:hAnsiTheme="minorHAnsi" w:cstheme="minorHAnsi"/>
        </w:rPr>
        <w:t xml:space="preserve">prie </w:t>
      </w:r>
      <w:r w:rsidRPr="0059471D">
        <w:rPr>
          <w:rFonts w:asciiTheme="minorHAnsi" w:eastAsia="Symbol" w:hAnsiTheme="minorHAnsi" w:cstheme="minorHAnsi"/>
        </w:rPr>
        <w:t>+</w:t>
      </w:r>
      <w:r w:rsidRPr="0059471D">
        <w:rPr>
          <w:rFonts w:asciiTheme="minorHAnsi" w:hAnsiTheme="minorHAnsi" w:cstheme="minorHAnsi"/>
        </w:rPr>
        <w:t>20</w:t>
      </w:r>
      <w:r>
        <w:rPr>
          <w:rFonts w:asciiTheme="minorHAnsi" w:hAnsiTheme="minorHAnsi" w:cstheme="minorHAnsi"/>
        </w:rPr>
        <w:t xml:space="preserve"> </w:t>
      </w:r>
      <w:r w:rsidRPr="0059471D">
        <w:rPr>
          <w:rFonts w:asciiTheme="minorHAnsi" w:eastAsia="Symbol" w:hAnsiTheme="minorHAnsi" w:cstheme="minorHAnsi"/>
        </w:rPr>
        <w:t>°</w:t>
      </w:r>
      <w:r w:rsidRPr="0059471D">
        <w:rPr>
          <w:rFonts w:asciiTheme="minorHAnsi" w:hAnsiTheme="minorHAnsi" w:cstheme="minorHAnsi"/>
        </w:rPr>
        <w:t>C temperatūr</w:t>
      </w:r>
      <w:r>
        <w:rPr>
          <w:rFonts w:asciiTheme="minorHAnsi" w:hAnsiTheme="minorHAnsi" w:cstheme="minorHAnsi"/>
        </w:rPr>
        <w:t xml:space="preserve">os </w:t>
      </w:r>
      <w:r w:rsidRPr="00880481">
        <w:rPr>
          <w:rFonts w:asciiTheme="minorHAnsi" w:hAnsiTheme="minorHAnsi" w:cstheme="minorHAnsi"/>
        </w:rPr>
        <w:t xml:space="preserve">turi būti ne mažesnė kaip </w:t>
      </w:r>
      <w:r w:rsidR="008B6B17">
        <w:rPr>
          <w:rFonts w:asciiTheme="minorHAnsi" w:hAnsiTheme="minorHAnsi" w:cstheme="minorHAnsi"/>
        </w:rPr>
        <w:t xml:space="preserve">nurodyta </w:t>
      </w:r>
      <w:r w:rsidR="003A1B16" w:rsidRPr="003A1B16">
        <w:rPr>
          <w:rFonts w:asciiTheme="minorHAnsi" w:hAnsiTheme="minorHAnsi" w:cstheme="minorHAnsi"/>
          <w:highlight w:val="lightGray"/>
        </w:rPr>
        <w:fldChar w:fldCharType="begin"/>
      </w:r>
      <w:r w:rsidR="003A1B16" w:rsidRPr="003A1B16">
        <w:rPr>
          <w:rFonts w:asciiTheme="minorHAnsi" w:hAnsiTheme="minorHAnsi" w:cstheme="minorHAnsi"/>
          <w:highlight w:val="lightGray"/>
        </w:rPr>
        <w:instrText xml:space="preserve"> REF _Ref20827606 \r \h </w:instrText>
      </w:r>
      <w:r w:rsidR="003A1B16">
        <w:rPr>
          <w:rFonts w:asciiTheme="minorHAnsi" w:hAnsiTheme="minorHAnsi" w:cstheme="minorHAnsi"/>
          <w:highlight w:val="lightGray"/>
        </w:rPr>
        <w:instrText xml:space="preserve"> \* MERGEFORMAT </w:instrText>
      </w:r>
      <w:r w:rsidR="003A1B16" w:rsidRPr="003A1B16">
        <w:rPr>
          <w:rFonts w:asciiTheme="minorHAnsi" w:hAnsiTheme="minorHAnsi" w:cstheme="minorHAnsi"/>
          <w:highlight w:val="lightGray"/>
        </w:rPr>
      </w:r>
      <w:r w:rsidR="003A1B16" w:rsidRPr="003A1B16">
        <w:rPr>
          <w:rFonts w:asciiTheme="minorHAnsi" w:hAnsiTheme="minorHAnsi" w:cstheme="minorHAnsi"/>
          <w:highlight w:val="lightGray"/>
        </w:rPr>
        <w:fldChar w:fldCharType="separate"/>
      </w:r>
      <w:r w:rsidR="00691B00">
        <w:rPr>
          <w:rFonts w:asciiTheme="minorHAnsi" w:hAnsiTheme="minorHAnsi" w:cstheme="minorHAnsi"/>
          <w:highlight w:val="lightGray"/>
        </w:rPr>
        <w:t>23</w:t>
      </w:r>
      <w:r w:rsidR="003A1B16" w:rsidRPr="003A1B16">
        <w:rPr>
          <w:rFonts w:asciiTheme="minorHAnsi" w:hAnsiTheme="minorHAnsi" w:cstheme="minorHAnsi"/>
          <w:highlight w:val="lightGray"/>
        </w:rPr>
        <w:fldChar w:fldCharType="end"/>
      </w:r>
      <w:r w:rsidR="00F308C9" w:rsidRPr="008B6B17">
        <w:rPr>
          <w:rFonts w:asciiTheme="minorHAnsi" w:hAnsiTheme="minorHAnsi" w:cstheme="minorHAnsi"/>
        </w:rPr>
        <w:t xml:space="preserve"> </w:t>
      </w:r>
      <w:r w:rsidR="00221B7C" w:rsidRPr="008B6B17">
        <w:rPr>
          <w:rFonts w:asciiTheme="minorHAnsi" w:hAnsiTheme="minorHAnsi" w:cstheme="minorHAnsi"/>
        </w:rPr>
        <w:t>lentelė</w:t>
      </w:r>
      <w:r w:rsidR="00221B7C">
        <w:rPr>
          <w:rFonts w:asciiTheme="minorHAnsi" w:hAnsiTheme="minorHAnsi" w:cstheme="minorHAnsi"/>
        </w:rPr>
        <w:t>je.</w:t>
      </w:r>
    </w:p>
    <w:p w14:paraId="156E083A" w14:textId="710197A8" w:rsidR="008B6B17" w:rsidRPr="008B6B17" w:rsidRDefault="008B6B17" w:rsidP="004842DC">
      <w:pPr>
        <w:pStyle w:val="Lentelipavadinimai"/>
        <w:tabs>
          <w:tab w:val="clear" w:pos="1418"/>
          <w:tab w:val="left" w:pos="1560"/>
        </w:tabs>
        <w:ind w:left="1276" w:firstLine="0"/>
      </w:pPr>
      <w:bookmarkStart w:id="157" w:name="_Toc355939745"/>
      <w:bookmarkStart w:id="158" w:name="_Toc355940170"/>
      <w:bookmarkStart w:id="159" w:name="_Ref362758236"/>
      <w:bookmarkStart w:id="160" w:name="_Ref20827606"/>
      <w:r w:rsidRPr="008B6B17">
        <w:t xml:space="preserve">lentelė. </w:t>
      </w:r>
      <w:r w:rsidR="00982E2F">
        <w:t>Leistinos</w:t>
      </w:r>
      <w:r w:rsidRPr="008B6B17">
        <w:t xml:space="preserve"> įvadų izoliacijos varžos</w:t>
      </w:r>
      <w:bookmarkEnd w:id="157"/>
      <w:bookmarkEnd w:id="158"/>
      <w:bookmarkEnd w:id="159"/>
      <w:bookmarkEnd w:id="160"/>
    </w:p>
    <w:tbl>
      <w:tblPr>
        <w:tblW w:w="8222" w:type="dxa"/>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814"/>
        <w:gridCol w:w="2325"/>
        <w:gridCol w:w="2325"/>
        <w:gridCol w:w="1758"/>
      </w:tblGrid>
      <w:tr w:rsidR="008B6B17" w:rsidRPr="00535091" w14:paraId="7105B39D" w14:textId="77777777" w:rsidTr="00535091">
        <w:trPr>
          <w:trHeight w:val="411"/>
        </w:trPr>
        <w:tc>
          <w:tcPr>
            <w:tcW w:w="1814" w:type="dxa"/>
            <w:vMerge w:val="restart"/>
            <w:shd w:val="clear" w:color="auto" w:fill="E6E6E6"/>
            <w:tcMar>
              <w:top w:w="0" w:type="dxa"/>
              <w:left w:w="108" w:type="dxa"/>
              <w:bottom w:w="0" w:type="dxa"/>
              <w:right w:w="108" w:type="dxa"/>
            </w:tcMar>
            <w:vAlign w:val="center"/>
          </w:tcPr>
          <w:p w14:paraId="393E5C6E" w14:textId="77777777" w:rsidR="008B6B17" w:rsidRPr="005B4064" w:rsidRDefault="0024150D" w:rsidP="0024150D">
            <w:pPr>
              <w:jc w:val="center"/>
              <w:rPr>
                <w:rFonts w:ascii="Calibri" w:hAnsi="Calibri" w:cs="Calibri"/>
                <w:b/>
                <w:bCs/>
                <w:color w:val="000000" w:themeColor="text1"/>
                <w:sz w:val="16"/>
                <w:szCs w:val="16"/>
              </w:rPr>
            </w:pPr>
            <w:r w:rsidRPr="005B4064">
              <w:rPr>
                <w:rFonts w:ascii="Calibri" w:hAnsi="Calibri" w:cs="Calibri"/>
                <w:b/>
                <w:bCs/>
                <w:color w:val="000000" w:themeColor="text1"/>
                <w:sz w:val="16"/>
                <w:szCs w:val="16"/>
              </w:rPr>
              <w:t>Įvado vardinė į</w:t>
            </w:r>
            <w:r w:rsidR="008B6B17" w:rsidRPr="005B4064">
              <w:rPr>
                <w:rFonts w:ascii="Calibri" w:hAnsi="Calibri" w:cs="Calibri"/>
                <w:b/>
                <w:bCs/>
                <w:color w:val="000000" w:themeColor="text1"/>
                <w:sz w:val="16"/>
                <w:szCs w:val="16"/>
              </w:rPr>
              <w:t>tampa, kV</w:t>
            </w:r>
          </w:p>
        </w:tc>
        <w:tc>
          <w:tcPr>
            <w:tcW w:w="6408" w:type="dxa"/>
            <w:gridSpan w:val="3"/>
            <w:shd w:val="clear" w:color="auto" w:fill="E6E6E6"/>
            <w:tcMar>
              <w:top w:w="0" w:type="dxa"/>
              <w:left w:w="108" w:type="dxa"/>
              <w:bottom w:w="0" w:type="dxa"/>
              <w:right w:w="108" w:type="dxa"/>
            </w:tcMar>
            <w:vAlign w:val="center"/>
          </w:tcPr>
          <w:p w14:paraId="286CCD1E" w14:textId="77777777" w:rsidR="008B6B17" w:rsidRPr="005B4064" w:rsidRDefault="008B6B17" w:rsidP="000F71E1">
            <w:pPr>
              <w:jc w:val="center"/>
              <w:rPr>
                <w:rFonts w:ascii="Calibri" w:hAnsi="Calibri" w:cs="Calibri"/>
                <w:b/>
                <w:bCs/>
                <w:color w:val="000000" w:themeColor="text1"/>
                <w:sz w:val="16"/>
                <w:szCs w:val="16"/>
              </w:rPr>
            </w:pPr>
            <w:r w:rsidRPr="005B4064">
              <w:rPr>
                <w:rFonts w:ascii="Calibri" w:hAnsi="Calibri" w:cs="Calibri"/>
                <w:b/>
                <w:bCs/>
                <w:color w:val="000000" w:themeColor="text1"/>
                <w:sz w:val="16"/>
                <w:szCs w:val="16"/>
              </w:rPr>
              <w:t>Leistinoji izoliacijos varža, MΩ, ne mažesnė</w:t>
            </w:r>
            <w:r w:rsidR="00ED31EB" w:rsidRPr="005B4064">
              <w:rPr>
                <w:rFonts w:ascii="Calibri" w:hAnsi="Calibri" w:cs="Calibri"/>
                <w:b/>
                <w:bCs/>
                <w:color w:val="000000" w:themeColor="text1"/>
                <w:sz w:val="16"/>
                <w:szCs w:val="16"/>
              </w:rPr>
              <w:t xml:space="preserve"> kaip:</w:t>
            </w:r>
          </w:p>
        </w:tc>
      </w:tr>
      <w:tr w:rsidR="008B6B17" w:rsidRPr="00535091" w14:paraId="241954E3" w14:textId="77777777" w:rsidTr="00535091">
        <w:tc>
          <w:tcPr>
            <w:tcW w:w="1814" w:type="dxa"/>
            <w:vMerge/>
            <w:shd w:val="clear" w:color="auto" w:fill="E6E6E6"/>
            <w:tcMar>
              <w:top w:w="0" w:type="dxa"/>
              <w:left w:w="108" w:type="dxa"/>
              <w:bottom w:w="0" w:type="dxa"/>
              <w:right w:w="108" w:type="dxa"/>
            </w:tcMar>
            <w:vAlign w:val="center"/>
          </w:tcPr>
          <w:p w14:paraId="02C88553" w14:textId="77777777" w:rsidR="008B6B17" w:rsidRPr="005B4064" w:rsidRDefault="008B6B17" w:rsidP="000F71E1">
            <w:pPr>
              <w:jc w:val="center"/>
              <w:rPr>
                <w:rFonts w:ascii="Calibri" w:hAnsi="Calibri" w:cs="Calibri"/>
                <w:b/>
                <w:bCs/>
                <w:color w:val="000000" w:themeColor="text1"/>
                <w:sz w:val="16"/>
                <w:szCs w:val="16"/>
              </w:rPr>
            </w:pPr>
          </w:p>
        </w:tc>
        <w:tc>
          <w:tcPr>
            <w:tcW w:w="2325" w:type="dxa"/>
            <w:shd w:val="clear" w:color="auto" w:fill="E6E6E6"/>
            <w:tcMar>
              <w:top w:w="0" w:type="dxa"/>
              <w:left w:w="108" w:type="dxa"/>
              <w:bottom w:w="0" w:type="dxa"/>
              <w:right w:w="108" w:type="dxa"/>
            </w:tcMar>
            <w:vAlign w:val="center"/>
          </w:tcPr>
          <w:p w14:paraId="61AF7B38" w14:textId="77777777" w:rsidR="008B6B17" w:rsidRPr="005B4064" w:rsidRDefault="008B6B17" w:rsidP="000F71E1">
            <w:pPr>
              <w:jc w:val="center"/>
              <w:rPr>
                <w:rFonts w:ascii="Calibri" w:hAnsi="Calibri" w:cs="Calibri"/>
                <w:b/>
                <w:bCs/>
                <w:color w:val="000000" w:themeColor="text1"/>
                <w:sz w:val="16"/>
                <w:szCs w:val="16"/>
              </w:rPr>
            </w:pPr>
            <w:r w:rsidRPr="005B4064">
              <w:rPr>
                <w:rFonts w:ascii="Calibri" w:hAnsi="Calibri" w:cs="Calibri"/>
                <w:b/>
                <w:bCs/>
                <w:color w:val="000000" w:themeColor="text1"/>
                <w:sz w:val="16"/>
                <w:szCs w:val="16"/>
              </w:rPr>
              <w:t>Pagrindinis izoliacijos sluoksnis</w:t>
            </w:r>
            <w:r w:rsidR="007300F5" w:rsidRPr="005B4064">
              <w:rPr>
                <w:rFonts w:ascii="Calibri" w:hAnsi="Calibri" w:cs="Calibri"/>
                <w:b/>
                <w:bCs/>
                <w:color w:val="000000" w:themeColor="text1"/>
                <w:sz w:val="16"/>
                <w:szCs w:val="16"/>
              </w:rPr>
              <w:t xml:space="preserve"> (C1)</w:t>
            </w:r>
          </w:p>
        </w:tc>
        <w:tc>
          <w:tcPr>
            <w:tcW w:w="2325" w:type="dxa"/>
            <w:shd w:val="clear" w:color="auto" w:fill="E6E6E6"/>
            <w:tcMar>
              <w:top w:w="0" w:type="dxa"/>
              <w:left w:w="108" w:type="dxa"/>
              <w:bottom w:w="0" w:type="dxa"/>
              <w:right w:w="108" w:type="dxa"/>
            </w:tcMar>
            <w:vAlign w:val="center"/>
          </w:tcPr>
          <w:p w14:paraId="24170AC9" w14:textId="77777777" w:rsidR="008B6B17" w:rsidRPr="005B4064" w:rsidRDefault="008B6B17" w:rsidP="007300F5">
            <w:pPr>
              <w:jc w:val="center"/>
              <w:rPr>
                <w:rFonts w:ascii="Calibri" w:hAnsi="Calibri" w:cs="Calibri"/>
                <w:b/>
                <w:bCs/>
                <w:color w:val="000000" w:themeColor="text1"/>
                <w:sz w:val="16"/>
                <w:szCs w:val="16"/>
              </w:rPr>
            </w:pPr>
            <w:r w:rsidRPr="005B4064">
              <w:rPr>
                <w:rFonts w:ascii="Calibri" w:hAnsi="Calibri" w:cs="Calibri"/>
                <w:b/>
                <w:bCs/>
                <w:color w:val="000000" w:themeColor="text1"/>
                <w:sz w:val="16"/>
                <w:szCs w:val="16"/>
              </w:rPr>
              <w:t>Priešpaskutinis izoliacijos sluoksnis</w:t>
            </w:r>
            <w:r w:rsidR="007300F5" w:rsidRPr="005B4064">
              <w:rPr>
                <w:rFonts w:ascii="Calibri" w:hAnsi="Calibri" w:cs="Calibri"/>
                <w:b/>
                <w:bCs/>
                <w:color w:val="000000" w:themeColor="text1"/>
                <w:sz w:val="16"/>
                <w:szCs w:val="16"/>
              </w:rPr>
              <w:t xml:space="preserve"> (C2)</w:t>
            </w:r>
          </w:p>
        </w:tc>
        <w:tc>
          <w:tcPr>
            <w:tcW w:w="1758" w:type="dxa"/>
            <w:shd w:val="clear" w:color="auto" w:fill="E6E6E6"/>
            <w:tcMar>
              <w:top w:w="0" w:type="dxa"/>
              <w:left w:w="108" w:type="dxa"/>
              <w:bottom w:w="0" w:type="dxa"/>
              <w:right w:w="108" w:type="dxa"/>
            </w:tcMar>
            <w:vAlign w:val="center"/>
          </w:tcPr>
          <w:p w14:paraId="230579AB" w14:textId="77777777" w:rsidR="008B6B17" w:rsidRPr="005B4064" w:rsidRDefault="008B6B17" w:rsidP="007300F5">
            <w:pPr>
              <w:jc w:val="center"/>
              <w:rPr>
                <w:rFonts w:ascii="Calibri" w:hAnsi="Calibri" w:cs="Calibri"/>
                <w:b/>
                <w:bCs/>
                <w:color w:val="000000" w:themeColor="text1"/>
                <w:sz w:val="16"/>
                <w:szCs w:val="16"/>
              </w:rPr>
            </w:pPr>
            <w:r w:rsidRPr="005B4064">
              <w:rPr>
                <w:rFonts w:ascii="Calibri" w:hAnsi="Calibri" w:cs="Calibri"/>
                <w:b/>
                <w:bCs/>
                <w:color w:val="000000" w:themeColor="text1"/>
                <w:sz w:val="16"/>
                <w:szCs w:val="16"/>
              </w:rPr>
              <w:t>Paskutinis izoliacijos sluoksniai</w:t>
            </w:r>
            <w:r w:rsidR="007300F5" w:rsidRPr="005B4064">
              <w:rPr>
                <w:rFonts w:ascii="Calibri" w:hAnsi="Calibri" w:cs="Calibri"/>
                <w:b/>
                <w:bCs/>
                <w:color w:val="000000" w:themeColor="text1"/>
                <w:sz w:val="16"/>
                <w:szCs w:val="16"/>
              </w:rPr>
              <w:t xml:space="preserve"> (C3)</w:t>
            </w:r>
          </w:p>
        </w:tc>
      </w:tr>
      <w:tr w:rsidR="008B6B17" w:rsidRPr="00535091" w14:paraId="5ADBCD32" w14:textId="77777777" w:rsidTr="00535091">
        <w:trPr>
          <w:trHeight w:val="370"/>
        </w:trPr>
        <w:tc>
          <w:tcPr>
            <w:tcW w:w="1814" w:type="dxa"/>
            <w:tcMar>
              <w:top w:w="0" w:type="dxa"/>
              <w:left w:w="108" w:type="dxa"/>
              <w:bottom w:w="0" w:type="dxa"/>
              <w:right w:w="108" w:type="dxa"/>
            </w:tcMar>
            <w:vAlign w:val="center"/>
          </w:tcPr>
          <w:p w14:paraId="7ADA520B" w14:textId="77777777" w:rsidR="008B6B17" w:rsidRPr="00535091" w:rsidRDefault="008B6B17" w:rsidP="0024150D">
            <w:pPr>
              <w:jc w:val="center"/>
              <w:rPr>
                <w:rFonts w:cstheme="minorHAnsi"/>
                <w:sz w:val="20"/>
                <w:szCs w:val="20"/>
              </w:rPr>
            </w:pPr>
            <w:r w:rsidRPr="00535091">
              <w:rPr>
                <w:rFonts w:cstheme="minorHAnsi"/>
                <w:sz w:val="20"/>
                <w:szCs w:val="20"/>
              </w:rPr>
              <w:t>110</w:t>
            </w:r>
          </w:p>
        </w:tc>
        <w:tc>
          <w:tcPr>
            <w:tcW w:w="2325" w:type="dxa"/>
            <w:tcMar>
              <w:top w:w="0" w:type="dxa"/>
              <w:left w:w="108" w:type="dxa"/>
              <w:bottom w:w="0" w:type="dxa"/>
              <w:right w:w="108" w:type="dxa"/>
            </w:tcMar>
            <w:vAlign w:val="center"/>
          </w:tcPr>
          <w:p w14:paraId="248A5813" w14:textId="77777777" w:rsidR="008B6B17" w:rsidRPr="00535091" w:rsidRDefault="008B6B17" w:rsidP="0024150D">
            <w:pPr>
              <w:jc w:val="center"/>
              <w:rPr>
                <w:rFonts w:cstheme="minorHAnsi"/>
                <w:sz w:val="20"/>
                <w:szCs w:val="20"/>
              </w:rPr>
            </w:pPr>
            <w:r w:rsidRPr="00535091">
              <w:rPr>
                <w:rFonts w:cstheme="minorHAnsi"/>
                <w:sz w:val="20"/>
                <w:szCs w:val="20"/>
              </w:rPr>
              <w:t>3000/1000</w:t>
            </w:r>
          </w:p>
        </w:tc>
        <w:tc>
          <w:tcPr>
            <w:tcW w:w="2325" w:type="dxa"/>
            <w:vMerge w:val="restart"/>
            <w:tcMar>
              <w:top w:w="0" w:type="dxa"/>
              <w:left w:w="108" w:type="dxa"/>
              <w:bottom w:w="0" w:type="dxa"/>
              <w:right w:w="108" w:type="dxa"/>
            </w:tcMar>
            <w:vAlign w:val="center"/>
          </w:tcPr>
          <w:p w14:paraId="6A618FEA" w14:textId="77777777" w:rsidR="008B6B17" w:rsidRPr="00535091" w:rsidRDefault="008B6B17" w:rsidP="000F71E1">
            <w:pPr>
              <w:jc w:val="center"/>
              <w:rPr>
                <w:rFonts w:cstheme="minorHAnsi"/>
                <w:sz w:val="20"/>
                <w:szCs w:val="20"/>
              </w:rPr>
            </w:pPr>
            <w:r w:rsidRPr="00535091">
              <w:rPr>
                <w:rFonts w:cstheme="minorHAnsi"/>
                <w:sz w:val="20"/>
                <w:szCs w:val="20"/>
              </w:rPr>
              <w:t>3000/1000</w:t>
            </w:r>
          </w:p>
        </w:tc>
        <w:tc>
          <w:tcPr>
            <w:tcW w:w="1758" w:type="dxa"/>
            <w:vMerge w:val="restart"/>
            <w:tcMar>
              <w:top w:w="0" w:type="dxa"/>
              <w:left w:w="108" w:type="dxa"/>
              <w:bottom w:w="0" w:type="dxa"/>
              <w:right w:w="108" w:type="dxa"/>
            </w:tcMar>
            <w:vAlign w:val="center"/>
          </w:tcPr>
          <w:p w14:paraId="3BDAFAFF" w14:textId="77777777" w:rsidR="008B6B17" w:rsidRPr="00535091" w:rsidRDefault="008B6B17" w:rsidP="000F71E1">
            <w:pPr>
              <w:jc w:val="center"/>
              <w:rPr>
                <w:rFonts w:cstheme="minorHAnsi"/>
                <w:sz w:val="20"/>
                <w:szCs w:val="20"/>
              </w:rPr>
            </w:pPr>
            <w:r w:rsidRPr="00535091">
              <w:rPr>
                <w:rFonts w:cstheme="minorHAnsi"/>
                <w:sz w:val="20"/>
                <w:szCs w:val="20"/>
              </w:rPr>
              <w:t>1000/500</w:t>
            </w:r>
          </w:p>
        </w:tc>
      </w:tr>
      <w:tr w:rsidR="008B6B17" w:rsidRPr="00535091" w14:paraId="0CB7FE86" w14:textId="77777777" w:rsidTr="00535091">
        <w:trPr>
          <w:trHeight w:val="370"/>
        </w:trPr>
        <w:tc>
          <w:tcPr>
            <w:tcW w:w="1814" w:type="dxa"/>
            <w:tcMar>
              <w:top w:w="0" w:type="dxa"/>
              <w:left w:w="108" w:type="dxa"/>
              <w:bottom w:w="0" w:type="dxa"/>
              <w:right w:w="108" w:type="dxa"/>
            </w:tcMar>
            <w:vAlign w:val="center"/>
          </w:tcPr>
          <w:p w14:paraId="3D5BD8B9" w14:textId="506FA6C6" w:rsidR="008B6B17" w:rsidRPr="00535091" w:rsidRDefault="005455B1" w:rsidP="0024150D">
            <w:pPr>
              <w:jc w:val="center"/>
              <w:rPr>
                <w:rFonts w:cstheme="minorHAnsi"/>
                <w:sz w:val="20"/>
                <w:szCs w:val="20"/>
              </w:rPr>
            </w:pPr>
            <w:r>
              <w:rPr>
                <w:rFonts w:cstheme="minorHAnsi"/>
                <w:sz w:val="20"/>
                <w:szCs w:val="20"/>
              </w:rPr>
              <w:t>330 (400)</w:t>
            </w:r>
          </w:p>
        </w:tc>
        <w:tc>
          <w:tcPr>
            <w:tcW w:w="2325" w:type="dxa"/>
            <w:tcMar>
              <w:top w:w="0" w:type="dxa"/>
              <w:left w:w="108" w:type="dxa"/>
              <w:bottom w:w="0" w:type="dxa"/>
              <w:right w:w="108" w:type="dxa"/>
            </w:tcMar>
            <w:vAlign w:val="center"/>
          </w:tcPr>
          <w:p w14:paraId="0795F7B8" w14:textId="77777777" w:rsidR="008B6B17" w:rsidRPr="00535091" w:rsidRDefault="008B6B17" w:rsidP="0024150D">
            <w:pPr>
              <w:jc w:val="center"/>
              <w:rPr>
                <w:rFonts w:cstheme="minorHAnsi"/>
                <w:sz w:val="20"/>
                <w:szCs w:val="20"/>
              </w:rPr>
            </w:pPr>
            <w:r w:rsidRPr="00535091">
              <w:rPr>
                <w:rFonts w:cstheme="minorHAnsi"/>
                <w:sz w:val="20"/>
                <w:szCs w:val="20"/>
              </w:rPr>
              <w:t>5000/3000</w:t>
            </w:r>
          </w:p>
        </w:tc>
        <w:tc>
          <w:tcPr>
            <w:tcW w:w="2325" w:type="dxa"/>
            <w:vMerge/>
            <w:tcMar>
              <w:top w:w="0" w:type="dxa"/>
              <w:left w:w="108" w:type="dxa"/>
              <w:bottom w:w="0" w:type="dxa"/>
              <w:right w:w="108" w:type="dxa"/>
            </w:tcMar>
          </w:tcPr>
          <w:p w14:paraId="1F4CFE66" w14:textId="77777777" w:rsidR="008B6B17" w:rsidRPr="00535091" w:rsidRDefault="008B6B17" w:rsidP="000F71E1">
            <w:pPr>
              <w:jc w:val="center"/>
              <w:rPr>
                <w:rFonts w:cstheme="minorHAnsi"/>
                <w:sz w:val="20"/>
                <w:szCs w:val="20"/>
              </w:rPr>
            </w:pPr>
          </w:p>
        </w:tc>
        <w:tc>
          <w:tcPr>
            <w:tcW w:w="1758" w:type="dxa"/>
            <w:vMerge/>
            <w:tcMar>
              <w:top w:w="0" w:type="dxa"/>
              <w:left w:w="108" w:type="dxa"/>
              <w:bottom w:w="0" w:type="dxa"/>
              <w:right w:w="108" w:type="dxa"/>
            </w:tcMar>
            <w:vAlign w:val="center"/>
          </w:tcPr>
          <w:p w14:paraId="67C85D81" w14:textId="77777777" w:rsidR="008B6B17" w:rsidRPr="00535091" w:rsidRDefault="008B6B17" w:rsidP="000F71E1">
            <w:pPr>
              <w:jc w:val="center"/>
              <w:rPr>
                <w:rFonts w:cstheme="minorHAnsi"/>
                <w:sz w:val="20"/>
                <w:szCs w:val="20"/>
              </w:rPr>
            </w:pPr>
          </w:p>
        </w:tc>
      </w:tr>
    </w:tbl>
    <w:p w14:paraId="09AC1A4C" w14:textId="77777777" w:rsidR="008B6B17" w:rsidRPr="008B6B17" w:rsidRDefault="008B6B17" w:rsidP="0024150D">
      <w:pPr>
        <w:ind w:left="1418"/>
        <w:rPr>
          <w:rFonts w:cstheme="minorHAnsi"/>
          <w:sz w:val="20"/>
          <w:szCs w:val="20"/>
        </w:rPr>
      </w:pPr>
      <w:r w:rsidRPr="008B6B17">
        <w:rPr>
          <w:rFonts w:cstheme="minorHAnsi"/>
          <w:sz w:val="20"/>
          <w:szCs w:val="20"/>
        </w:rPr>
        <w:t>Izoliacijos varža: skaitiklyje prieš eksploatavimą, vardiklyje -  eksploatuojant.</w:t>
      </w:r>
    </w:p>
    <w:p w14:paraId="2A799141" w14:textId="77777777" w:rsidR="000A0366" w:rsidRPr="0046381C" w:rsidRDefault="000A0366" w:rsidP="00FD3EAD">
      <w:pPr>
        <w:pStyle w:val="Sraopastraipa"/>
        <w:numPr>
          <w:ilvl w:val="4"/>
          <w:numId w:val="1"/>
        </w:numPr>
        <w:tabs>
          <w:tab w:val="clear" w:pos="1560"/>
          <w:tab w:val="num" w:pos="1418"/>
        </w:tabs>
        <w:spacing w:before="240"/>
        <w:ind w:left="1418" w:hanging="709"/>
        <w:jc w:val="both"/>
        <w:rPr>
          <w:rFonts w:asciiTheme="minorHAnsi" w:eastAsia="Calibri" w:hAnsiTheme="minorHAnsi" w:cstheme="minorHAnsi"/>
          <w:color w:val="000000"/>
        </w:rPr>
      </w:pPr>
      <w:bookmarkStart w:id="161" w:name="_Ref362772437"/>
      <w:r w:rsidRPr="0046381C">
        <w:rPr>
          <w:rFonts w:asciiTheme="minorHAnsi" w:eastAsia="Calibri" w:hAnsiTheme="minorHAnsi" w:cstheme="minorHAnsi"/>
          <w:color w:val="000000"/>
        </w:rPr>
        <w:t xml:space="preserve">Jeigu izoliacijos varžos matavimai atliekami </w:t>
      </w:r>
      <w:r>
        <w:rPr>
          <w:rFonts w:asciiTheme="minorHAnsi" w:eastAsia="Calibri" w:hAnsiTheme="minorHAnsi" w:cstheme="minorHAnsi"/>
          <w:color w:val="000000"/>
        </w:rPr>
        <w:t>esant kitokiai aplinkos</w:t>
      </w:r>
      <w:r w:rsidRPr="0046381C">
        <w:rPr>
          <w:rFonts w:asciiTheme="minorHAnsi" w:eastAsia="Calibri" w:hAnsiTheme="minorHAnsi" w:cstheme="minorHAnsi"/>
          <w:color w:val="000000"/>
        </w:rPr>
        <w:t xml:space="preserve"> temperatūr</w:t>
      </w:r>
      <w:r>
        <w:rPr>
          <w:rFonts w:asciiTheme="minorHAnsi" w:eastAsia="Calibri" w:hAnsiTheme="minorHAnsi" w:cstheme="minorHAnsi"/>
          <w:color w:val="000000"/>
        </w:rPr>
        <w:t>ai</w:t>
      </w:r>
      <w:r w:rsidRPr="0046381C">
        <w:rPr>
          <w:rFonts w:asciiTheme="minorHAnsi" w:eastAsia="Calibri" w:hAnsiTheme="minorHAnsi" w:cstheme="minorHAnsi"/>
          <w:color w:val="000000"/>
        </w:rPr>
        <w:t xml:space="preserve"> </w:t>
      </w:r>
      <w:r>
        <w:rPr>
          <w:rFonts w:asciiTheme="minorHAnsi" w:eastAsia="Calibri" w:hAnsiTheme="minorHAnsi" w:cstheme="minorHAnsi"/>
          <w:color w:val="000000"/>
        </w:rPr>
        <w:t>nei</w:t>
      </w:r>
      <w:r w:rsidRPr="0046381C">
        <w:rPr>
          <w:rFonts w:asciiTheme="minorHAnsi" w:eastAsia="Calibri" w:hAnsiTheme="minorHAnsi" w:cstheme="minorHAnsi"/>
          <w:color w:val="000000"/>
        </w:rPr>
        <w:t xml:space="preserve"> </w:t>
      </w:r>
      <w:r>
        <w:rPr>
          <w:rFonts w:asciiTheme="minorHAnsi" w:eastAsia="Calibri" w:hAnsiTheme="minorHAnsi" w:cstheme="minorHAnsi"/>
          <w:color w:val="000000"/>
        </w:rPr>
        <w:t>+</w:t>
      </w:r>
      <w:r w:rsidRPr="0046381C">
        <w:rPr>
          <w:rFonts w:asciiTheme="minorHAnsi" w:eastAsia="Calibri" w:hAnsiTheme="minorHAnsi" w:cstheme="minorHAnsi"/>
          <w:color w:val="000000"/>
        </w:rPr>
        <w:t>2</w:t>
      </w:r>
      <w:r w:rsidR="000722C4">
        <w:rPr>
          <w:rFonts w:asciiTheme="minorHAnsi" w:eastAsia="Calibri" w:hAnsiTheme="minorHAnsi" w:cstheme="minorHAnsi"/>
          <w:color w:val="000000"/>
        </w:rPr>
        <w:t>0</w:t>
      </w:r>
      <w:r w:rsidRPr="0046381C">
        <w:rPr>
          <w:rFonts w:asciiTheme="minorHAnsi" w:eastAsia="Calibri" w:hAnsiTheme="minorHAnsi" w:cstheme="minorHAnsi"/>
          <w:color w:val="000000"/>
        </w:rPr>
        <w:t xml:space="preserve"> °C</w:t>
      </w:r>
      <w:r>
        <w:rPr>
          <w:rFonts w:asciiTheme="minorHAnsi" w:eastAsia="Calibri" w:hAnsiTheme="minorHAnsi" w:cstheme="minorHAnsi"/>
          <w:color w:val="000000"/>
        </w:rPr>
        <w:t>, o</w:t>
      </w:r>
      <w:r w:rsidRPr="007210B0">
        <w:rPr>
          <w:rFonts w:asciiTheme="minorHAnsi" w:eastAsia="Calibri" w:hAnsiTheme="minorHAnsi" w:cstheme="minorHAnsi"/>
          <w:color w:val="000000"/>
        </w:rPr>
        <w:t xml:space="preserve"> </w:t>
      </w:r>
      <w:r>
        <w:rPr>
          <w:rFonts w:asciiTheme="minorHAnsi" w:eastAsia="Calibri" w:hAnsiTheme="minorHAnsi" w:cstheme="minorHAnsi"/>
          <w:color w:val="000000"/>
        </w:rPr>
        <w:t xml:space="preserve">transformatoriaus </w:t>
      </w:r>
      <w:r w:rsidRPr="007210B0">
        <w:rPr>
          <w:rFonts w:asciiTheme="minorHAnsi" w:eastAsia="Calibri" w:hAnsiTheme="minorHAnsi" w:cstheme="minorHAnsi"/>
          <w:color w:val="000000"/>
        </w:rPr>
        <w:t xml:space="preserve">gamintojas </w:t>
      </w:r>
      <w:r>
        <w:rPr>
          <w:rFonts w:asciiTheme="minorHAnsi" w:eastAsia="Calibri" w:hAnsiTheme="minorHAnsi" w:cstheme="minorHAnsi"/>
          <w:color w:val="000000"/>
        </w:rPr>
        <w:t>nepateikia išmatuotų verčių įvertinimo</w:t>
      </w:r>
      <w:r w:rsidRPr="007210B0">
        <w:rPr>
          <w:rFonts w:asciiTheme="minorHAnsi" w:eastAsia="Calibri" w:hAnsiTheme="minorHAnsi" w:cstheme="minorHAnsi"/>
          <w:color w:val="000000"/>
        </w:rPr>
        <w:t xml:space="preserve"> metodikos</w:t>
      </w:r>
      <w:r w:rsidRPr="0046381C">
        <w:rPr>
          <w:rFonts w:asciiTheme="minorHAnsi" w:eastAsia="Calibri" w:hAnsiTheme="minorHAnsi" w:cstheme="minorHAnsi"/>
          <w:color w:val="000000"/>
        </w:rPr>
        <w:t>, išmatuota varža turi būti perskaičiuota pagal formulę:</w:t>
      </w:r>
      <w:bookmarkEnd w:id="161"/>
    </w:p>
    <w:p w14:paraId="14C63492" w14:textId="77777777" w:rsidR="000A0366" w:rsidRDefault="000A0366" w:rsidP="000A0366">
      <w:pPr>
        <w:tabs>
          <w:tab w:val="left" w:pos="374"/>
        </w:tabs>
        <w:ind w:left="1418" w:hanging="284"/>
        <w:jc w:val="center"/>
        <w:rPr>
          <w:rFonts w:cstheme="minorHAnsi"/>
          <w:sz w:val="24"/>
          <w:szCs w:val="24"/>
        </w:rPr>
      </w:pPr>
      <w:r w:rsidRPr="0046381C">
        <w:rPr>
          <w:rFonts w:cstheme="minorHAnsi"/>
          <w:sz w:val="24"/>
          <w:szCs w:val="24"/>
        </w:rPr>
        <w:t>R</w:t>
      </w:r>
      <w:r>
        <w:rPr>
          <w:rFonts w:cstheme="minorHAnsi"/>
          <w:sz w:val="24"/>
          <w:szCs w:val="24"/>
          <w:vertAlign w:val="subscript"/>
        </w:rPr>
        <w:t>20</w:t>
      </w:r>
      <w:r w:rsidRPr="0046381C">
        <w:rPr>
          <w:rFonts w:cstheme="minorHAnsi"/>
          <w:sz w:val="24"/>
          <w:szCs w:val="24"/>
        </w:rPr>
        <w:t xml:space="preserve"> = R</w:t>
      </w:r>
      <w:r w:rsidRPr="0046381C">
        <w:rPr>
          <w:rFonts w:cstheme="minorHAnsi"/>
          <w:sz w:val="24"/>
          <w:szCs w:val="24"/>
          <w:vertAlign w:val="subscript"/>
        </w:rPr>
        <w:t>išm</w:t>
      </w:r>
      <w:r w:rsidRPr="0046381C">
        <w:rPr>
          <w:rFonts w:cstheme="minorHAnsi"/>
          <w:sz w:val="24"/>
          <w:szCs w:val="24"/>
        </w:rPr>
        <w:t xml:space="preserve"> × K;</w:t>
      </w:r>
    </w:p>
    <w:p w14:paraId="12DB833C" w14:textId="77777777" w:rsidR="000A0366" w:rsidRDefault="000A0366" w:rsidP="000A0366">
      <w:pPr>
        <w:ind w:left="2268" w:hanging="850"/>
      </w:pPr>
      <w:r>
        <w:t xml:space="preserve">kur: </w:t>
      </w:r>
      <w:r>
        <w:tab/>
      </w:r>
      <w:r w:rsidRPr="00F15C09">
        <w:t>R</w:t>
      </w:r>
      <w:r w:rsidRPr="00F15C09">
        <w:rPr>
          <w:vertAlign w:val="subscript"/>
        </w:rPr>
        <w:t>2</w:t>
      </w:r>
      <w:r w:rsidRPr="00F15C09">
        <w:rPr>
          <w:rFonts w:ascii="Symbol" w:eastAsia="Symbol" w:hAnsi="Symbol" w:cs="Symbol"/>
          <w:vertAlign w:val="subscript"/>
        </w:rPr>
        <w:t></w:t>
      </w:r>
      <w:r>
        <w:rPr>
          <w:rFonts w:ascii="Sylfaen" w:hAnsi="Sylfaen"/>
        </w:rPr>
        <w:t xml:space="preserve"> </w:t>
      </w:r>
      <w:r>
        <w:rPr>
          <w:rFonts w:ascii="Sylfaen" w:hAnsi="Sylfaen"/>
        </w:rPr>
        <w:tab/>
        <w:t xml:space="preserve">- </w:t>
      </w:r>
      <w:r>
        <w:t>izoliacijos varža, perskaičiuota esant 2</w:t>
      </w:r>
      <w:r>
        <w:rPr>
          <w:rFonts w:ascii="Symbol" w:eastAsia="Symbol" w:hAnsi="Symbol" w:cs="Symbol"/>
        </w:rPr>
        <w:t></w:t>
      </w:r>
      <w:r w:rsidRPr="003D57D2">
        <w:t>°</w:t>
      </w:r>
      <w:r>
        <w:t>C temperatūrai, M</w:t>
      </w:r>
      <w:r>
        <w:rPr>
          <w:rFonts w:ascii="Sylfaen" w:hAnsi="Sylfaen"/>
        </w:rPr>
        <w:t>Ω</w:t>
      </w:r>
      <w:r>
        <w:t>;</w:t>
      </w:r>
    </w:p>
    <w:p w14:paraId="0A463F23" w14:textId="77777777" w:rsidR="000A0366" w:rsidRDefault="000A0366" w:rsidP="000A0366">
      <w:pPr>
        <w:ind w:left="2268" w:hanging="850"/>
      </w:pPr>
      <w:r>
        <w:t xml:space="preserve"> </w:t>
      </w:r>
      <w:r>
        <w:tab/>
      </w:r>
      <w:r w:rsidRPr="00F15C09">
        <w:t>R</w:t>
      </w:r>
      <w:r w:rsidRPr="00F15C09">
        <w:rPr>
          <w:vertAlign w:val="subscript"/>
        </w:rPr>
        <w:t>išm</w:t>
      </w:r>
      <w:r>
        <w:rPr>
          <w:vertAlign w:val="subscript"/>
        </w:rPr>
        <w:tab/>
      </w:r>
      <w:r>
        <w:t xml:space="preserve">- išmatuota </w:t>
      </w:r>
      <w:r w:rsidR="003D57D2">
        <w:t>aplinkos</w:t>
      </w:r>
      <w:r>
        <w:t xml:space="preserve"> temperatūra </w:t>
      </w:r>
      <w:r>
        <w:rPr>
          <w:rFonts w:ascii="Sylfaen" w:hAnsi="Sylfaen"/>
        </w:rPr>
        <w:t>°</w:t>
      </w:r>
      <w:r>
        <w:t>C, M</w:t>
      </w:r>
      <w:r>
        <w:rPr>
          <w:rFonts w:ascii="Sylfaen" w:hAnsi="Sylfaen"/>
        </w:rPr>
        <w:t>Ω</w:t>
      </w:r>
      <w:r>
        <w:t>;</w:t>
      </w:r>
    </w:p>
    <w:p w14:paraId="43F0C6E1" w14:textId="77777777" w:rsidR="000A0366" w:rsidRDefault="000A0366" w:rsidP="000A0366">
      <w:pPr>
        <w:tabs>
          <w:tab w:val="left" w:pos="374"/>
        </w:tabs>
        <w:ind w:left="2268" w:hanging="850"/>
      </w:pPr>
      <w:r>
        <w:tab/>
        <w:t>K</w:t>
      </w:r>
      <w:r>
        <w:tab/>
        <w:t>- izoliacijos varžos koeficientas, priklausantis nuo matavimo temperatūros.</w:t>
      </w:r>
    </w:p>
    <w:p w14:paraId="070A832D" w14:textId="020E2251" w:rsidR="000A0366" w:rsidRDefault="000A0366" w:rsidP="00C50165">
      <w:pPr>
        <w:tabs>
          <w:tab w:val="left" w:pos="374"/>
        </w:tabs>
        <w:spacing w:before="120" w:after="240"/>
        <w:ind w:left="1418"/>
        <w:rPr>
          <w:rFonts w:eastAsia="Calibri" w:cstheme="minorHAnsi"/>
          <w:color w:val="000000"/>
          <w:sz w:val="24"/>
          <w:szCs w:val="24"/>
          <w:lang w:eastAsia="lt-LT"/>
        </w:rPr>
      </w:pPr>
      <w:r w:rsidRPr="007210B0">
        <w:rPr>
          <w:rFonts w:eastAsia="Calibri" w:cstheme="minorHAnsi"/>
          <w:color w:val="000000"/>
          <w:sz w:val="24"/>
          <w:szCs w:val="24"/>
          <w:lang w:eastAsia="lt-LT"/>
        </w:rPr>
        <w:t xml:space="preserve">Koeficiento K reikšmės izoliacijos varžai perskaičiuoti pateikiamos </w:t>
      </w:r>
      <w:r w:rsidR="007C5369" w:rsidRPr="007C5369">
        <w:rPr>
          <w:rFonts w:eastAsia="Calibri" w:cstheme="minorHAnsi"/>
          <w:color w:val="000000"/>
          <w:sz w:val="24"/>
          <w:szCs w:val="24"/>
          <w:highlight w:val="lightGray"/>
          <w:lang w:eastAsia="lt-LT"/>
        </w:rPr>
        <w:fldChar w:fldCharType="begin"/>
      </w:r>
      <w:r w:rsidR="007C5369" w:rsidRPr="007C5369">
        <w:rPr>
          <w:rFonts w:eastAsia="Calibri" w:cstheme="minorHAnsi"/>
          <w:color w:val="000000"/>
          <w:sz w:val="24"/>
          <w:szCs w:val="24"/>
          <w:highlight w:val="lightGray"/>
          <w:lang w:eastAsia="lt-LT"/>
        </w:rPr>
        <w:instrText xml:space="preserve"> REF _Ref362758279 \r \h </w:instrText>
      </w:r>
      <w:r w:rsidR="007C5369">
        <w:rPr>
          <w:rFonts w:eastAsia="Calibri" w:cstheme="minorHAnsi"/>
          <w:color w:val="000000"/>
          <w:sz w:val="24"/>
          <w:szCs w:val="24"/>
          <w:highlight w:val="lightGray"/>
          <w:lang w:eastAsia="lt-LT"/>
        </w:rPr>
        <w:instrText xml:space="preserve"> \* MERGEFORMAT </w:instrText>
      </w:r>
      <w:r w:rsidR="007C5369" w:rsidRPr="007C5369">
        <w:rPr>
          <w:rFonts w:eastAsia="Calibri" w:cstheme="minorHAnsi"/>
          <w:color w:val="000000"/>
          <w:sz w:val="24"/>
          <w:szCs w:val="24"/>
          <w:highlight w:val="lightGray"/>
          <w:lang w:eastAsia="lt-LT"/>
        </w:rPr>
      </w:r>
      <w:r w:rsidR="007C5369" w:rsidRPr="007C5369">
        <w:rPr>
          <w:rFonts w:eastAsia="Calibri" w:cstheme="minorHAnsi"/>
          <w:color w:val="000000"/>
          <w:sz w:val="24"/>
          <w:szCs w:val="24"/>
          <w:highlight w:val="lightGray"/>
          <w:lang w:eastAsia="lt-LT"/>
        </w:rPr>
        <w:fldChar w:fldCharType="separate"/>
      </w:r>
      <w:r w:rsidR="00691B00">
        <w:rPr>
          <w:rFonts w:eastAsia="Calibri" w:cstheme="minorHAnsi"/>
          <w:color w:val="000000"/>
          <w:sz w:val="24"/>
          <w:szCs w:val="24"/>
          <w:highlight w:val="lightGray"/>
          <w:lang w:eastAsia="lt-LT"/>
        </w:rPr>
        <w:t>24</w:t>
      </w:r>
      <w:r w:rsidR="007C5369" w:rsidRPr="007C5369">
        <w:rPr>
          <w:rFonts w:eastAsia="Calibri" w:cstheme="minorHAnsi"/>
          <w:color w:val="000000"/>
          <w:sz w:val="24"/>
          <w:szCs w:val="24"/>
          <w:highlight w:val="lightGray"/>
          <w:lang w:eastAsia="lt-LT"/>
        </w:rPr>
        <w:fldChar w:fldCharType="end"/>
      </w:r>
      <w:r w:rsidR="00305E32" w:rsidRPr="007210B0">
        <w:rPr>
          <w:rFonts w:eastAsia="Calibri" w:cstheme="minorHAnsi"/>
          <w:color w:val="000000"/>
          <w:sz w:val="24"/>
          <w:szCs w:val="24"/>
          <w:lang w:eastAsia="lt-LT"/>
        </w:rPr>
        <w:t xml:space="preserve"> </w:t>
      </w:r>
      <w:r w:rsidRPr="007210B0">
        <w:rPr>
          <w:rFonts w:eastAsia="Calibri" w:cstheme="minorHAnsi"/>
          <w:color w:val="000000"/>
          <w:sz w:val="24"/>
          <w:szCs w:val="24"/>
          <w:lang w:eastAsia="lt-LT"/>
        </w:rPr>
        <w:t>lentelėje.</w:t>
      </w:r>
    </w:p>
    <w:p w14:paraId="39571C3B" w14:textId="28134BCB" w:rsidR="000A0366" w:rsidRPr="007210B0" w:rsidRDefault="000A0366" w:rsidP="004842DC">
      <w:pPr>
        <w:pStyle w:val="Lentelipavadinimai"/>
        <w:tabs>
          <w:tab w:val="clear" w:pos="1418"/>
          <w:tab w:val="left" w:pos="1560"/>
        </w:tabs>
        <w:ind w:left="1276" w:firstLine="0"/>
      </w:pPr>
      <w:bookmarkStart w:id="162" w:name="_Ref362758279"/>
      <w:r w:rsidRPr="007210B0">
        <w:t>lentelė. Izoliaci</w:t>
      </w:r>
      <w:r w:rsidR="00160D67">
        <w:t xml:space="preserve">nės medžiagos, esant įmirkytam alyvoje popieriui, </w:t>
      </w:r>
      <w:r w:rsidRPr="007210B0">
        <w:t xml:space="preserve"> varžos perskaičiavimo koeficiento K esant skirtingoms temperatūrų reikšmėms</w:t>
      </w:r>
      <w:bookmarkEnd w:id="162"/>
    </w:p>
    <w:tbl>
      <w:tblPr>
        <w:tblW w:w="8221" w:type="dxa"/>
        <w:tblInd w:w="1174" w:type="dxa"/>
        <w:tblLayout w:type="fixed"/>
        <w:tblCellMar>
          <w:left w:w="40" w:type="dxa"/>
          <w:right w:w="40" w:type="dxa"/>
        </w:tblCellMar>
        <w:tblLook w:val="0000" w:firstRow="0" w:lastRow="0" w:firstColumn="0" w:lastColumn="0" w:noHBand="0" w:noVBand="0"/>
      </w:tblPr>
      <w:tblGrid>
        <w:gridCol w:w="993"/>
        <w:gridCol w:w="1559"/>
        <w:gridCol w:w="284"/>
        <w:gridCol w:w="992"/>
        <w:gridCol w:w="1559"/>
        <w:gridCol w:w="283"/>
        <w:gridCol w:w="992"/>
        <w:gridCol w:w="1559"/>
      </w:tblGrid>
      <w:tr w:rsidR="006B6E29" w14:paraId="2D19C9DA" w14:textId="77777777" w:rsidTr="001908E6">
        <w:trPr>
          <w:cantSplit/>
          <w:trHeight w:val="843"/>
        </w:trPr>
        <w:tc>
          <w:tcPr>
            <w:tcW w:w="993" w:type="dxa"/>
            <w:tcBorders>
              <w:top w:val="single" w:sz="6" w:space="0" w:color="auto"/>
              <w:left w:val="single" w:sz="6" w:space="0" w:color="auto"/>
              <w:right w:val="single" w:sz="6" w:space="0" w:color="auto"/>
            </w:tcBorders>
            <w:shd w:val="clear" w:color="auto" w:fill="F2F2F2" w:themeFill="background1" w:themeFillShade="F2"/>
            <w:vAlign w:val="center"/>
          </w:tcPr>
          <w:p w14:paraId="5DE2D6D4" w14:textId="31D8EE91" w:rsidR="006B6E29" w:rsidRPr="00446AC9" w:rsidRDefault="006B6E29" w:rsidP="006B6E29">
            <w:pPr>
              <w:jc w:val="center"/>
              <w:rPr>
                <w:rFonts w:ascii="Calibri" w:hAnsi="Calibri" w:cs="Calibri"/>
                <w:b/>
                <w:bCs/>
                <w:color w:val="000000" w:themeColor="text1"/>
                <w:sz w:val="16"/>
                <w:szCs w:val="16"/>
              </w:rPr>
            </w:pPr>
            <w:r w:rsidRPr="00446AC9">
              <w:rPr>
                <w:rFonts w:ascii="Calibri" w:hAnsi="Calibri" w:cs="Calibri"/>
                <w:b/>
                <w:bCs/>
                <w:color w:val="000000" w:themeColor="text1"/>
                <w:sz w:val="16"/>
                <w:szCs w:val="16"/>
              </w:rPr>
              <w:t xml:space="preserve">Aplinkos temperatūra, </w:t>
            </w:r>
            <w:r>
              <w:rPr>
                <w:rFonts w:ascii="Calibri" w:hAnsi="Calibri" w:cs="Calibri"/>
                <w:b/>
                <w:bCs/>
                <w:color w:val="000000" w:themeColor="text1"/>
                <w:sz w:val="16"/>
                <w:szCs w:val="16"/>
              </w:rPr>
              <w:t>°</w:t>
            </w:r>
            <w:r w:rsidRPr="00446AC9">
              <w:rPr>
                <w:rFonts w:ascii="Calibri" w:hAnsi="Calibri" w:cs="Calibri"/>
                <w:b/>
                <w:bCs/>
                <w:color w:val="000000" w:themeColor="text1"/>
                <w:sz w:val="16"/>
                <w:szCs w:val="16"/>
              </w:rPr>
              <w:t>С</w:t>
            </w:r>
          </w:p>
        </w:tc>
        <w:tc>
          <w:tcPr>
            <w:tcW w:w="1559" w:type="dxa"/>
            <w:tcBorders>
              <w:top w:val="single" w:sz="6" w:space="0" w:color="auto"/>
              <w:left w:val="single" w:sz="6" w:space="0" w:color="auto"/>
              <w:right w:val="single" w:sz="4" w:space="0" w:color="auto"/>
            </w:tcBorders>
            <w:shd w:val="clear" w:color="auto" w:fill="F2F2F2" w:themeFill="background1" w:themeFillShade="F2"/>
            <w:vAlign w:val="center"/>
          </w:tcPr>
          <w:p w14:paraId="62586339" w14:textId="77777777" w:rsidR="006B6E29" w:rsidRPr="00446AC9" w:rsidRDefault="006B6E29" w:rsidP="006B6E29">
            <w:pPr>
              <w:jc w:val="center"/>
              <w:rPr>
                <w:rFonts w:ascii="Calibri" w:hAnsi="Calibri" w:cs="Calibri"/>
                <w:b/>
                <w:bCs/>
                <w:color w:val="000000" w:themeColor="text1"/>
                <w:sz w:val="16"/>
                <w:szCs w:val="16"/>
              </w:rPr>
            </w:pPr>
            <w:r w:rsidRPr="00446AC9">
              <w:rPr>
                <w:rFonts w:ascii="Calibri" w:hAnsi="Calibri" w:cs="Calibri"/>
                <w:b/>
                <w:bCs/>
                <w:color w:val="000000" w:themeColor="text1"/>
                <w:sz w:val="16"/>
                <w:szCs w:val="16"/>
              </w:rPr>
              <w:t>Perskaičiavimo koeficientas K</w:t>
            </w:r>
          </w:p>
        </w:tc>
        <w:tc>
          <w:tcPr>
            <w:tcW w:w="284" w:type="dxa"/>
            <w:vMerge w:val="restart"/>
            <w:tcBorders>
              <w:top w:val="single" w:sz="4" w:space="0" w:color="FFFFFF" w:themeColor="background1"/>
              <w:left w:val="single" w:sz="4" w:space="0" w:color="auto"/>
              <w:right w:val="single" w:sz="4" w:space="0" w:color="auto"/>
            </w:tcBorders>
            <w:shd w:val="clear" w:color="auto" w:fill="auto"/>
            <w:vAlign w:val="center"/>
          </w:tcPr>
          <w:p w14:paraId="73E3643C" w14:textId="77777777" w:rsidR="006B6E29" w:rsidRPr="006D1F5D" w:rsidRDefault="006B6E29" w:rsidP="006B6E29">
            <w:pPr>
              <w:widowControl w:val="0"/>
              <w:jc w:val="center"/>
              <w:rPr>
                <w:rFonts w:cstheme="minorHAnsi"/>
                <w:sz w:val="20"/>
                <w:szCs w:val="20"/>
              </w:rPr>
            </w:pPr>
          </w:p>
        </w:tc>
        <w:tc>
          <w:tcPr>
            <w:tcW w:w="992" w:type="dxa"/>
            <w:tcBorders>
              <w:top w:val="single" w:sz="6" w:space="0" w:color="auto"/>
              <w:left w:val="single" w:sz="4" w:space="0" w:color="auto"/>
              <w:right w:val="single" w:sz="4" w:space="0" w:color="auto"/>
            </w:tcBorders>
            <w:shd w:val="clear" w:color="auto" w:fill="F2F2F2" w:themeFill="background1" w:themeFillShade="F2"/>
            <w:vAlign w:val="center"/>
          </w:tcPr>
          <w:p w14:paraId="75894C87" w14:textId="349EEF01" w:rsidR="006B6E29" w:rsidRPr="006D1F5D" w:rsidRDefault="006B6E29" w:rsidP="006B6E29">
            <w:pPr>
              <w:widowControl w:val="0"/>
              <w:jc w:val="center"/>
              <w:rPr>
                <w:rFonts w:cstheme="minorHAnsi"/>
                <w:sz w:val="20"/>
                <w:szCs w:val="20"/>
              </w:rPr>
            </w:pPr>
            <w:r w:rsidRPr="00446AC9">
              <w:rPr>
                <w:rFonts w:ascii="Calibri" w:hAnsi="Calibri" w:cs="Calibri"/>
                <w:b/>
                <w:bCs/>
                <w:color w:val="000000" w:themeColor="text1"/>
                <w:sz w:val="16"/>
                <w:szCs w:val="16"/>
              </w:rPr>
              <w:t xml:space="preserve">Aplinkos temperatūra, </w:t>
            </w:r>
            <w:r>
              <w:rPr>
                <w:rFonts w:ascii="Calibri" w:hAnsi="Calibri" w:cs="Calibri"/>
                <w:b/>
                <w:bCs/>
                <w:color w:val="000000" w:themeColor="text1"/>
                <w:sz w:val="16"/>
                <w:szCs w:val="16"/>
              </w:rPr>
              <w:t>°</w:t>
            </w:r>
            <w:r w:rsidRPr="00446AC9">
              <w:rPr>
                <w:rFonts w:ascii="Calibri" w:hAnsi="Calibri" w:cs="Calibri"/>
                <w:b/>
                <w:bCs/>
                <w:color w:val="000000" w:themeColor="text1"/>
                <w:sz w:val="16"/>
                <w:szCs w:val="16"/>
              </w:rPr>
              <w:t>С</w:t>
            </w:r>
          </w:p>
        </w:tc>
        <w:tc>
          <w:tcPr>
            <w:tcW w:w="1559" w:type="dxa"/>
            <w:tcBorders>
              <w:top w:val="single" w:sz="6" w:space="0" w:color="auto"/>
              <w:left w:val="single" w:sz="4" w:space="0" w:color="auto"/>
              <w:right w:val="single" w:sz="6" w:space="0" w:color="auto"/>
            </w:tcBorders>
            <w:shd w:val="clear" w:color="auto" w:fill="F2F2F2" w:themeFill="background1" w:themeFillShade="F2"/>
            <w:vAlign w:val="center"/>
          </w:tcPr>
          <w:p w14:paraId="2F49C544" w14:textId="5326FD50" w:rsidR="006B6E29" w:rsidRPr="006D1F5D" w:rsidRDefault="006B6E29" w:rsidP="006B6E29">
            <w:pPr>
              <w:widowControl w:val="0"/>
              <w:jc w:val="center"/>
              <w:rPr>
                <w:rFonts w:cstheme="minorHAnsi"/>
                <w:sz w:val="20"/>
                <w:szCs w:val="20"/>
              </w:rPr>
            </w:pPr>
            <w:r w:rsidRPr="00446AC9">
              <w:rPr>
                <w:rFonts w:ascii="Calibri" w:hAnsi="Calibri" w:cs="Calibri"/>
                <w:b/>
                <w:bCs/>
                <w:color w:val="000000" w:themeColor="text1"/>
                <w:sz w:val="16"/>
                <w:szCs w:val="16"/>
              </w:rPr>
              <w:t>Perskaičiavimo koeficientas K</w:t>
            </w:r>
          </w:p>
        </w:tc>
        <w:tc>
          <w:tcPr>
            <w:tcW w:w="283" w:type="dxa"/>
            <w:tcBorders>
              <w:top w:val="single" w:sz="4" w:space="0" w:color="FFFFFF" w:themeColor="background1"/>
              <w:left w:val="single" w:sz="4" w:space="0" w:color="auto"/>
              <w:bottom w:val="single" w:sz="4" w:space="0" w:color="FFFFFF" w:themeColor="background1"/>
              <w:right w:val="single" w:sz="6" w:space="0" w:color="auto"/>
            </w:tcBorders>
            <w:shd w:val="clear" w:color="auto" w:fill="auto"/>
          </w:tcPr>
          <w:p w14:paraId="3C217CAC" w14:textId="77777777" w:rsidR="006B6E29" w:rsidRPr="006D1F5D" w:rsidRDefault="006B6E29" w:rsidP="006B6E29">
            <w:pPr>
              <w:widowControl w:val="0"/>
              <w:jc w:val="center"/>
              <w:rPr>
                <w:sz w:val="20"/>
                <w:szCs w:val="20"/>
              </w:rPr>
            </w:pPr>
          </w:p>
        </w:tc>
        <w:tc>
          <w:tcPr>
            <w:tcW w:w="992" w:type="dxa"/>
            <w:tcBorders>
              <w:top w:val="single" w:sz="6" w:space="0" w:color="auto"/>
              <w:left w:val="single" w:sz="4" w:space="0" w:color="auto"/>
              <w:right w:val="single" w:sz="6" w:space="0" w:color="auto"/>
            </w:tcBorders>
            <w:shd w:val="clear" w:color="auto" w:fill="F2F2F2" w:themeFill="background1" w:themeFillShade="F2"/>
            <w:vAlign w:val="center"/>
          </w:tcPr>
          <w:p w14:paraId="6BB8AA73" w14:textId="1DD93108" w:rsidR="006B6E29" w:rsidRPr="006D1F5D" w:rsidRDefault="006B6E29" w:rsidP="006B6E29">
            <w:pPr>
              <w:widowControl w:val="0"/>
              <w:jc w:val="center"/>
              <w:rPr>
                <w:rFonts w:cstheme="minorHAnsi"/>
                <w:sz w:val="20"/>
                <w:szCs w:val="20"/>
              </w:rPr>
            </w:pPr>
            <w:r w:rsidRPr="00446AC9">
              <w:rPr>
                <w:rFonts w:ascii="Calibri" w:hAnsi="Calibri" w:cs="Calibri"/>
                <w:b/>
                <w:bCs/>
                <w:color w:val="000000" w:themeColor="text1"/>
                <w:sz w:val="16"/>
                <w:szCs w:val="16"/>
              </w:rPr>
              <w:t xml:space="preserve">Aplinkos temperatūra, </w:t>
            </w:r>
            <w:r>
              <w:rPr>
                <w:rFonts w:ascii="Calibri" w:hAnsi="Calibri" w:cs="Calibri"/>
                <w:b/>
                <w:bCs/>
                <w:color w:val="000000" w:themeColor="text1"/>
                <w:sz w:val="16"/>
                <w:szCs w:val="16"/>
              </w:rPr>
              <w:t>°</w:t>
            </w:r>
            <w:r w:rsidRPr="00446AC9">
              <w:rPr>
                <w:rFonts w:ascii="Calibri" w:hAnsi="Calibri" w:cs="Calibri"/>
                <w:b/>
                <w:bCs/>
                <w:color w:val="000000" w:themeColor="text1"/>
                <w:sz w:val="16"/>
                <w:szCs w:val="16"/>
              </w:rPr>
              <w:t>С</w:t>
            </w:r>
          </w:p>
        </w:tc>
        <w:tc>
          <w:tcPr>
            <w:tcW w:w="1559" w:type="dxa"/>
            <w:tcBorders>
              <w:top w:val="single" w:sz="6" w:space="0" w:color="auto"/>
              <w:left w:val="single" w:sz="4" w:space="0" w:color="auto"/>
              <w:right w:val="single" w:sz="6" w:space="0" w:color="auto"/>
            </w:tcBorders>
            <w:shd w:val="clear" w:color="auto" w:fill="F2F2F2" w:themeFill="background1" w:themeFillShade="F2"/>
            <w:vAlign w:val="center"/>
          </w:tcPr>
          <w:p w14:paraId="266FE10F" w14:textId="56D84A15" w:rsidR="006B6E29" w:rsidRPr="006D1F5D" w:rsidRDefault="006B6E29" w:rsidP="006B6E29">
            <w:pPr>
              <w:widowControl w:val="0"/>
              <w:jc w:val="center"/>
              <w:rPr>
                <w:rFonts w:cstheme="minorHAnsi"/>
                <w:sz w:val="20"/>
                <w:szCs w:val="20"/>
              </w:rPr>
            </w:pPr>
            <w:r w:rsidRPr="00446AC9">
              <w:rPr>
                <w:rFonts w:ascii="Calibri" w:hAnsi="Calibri" w:cs="Calibri"/>
                <w:b/>
                <w:bCs/>
                <w:color w:val="000000" w:themeColor="text1"/>
                <w:sz w:val="16"/>
                <w:szCs w:val="16"/>
              </w:rPr>
              <w:t>Perskaičiavimo koeficientas K</w:t>
            </w:r>
          </w:p>
        </w:tc>
      </w:tr>
      <w:tr w:rsidR="00C433F0" w14:paraId="311F4FE4" w14:textId="77777777" w:rsidTr="001908E6">
        <w:trPr>
          <w:trHeight w:val="255"/>
        </w:trPr>
        <w:tc>
          <w:tcPr>
            <w:tcW w:w="993" w:type="dxa"/>
            <w:tcBorders>
              <w:top w:val="single" w:sz="6" w:space="0" w:color="auto"/>
              <w:left w:val="single" w:sz="6" w:space="0" w:color="auto"/>
              <w:bottom w:val="single" w:sz="4" w:space="0" w:color="auto"/>
              <w:right w:val="single" w:sz="6" w:space="0" w:color="auto"/>
            </w:tcBorders>
            <w:shd w:val="clear" w:color="auto" w:fill="F2F2F2" w:themeFill="background1" w:themeFillShade="F2"/>
            <w:vAlign w:val="center"/>
          </w:tcPr>
          <w:p w14:paraId="51617C06" w14:textId="77777777" w:rsidR="00C433F0" w:rsidRPr="007210B0" w:rsidRDefault="00C433F0" w:rsidP="000A0366">
            <w:pPr>
              <w:widowControl w:val="0"/>
              <w:jc w:val="center"/>
              <w:rPr>
                <w:rFonts w:cstheme="minorHAnsi"/>
                <w:sz w:val="20"/>
                <w:szCs w:val="20"/>
              </w:rPr>
            </w:pPr>
            <w:r w:rsidRPr="007210B0">
              <w:rPr>
                <w:rFonts w:cstheme="minorHAnsi"/>
                <w:sz w:val="20"/>
                <w:szCs w:val="20"/>
              </w:rPr>
              <w:t>5</w:t>
            </w:r>
          </w:p>
        </w:tc>
        <w:tc>
          <w:tcPr>
            <w:tcW w:w="1559" w:type="dxa"/>
            <w:tcBorders>
              <w:top w:val="single" w:sz="6" w:space="0" w:color="auto"/>
              <w:left w:val="single" w:sz="6" w:space="0" w:color="auto"/>
              <w:bottom w:val="single" w:sz="4" w:space="0" w:color="auto"/>
              <w:right w:val="single" w:sz="4" w:space="0" w:color="auto"/>
            </w:tcBorders>
            <w:vAlign w:val="center"/>
          </w:tcPr>
          <w:p w14:paraId="23DFC521" w14:textId="77777777" w:rsidR="00C433F0" w:rsidRPr="007210B0" w:rsidRDefault="00C433F0" w:rsidP="000A0366">
            <w:pPr>
              <w:widowControl w:val="0"/>
              <w:jc w:val="center"/>
              <w:rPr>
                <w:rFonts w:cstheme="minorHAnsi"/>
                <w:sz w:val="20"/>
                <w:szCs w:val="20"/>
              </w:rPr>
            </w:pPr>
            <w:r w:rsidRPr="007210B0">
              <w:rPr>
                <w:rFonts w:cstheme="minorHAnsi"/>
                <w:sz w:val="20"/>
                <w:szCs w:val="20"/>
              </w:rPr>
              <w:t>0,58</w:t>
            </w:r>
          </w:p>
        </w:tc>
        <w:tc>
          <w:tcPr>
            <w:tcW w:w="284" w:type="dxa"/>
            <w:vMerge/>
            <w:tcBorders>
              <w:left w:val="single" w:sz="4" w:space="0" w:color="auto"/>
              <w:right w:val="single" w:sz="4" w:space="0" w:color="auto"/>
            </w:tcBorders>
            <w:shd w:val="clear" w:color="auto" w:fill="auto"/>
            <w:vAlign w:val="center"/>
          </w:tcPr>
          <w:p w14:paraId="5A9A3963" w14:textId="77777777" w:rsidR="00C433F0" w:rsidRPr="007210B0" w:rsidRDefault="00C433F0" w:rsidP="00160D67">
            <w:pPr>
              <w:widowControl w:val="0"/>
              <w:jc w:val="center"/>
              <w:rPr>
                <w:rFonts w:cstheme="minorHAnsi"/>
                <w:sz w:val="20"/>
                <w:szCs w:val="20"/>
              </w:rPr>
            </w:pPr>
          </w:p>
        </w:tc>
        <w:tc>
          <w:tcPr>
            <w:tcW w:w="992" w:type="dxa"/>
            <w:tcBorders>
              <w:top w:val="single" w:sz="6" w:space="0" w:color="auto"/>
              <w:left w:val="single" w:sz="4" w:space="0" w:color="auto"/>
              <w:bottom w:val="single" w:sz="4" w:space="0" w:color="auto"/>
              <w:right w:val="single" w:sz="6" w:space="0" w:color="auto"/>
            </w:tcBorders>
            <w:shd w:val="clear" w:color="auto" w:fill="F2F2F2" w:themeFill="background1" w:themeFillShade="F2"/>
            <w:vAlign w:val="center"/>
          </w:tcPr>
          <w:p w14:paraId="69985FDB" w14:textId="77777777" w:rsidR="00C433F0" w:rsidRPr="007210B0" w:rsidRDefault="00C433F0" w:rsidP="00C433F0">
            <w:pPr>
              <w:widowControl w:val="0"/>
              <w:jc w:val="center"/>
              <w:rPr>
                <w:rFonts w:cstheme="minorHAnsi"/>
                <w:sz w:val="20"/>
                <w:szCs w:val="20"/>
              </w:rPr>
            </w:pPr>
            <w:r w:rsidRPr="007210B0">
              <w:rPr>
                <w:rFonts w:cstheme="minorHAnsi"/>
                <w:sz w:val="20"/>
                <w:szCs w:val="20"/>
              </w:rPr>
              <w:t>15</w:t>
            </w:r>
          </w:p>
        </w:tc>
        <w:tc>
          <w:tcPr>
            <w:tcW w:w="1559" w:type="dxa"/>
            <w:tcBorders>
              <w:top w:val="single" w:sz="6" w:space="0" w:color="auto"/>
              <w:left w:val="single" w:sz="6" w:space="0" w:color="auto"/>
              <w:bottom w:val="single" w:sz="4" w:space="0" w:color="auto"/>
              <w:right w:val="single" w:sz="6" w:space="0" w:color="auto"/>
            </w:tcBorders>
            <w:vAlign w:val="center"/>
          </w:tcPr>
          <w:p w14:paraId="15A24D0C" w14:textId="77777777" w:rsidR="00C433F0" w:rsidRPr="007210B0" w:rsidRDefault="00C433F0" w:rsidP="00C433F0">
            <w:pPr>
              <w:widowControl w:val="0"/>
              <w:jc w:val="center"/>
              <w:rPr>
                <w:rFonts w:cstheme="minorHAnsi"/>
                <w:sz w:val="20"/>
                <w:szCs w:val="20"/>
              </w:rPr>
            </w:pPr>
            <w:r w:rsidRPr="007210B0">
              <w:rPr>
                <w:rFonts w:cstheme="minorHAnsi"/>
                <w:sz w:val="20"/>
                <w:szCs w:val="20"/>
              </w:rPr>
              <w:t>0,85</w:t>
            </w:r>
          </w:p>
        </w:tc>
        <w:tc>
          <w:tcPr>
            <w:tcW w:w="283" w:type="dxa"/>
            <w:tcBorders>
              <w:top w:val="single" w:sz="4" w:space="0" w:color="FFFFFF" w:themeColor="background1"/>
              <w:left w:val="single" w:sz="6" w:space="0" w:color="auto"/>
              <w:bottom w:val="single" w:sz="4" w:space="0" w:color="FFFFFF" w:themeColor="background1"/>
              <w:right w:val="single" w:sz="6" w:space="0" w:color="auto"/>
            </w:tcBorders>
            <w:shd w:val="clear" w:color="auto" w:fill="auto"/>
          </w:tcPr>
          <w:p w14:paraId="0E727BD6" w14:textId="77777777" w:rsidR="00C433F0" w:rsidRPr="007210B0" w:rsidRDefault="00C433F0" w:rsidP="002D0576">
            <w:pPr>
              <w:widowControl w:val="0"/>
              <w:jc w:val="center"/>
              <w:rPr>
                <w:rFonts w:cstheme="minorHAnsi"/>
                <w:sz w:val="20"/>
                <w:szCs w:val="20"/>
              </w:rPr>
            </w:pPr>
          </w:p>
        </w:tc>
        <w:tc>
          <w:tcPr>
            <w:tcW w:w="992" w:type="dxa"/>
            <w:tcBorders>
              <w:top w:val="single" w:sz="6" w:space="0" w:color="auto"/>
              <w:left w:val="single" w:sz="6" w:space="0" w:color="auto"/>
              <w:bottom w:val="single" w:sz="4" w:space="0" w:color="auto"/>
              <w:right w:val="single" w:sz="6" w:space="0" w:color="auto"/>
            </w:tcBorders>
            <w:shd w:val="clear" w:color="auto" w:fill="F2F2F2" w:themeFill="background1" w:themeFillShade="F2"/>
            <w:vAlign w:val="center"/>
          </w:tcPr>
          <w:p w14:paraId="5905763D" w14:textId="77777777" w:rsidR="00C433F0" w:rsidRPr="007210B0" w:rsidRDefault="00C433F0" w:rsidP="00C433F0">
            <w:pPr>
              <w:widowControl w:val="0"/>
              <w:jc w:val="center"/>
              <w:rPr>
                <w:rFonts w:cstheme="minorHAnsi"/>
                <w:sz w:val="20"/>
                <w:szCs w:val="20"/>
              </w:rPr>
            </w:pPr>
            <w:r w:rsidRPr="007210B0">
              <w:rPr>
                <w:rFonts w:cstheme="minorHAnsi"/>
                <w:sz w:val="20"/>
                <w:szCs w:val="20"/>
              </w:rPr>
              <w:t>25</w:t>
            </w:r>
          </w:p>
        </w:tc>
        <w:tc>
          <w:tcPr>
            <w:tcW w:w="1559" w:type="dxa"/>
            <w:tcBorders>
              <w:top w:val="single" w:sz="6" w:space="0" w:color="auto"/>
              <w:left w:val="single" w:sz="6" w:space="0" w:color="auto"/>
              <w:bottom w:val="single" w:sz="4" w:space="0" w:color="auto"/>
              <w:right w:val="single" w:sz="6" w:space="0" w:color="auto"/>
            </w:tcBorders>
            <w:vAlign w:val="center"/>
          </w:tcPr>
          <w:p w14:paraId="4195F686" w14:textId="77777777" w:rsidR="00C433F0" w:rsidRPr="007210B0" w:rsidRDefault="00C433F0" w:rsidP="00C433F0">
            <w:pPr>
              <w:widowControl w:val="0"/>
              <w:jc w:val="center"/>
              <w:rPr>
                <w:rFonts w:cstheme="minorHAnsi"/>
                <w:sz w:val="20"/>
                <w:szCs w:val="20"/>
              </w:rPr>
            </w:pPr>
            <w:r w:rsidRPr="007210B0">
              <w:rPr>
                <w:rFonts w:cstheme="minorHAnsi"/>
                <w:sz w:val="20"/>
                <w:szCs w:val="20"/>
              </w:rPr>
              <w:t>1</w:t>
            </w:r>
            <w:r>
              <w:rPr>
                <w:rFonts w:cstheme="minorHAnsi"/>
                <w:sz w:val="20"/>
                <w:szCs w:val="20"/>
              </w:rPr>
              <w:t>,</w:t>
            </w:r>
            <w:r w:rsidRPr="007210B0">
              <w:rPr>
                <w:rFonts w:cstheme="minorHAnsi"/>
                <w:sz w:val="20"/>
                <w:szCs w:val="20"/>
              </w:rPr>
              <w:t>18</w:t>
            </w:r>
          </w:p>
        </w:tc>
      </w:tr>
      <w:tr w:rsidR="00C433F0" w14:paraId="57EF9B02" w14:textId="77777777" w:rsidTr="001908E6">
        <w:trPr>
          <w:trHeight w:val="255"/>
        </w:trPr>
        <w:tc>
          <w:tcPr>
            <w:tcW w:w="993"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1948B62C" w14:textId="77777777" w:rsidR="00C433F0" w:rsidRPr="007210B0" w:rsidRDefault="00C433F0" w:rsidP="000A0366">
            <w:pPr>
              <w:widowControl w:val="0"/>
              <w:jc w:val="center"/>
              <w:rPr>
                <w:rFonts w:cstheme="minorHAnsi"/>
                <w:sz w:val="20"/>
                <w:szCs w:val="20"/>
              </w:rPr>
            </w:pPr>
            <w:r w:rsidRPr="007210B0">
              <w:rPr>
                <w:rFonts w:cstheme="minorHAnsi"/>
                <w:sz w:val="20"/>
                <w:szCs w:val="20"/>
              </w:rPr>
              <w:t>6</w:t>
            </w:r>
          </w:p>
        </w:tc>
        <w:tc>
          <w:tcPr>
            <w:tcW w:w="1559" w:type="dxa"/>
            <w:tcBorders>
              <w:top w:val="single" w:sz="4" w:space="0" w:color="auto"/>
              <w:left w:val="single" w:sz="6" w:space="0" w:color="auto"/>
              <w:bottom w:val="single" w:sz="4" w:space="0" w:color="auto"/>
              <w:right w:val="single" w:sz="4" w:space="0" w:color="auto"/>
            </w:tcBorders>
            <w:vAlign w:val="center"/>
          </w:tcPr>
          <w:p w14:paraId="15816F62" w14:textId="77777777" w:rsidR="00C433F0" w:rsidRPr="007210B0" w:rsidRDefault="00C433F0" w:rsidP="000A0366">
            <w:pPr>
              <w:widowControl w:val="0"/>
              <w:jc w:val="center"/>
              <w:rPr>
                <w:rFonts w:cstheme="minorHAnsi"/>
                <w:sz w:val="20"/>
                <w:szCs w:val="20"/>
              </w:rPr>
            </w:pPr>
            <w:r w:rsidRPr="007210B0">
              <w:rPr>
                <w:rFonts w:cstheme="minorHAnsi"/>
                <w:sz w:val="20"/>
                <w:szCs w:val="20"/>
              </w:rPr>
              <w:t>0,60</w:t>
            </w:r>
          </w:p>
        </w:tc>
        <w:tc>
          <w:tcPr>
            <w:tcW w:w="284" w:type="dxa"/>
            <w:vMerge/>
            <w:tcBorders>
              <w:left w:val="single" w:sz="4" w:space="0" w:color="auto"/>
              <w:right w:val="single" w:sz="4" w:space="0" w:color="auto"/>
            </w:tcBorders>
            <w:shd w:val="clear" w:color="auto" w:fill="auto"/>
            <w:vAlign w:val="center"/>
          </w:tcPr>
          <w:p w14:paraId="219ABB53" w14:textId="77777777" w:rsidR="00C433F0" w:rsidRPr="007210B0" w:rsidRDefault="00C433F0" w:rsidP="00160D67">
            <w:pPr>
              <w:widowControl w:val="0"/>
              <w:jc w:val="center"/>
              <w:rPr>
                <w:rFonts w:cstheme="minorHAnsi"/>
                <w:sz w:val="20"/>
                <w:szCs w:val="20"/>
              </w:rPr>
            </w:pPr>
          </w:p>
        </w:tc>
        <w:tc>
          <w:tcPr>
            <w:tcW w:w="992" w:type="dxa"/>
            <w:tcBorders>
              <w:top w:val="single" w:sz="4" w:space="0" w:color="auto"/>
              <w:left w:val="single" w:sz="4" w:space="0" w:color="auto"/>
              <w:bottom w:val="single" w:sz="4" w:space="0" w:color="auto"/>
              <w:right w:val="single" w:sz="6" w:space="0" w:color="auto"/>
            </w:tcBorders>
            <w:shd w:val="clear" w:color="auto" w:fill="F2F2F2" w:themeFill="background1" w:themeFillShade="F2"/>
            <w:vAlign w:val="center"/>
          </w:tcPr>
          <w:p w14:paraId="481125E2" w14:textId="77777777" w:rsidR="00C433F0" w:rsidRPr="007210B0" w:rsidRDefault="00C433F0" w:rsidP="00C433F0">
            <w:pPr>
              <w:widowControl w:val="0"/>
              <w:jc w:val="center"/>
              <w:rPr>
                <w:rFonts w:cstheme="minorHAnsi"/>
                <w:sz w:val="20"/>
                <w:szCs w:val="20"/>
              </w:rPr>
            </w:pPr>
            <w:r w:rsidRPr="007210B0">
              <w:rPr>
                <w:rFonts w:cstheme="minorHAnsi"/>
                <w:sz w:val="20"/>
                <w:szCs w:val="20"/>
              </w:rPr>
              <w:t>16</w:t>
            </w:r>
          </w:p>
        </w:tc>
        <w:tc>
          <w:tcPr>
            <w:tcW w:w="1559" w:type="dxa"/>
            <w:tcBorders>
              <w:top w:val="single" w:sz="4" w:space="0" w:color="auto"/>
              <w:left w:val="single" w:sz="6" w:space="0" w:color="auto"/>
              <w:bottom w:val="single" w:sz="4" w:space="0" w:color="auto"/>
              <w:right w:val="single" w:sz="6" w:space="0" w:color="auto"/>
            </w:tcBorders>
            <w:vAlign w:val="center"/>
          </w:tcPr>
          <w:p w14:paraId="54E73AEC" w14:textId="77777777" w:rsidR="00C433F0" w:rsidRPr="007210B0" w:rsidRDefault="00C433F0" w:rsidP="00C433F0">
            <w:pPr>
              <w:widowControl w:val="0"/>
              <w:jc w:val="center"/>
              <w:rPr>
                <w:rFonts w:cstheme="minorHAnsi"/>
                <w:sz w:val="20"/>
                <w:szCs w:val="20"/>
              </w:rPr>
            </w:pPr>
            <w:r w:rsidRPr="007210B0">
              <w:rPr>
                <w:rFonts w:cstheme="minorHAnsi"/>
                <w:sz w:val="20"/>
                <w:szCs w:val="20"/>
              </w:rPr>
              <w:t>0</w:t>
            </w:r>
            <w:r>
              <w:rPr>
                <w:rFonts w:cstheme="minorHAnsi"/>
                <w:sz w:val="20"/>
                <w:szCs w:val="20"/>
              </w:rPr>
              <w:t>,</w:t>
            </w:r>
            <w:r w:rsidRPr="007210B0">
              <w:rPr>
                <w:rFonts w:cstheme="minorHAnsi"/>
                <w:sz w:val="20"/>
                <w:szCs w:val="20"/>
              </w:rPr>
              <w:t>87</w:t>
            </w:r>
          </w:p>
        </w:tc>
        <w:tc>
          <w:tcPr>
            <w:tcW w:w="283" w:type="dxa"/>
            <w:tcBorders>
              <w:top w:val="single" w:sz="4" w:space="0" w:color="FFFFFF" w:themeColor="background1"/>
              <w:left w:val="single" w:sz="6" w:space="0" w:color="auto"/>
              <w:bottom w:val="single" w:sz="4" w:space="0" w:color="FFFFFF" w:themeColor="background1"/>
              <w:right w:val="single" w:sz="6" w:space="0" w:color="auto"/>
            </w:tcBorders>
            <w:shd w:val="clear" w:color="auto" w:fill="auto"/>
          </w:tcPr>
          <w:p w14:paraId="45CC582F" w14:textId="77777777" w:rsidR="00C433F0" w:rsidRPr="007210B0" w:rsidRDefault="00C433F0" w:rsidP="002D0576">
            <w:pPr>
              <w:widowControl w:val="0"/>
              <w:jc w:val="center"/>
              <w:rPr>
                <w:rFonts w:cstheme="minorHAnsi"/>
                <w:sz w:val="20"/>
                <w:szCs w:val="20"/>
              </w:rPr>
            </w:pPr>
          </w:p>
        </w:tc>
        <w:tc>
          <w:tcPr>
            <w:tcW w:w="992"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4B5FE4DB" w14:textId="77777777" w:rsidR="00C433F0" w:rsidRPr="007210B0" w:rsidRDefault="00C433F0" w:rsidP="00C433F0">
            <w:pPr>
              <w:widowControl w:val="0"/>
              <w:jc w:val="center"/>
              <w:rPr>
                <w:rFonts w:cstheme="minorHAnsi"/>
                <w:sz w:val="20"/>
                <w:szCs w:val="20"/>
              </w:rPr>
            </w:pPr>
            <w:r w:rsidRPr="007210B0">
              <w:rPr>
                <w:rFonts w:cstheme="minorHAnsi"/>
                <w:sz w:val="20"/>
                <w:szCs w:val="20"/>
              </w:rPr>
              <w:t>26</w:t>
            </w:r>
          </w:p>
        </w:tc>
        <w:tc>
          <w:tcPr>
            <w:tcW w:w="1559" w:type="dxa"/>
            <w:tcBorders>
              <w:top w:val="single" w:sz="4" w:space="0" w:color="auto"/>
              <w:left w:val="single" w:sz="6" w:space="0" w:color="auto"/>
              <w:bottom w:val="single" w:sz="4" w:space="0" w:color="auto"/>
              <w:right w:val="single" w:sz="6" w:space="0" w:color="auto"/>
            </w:tcBorders>
            <w:vAlign w:val="center"/>
          </w:tcPr>
          <w:p w14:paraId="38DB80F9" w14:textId="77777777" w:rsidR="00C433F0" w:rsidRPr="007210B0" w:rsidRDefault="00C433F0" w:rsidP="00C433F0">
            <w:pPr>
              <w:widowControl w:val="0"/>
              <w:jc w:val="center"/>
              <w:rPr>
                <w:rFonts w:cstheme="minorHAnsi"/>
                <w:sz w:val="20"/>
                <w:szCs w:val="20"/>
              </w:rPr>
            </w:pPr>
            <w:r w:rsidRPr="007210B0">
              <w:rPr>
                <w:rFonts w:cstheme="minorHAnsi"/>
                <w:sz w:val="20"/>
                <w:szCs w:val="20"/>
              </w:rPr>
              <w:t>1,22</w:t>
            </w:r>
          </w:p>
        </w:tc>
      </w:tr>
      <w:tr w:rsidR="00C433F0" w14:paraId="4E5EAACD" w14:textId="77777777" w:rsidTr="001908E6">
        <w:trPr>
          <w:trHeight w:val="255"/>
        </w:trPr>
        <w:tc>
          <w:tcPr>
            <w:tcW w:w="993"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1E1A91AB" w14:textId="77777777" w:rsidR="00C433F0" w:rsidRPr="007210B0" w:rsidRDefault="00C433F0" w:rsidP="000A0366">
            <w:pPr>
              <w:widowControl w:val="0"/>
              <w:jc w:val="center"/>
              <w:rPr>
                <w:rFonts w:cstheme="minorHAnsi"/>
                <w:sz w:val="20"/>
                <w:szCs w:val="20"/>
              </w:rPr>
            </w:pPr>
            <w:r w:rsidRPr="007210B0">
              <w:rPr>
                <w:rFonts w:cstheme="minorHAnsi"/>
                <w:sz w:val="20"/>
                <w:szCs w:val="20"/>
              </w:rPr>
              <w:t>7</w:t>
            </w:r>
          </w:p>
        </w:tc>
        <w:tc>
          <w:tcPr>
            <w:tcW w:w="1559" w:type="dxa"/>
            <w:tcBorders>
              <w:top w:val="single" w:sz="4" w:space="0" w:color="auto"/>
              <w:left w:val="single" w:sz="6" w:space="0" w:color="auto"/>
              <w:bottom w:val="single" w:sz="4" w:space="0" w:color="auto"/>
              <w:right w:val="single" w:sz="4" w:space="0" w:color="auto"/>
            </w:tcBorders>
            <w:vAlign w:val="center"/>
          </w:tcPr>
          <w:p w14:paraId="7C52FCD9" w14:textId="77777777" w:rsidR="00C433F0" w:rsidRPr="007210B0" w:rsidRDefault="00C433F0" w:rsidP="000A0366">
            <w:pPr>
              <w:widowControl w:val="0"/>
              <w:jc w:val="center"/>
              <w:rPr>
                <w:rFonts w:cstheme="minorHAnsi"/>
                <w:sz w:val="20"/>
                <w:szCs w:val="20"/>
              </w:rPr>
            </w:pPr>
            <w:r w:rsidRPr="007210B0">
              <w:rPr>
                <w:rFonts w:cstheme="minorHAnsi"/>
                <w:sz w:val="20"/>
                <w:szCs w:val="20"/>
              </w:rPr>
              <w:t>0,64</w:t>
            </w:r>
          </w:p>
        </w:tc>
        <w:tc>
          <w:tcPr>
            <w:tcW w:w="284" w:type="dxa"/>
            <w:vMerge/>
            <w:tcBorders>
              <w:left w:val="single" w:sz="4" w:space="0" w:color="auto"/>
              <w:right w:val="single" w:sz="4" w:space="0" w:color="auto"/>
            </w:tcBorders>
            <w:shd w:val="clear" w:color="auto" w:fill="auto"/>
            <w:vAlign w:val="center"/>
          </w:tcPr>
          <w:p w14:paraId="16BB05B9" w14:textId="77777777" w:rsidR="00C433F0" w:rsidRPr="007210B0" w:rsidRDefault="00C433F0" w:rsidP="00160D67">
            <w:pPr>
              <w:widowControl w:val="0"/>
              <w:jc w:val="center"/>
              <w:rPr>
                <w:rFonts w:cstheme="minorHAnsi"/>
                <w:sz w:val="20"/>
                <w:szCs w:val="20"/>
              </w:rPr>
            </w:pPr>
          </w:p>
        </w:tc>
        <w:tc>
          <w:tcPr>
            <w:tcW w:w="992" w:type="dxa"/>
            <w:tcBorders>
              <w:top w:val="single" w:sz="4" w:space="0" w:color="auto"/>
              <w:left w:val="single" w:sz="4" w:space="0" w:color="auto"/>
              <w:bottom w:val="single" w:sz="4" w:space="0" w:color="auto"/>
              <w:right w:val="single" w:sz="6" w:space="0" w:color="auto"/>
            </w:tcBorders>
            <w:shd w:val="clear" w:color="auto" w:fill="F2F2F2" w:themeFill="background1" w:themeFillShade="F2"/>
            <w:vAlign w:val="center"/>
          </w:tcPr>
          <w:p w14:paraId="1FD74B79" w14:textId="77777777" w:rsidR="00C433F0" w:rsidRPr="007210B0" w:rsidRDefault="00C433F0" w:rsidP="00C433F0">
            <w:pPr>
              <w:widowControl w:val="0"/>
              <w:jc w:val="center"/>
              <w:rPr>
                <w:rFonts w:cstheme="minorHAnsi"/>
                <w:sz w:val="20"/>
                <w:szCs w:val="20"/>
              </w:rPr>
            </w:pPr>
            <w:r w:rsidRPr="007210B0">
              <w:rPr>
                <w:rFonts w:cstheme="minorHAnsi"/>
                <w:sz w:val="20"/>
                <w:szCs w:val="20"/>
              </w:rPr>
              <w:t>17</w:t>
            </w:r>
          </w:p>
        </w:tc>
        <w:tc>
          <w:tcPr>
            <w:tcW w:w="1559" w:type="dxa"/>
            <w:tcBorders>
              <w:top w:val="single" w:sz="4" w:space="0" w:color="auto"/>
              <w:left w:val="single" w:sz="6" w:space="0" w:color="auto"/>
              <w:bottom w:val="single" w:sz="4" w:space="0" w:color="auto"/>
              <w:right w:val="single" w:sz="6" w:space="0" w:color="auto"/>
            </w:tcBorders>
            <w:vAlign w:val="center"/>
          </w:tcPr>
          <w:p w14:paraId="21771C74" w14:textId="77777777" w:rsidR="00C433F0" w:rsidRPr="007210B0" w:rsidRDefault="00C433F0" w:rsidP="00C433F0">
            <w:pPr>
              <w:widowControl w:val="0"/>
              <w:jc w:val="center"/>
              <w:rPr>
                <w:rFonts w:cstheme="minorHAnsi"/>
                <w:sz w:val="20"/>
                <w:szCs w:val="20"/>
              </w:rPr>
            </w:pPr>
            <w:r w:rsidRPr="007210B0">
              <w:rPr>
                <w:rFonts w:cstheme="minorHAnsi"/>
                <w:sz w:val="20"/>
                <w:szCs w:val="20"/>
              </w:rPr>
              <w:t>0,90</w:t>
            </w:r>
          </w:p>
        </w:tc>
        <w:tc>
          <w:tcPr>
            <w:tcW w:w="283" w:type="dxa"/>
            <w:tcBorders>
              <w:top w:val="single" w:sz="4" w:space="0" w:color="FFFFFF" w:themeColor="background1"/>
              <w:left w:val="single" w:sz="6" w:space="0" w:color="auto"/>
              <w:bottom w:val="single" w:sz="4" w:space="0" w:color="FFFFFF" w:themeColor="background1"/>
              <w:right w:val="single" w:sz="6" w:space="0" w:color="auto"/>
            </w:tcBorders>
            <w:shd w:val="clear" w:color="auto" w:fill="auto"/>
          </w:tcPr>
          <w:p w14:paraId="718B4A28" w14:textId="77777777" w:rsidR="00C433F0" w:rsidRPr="007210B0" w:rsidRDefault="00C433F0" w:rsidP="002D0576">
            <w:pPr>
              <w:widowControl w:val="0"/>
              <w:jc w:val="center"/>
              <w:rPr>
                <w:rFonts w:cstheme="minorHAnsi"/>
                <w:sz w:val="20"/>
                <w:szCs w:val="20"/>
              </w:rPr>
            </w:pPr>
          </w:p>
        </w:tc>
        <w:tc>
          <w:tcPr>
            <w:tcW w:w="992"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07A8CD55" w14:textId="77777777" w:rsidR="00C433F0" w:rsidRPr="007210B0" w:rsidRDefault="00C433F0" w:rsidP="00C433F0">
            <w:pPr>
              <w:widowControl w:val="0"/>
              <w:jc w:val="center"/>
              <w:rPr>
                <w:rFonts w:cstheme="minorHAnsi"/>
                <w:sz w:val="20"/>
                <w:szCs w:val="20"/>
              </w:rPr>
            </w:pPr>
            <w:r w:rsidRPr="007210B0">
              <w:rPr>
                <w:rFonts w:cstheme="minorHAnsi"/>
                <w:sz w:val="20"/>
                <w:szCs w:val="20"/>
              </w:rPr>
              <w:t>27</w:t>
            </w:r>
          </w:p>
        </w:tc>
        <w:tc>
          <w:tcPr>
            <w:tcW w:w="1559" w:type="dxa"/>
            <w:tcBorders>
              <w:top w:val="single" w:sz="4" w:space="0" w:color="auto"/>
              <w:left w:val="single" w:sz="6" w:space="0" w:color="auto"/>
              <w:bottom w:val="single" w:sz="4" w:space="0" w:color="auto"/>
              <w:right w:val="single" w:sz="6" w:space="0" w:color="auto"/>
            </w:tcBorders>
            <w:vAlign w:val="center"/>
          </w:tcPr>
          <w:p w14:paraId="71D9DF76" w14:textId="77777777" w:rsidR="00C433F0" w:rsidRPr="007210B0" w:rsidRDefault="00C433F0" w:rsidP="00C433F0">
            <w:pPr>
              <w:widowControl w:val="0"/>
              <w:jc w:val="center"/>
              <w:rPr>
                <w:rFonts w:cstheme="minorHAnsi"/>
                <w:sz w:val="20"/>
                <w:szCs w:val="20"/>
              </w:rPr>
            </w:pPr>
            <w:r w:rsidRPr="007210B0">
              <w:rPr>
                <w:rFonts w:cstheme="minorHAnsi"/>
                <w:sz w:val="20"/>
                <w:szCs w:val="20"/>
              </w:rPr>
              <w:t>1,27</w:t>
            </w:r>
          </w:p>
        </w:tc>
      </w:tr>
      <w:tr w:rsidR="00C433F0" w14:paraId="7CCD48F1" w14:textId="77777777" w:rsidTr="001908E6">
        <w:trPr>
          <w:trHeight w:val="255"/>
        </w:trPr>
        <w:tc>
          <w:tcPr>
            <w:tcW w:w="993"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20CB5AE8" w14:textId="77777777" w:rsidR="00C433F0" w:rsidRPr="007210B0" w:rsidRDefault="00C433F0" w:rsidP="000A0366">
            <w:pPr>
              <w:widowControl w:val="0"/>
              <w:jc w:val="center"/>
              <w:rPr>
                <w:rFonts w:cstheme="minorHAnsi"/>
                <w:sz w:val="20"/>
                <w:szCs w:val="20"/>
              </w:rPr>
            </w:pPr>
            <w:r w:rsidRPr="007210B0">
              <w:rPr>
                <w:rFonts w:cstheme="minorHAnsi"/>
                <w:sz w:val="20"/>
                <w:szCs w:val="20"/>
              </w:rPr>
              <w:t>8</w:t>
            </w:r>
          </w:p>
        </w:tc>
        <w:tc>
          <w:tcPr>
            <w:tcW w:w="1559" w:type="dxa"/>
            <w:tcBorders>
              <w:top w:val="single" w:sz="4" w:space="0" w:color="auto"/>
              <w:left w:val="single" w:sz="6" w:space="0" w:color="auto"/>
              <w:bottom w:val="single" w:sz="4" w:space="0" w:color="auto"/>
              <w:right w:val="single" w:sz="4" w:space="0" w:color="auto"/>
            </w:tcBorders>
            <w:vAlign w:val="center"/>
          </w:tcPr>
          <w:p w14:paraId="346B475B" w14:textId="77777777" w:rsidR="00C433F0" w:rsidRPr="007210B0" w:rsidRDefault="00C433F0" w:rsidP="000A0366">
            <w:pPr>
              <w:widowControl w:val="0"/>
              <w:jc w:val="center"/>
              <w:rPr>
                <w:rFonts w:cstheme="minorHAnsi"/>
                <w:sz w:val="20"/>
                <w:szCs w:val="20"/>
              </w:rPr>
            </w:pPr>
            <w:r w:rsidRPr="007210B0">
              <w:rPr>
                <w:rFonts w:cstheme="minorHAnsi"/>
                <w:sz w:val="20"/>
                <w:szCs w:val="20"/>
              </w:rPr>
              <w:t>0,67</w:t>
            </w:r>
          </w:p>
        </w:tc>
        <w:tc>
          <w:tcPr>
            <w:tcW w:w="284" w:type="dxa"/>
            <w:vMerge/>
            <w:tcBorders>
              <w:left w:val="single" w:sz="4" w:space="0" w:color="auto"/>
              <w:right w:val="single" w:sz="4" w:space="0" w:color="auto"/>
            </w:tcBorders>
            <w:shd w:val="clear" w:color="auto" w:fill="auto"/>
            <w:vAlign w:val="center"/>
          </w:tcPr>
          <w:p w14:paraId="129D3611" w14:textId="77777777" w:rsidR="00C433F0" w:rsidRPr="007210B0" w:rsidRDefault="00C433F0" w:rsidP="00160D67">
            <w:pPr>
              <w:widowControl w:val="0"/>
              <w:jc w:val="center"/>
              <w:rPr>
                <w:rFonts w:cstheme="minorHAnsi"/>
                <w:sz w:val="20"/>
                <w:szCs w:val="20"/>
              </w:rPr>
            </w:pPr>
          </w:p>
        </w:tc>
        <w:tc>
          <w:tcPr>
            <w:tcW w:w="992" w:type="dxa"/>
            <w:tcBorders>
              <w:top w:val="single" w:sz="4" w:space="0" w:color="auto"/>
              <w:left w:val="single" w:sz="4" w:space="0" w:color="auto"/>
              <w:bottom w:val="single" w:sz="4" w:space="0" w:color="auto"/>
              <w:right w:val="single" w:sz="6" w:space="0" w:color="auto"/>
            </w:tcBorders>
            <w:shd w:val="clear" w:color="auto" w:fill="F2F2F2" w:themeFill="background1" w:themeFillShade="F2"/>
            <w:vAlign w:val="center"/>
          </w:tcPr>
          <w:p w14:paraId="342FF302" w14:textId="77777777" w:rsidR="00C433F0" w:rsidRPr="007210B0" w:rsidRDefault="00C433F0" w:rsidP="00C433F0">
            <w:pPr>
              <w:widowControl w:val="0"/>
              <w:jc w:val="center"/>
              <w:rPr>
                <w:rFonts w:cstheme="minorHAnsi"/>
                <w:sz w:val="20"/>
                <w:szCs w:val="20"/>
              </w:rPr>
            </w:pPr>
            <w:r w:rsidRPr="007210B0">
              <w:rPr>
                <w:rFonts w:cstheme="minorHAnsi"/>
                <w:sz w:val="20"/>
                <w:szCs w:val="20"/>
              </w:rPr>
              <w:t>18</w:t>
            </w:r>
          </w:p>
        </w:tc>
        <w:tc>
          <w:tcPr>
            <w:tcW w:w="1559" w:type="dxa"/>
            <w:tcBorders>
              <w:top w:val="single" w:sz="4" w:space="0" w:color="auto"/>
              <w:left w:val="single" w:sz="6" w:space="0" w:color="auto"/>
              <w:bottom w:val="single" w:sz="4" w:space="0" w:color="auto"/>
              <w:right w:val="single" w:sz="6" w:space="0" w:color="auto"/>
            </w:tcBorders>
            <w:vAlign w:val="center"/>
          </w:tcPr>
          <w:p w14:paraId="2E8A5C7C" w14:textId="77777777" w:rsidR="00C433F0" w:rsidRPr="007210B0" w:rsidRDefault="00C433F0" w:rsidP="00C433F0">
            <w:pPr>
              <w:widowControl w:val="0"/>
              <w:jc w:val="center"/>
              <w:rPr>
                <w:rFonts w:cstheme="minorHAnsi"/>
                <w:sz w:val="20"/>
                <w:szCs w:val="20"/>
              </w:rPr>
            </w:pPr>
            <w:r w:rsidRPr="007210B0">
              <w:rPr>
                <w:rFonts w:cstheme="minorHAnsi"/>
                <w:sz w:val="20"/>
                <w:szCs w:val="20"/>
              </w:rPr>
              <w:t>0,93</w:t>
            </w:r>
          </w:p>
        </w:tc>
        <w:tc>
          <w:tcPr>
            <w:tcW w:w="283" w:type="dxa"/>
            <w:tcBorders>
              <w:top w:val="single" w:sz="4" w:space="0" w:color="FFFFFF" w:themeColor="background1"/>
              <w:left w:val="single" w:sz="6" w:space="0" w:color="auto"/>
              <w:bottom w:val="single" w:sz="4" w:space="0" w:color="FFFFFF" w:themeColor="background1"/>
              <w:right w:val="single" w:sz="6" w:space="0" w:color="auto"/>
            </w:tcBorders>
            <w:shd w:val="clear" w:color="auto" w:fill="auto"/>
          </w:tcPr>
          <w:p w14:paraId="0D0AC2D6" w14:textId="77777777" w:rsidR="00C433F0" w:rsidRPr="007210B0" w:rsidRDefault="00C433F0" w:rsidP="002D0576">
            <w:pPr>
              <w:widowControl w:val="0"/>
              <w:jc w:val="center"/>
              <w:rPr>
                <w:rFonts w:cstheme="minorHAnsi"/>
                <w:sz w:val="20"/>
                <w:szCs w:val="20"/>
              </w:rPr>
            </w:pPr>
          </w:p>
        </w:tc>
        <w:tc>
          <w:tcPr>
            <w:tcW w:w="992"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70E151A6" w14:textId="77777777" w:rsidR="00C433F0" w:rsidRPr="007210B0" w:rsidRDefault="00C433F0" w:rsidP="00C433F0">
            <w:pPr>
              <w:widowControl w:val="0"/>
              <w:jc w:val="center"/>
              <w:rPr>
                <w:rFonts w:cstheme="minorHAnsi"/>
                <w:sz w:val="20"/>
                <w:szCs w:val="20"/>
              </w:rPr>
            </w:pPr>
            <w:r w:rsidRPr="007210B0">
              <w:rPr>
                <w:rFonts w:cstheme="minorHAnsi"/>
                <w:sz w:val="20"/>
                <w:szCs w:val="20"/>
              </w:rPr>
              <w:t>28</w:t>
            </w:r>
          </w:p>
        </w:tc>
        <w:tc>
          <w:tcPr>
            <w:tcW w:w="1559" w:type="dxa"/>
            <w:tcBorders>
              <w:top w:val="single" w:sz="4" w:space="0" w:color="auto"/>
              <w:left w:val="single" w:sz="6" w:space="0" w:color="auto"/>
              <w:bottom w:val="single" w:sz="4" w:space="0" w:color="auto"/>
              <w:right w:val="single" w:sz="6" w:space="0" w:color="auto"/>
            </w:tcBorders>
            <w:vAlign w:val="center"/>
          </w:tcPr>
          <w:p w14:paraId="0F063934" w14:textId="77777777" w:rsidR="00C433F0" w:rsidRPr="007210B0" w:rsidRDefault="00C433F0" w:rsidP="00C433F0">
            <w:pPr>
              <w:widowControl w:val="0"/>
              <w:jc w:val="center"/>
              <w:rPr>
                <w:rFonts w:cstheme="minorHAnsi"/>
                <w:sz w:val="20"/>
                <w:szCs w:val="20"/>
              </w:rPr>
            </w:pPr>
            <w:r w:rsidRPr="007210B0">
              <w:rPr>
                <w:rFonts w:cstheme="minorHAnsi"/>
                <w:sz w:val="20"/>
                <w:szCs w:val="20"/>
              </w:rPr>
              <w:t>1</w:t>
            </w:r>
            <w:r>
              <w:rPr>
                <w:rFonts w:cstheme="minorHAnsi"/>
                <w:sz w:val="20"/>
                <w:szCs w:val="20"/>
              </w:rPr>
              <w:t>,</w:t>
            </w:r>
            <w:r w:rsidRPr="007210B0">
              <w:rPr>
                <w:rFonts w:cstheme="minorHAnsi"/>
                <w:sz w:val="20"/>
                <w:szCs w:val="20"/>
              </w:rPr>
              <w:t>32</w:t>
            </w:r>
          </w:p>
        </w:tc>
      </w:tr>
      <w:tr w:rsidR="00C433F0" w14:paraId="0BBF9C58" w14:textId="77777777" w:rsidTr="001908E6">
        <w:trPr>
          <w:trHeight w:val="255"/>
        </w:trPr>
        <w:tc>
          <w:tcPr>
            <w:tcW w:w="993"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6A744992" w14:textId="77777777" w:rsidR="00C433F0" w:rsidRPr="007210B0" w:rsidRDefault="00C433F0" w:rsidP="000A0366">
            <w:pPr>
              <w:widowControl w:val="0"/>
              <w:jc w:val="center"/>
              <w:rPr>
                <w:rFonts w:cstheme="minorHAnsi"/>
                <w:sz w:val="20"/>
                <w:szCs w:val="20"/>
              </w:rPr>
            </w:pPr>
            <w:r w:rsidRPr="007210B0">
              <w:rPr>
                <w:rFonts w:cstheme="minorHAnsi"/>
                <w:sz w:val="20"/>
                <w:szCs w:val="20"/>
              </w:rPr>
              <w:t>9</w:t>
            </w:r>
          </w:p>
        </w:tc>
        <w:tc>
          <w:tcPr>
            <w:tcW w:w="1559" w:type="dxa"/>
            <w:tcBorders>
              <w:top w:val="single" w:sz="4" w:space="0" w:color="auto"/>
              <w:left w:val="single" w:sz="6" w:space="0" w:color="auto"/>
              <w:bottom w:val="single" w:sz="4" w:space="0" w:color="auto"/>
              <w:right w:val="single" w:sz="4" w:space="0" w:color="auto"/>
            </w:tcBorders>
            <w:vAlign w:val="center"/>
          </w:tcPr>
          <w:p w14:paraId="0A376858" w14:textId="77777777" w:rsidR="00C433F0" w:rsidRPr="007210B0" w:rsidRDefault="00C433F0" w:rsidP="000A0366">
            <w:pPr>
              <w:widowControl w:val="0"/>
              <w:jc w:val="center"/>
              <w:rPr>
                <w:rFonts w:cstheme="minorHAnsi"/>
                <w:sz w:val="20"/>
                <w:szCs w:val="20"/>
              </w:rPr>
            </w:pPr>
            <w:r w:rsidRPr="007210B0">
              <w:rPr>
                <w:rFonts w:cstheme="minorHAnsi"/>
                <w:sz w:val="20"/>
                <w:szCs w:val="20"/>
              </w:rPr>
              <w:t>0,69</w:t>
            </w:r>
          </w:p>
        </w:tc>
        <w:tc>
          <w:tcPr>
            <w:tcW w:w="284" w:type="dxa"/>
            <w:vMerge/>
            <w:tcBorders>
              <w:left w:val="single" w:sz="4" w:space="0" w:color="auto"/>
              <w:right w:val="single" w:sz="4" w:space="0" w:color="auto"/>
            </w:tcBorders>
            <w:shd w:val="clear" w:color="auto" w:fill="auto"/>
            <w:vAlign w:val="center"/>
          </w:tcPr>
          <w:p w14:paraId="0AAAA694" w14:textId="77777777" w:rsidR="00C433F0" w:rsidRPr="007210B0" w:rsidRDefault="00C433F0" w:rsidP="00160D67">
            <w:pPr>
              <w:widowControl w:val="0"/>
              <w:jc w:val="center"/>
              <w:rPr>
                <w:rFonts w:cstheme="minorHAnsi"/>
                <w:sz w:val="20"/>
                <w:szCs w:val="20"/>
              </w:rPr>
            </w:pPr>
          </w:p>
        </w:tc>
        <w:tc>
          <w:tcPr>
            <w:tcW w:w="992" w:type="dxa"/>
            <w:tcBorders>
              <w:top w:val="single" w:sz="4" w:space="0" w:color="auto"/>
              <w:left w:val="single" w:sz="4" w:space="0" w:color="auto"/>
              <w:bottom w:val="single" w:sz="4" w:space="0" w:color="auto"/>
              <w:right w:val="single" w:sz="6" w:space="0" w:color="auto"/>
            </w:tcBorders>
            <w:shd w:val="clear" w:color="auto" w:fill="F2F2F2" w:themeFill="background1" w:themeFillShade="F2"/>
            <w:vAlign w:val="center"/>
          </w:tcPr>
          <w:p w14:paraId="4FC52E7E" w14:textId="77777777" w:rsidR="00C433F0" w:rsidRPr="007210B0" w:rsidRDefault="00C433F0" w:rsidP="00C433F0">
            <w:pPr>
              <w:widowControl w:val="0"/>
              <w:jc w:val="center"/>
              <w:rPr>
                <w:rFonts w:cstheme="minorHAnsi"/>
                <w:sz w:val="20"/>
                <w:szCs w:val="20"/>
              </w:rPr>
            </w:pPr>
            <w:r w:rsidRPr="007210B0">
              <w:rPr>
                <w:rFonts w:cstheme="minorHAnsi"/>
                <w:sz w:val="20"/>
                <w:szCs w:val="20"/>
              </w:rPr>
              <w:t>19</w:t>
            </w:r>
          </w:p>
        </w:tc>
        <w:tc>
          <w:tcPr>
            <w:tcW w:w="1559" w:type="dxa"/>
            <w:tcBorders>
              <w:top w:val="single" w:sz="4" w:space="0" w:color="auto"/>
              <w:left w:val="single" w:sz="6" w:space="0" w:color="auto"/>
              <w:bottom w:val="single" w:sz="4" w:space="0" w:color="auto"/>
              <w:right w:val="single" w:sz="6" w:space="0" w:color="auto"/>
            </w:tcBorders>
            <w:vAlign w:val="center"/>
          </w:tcPr>
          <w:p w14:paraId="5A95707D" w14:textId="77777777" w:rsidR="00C433F0" w:rsidRPr="007210B0" w:rsidRDefault="00C433F0" w:rsidP="00C433F0">
            <w:pPr>
              <w:widowControl w:val="0"/>
              <w:jc w:val="center"/>
              <w:rPr>
                <w:rFonts w:cstheme="minorHAnsi"/>
                <w:sz w:val="20"/>
                <w:szCs w:val="20"/>
              </w:rPr>
            </w:pPr>
            <w:r w:rsidRPr="007210B0">
              <w:rPr>
                <w:rFonts w:cstheme="minorHAnsi"/>
                <w:sz w:val="20"/>
                <w:szCs w:val="20"/>
              </w:rPr>
              <w:t>0,97</w:t>
            </w:r>
          </w:p>
        </w:tc>
        <w:tc>
          <w:tcPr>
            <w:tcW w:w="283" w:type="dxa"/>
            <w:tcBorders>
              <w:top w:val="single" w:sz="4" w:space="0" w:color="FFFFFF" w:themeColor="background1"/>
              <w:left w:val="single" w:sz="6" w:space="0" w:color="auto"/>
              <w:bottom w:val="single" w:sz="4" w:space="0" w:color="FFFFFF" w:themeColor="background1"/>
              <w:right w:val="single" w:sz="6" w:space="0" w:color="auto"/>
            </w:tcBorders>
            <w:shd w:val="clear" w:color="auto" w:fill="auto"/>
          </w:tcPr>
          <w:p w14:paraId="320947A6" w14:textId="77777777" w:rsidR="00C433F0" w:rsidRPr="007210B0" w:rsidRDefault="00C433F0" w:rsidP="002D0576">
            <w:pPr>
              <w:widowControl w:val="0"/>
              <w:jc w:val="center"/>
              <w:rPr>
                <w:rFonts w:cstheme="minorHAnsi"/>
                <w:sz w:val="20"/>
                <w:szCs w:val="20"/>
              </w:rPr>
            </w:pPr>
          </w:p>
        </w:tc>
        <w:tc>
          <w:tcPr>
            <w:tcW w:w="992"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290E75C9" w14:textId="77777777" w:rsidR="00C433F0" w:rsidRPr="007210B0" w:rsidRDefault="00C433F0" w:rsidP="00C433F0">
            <w:pPr>
              <w:widowControl w:val="0"/>
              <w:jc w:val="center"/>
              <w:rPr>
                <w:rFonts w:cstheme="minorHAnsi"/>
                <w:sz w:val="20"/>
                <w:szCs w:val="20"/>
              </w:rPr>
            </w:pPr>
            <w:r w:rsidRPr="007210B0">
              <w:rPr>
                <w:rFonts w:cstheme="minorHAnsi"/>
                <w:sz w:val="20"/>
                <w:szCs w:val="20"/>
              </w:rPr>
              <w:t>29</w:t>
            </w:r>
          </w:p>
        </w:tc>
        <w:tc>
          <w:tcPr>
            <w:tcW w:w="1559" w:type="dxa"/>
            <w:tcBorders>
              <w:top w:val="single" w:sz="4" w:space="0" w:color="auto"/>
              <w:left w:val="single" w:sz="6" w:space="0" w:color="auto"/>
              <w:bottom w:val="single" w:sz="4" w:space="0" w:color="auto"/>
              <w:right w:val="single" w:sz="6" w:space="0" w:color="auto"/>
            </w:tcBorders>
            <w:vAlign w:val="center"/>
          </w:tcPr>
          <w:p w14:paraId="2AC968A0" w14:textId="77777777" w:rsidR="00C433F0" w:rsidRPr="007210B0" w:rsidRDefault="00C433F0" w:rsidP="00C433F0">
            <w:pPr>
              <w:widowControl w:val="0"/>
              <w:jc w:val="center"/>
              <w:rPr>
                <w:rFonts w:cstheme="minorHAnsi"/>
                <w:sz w:val="20"/>
                <w:szCs w:val="20"/>
              </w:rPr>
            </w:pPr>
            <w:r w:rsidRPr="007210B0">
              <w:rPr>
                <w:rFonts w:cstheme="minorHAnsi"/>
                <w:sz w:val="20"/>
                <w:szCs w:val="20"/>
              </w:rPr>
              <w:t>1</w:t>
            </w:r>
            <w:r>
              <w:rPr>
                <w:rFonts w:cstheme="minorHAnsi"/>
                <w:sz w:val="20"/>
                <w:szCs w:val="20"/>
              </w:rPr>
              <w:t>,</w:t>
            </w:r>
            <w:r w:rsidRPr="007210B0">
              <w:rPr>
                <w:rFonts w:cstheme="minorHAnsi"/>
                <w:sz w:val="20"/>
                <w:szCs w:val="20"/>
              </w:rPr>
              <w:t>38</w:t>
            </w:r>
          </w:p>
        </w:tc>
      </w:tr>
      <w:tr w:rsidR="00C433F0" w14:paraId="0E7022A9" w14:textId="77777777" w:rsidTr="001908E6">
        <w:trPr>
          <w:trHeight w:val="255"/>
        </w:trPr>
        <w:tc>
          <w:tcPr>
            <w:tcW w:w="993"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50DD83C1" w14:textId="77777777" w:rsidR="00C433F0" w:rsidRPr="007210B0" w:rsidRDefault="00C433F0" w:rsidP="000A0366">
            <w:pPr>
              <w:widowControl w:val="0"/>
              <w:jc w:val="center"/>
              <w:rPr>
                <w:rFonts w:cstheme="minorHAnsi"/>
                <w:sz w:val="20"/>
                <w:szCs w:val="20"/>
              </w:rPr>
            </w:pPr>
            <w:r w:rsidRPr="007210B0">
              <w:rPr>
                <w:rFonts w:cstheme="minorHAnsi"/>
                <w:sz w:val="20"/>
                <w:szCs w:val="20"/>
              </w:rPr>
              <w:t>10</w:t>
            </w:r>
          </w:p>
        </w:tc>
        <w:tc>
          <w:tcPr>
            <w:tcW w:w="1559" w:type="dxa"/>
            <w:tcBorders>
              <w:top w:val="single" w:sz="4" w:space="0" w:color="auto"/>
              <w:left w:val="single" w:sz="6" w:space="0" w:color="auto"/>
              <w:bottom w:val="single" w:sz="4" w:space="0" w:color="auto"/>
              <w:right w:val="single" w:sz="4" w:space="0" w:color="auto"/>
            </w:tcBorders>
            <w:vAlign w:val="center"/>
          </w:tcPr>
          <w:p w14:paraId="5D146E42" w14:textId="77777777" w:rsidR="00C433F0" w:rsidRPr="007210B0" w:rsidRDefault="00C433F0" w:rsidP="000A0366">
            <w:pPr>
              <w:widowControl w:val="0"/>
              <w:jc w:val="center"/>
              <w:rPr>
                <w:rFonts w:cstheme="minorHAnsi"/>
                <w:sz w:val="20"/>
                <w:szCs w:val="20"/>
              </w:rPr>
            </w:pPr>
            <w:r w:rsidRPr="007210B0">
              <w:rPr>
                <w:rFonts w:cstheme="minorHAnsi"/>
                <w:sz w:val="20"/>
                <w:szCs w:val="20"/>
              </w:rPr>
              <w:t>0,72</w:t>
            </w:r>
          </w:p>
        </w:tc>
        <w:tc>
          <w:tcPr>
            <w:tcW w:w="284" w:type="dxa"/>
            <w:vMerge/>
            <w:tcBorders>
              <w:left w:val="single" w:sz="4" w:space="0" w:color="auto"/>
              <w:right w:val="single" w:sz="4" w:space="0" w:color="auto"/>
            </w:tcBorders>
            <w:shd w:val="clear" w:color="auto" w:fill="auto"/>
            <w:vAlign w:val="center"/>
          </w:tcPr>
          <w:p w14:paraId="73D6D06F" w14:textId="77777777" w:rsidR="00C433F0" w:rsidRPr="007210B0" w:rsidRDefault="00C433F0" w:rsidP="00160D67">
            <w:pPr>
              <w:widowControl w:val="0"/>
              <w:jc w:val="center"/>
              <w:rPr>
                <w:rFonts w:cstheme="minorHAnsi"/>
                <w:sz w:val="20"/>
                <w:szCs w:val="20"/>
              </w:rPr>
            </w:pPr>
          </w:p>
        </w:tc>
        <w:tc>
          <w:tcPr>
            <w:tcW w:w="992" w:type="dxa"/>
            <w:tcBorders>
              <w:top w:val="single" w:sz="4" w:space="0" w:color="auto"/>
              <w:left w:val="single" w:sz="4" w:space="0" w:color="auto"/>
              <w:bottom w:val="single" w:sz="4" w:space="0" w:color="auto"/>
              <w:right w:val="single" w:sz="6" w:space="0" w:color="auto"/>
            </w:tcBorders>
            <w:shd w:val="clear" w:color="auto" w:fill="F2F2F2" w:themeFill="background1" w:themeFillShade="F2"/>
            <w:vAlign w:val="center"/>
          </w:tcPr>
          <w:p w14:paraId="13073933" w14:textId="77777777" w:rsidR="00C433F0" w:rsidRPr="007210B0" w:rsidRDefault="00C433F0" w:rsidP="00C433F0">
            <w:pPr>
              <w:widowControl w:val="0"/>
              <w:jc w:val="center"/>
              <w:rPr>
                <w:rFonts w:cstheme="minorHAnsi"/>
                <w:sz w:val="20"/>
                <w:szCs w:val="20"/>
              </w:rPr>
            </w:pPr>
            <w:r w:rsidRPr="007210B0">
              <w:rPr>
                <w:rFonts w:cstheme="minorHAnsi"/>
                <w:sz w:val="20"/>
                <w:szCs w:val="20"/>
              </w:rPr>
              <w:t>20</w:t>
            </w:r>
          </w:p>
        </w:tc>
        <w:tc>
          <w:tcPr>
            <w:tcW w:w="1559" w:type="dxa"/>
            <w:tcBorders>
              <w:top w:val="single" w:sz="4" w:space="0" w:color="auto"/>
              <w:left w:val="single" w:sz="6" w:space="0" w:color="auto"/>
              <w:bottom w:val="single" w:sz="4" w:space="0" w:color="auto"/>
              <w:right w:val="single" w:sz="6" w:space="0" w:color="auto"/>
            </w:tcBorders>
            <w:vAlign w:val="center"/>
          </w:tcPr>
          <w:p w14:paraId="172A0B35" w14:textId="77777777" w:rsidR="00C433F0" w:rsidRPr="007210B0" w:rsidRDefault="00C433F0" w:rsidP="00C433F0">
            <w:pPr>
              <w:widowControl w:val="0"/>
              <w:jc w:val="center"/>
              <w:rPr>
                <w:rFonts w:cstheme="minorHAnsi"/>
                <w:sz w:val="20"/>
                <w:szCs w:val="20"/>
              </w:rPr>
            </w:pPr>
            <w:r w:rsidRPr="007210B0">
              <w:rPr>
                <w:rFonts w:cstheme="minorHAnsi"/>
                <w:sz w:val="20"/>
                <w:szCs w:val="20"/>
              </w:rPr>
              <w:t>1,00</w:t>
            </w:r>
          </w:p>
        </w:tc>
        <w:tc>
          <w:tcPr>
            <w:tcW w:w="283" w:type="dxa"/>
            <w:tcBorders>
              <w:top w:val="single" w:sz="4" w:space="0" w:color="FFFFFF" w:themeColor="background1"/>
              <w:left w:val="single" w:sz="6" w:space="0" w:color="auto"/>
              <w:bottom w:val="single" w:sz="4" w:space="0" w:color="FFFFFF" w:themeColor="background1"/>
              <w:right w:val="single" w:sz="6" w:space="0" w:color="auto"/>
            </w:tcBorders>
            <w:shd w:val="clear" w:color="auto" w:fill="auto"/>
          </w:tcPr>
          <w:p w14:paraId="42FCB424" w14:textId="77777777" w:rsidR="00C433F0" w:rsidRPr="007210B0" w:rsidRDefault="00C433F0" w:rsidP="00F17267">
            <w:pPr>
              <w:widowControl w:val="0"/>
              <w:jc w:val="center"/>
              <w:rPr>
                <w:rFonts w:cstheme="minorHAnsi"/>
                <w:sz w:val="20"/>
                <w:szCs w:val="20"/>
              </w:rPr>
            </w:pPr>
          </w:p>
        </w:tc>
        <w:tc>
          <w:tcPr>
            <w:tcW w:w="992"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73979248" w14:textId="77777777" w:rsidR="00C433F0" w:rsidRPr="007210B0" w:rsidRDefault="00C433F0" w:rsidP="00C433F0">
            <w:pPr>
              <w:widowControl w:val="0"/>
              <w:jc w:val="center"/>
              <w:rPr>
                <w:rFonts w:cstheme="minorHAnsi"/>
                <w:sz w:val="20"/>
                <w:szCs w:val="20"/>
              </w:rPr>
            </w:pPr>
            <w:r w:rsidRPr="007210B0">
              <w:rPr>
                <w:rFonts w:cstheme="minorHAnsi"/>
                <w:sz w:val="20"/>
                <w:szCs w:val="20"/>
              </w:rPr>
              <w:t>30</w:t>
            </w:r>
          </w:p>
        </w:tc>
        <w:tc>
          <w:tcPr>
            <w:tcW w:w="1559" w:type="dxa"/>
            <w:tcBorders>
              <w:top w:val="single" w:sz="4" w:space="0" w:color="auto"/>
              <w:left w:val="single" w:sz="6" w:space="0" w:color="auto"/>
              <w:bottom w:val="single" w:sz="4" w:space="0" w:color="auto"/>
              <w:right w:val="single" w:sz="6" w:space="0" w:color="auto"/>
            </w:tcBorders>
            <w:vAlign w:val="center"/>
          </w:tcPr>
          <w:p w14:paraId="18D3BFC2" w14:textId="77777777" w:rsidR="00C433F0" w:rsidRPr="007210B0" w:rsidRDefault="00C433F0" w:rsidP="00C433F0">
            <w:pPr>
              <w:widowControl w:val="0"/>
              <w:jc w:val="center"/>
              <w:rPr>
                <w:rFonts w:cstheme="minorHAnsi"/>
                <w:sz w:val="20"/>
                <w:szCs w:val="20"/>
              </w:rPr>
            </w:pPr>
            <w:r w:rsidRPr="007210B0">
              <w:rPr>
                <w:rFonts w:cstheme="minorHAnsi"/>
                <w:sz w:val="20"/>
                <w:szCs w:val="20"/>
              </w:rPr>
              <w:t>1</w:t>
            </w:r>
            <w:r>
              <w:rPr>
                <w:rFonts w:cstheme="minorHAnsi"/>
                <w:sz w:val="20"/>
                <w:szCs w:val="20"/>
              </w:rPr>
              <w:t>,</w:t>
            </w:r>
            <w:r w:rsidRPr="007210B0">
              <w:rPr>
                <w:rFonts w:cstheme="minorHAnsi"/>
                <w:sz w:val="20"/>
                <w:szCs w:val="20"/>
              </w:rPr>
              <w:t>44</w:t>
            </w:r>
          </w:p>
        </w:tc>
      </w:tr>
      <w:tr w:rsidR="00C433F0" w14:paraId="57A4DC09" w14:textId="77777777" w:rsidTr="001908E6">
        <w:trPr>
          <w:trHeight w:val="255"/>
        </w:trPr>
        <w:tc>
          <w:tcPr>
            <w:tcW w:w="993"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7EEE752C" w14:textId="77777777" w:rsidR="00C433F0" w:rsidRPr="007210B0" w:rsidRDefault="00C433F0" w:rsidP="00C433F0">
            <w:pPr>
              <w:widowControl w:val="0"/>
              <w:jc w:val="center"/>
              <w:rPr>
                <w:rFonts w:cstheme="minorHAnsi"/>
                <w:sz w:val="20"/>
                <w:szCs w:val="20"/>
              </w:rPr>
            </w:pPr>
            <w:r w:rsidRPr="007210B0">
              <w:rPr>
                <w:rFonts w:cstheme="minorHAnsi"/>
                <w:sz w:val="20"/>
                <w:szCs w:val="20"/>
              </w:rPr>
              <w:t>11</w:t>
            </w:r>
          </w:p>
        </w:tc>
        <w:tc>
          <w:tcPr>
            <w:tcW w:w="1559" w:type="dxa"/>
            <w:tcBorders>
              <w:top w:val="single" w:sz="4" w:space="0" w:color="auto"/>
              <w:left w:val="single" w:sz="6" w:space="0" w:color="auto"/>
              <w:bottom w:val="single" w:sz="4" w:space="0" w:color="auto"/>
              <w:right w:val="single" w:sz="4" w:space="0" w:color="auto"/>
            </w:tcBorders>
            <w:vAlign w:val="center"/>
          </w:tcPr>
          <w:p w14:paraId="1D1219A4" w14:textId="77777777" w:rsidR="00C433F0" w:rsidRPr="007210B0" w:rsidRDefault="00C433F0" w:rsidP="00C433F0">
            <w:pPr>
              <w:widowControl w:val="0"/>
              <w:jc w:val="center"/>
              <w:rPr>
                <w:rFonts w:cstheme="minorHAnsi"/>
                <w:sz w:val="20"/>
                <w:szCs w:val="20"/>
              </w:rPr>
            </w:pPr>
            <w:r w:rsidRPr="007210B0">
              <w:rPr>
                <w:rFonts w:cstheme="minorHAnsi"/>
                <w:sz w:val="20"/>
                <w:szCs w:val="20"/>
              </w:rPr>
              <w:t>0,74</w:t>
            </w:r>
          </w:p>
        </w:tc>
        <w:tc>
          <w:tcPr>
            <w:tcW w:w="284" w:type="dxa"/>
            <w:vMerge/>
            <w:tcBorders>
              <w:left w:val="single" w:sz="4" w:space="0" w:color="auto"/>
              <w:right w:val="single" w:sz="4" w:space="0" w:color="auto"/>
            </w:tcBorders>
            <w:shd w:val="clear" w:color="auto" w:fill="auto"/>
            <w:vAlign w:val="center"/>
          </w:tcPr>
          <w:p w14:paraId="5A6E5768" w14:textId="77777777" w:rsidR="00C433F0" w:rsidRPr="007210B0" w:rsidRDefault="00C433F0" w:rsidP="00160D67">
            <w:pPr>
              <w:widowControl w:val="0"/>
              <w:jc w:val="center"/>
              <w:rPr>
                <w:rFonts w:cstheme="minorHAnsi"/>
                <w:sz w:val="20"/>
                <w:szCs w:val="20"/>
              </w:rPr>
            </w:pPr>
          </w:p>
        </w:tc>
        <w:tc>
          <w:tcPr>
            <w:tcW w:w="992" w:type="dxa"/>
            <w:tcBorders>
              <w:top w:val="single" w:sz="4" w:space="0" w:color="auto"/>
              <w:left w:val="single" w:sz="4" w:space="0" w:color="auto"/>
              <w:bottom w:val="single" w:sz="4" w:space="0" w:color="auto"/>
              <w:right w:val="single" w:sz="6" w:space="0" w:color="auto"/>
            </w:tcBorders>
            <w:shd w:val="clear" w:color="auto" w:fill="F2F2F2" w:themeFill="background1" w:themeFillShade="F2"/>
            <w:vAlign w:val="center"/>
          </w:tcPr>
          <w:p w14:paraId="561C1EC6" w14:textId="77777777" w:rsidR="00C433F0" w:rsidRPr="007210B0" w:rsidRDefault="00C433F0" w:rsidP="00C433F0">
            <w:pPr>
              <w:widowControl w:val="0"/>
              <w:jc w:val="center"/>
              <w:rPr>
                <w:rFonts w:cstheme="minorHAnsi"/>
                <w:sz w:val="20"/>
                <w:szCs w:val="20"/>
              </w:rPr>
            </w:pPr>
            <w:r w:rsidRPr="007210B0">
              <w:rPr>
                <w:rFonts w:cstheme="minorHAnsi"/>
                <w:sz w:val="20"/>
                <w:szCs w:val="20"/>
              </w:rPr>
              <w:t>21</w:t>
            </w:r>
          </w:p>
        </w:tc>
        <w:tc>
          <w:tcPr>
            <w:tcW w:w="1559" w:type="dxa"/>
            <w:tcBorders>
              <w:top w:val="single" w:sz="4" w:space="0" w:color="auto"/>
              <w:left w:val="single" w:sz="6" w:space="0" w:color="auto"/>
              <w:bottom w:val="single" w:sz="4" w:space="0" w:color="auto"/>
              <w:right w:val="single" w:sz="6" w:space="0" w:color="auto"/>
            </w:tcBorders>
            <w:vAlign w:val="center"/>
          </w:tcPr>
          <w:p w14:paraId="0FD584A6" w14:textId="77777777" w:rsidR="00C433F0" w:rsidRPr="007210B0" w:rsidRDefault="00C433F0" w:rsidP="00C433F0">
            <w:pPr>
              <w:widowControl w:val="0"/>
              <w:jc w:val="center"/>
              <w:rPr>
                <w:rFonts w:cstheme="minorHAnsi"/>
                <w:sz w:val="20"/>
                <w:szCs w:val="20"/>
              </w:rPr>
            </w:pPr>
            <w:r w:rsidRPr="007210B0">
              <w:rPr>
                <w:rFonts w:cstheme="minorHAnsi"/>
                <w:sz w:val="20"/>
                <w:szCs w:val="20"/>
              </w:rPr>
              <w:t>1</w:t>
            </w:r>
            <w:r>
              <w:rPr>
                <w:rFonts w:cstheme="minorHAnsi"/>
                <w:sz w:val="20"/>
                <w:szCs w:val="20"/>
              </w:rPr>
              <w:t>,</w:t>
            </w:r>
            <w:r w:rsidRPr="007210B0">
              <w:rPr>
                <w:rFonts w:cstheme="minorHAnsi"/>
                <w:sz w:val="20"/>
                <w:szCs w:val="20"/>
              </w:rPr>
              <w:t>03</w:t>
            </w:r>
          </w:p>
        </w:tc>
        <w:tc>
          <w:tcPr>
            <w:tcW w:w="283" w:type="dxa"/>
            <w:tcBorders>
              <w:top w:val="single" w:sz="4" w:space="0" w:color="FFFFFF" w:themeColor="background1"/>
              <w:left w:val="single" w:sz="6" w:space="0" w:color="auto"/>
              <w:bottom w:val="single" w:sz="4" w:space="0" w:color="FFFFFF" w:themeColor="background1"/>
              <w:right w:val="single" w:sz="6" w:space="0" w:color="auto"/>
            </w:tcBorders>
            <w:shd w:val="clear" w:color="auto" w:fill="auto"/>
          </w:tcPr>
          <w:p w14:paraId="0D4E8B4E" w14:textId="77777777" w:rsidR="00C433F0" w:rsidRPr="007210B0" w:rsidRDefault="00C433F0" w:rsidP="00F17267">
            <w:pPr>
              <w:widowControl w:val="0"/>
              <w:jc w:val="center"/>
              <w:rPr>
                <w:rFonts w:cstheme="minorHAnsi"/>
                <w:sz w:val="20"/>
                <w:szCs w:val="20"/>
              </w:rPr>
            </w:pPr>
          </w:p>
        </w:tc>
        <w:tc>
          <w:tcPr>
            <w:tcW w:w="992"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1942EF41" w14:textId="77777777" w:rsidR="00C433F0" w:rsidRPr="007210B0" w:rsidRDefault="00C433F0" w:rsidP="00C433F0">
            <w:pPr>
              <w:widowControl w:val="0"/>
              <w:jc w:val="center"/>
              <w:rPr>
                <w:rFonts w:cstheme="minorHAnsi"/>
                <w:sz w:val="20"/>
                <w:szCs w:val="20"/>
              </w:rPr>
            </w:pPr>
            <w:r w:rsidRPr="007210B0">
              <w:rPr>
                <w:rFonts w:cstheme="minorHAnsi"/>
                <w:sz w:val="20"/>
                <w:szCs w:val="20"/>
              </w:rPr>
              <w:t>31</w:t>
            </w:r>
          </w:p>
        </w:tc>
        <w:tc>
          <w:tcPr>
            <w:tcW w:w="1559" w:type="dxa"/>
            <w:tcBorders>
              <w:top w:val="single" w:sz="4" w:space="0" w:color="auto"/>
              <w:left w:val="single" w:sz="6" w:space="0" w:color="auto"/>
              <w:bottom w:val="single" w:sz="4" w:space="0" w:color="auto"/>
              <w:right w:val="single" w:sz="6" w:space="0" w:color="auto"/>
            </w:tcBorders>
            <w:vAlign w:val="center"/>
          </w:tcPr>
          <w:p w14:paraId="37E141C4" w14:textId="77777777" w:rsidR="00C433F0" w:rsidRPr="007210B0" w:rsidRDefault="00C433F0" w:rsidP="00C433F0">
            <w:pPr>
              <w:widowControl w:val="0"/>
              <w:jc w:val="center"/>
              <w:rPr>
                <w:rFonts w:cstheme="minorHAnsi"/>
                <w:sz w:val="20"/>
                <w:szCs w:val="20"/>
              </w:rPr>
            </w:pPr>
            <w:r w:rsidRPr="007210B0">
              <w:rPr>
                <w:rFonts w:cstheme="minorHAnsi"/>
                <w:sz w:val="20"/>
                <w:szCs w:val="20"/>
              </w:rPr>
              <w:t>1</w:t>
            </w:r>
            <w:r>
              <w:rPr>
                <w:rFonts w:cstheme="minorHAnsi"/>
                <w:sz w:val="20"/>
                <w:szCs w:val="20"/>
              </w:rPr>
              <w:t>,</w:t>
            </w:r>
            <w:r w:rsidRPr="007210B0">
              <w:rPr>
                <w:rFonts w:cstheme="minorHAnsi"/>
                <w:sz w:val="20"/>
                <w:szCs w:val="20"/>
              </w:rPr>
              <w:t>52</w:t>
            </w:r>
          </w:p>
        </w:tc>
      </w:tr>
      <w:tr w:rsidR="00C433F0" w14:paraId="2960AFF9" w14:textId="77777777" w:rsidTr="001908E6">
        <w:trPr>
          <w:trHeight w:val="255"/>
        </w:trPr>
        <w:tc>
          <w:tcPr>
            <w:tcW w:w="993"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6A9A2B52" w14:textId="77777777" w:rsidR="00C433F0" w:rsidRPr="007210B0" w:rsidRDefault="00C433F0" w:rsidP="00C433F0">
            <w:pPr>
              <w:widowControl w:val="0"/>
              <w:jc w:val="center"/>
              <w:rPr>
                <w:rFonts w:cstheme="minorHAnsi"/>
                <w:sz w:val="20"/>
                <w:szCs w:val="20"/>
              </w:rPr>
            </w:pPr>
            <w:r w:rsidRPr="007210B0">
              <w:rPr>
                <w:rFonts w:cstheme="minorHAnsi"/>
                <w:sz w:val="20"/>
                <w:szCs w:val="20"/>
              </w:rPr>
              <w:t>12</w:t>
            </w:r>
          </w:p>
        </w:tc>
        <w:tc>
          <w:tcPr>
            <w:tcW w:w="1559" w:type="dxa"/>
            <w:tcBorders>
              <w:top w:val="single" w:sz="4" w:space="0" w:color="auto"/>
              <w:left w:val="single" w:sz="6" w:space="0" w:color="auto"/>
              <w:bottom w:val="single" w:sz="4" w:space="0" w:color="auto"/>
              <w:right w:val="single" w:sz="4" w:space="0" w:color="auto"/>
            </w:tcBorders>
            <w:vAlign w:val="center"/>
          </w:tcPr>
          <w:p w14:paraId="377CD1C4" w14:textId="77777777" w:rsidR="00C433F0" w:rsidRPr="007210B0" w:rsidRDefault="00C433F0" w:rsidP="00C433F0">
            <w:pPr>
              <w:widowControl w:val="0"/>
              <w:jc w:val="center"/>
              <w:rPr>
                <w:rFonts w:cstheme="minorHAnsi"/>
                <w:sz w:val="20"/>
                <w:szCs w:val="20"/>
              </w:rPr>
            </w:pPr>
            <w:r w:rsidRPr="007210B0">
              <w:rPr>
                <w:rFonts w:cstheme="minorHAnsi"/>
                <w:sz w:val="20"/>
                <w:szCs w:val="20"/>
              </w:rPr>
              <w:t>0,76</w:t>
            </w:r>
          </w:p>
        </w:tc>
        <w:tc>
          <w:tcPr>
            <w:tcW w:w="284" w:type="dxa"/>
            <w:vMerge/>
            <w:tcBorders>
              <w:left w:val="single" w:sz="4" w:space="0" w:color="auto"/>
              <w:right w:val="single" w:sz="4" w:space="0" w:color="auto"/>
            </w:tcBorders>
            <w:shd w:val="clear" w:color="auto" w:fill="auto"/>
            <w:vAlign w:val="center"/>
          </w:tcPr>
          <w:p w14:paraId="4A881209" w14:textId="77777777" w:rsidR="00C433F0" w:rsidRPr="007210B0" w:rsidRDefault="00C433F0" w:rsidP="00160D67">
            <w:pPr>
              <w:widowControl w:val="0"/>
              <w:jc w:val="center"/>
              <w:rPr>
                <w:rFonts w:cstheme="minorHAnsi"/>
                <w:sz w:val="20"/>
                <w:szCs w:val="20"/>
              </w:rPr>
            </w:pPr>
          </w:p>
        </w:tc>
        <w:tc>
          <w:tcPr>
            <w:tcW w:w="992" w:type="dxa"/>
            <w:tcBorders>
              <w:top w:val="single" w:sz="4" w:space="0" w:color="auto"/>
              <w:left w:val="single" w:sz="4" w:space="0" w:color="auto"/>
              <w:bottom w:val="single" w:sz="4" w:space="0" w:color="auto"/>
              <w:right w:val="single" w:sz="6" w:space="0" w:color="auto"/>
            </w:tcBorders>
            <w:shd w:val="clear" w:color="auto" w:fill="F2F2F2" w:themeFill="background1" w:themeFillShade="F2"/>
            <w:vAlign w:val="center"/>
          </w:tcPr>
          <w:p w14:paraId="6128C832" w14:textId="77777777" w:rsidR="00C433F0" w:rsidRPr="007210B0" w:rsidRDefault="00C433F0" w:rsidP="00C433F0">
            <w:pPr>
              <w:widowControl w:val="0"/>
              <w:jc w:val="center"/>
              <w:rPr>
                <w:rFonts w:cstheme="minorHAnsi"/>
                <w:sz w:val="20"/>
                <w:szCs w:val="20"/>
              </w:rPr>
            </w:pPr>
            <w:r w:rsidRPr="007210B0">
              <w:rPr>
                <w:rFonts w:cstheme="minorHAnsi"/>
                <w:sz w:val="20"/>
                <w:szCs w:val="20"/>
              </w:rPr>
              <w:t>22</w:t>
            </w:r>
          </w:p>
        </w:tc>
        <w:tc>
          <w:tcPr>
            <w:tcW w:w="1559" w:type="dxa"/>
            <w:tcBorders>
              <w:top w:val="single" w:sz="4" w:space="0" w:color="auto"/>
              <w:left w:val="single" w:sz="6" w:space="0" w:color="auto"/>
              <w:bottom w:val="single" w:sz="4" w:space="0" w:color="auto"/>
              <w:right w:val="single" w:sz="6" w:space="0" w:color="auto"/>
            </w:tcBorders>
            <w:vAlign w:val="center"/>
          </w:tcPr>
          <w:p w14:paraId="749519B3" w14:textId="77777777" w:rsidR="00C433F0" w:rsidRPr="007210B0" w:rsidRDefault="00C433F0" w:rsidP="00C433F0">
            <w:pPr>
              <w:widowControl w:val="0"/>
              <w:jc w:val="center"/>
              <w:rPr>
                <w:rFonts w:cstheme="minorHAnsi"/>
                <w:sz w:val="20"/>
                <w:szCs w:val="20"/>
              </w:rPr>
            </w:pPr>
            <w:r w:rsidRPr="007210B0">
              <w:rPr>
                <w:rFonts w:cstheme="minorHAnsi"/>
                <w:sz w:val="20"/>
                <w:szCs w:val="20"/>
              </w:rPr>
              <w:t>1</w:t>
            </w:r>
            <w:r>
              <w:rPr>
                <w:rFonts w:cstheme="minorHAnsi"/>
                <w:sz w:val="20"/>
                <w:szCs w:val="20"/>
              </w:rPr>
              <w:t>,</w:t>
            </w:r>
            <w:r w:rsidRPr="007210B0">
              <w:rPr>
                <w:rFonts w:cstheme="minorHAnsi"/>
                <w:sz w:val="20"/>
                <w:szCs w:val="20"/>
              </w:rPr>
              <w:t>07</w:t>
            </w:r>
          </w:p>
        </w:tc>
        <w:tc>
          <w:tcPr>
            <w:tcW w:w="283" w:type="dxa"/>
            <w:tcBorders>
              <w:top w:val="single" w:sz="4" w:space="0" w:color="FFFFFF" w:themeColor="background1"/>
              <w:left w:val="single" w:sz="6" w:space="0" w:color="auto"/>
              <w:bottom w:val="single" w:sz="4" w:space="0" w:color="FFFFFF" w:themeColor="background1"/>
              <w:right w:val="single" w:sz="6" w:space="0" w:color="auto"/>
            </w:tcBorders>
            <w:shd w:val="clear" w:color="auto" w:fill="auto"/>
          </w:tcPr>
          <w:p w14:paraId="1707EBAE" w14:textId="77777777" w:rsidR="00C433F0" w:rsidRPr="007210B0" w:rsidRDefault="00C433F0" w:rsidP="002D0576">
            <w:pPr>
              <w:widowControl w:val="0"/>
              <w:jc w:val="center"/>
              <w:rPr>
                <w:rFonts w:cstheme="minorHAnsi"/>
                <w:sz w:val="20"/>
                <w:szCs w:val="20"/>
              </w:rPr>
            </w:pPr>
          </w:p>
        </w:tc>
        <w:tc>
          <w:tcPr>
            <w:tcW w:w="992"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25E92B3C" w14:textId="77777777" w:rsidR="00C433F0" w:rsidRPr="007210B0" w:rsidRDefault="00C433F0" w:rsidP="00C433F0">
            <w:pPr>
              <w:widowControl w:val="0"/>
              <w:jc w:val="center"/>
              <w:rPr>
                <w:rFonts w:cstheme="minorHAnsi"/>
                <w:sz w:val="20"/>
                <w:szCs w:val="20"/>
              </w:rPr>
            </w:pPr>
            <w:r w:rsidRPr="007210B0">
              <w:rPr>
                <w:rFonts w:cstheme="minorHAnsi"/>
                <w:sz w:val="20"/>
                <w:szCs w:val="20"/>
              </w:rPr>
              <w:t>32</w:t>
            </w:r>
          </w:p>
        </w:tc>
        <w:tc>
          <w:tcPr>
            <w:tcW w:w="1559" w:type="dxa"/>
            <w:tcBorders>
              <w:top w:val="single" w:sz="4" w:space="0" w:color="auto"/>
              <w:left w:val="single" w:sz="6" w:space="0" w:color="auto"/>
              <w:bottom w:val="single" w:sz="4" w:space="0" w:color="auto"/>
              <w:right w:val="single" w:sz="6" w:space="0" w:color="auto"/>
            </w:tcBorders>
            <w:vAlign w:val="center"/>
          </w:tcPr>
          <w:p w14:paraId="7D2C5909" w14:textId="77777777" w:rsidR="00C433F0" w:rsidRPr="007210B0" w:rsidRDefault="00C433F0" w:rsidP="00C433F0">
            <w:pPr>
              <w:widowControl w:val="0"/>
              <w:jc w:val="center"/>
              <w:rPr>
                <w:rFonts w:cstheme="minorHAnsi"/>
                <w:sz w:val="20"/>
                <w:szCs w:val="20"/>
              </w:rPr>
            </w:pPr>
            <w:r w:rsidRPr="007210B0">
              <w:rPr>
                <w:rFonts w:cstheme="minorHAnsi"/>
                <w:sz w:val="20"/>
                <w:szCs w:val="20"/>
              </w:rPr>
              <w:t>1</w:t>
            </w:r>
            <w:r>
              <w:rPr>
                <w:rFonts w:cstheme="minorHAnsi"/>
                <w:sz w:val="20"/>
                <w:szCs w:val="20"/>
              </w:rPr>
              <w:t>,</w:t>
            </w:r>
            <w:r w:rsidRPr="007210B0">
              <w:rPr>
                <w:rFonts w:cstheme="minorHAnsi"/>
                <w:sz w:val="20"/>
                <w:szCs w:val="20"/>
              </w:rPr>
              <w:t>59</w:t>
            </w:r>
          </w:p>
        </w:tc>
      </w:tr>
      <w:tr w:rsidR="00C433F0" w14:paraId="7090BD5F" w14:textId="77777777" w:rsidTr="001908E6">
        <w:trPr>
          <w:trHeight w:val="255"/>
        </w:trPr>
        <w:tc>
          <w:tcPr>
            <w:tcW w:w="993"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7D4BA71D" w14:textId="77777777" w:rsidR="00C433F0" w:rsidRPr="007210B0" w:rsidRDefault="00C433F0" w:rsidP="00C433F0">
            <w:pPr>
              <w:widowControl w:val="0"/>
              <w:jc w:val="center"/>
              <w:rPr>
                <w:rFonts w:cstheme="minorHAnsi"/>
                <w:sz w:val="20"/>
                <w:szCs w:val="20"/>
              </w:rPr>
            </w:pPr>
            <w:r w:rsidRPr="007210B0">
              <w:rPr>
                <w:rFonts w:cstheme="minorHAnsi"/>
                <w:sz w:val="20"/>
                <w:szCs w:val="20"/>
              </w:rPr>
              <w:t>13</w:t>
            </w:r>
          </w:p>
        </w:tc>
        <w:tc>
          <w:tcPr>
            <w:tcW w:w="1559" w:type="dxa"/>
            <w:tcBorders>
              <w:top w:val="single" w:sz="4" w:space="0" w:color="auto"/>
              <w:left w:val="single" w:sz="6" w:space="0" w:color="auto"/>
              <w:bottom w:val="single" w:sz="4" w:space="0" w:color="auto"/>
              <w:right w:val="single" w:sz="4" w:space="0" w:color="auto"/>
            </w:tcBorders>
            <w:vAlign w:val="center"/>
          </w:tcPr>
          <w:p w14:paraId="5A57048F" w14:textId="77777777" w:rsidR="00C433F0" w:rsidRPr="007210B0" w:rsidRDefault="00C433F0" w:rsidP="00C433F0">
            <w:pPr>
              <w:widowControl w:val="0"/>
              <w:jc w:val="center"/>
              <w:rPr>
                <w:rFonts w:cstheme="minorHAnsi"/>
                <w:sz w:val="20"/>
                <w:szCs w:val="20"/>
              </w:rPr>
            </w:pPr>
            <w:r w:rsidRPr="007210B0">
              <w:rPr>
                <w:rFonts w:cstheme="minorHAnsi"/>
                <w:sz w:val="20"/>
                <w:szCs w:val="20"/>
              </w:rPr>
              <w:t>0,79</w:t>
            </w:r>
          </w:p>
        </w:tc>
        <w:tc>
          <w:tcPr>
            <w:tcW w:w="284" w:type="dxa"/>
            <w:vMerge/>
            <w:tcBorders>
              <w:left w:val="single" w:sz="4" w:space="0" w:color="auto"/>
              <w:right w:val="single" w:sz="4" w:space="0" w:color="auto"/>
            </w:tcBorders>
            <w:shd w:val="clear" w:color="auto" w:fill="auto"/>
            <w:vAlign w:val="center"/>
          </w:tcPr>
          <w:p w14:paraId="5756DA0F" w14:textId="77777777" w:rsidR="00C433F0" w:rsidRPr="007210B0" w:rsidRDefault="00C433F0" w:rsidP="00160D67">
            <w:pPr>
              <w:widowControl w:val="0"/>
              <w:jc w:val="center"/>
              <w:rPr>
                <w:rFonts w:cstheme="minorHAnsi"/>
                <w:sz w:val="20"/>
                <w:szCs w:val="20"/>
              </w:rPr>
            </w:pPr>
          </w:p>
        </w:tc>
        <w:tc>
          <w:tcPr>
            <w:tcW w:w="992" w:type="dxa"/>
            <w:tcBorders>
              <w:top w:val="single" w:sz="4" w:space="0" w:color="auto"/>
              <w:left w:val="single" w:sz="4" w:space="0" w:color="auto"/>
              <w:bottom w:val="single" w:sz="4" w:space="0" w:color="auto"/>
              <w:right w:val="single" w:sz="6" w:space="0" w:color="auto"/>
            </w:tcBorders>
            <w:shd w:val="clear" w:color="auto" w:fill="F2F2F2" w:themeFill="background1" w:themeFillShade="F2"/>
            <w:vAlign w:val="center"/>
          </w:tcPr>
          <w:p w14:paraId="39F851CF" w14:textId="77777777" w:rsidR="00C433F0" w:rsidRPr="007210B0" w:rsidRDefault="00C433F0" w:rsidP="00C433F0">
            <w:pPr>
              <w:widowControl w:val="0"/>
              <w:jc w:val="center"/>
              <w:rPr>
                <w:rFonts w:cstheme="minorHAnsi"/>
                <w:sz w:val="20"/>
                <w:szCs w:val="20"/>
              </w:rPr>
            </w:pPr>
            <w:r w:rsidRPr="007210B0">
              <w:rPr>
                <w:rFonts w:cstheme="minorHAnsi"/>
                <w:sz w:val="20"/>
                <w:szCs w:val="20"/>
              </w:rPr>
              <w:t>23</w:t>
            </w:r>
          </w:p>
        </w:tc>
        <w:tc>
          <w:tcPr>
            <w:tcW w:w="1559" w:type="dxa"/>
            <w:tcBorders>
              <w:top w:val="single" w:sz="4" w:space="0" w:color="auto"/>
              <w:left w:val="single" w:sz="6" w:space="0" w:color="auto"/>
              <w:bottom w:val="single" w:sz="4" w:space="0" w:color="auto"/>
              <w:right w:val="single" w:sz="6" w:space="0" w:color="auto"/>
            </w:tcBorders>
            <w:vAlign w:val="center"/>
          </w:tcPr>
          <w:p w14:paraId="06673C4F" w14:textId="77777777" w:rsidR="00C433F0" w:rsidRPr="007210B0" w:rsidRDefault="00C433F0" w:rsidP="00C433F0">
            <w:pPr>
              <w:widowControl w:val="0"/>
              <w:jc w:val="center"/>
              <w:rPr>
                <w:rFonts w:cstheme="minorHAnsi"/>
                <w:sz w:val="20"/>
                <w:szCs w:val="20"/>
              </w:rPr>
            </w:pPr>
            <w:r w:rsidRPr="007210B0">
              <w:rPr>
                <w:rFonts w:cstheme="minorHAnsi"/>
                <w:sz w:val="20"/>
                <w:szCs w:val="20"/>
              </w:rPr>
              <w:t>1</w:t>
            </w:r>
            <w:r>
              <w:rPr>
                <w:rFonts w:cstheme="minorHAnsi"/>
                <w:sz w:val="20"/>
                <w:szCs w:val="20"/>
              </w:rPr>
              <w:t>,</w:t>
            </w:r>
            <w:r w:rsidRPr="007210B0">
              <w:rPr>
                <w:rFonts w:cstheme="minorHAnsi"/>
                <w:sz w:val="20"/>
                <w:szCs w:val="20"/>
              </w:rPr>
              <w:t>10</w:t>
            </w:r>
          </w:p>
        </w:tc>
        <w:tc>
          <w:tcPr>
            <w:tcW w:w="283" w:type="dxa"/>
            <w:tcBorders>
              <w:top w:val="single" w:sz="4" w:space="0" w:color="FFFFFF" w:themeColor="background1"/>
              <w:left w:val="single" w:sz="6" w:space="0" w:color="auto"/>
              <w:bottom w:val="single" w:sz="4" w:space="0" w:color="FFFFFF" w:themeColor="background1"/>
              <w:right w:val="single" w:sz="6" w:space="0" w:color="auto"/>
            </w:tcBorders>
            <w:shd w:val="clear" w:color="auto" w:fill="auto"/>
          </w:tcPr>
          <w:p w14:paraId="41814877" w14:textId="77777777" w:rsidR="00C433F0" w:rsidRPr="007210B0" w:rsidRDefault="00C433F0" w:rsidP="002D0576">
            <w:pPr>
              <w:widowControl w:val="0"/>
              <w:jc w:val="center"/>
              <w:rPr>
                <w:rFonts w:cstheme="minorHAnsi"/>
                <w:sz w:val="20"/>
                <w:szCs w:val="20"/>
              </w:rPr>
            </w:pPr>
          </w:p>
        </w:tc>
        <w:tc>
          <w:tcPr>
            <w:tcW w:w="992"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17C5C5B0" w14:textId="77777777" w:rsidR="00C433F0" w:rsidRPr="007210B0" w:rsidRDefault="00C433F0" w:rsidP="00C433F0">
            <w:pPr>
              <w:widowControl w:val="0"/>
              <w:jc w:val="center"/>
              <w:rPr>
                <w:rFonts w:cstheme="minorHAnsi"/>
                <w:sz w:val="20"/>
                <w:szCs w:val="20"/>
              </w:rPr>
            </w:pPr>
            <w:r w:rsidRPr="007210B0">
              <w:rPr>
                <w:rFonts w:cstheme="minorHAnsi"/>
                <w:sz w:val="20"/>
                <w:szCs w:val="20"/>
              </w:rPr>
              <w:t>33</w:t>
            </w:r>
          </w:p>
        </w:tc>
        <w:tc>
          <w:tcPr>
            <w:tcW w:w="1559" w:type="dxa"/>
            <w:tcBorders>
              <w:top w:val="single" w:sz="4" w:space="0" w:color="auto"/>
              <w:left w:val="single" w:sz="6" w:space="0" w:color="auto"/>
              <w:bottom w:val="single" w:sz="4" w:space="0" w:color="auto"/>
              <w:right w:val="single" w:sz="6" w:space="0" w:color="auto"/>
            </w:tcBorders>
            <w:vAlign w:val="center"/>
          </w:tcPr>
          <w:p w14:paraId="193DBD38" w14:textId="77777777" w:rsidR="00C433F0" w:rsidRPr="007210B0" w:rsidRDefault="00C433F0" w:rsidP="00C433F0">
            <w:pPr>
              <w:widowControl w:val="0"/>
              <w:jc w:val="center"/>
              <w:rPr>
                <w:rFonts w:cstheme="minorHAnsi"/>
                <w:sz w:val="20"/>
                <w:szCs w:val="20"/>
              </w:rPr>
            </w:pPr>
            <w:r w:rsidRPr="007210B0">
              <w:rPr>
                <w:rFonts w:cstheme="minorHAnsi"/>
                <w:sz w:val="20"/>
                <w:szCs w:val="20"/>
              </w:rPr>
              <w:t>1</w:t>
            </w:r>
            <w:r>
              <w:rPr>
                <w:rFonts w:cstheme="minorHAnsi"/>
                <w:sz w:val="20"/>
                <w:szCs w:val="20"/>
              </w:rPr>
              <w:t>,</w:t>
            </w:r>
            <w:r w:rsidRPr="007210B0">
              <w:rPr>
                <w:rFonts w:cstheme="minorHAnsi"/>
                <w:sz w:val="20"/>
                <w:szCs w:val="20"/>
              </w:rPr>
              <w:t>67</w:t>
            </w:r>
          </w:p>
        </w:tc>
      </w:tr>
      <w:tr w:rsidR="00C433F0" w14:paraId="49652D80" w14:textId="77777777" w:rsidTr="001908E6">
        <w:trPr>
          <w:trHeight w:val="255"/>
        </w:trPr>
        <w:tc>
          <w:tcPr>
            <w:tcW w:w="993"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7BBDCFE8" w14:textId="77777777" w:rsidR="00C433F0" w:rsidRPr="007210B0" w:rsidRDefault="00C433F0" w:rsidP="00C433F0">
            <w:pPr>
              <w:widowControl w:val="0"/>
              <w:jc w:val="center"/>
              <w:rPr>
                <w:rFonts w:cstheme="minorHAnsi"/>
                <w:sz w:val="20"/>
                <w:szCs w:val="20"/>
              </w:rPr>
            </w:pPr>
            <w:r w:rsidRPr="007210B0">
              <w:rPr>
                <w:rFonts w:cstheme="minorHAnsi"/>
                <w:sz w:val="20"/>
                <w:szCs w:val="20"/>
              </w:rPr>
              <w:t>14</w:t>
            </w:r>
          </w:p>
        </w:tc>
        <w:tc>
          <w:tcPr>
            <w:tcW w:w="1559" w:type="dxa"/>
            <w:tcBorders>
              <w:top w:val="single" w:sz="4" w:space="0" w:color="auto"/>
              <w:left w:val="single" w:sz="6" w:space="0" w:color="auto"/>
              <w:bottom w:val="single" w:sz="4" w:space="0" w:color="auto"/>
              <w:right w:val="single" w:sz="4" w:space="0" w:color="auto"/>
            </w:tcBorders>
            <w:vAlign w:val="center"/>
          </w:tcPr>
          <w:p w14:paraId="3BDDF4C9" w14:textId="77777777" w:rsidR="00C433F0" w:rsidRPr="007210B0" w:rsidRDefault="00C433F0" w:rsidP="00C433F0">
            <w:pPr>
              <w:widowControl w:val="0"/>
              <w:jc w:val="center"/>
              <w:rPr>
                <w:rFonts w:cstheme="minorHAnsi"/>
                <w:sz w:val="20"/>
                <w:szCs w:val="20"/>
              </w:rPr>
            </w:pPr>
            <w:r w:rsidRPr="007210B0">
              <w:rPr>
                <w:rFonts w:cstheme="minorHAnsi"/>
                <w:sz w:val="20"/>
                <w:szCs w:val="20"/>
              </w:rPr>
              <w:t>0,82</w:t>
            </w:r>
          </w:p>
        </w:tc>
        <w:tc>
          <w:tcPr>
            <w:tcW w:w="284" w:type="dxa"/>
            <w:vMerge/>
            <w:tcBorders>
              <w:left w:val="single" w:sz="4" w:space="0" w:color="auto"/>
              <w:right w:val="single" w:sz="4" w:space="0" w:color="auto"/>
            </w:tcBorders>
            <w:shd w:val="clear" w:color="auto" w:fill="auto"/>
            <w:vAlign w:val="center"/>
          </w:tcPr>
          <w:p w14:paraId="4D04A673" w14:textId="77777777" w:rsidR="00C433F0" w:rsidRPr="007210B0" w:rsidRDefault="00C433F0" w:rsidP="00160D67">
            <w:pPr>
              <w:widowControl w:val="0"/>
              <w:jc w:val="center"/>
              <w:rPr>
                <w:rFonts w:cstheme="minorHAnsi"/>
                <w:sz w:val="20"/>
                <w:szCs w:val="20"/>
              </w:rPr>
            </w:pPr>
          </w:p>
        </w:tc>
        <w:tc>
          <w:tcPr>
            <w:tcW w:w="992" w:type="dxa"/>
            <w:tcBorders>
              <w:top w:val="single" w:sz="4" w:space="0" w:color="auto"/>
              <w:left w:val="single" w:sz="4" w:space="0" w:color="auto"/>
              <w:bottom w:val="single" w:sz="4" w:space="0" w:color="auto"/>
              <w:right w:val="single" w:sz="6" w:space="0" w:color="auto"/>
            </w:tcBorders>
            <w:shd w:val="clear" w:color="auto" w:fill="F2F2F2" w:themeFill="background1" w:themeFillShade="F2"/>
            <w:vAlign w:val="center"/>
          </w:tcPr>
          <w:p w14:paraId="4672650A" w14:textId="77777777" w:rsidR="00C433F0" w:rsidRPr="007210B0" w:rsidRDefault="00C433F0" w:rsidP="00C433F0">
            <w:pPr>
              <w:widowControl w:val="0"/>
              <w:jc w:val="center"/>
              <w:rPr>
                <w:rFonts w:cstheme="minorHAnsi"/>
                <w:sz w:val="20"/>
                <w:szCs w:val="20"/>
              </w:rPr>
            </w:pPr>
            <w:r w:rsidRPr="007210B0">
              <w:rPr>
                <w:rFonts w:cstheme="minorHAnsi"/>
                <w:sz w:val="20"/>
                <w:szCs w:val="20"/>
              </w:rPr>
              <w:t>24</w:t>
            </w:r>
          </w:p>
        </w:tc>
        <w:tc>
          <w:tcPr>
            <w:tcW w:w="1559" w:type="dxa"/>
            <w:tcBorders>
              <w:top w:val="single" w:sz="4" w:space="0" w:color="auto"/>
              <w:left w:val="single" w:sz="6" w:space="0" w:color="auto"/>
              <w:bottom w:val="single" w:sz="4" w:space="0" w:color="auto"/>
              <w:right w:val="single" w:sz="6" w:space="0" w:color="auto"/>
            </w:tcBorders>
            <w:vAlign w:val="center"/>
          </w:tcPr>
          <w:p w14:paraId="2D9B139D" w14:textId="77777777" w:rsidR="00C433F0" w:rsidRPr="007210B0" w:rsidRDefault="00C433F0" w:rsidP="00C433F0">
            <w:pPr>
              <w:widowControl w:val="0"/>
              <w:jc w:val="center"/>
              <w:rPr>
                <w:rFonts w:cstheme="minorHAnsi"/>
                <w:sz w:val="20"/>
                <w:szCs w:val="20"/>
              </w:rPr>
            </w:pPr>
            <w:r w:rsidRPr="007210B0">
              <w:rPr>
                <w:rFonts w:cstheme="minorHAnsi"/>
                <w:sz w:val="20"/>
                <w:szCs w:val="20"/>
              </w:rPr>
              <w:t>1</w:t>
            </w:r>
            <w:r>
              <w:rPr>
                <w:rFonts w:cstheme="minorHAnsi"/>
                <w:sz w:val="20"/>
                <w:szCs w:val="20"/>
              </w:rPr>
              <w:t>,</w:t>
            </w:r>
            <w:r w:rsidRPr="007210B0">
              <w:rPr>
                <w:rFonts w:cstheme="minorHAnsi"/>
                <w:sz w:val="20"/>
                <w:szCs w:val="20"/>
              </w:rPr>
              <w:t>14</w:t>
            </w:r>
          </w:p>
        </w:tc>
        <w:tc>
          <w:tcPr>
            <w:tcW w:w="283" w:type="dxa"/>
            <w:tcBorders>
              <w:top w:val="single" w:sz="4" w:space="0" w:color="FFFFFF" w:themeColor="background1"/>
              <w:left w:val="single" w:sz="6" w:space="0" w:color="auto"/>
              <w:bottom w:val="single" w:sz="4" w:space="0" w:color="FFFFFF" w:themeColor="background1"/>
              <w:right w:val="single" w:sz="6" w:space="0" w:color="auto"/>
            </w:tcBorders>
            <w:shd w:val="clear" w:color="auto" w:fill="auto"/>
          </w:tcPr>
          <w:p w14:paraId="314C45DA" w14:textId="77777777" w:rsidR="00C433F0" w:rsidRPr="007210B0" w:rsidRDefault="00C433F0" w:rsidP="002D0576">
            <w:pPr>
              <w:widowControl w:val="0"/>
              <w:jc w:val="center"/>
              <w:rPr>
                <w:rFonts w:cstheme="minorHAnsi"/>
                <w:sz w:val="20"/>
                <w:szCs w:val="20"/>
              </w:rPr>
            </w:pPr>
          </w:p>
        </w:tc>
        <w:tc>
          <w:tcPr>
            <w:tcW w:w="992" w:type="dxa"/>
            <w:tcBorders>
              <w:top w:val="single" w:sz="4" w:space="0" w:color="auto"/>
              <w:left w:val="single" w:sz="6" w:space="0" w:color="auto"/>
              <w:bottom w:val="single" w:sz="4" w:space="0" w:color="auto"/>
              <w:right w:val="single" w:sz="6" w:space="0" w:color="auto"/>
            </w:tcBorders>
            <w:shd w:val="clear" w:color="auto" w:fill="F2F2F2" w:themeFill="background1" w:themeFillShade="F2"/>
            <w:vAlign w:val="center"/>
          </w:tcPr>
          <w:p w14:paraId="5620918A" w14:textId="77777777" w:rsidR="00C433F0" w:rsidRPr="007210B0" w:rsidRDefault="00C433F0" w:rsidP="00C433F0">
            <w:pPr>
              <w:widowControl w:val="0"/>
              <w:jc w:val="center"/>
              <w:rPr>
                <w:rFonts w:cstheme="minorHAnsi"/>
                <w:sz w:val="20"/>
                <w:szCs w:val="20"/>
              </w:rPr>
            </w:pPr>
            <w:r w:rsidRPr="007210B0">
              <w:rPr>
                <w:rFonts w:cstheme="minorHAnsi"/>
                <w:sz w:val="20"/>
                <w:szCs w:val="20"/>
              </w:rPr>
              <w:t>34</w:t>
            </w:r>
          </w:p>
        </w:tc>
        <w:tc>
          <w:tcPr>
            <w:tcW w:w="1559" w:type="dxa"/>
            <w:tcBorders>
              <w:top w:val="single" w:sz="4" w:space="0" w:color="auto"/>
              <w:left w:val="single" w:sz="6" w:space="0" w:color="auto"/>
              <w:bottom w:val="single" w:sz="4" w:space="0" w:color="auto"/>
              <w:right w:val="single" w:sz="6" w:space="0" w:color="auto"/>
            </w:tcBorders>
            <w:vAlign w:val="center"/>
          </w:tcPr>
          <w:p w14:paraId="3A7C30B4" w14:textId="77777777" w:rsidR="00C433F0" w:rsidRPr="007210B0" w:rsidRDefault="00C433F0" w:rsidP="00C433F0">
            <w:pPr>
              <w:widowControl w:val="0"/>
              <w:jc w:val="center"/>
              <w:rPr>
                <w:rFonts w:cstheme="minorHAnsi"/>
                <w:sz w:val="20"/>
                <w:szCs w:val="20"/>
              </w:rPr>
            </w:pPr>
            <w:r w:rsidRPr="007210B0">
              <w:rPr>
                <w:rFonts w:cstheme="minorHAnsi"/>
                <w:sz w:val="20"/>
                <w:szCs w:val="20"/>
              </w:rPr>
              <w:t>1,77</w:t>
            </w:r>
          </w:p>
        </w:tc>
      </w:tr>
    </w:tbl>
    <w:p w14:paraId="498F659C" w14:textId="39CFEDEA" w:rsidR="0024150D" w:rsidRDefault="00F53A38" w:rsidP="00FD3EAD">
      <w:pPr>
        <w:pStyle w:val="Sraopastraipa"/>
        <w:numPr>
          <w:ilvl w:val="4"/>
          <w:numId w:val="1"/>
        </w:numPr>
        <w:tabs>
          <w:tab w:val="num" w:pos="1418"/>
        </w:tabs>
        <w:spacing w:before="360"/>
        <w:ind w:left="1418" w:hanging="567"/>
        <w:jc w:val="both"/>
        <w:rPr>
          <w:rFonts w:asciiTheme="minorHAnsi" w:hAnsiTheme="minorHAnsi" w:cstheme="minorHAnsi"/>
        </w:rPr>
      </w:pPr>
      <w:r w:rsidRPr="00CF5560">
        <w:rPr>
          <w:rFonts w:asciiTheme="minorHAnsi" w:hAnsiTheme="minorHAnsi" w:cstheme="minorHAnsi"/>
        </w:rPr>
        <w:t xml:space="preserve">Atliekant </w:t>
      </w:r>
      <w:r>
        <w:rPr>
          <w:rFonts w:asciiTheme="minorHAnsi" w:hAnsiTheme="minorHAnsi" w:cstheme="minorHAnsi"/>
        </w:rPr>
        <w:t xml:space="preserve">skirtingų konstrukcijų </w:t>
      </w:r>
      <w:r w:rsidRPr="00702FA9">
        <w:rPr>
          <w:rFonts w:asciiTheme="minorHAnsi" w:hAnsiTheme="minorHAnsi" w:cstheme="minorHAnsi"/>
        </w:rPr>
        <w:t xml:space="preserve">110 </w:t>
      </w:r>
      <w:r>
        <w:rPr>
          <w:rFonts w:asciiTheme="minorHAnsi" w:hAnsiTheme="minorHAnsi" w:cstheme="minorHAnsi"/>
        </w:rPr>
        <w:t xml:space="preserve">ir </w:t>
      </w:r>
      <w:r w:rsidR="005455B1">
        <w:rPr>
          <w:rFonts w:asciiTheme="minorHAnsi" w:hAnsiTheme="minorHAnsi" w:cstheme="minorHAnsi"/>
        </w:rPr>
        <w:t>330 (400)</w:t>
      </w:r>
      <w:r>
        <w:rPr>
          <w:rFonts w:asciiTheme="minorHAnsi" w:hAnsiTheme="minorHAnsi" w:cstheme="minorHAnsi"/>
        </w:rPr>
        <w:t xml:space="preserve"> </w:t>
      </w:r>
      <w:r w:rsidRPr="00702FA9">
        <w:rPr>
          <w:rFonts w:asciiTheme="minorHAnsi" w:hAnsiTheme="minorHAnsi" w:cstheme="minorHAnsi"/>
        </w:rPr>
        <w:t xml:space="preserve">kV </w:t>
      </w:r>
      <w:r>
        <w:rPr>
          <w:rFonts w:asciiTheme="minorHAnsi" w:hAnsiTheme="minorHAnsi" w:cstheme="minorHAnsi"/>
        </w:rPr>
        <w:t>įvadų</w:t>
      </w:r>
      <w:r w:rsidRPr="00CF5560">
        <w:rPr>
          <w:rFonts w:asciiTheme="minorHAnsi" w:hAnsiTheme="minorHAnsi" w:cstheme="minorHAnsi"/>
        </w:rPr>
        <w:t xml:space="preserve"> izoliacijos varžos patikrinimus sujungimai atliekami pagal </w:t>
      </w:r>
      <w:r w:rsidR="00C043ED" w:rsidRPr="00C043ED">
        <w:rPr>
          <w:rFonts w:asciiTheme="minorHAnsi" w:hAnsiTheme="minorHAnsi" w:cstheme="minorHAnsi"/>
          <w:highlight w:val="lightGray"/>
        </w:rPr>
        <w:fldChar w:fldCharType="begin"/>
      </w:r>
      <w:r w:rsidR="00C043ED" w:rsidRPr="00C043ED">
        <w:rPr>
          <w:rFonts w:asciiTheme="minorHAnsi" w:hAnsiTheme="minorHAnsi" w:cstheme="minorHAnsi"/>
          <w:highlight w:val="lightGray"/>
        </w:rPr>
        <w:instrText xml:space="preserve"> REF _Ref362758329 \r \h </w:instrText>
      </w:r>
      <w:r w:rsidR="00C043ED">
        <w:rPr>
          <w:rFonts w:asciiTheme="minorHAnsi" w:hAnsiTheme="minorHAnsi" w:cstheme="minorHAnsi"/>
          <w:highlight w:val="lightGray"/>
        </w:rPr>
        <w:instrText xml:space="preserve"> \* MERGEFORMAT </w:instrText>
      </w:r>
      <w:r w:rsidR="00C043ED" w:rsidRPr="00C043ED">
        <w:rPr>
          <w:rFonts w:asciiTheme="minorHAnsi" w:hAnsiTheme="minorHAnsi" w:cstheme="minorHAnsi"/>
          <w:highlight w:val="lightGray"/>
        </w:rPr>
      </w:r>
      <w:r w:rsidR="00C043ED" w:rsidRPr="00C043ED">
        <w:rPr>
          <w:rFonts w:asciiTheme="minorHAnsi" w:hAnsiTheme="minorHAnsi" w:cstheme="minorHAnsi"/>
          <w:highlight w:val="lightGray"/>
        </w:rPr>
        <w:fldChar w:fldCharType="separate"/>
      </w:r>
      <w:r w:rsidR="00691B00">
        <w:rPr>
          <w:rFonts w:asciiTheme="minorHAnsi" w:hAnsiTheme="minorHAnsi" w:cstheme="minorHAnsi"/>
          <w:highlight w:val="lightGray"/>
        </w:rPr>
        <w:t>25</w:t>
      </w:r>
      <w:r w:rsidR="00C043ED" w:rsidRPr="00C043ED">
        <w:rPr>
          <w:rFonts w:asciiTheme="minorHAnsi" w:hAnsiTheme="minorHAnsi" w:cstheme="minorHAnsi"/>
          <w:highlight w:val="lightGray"/>
        </w:rPr>
        <w:fldChar w:fldCharType="end"/>
      </w:r>
      <w:r w:rsidR="00BA19E8" w:rsidRPr="00CF5560">
        <w:rPr>
          <w:rFonts w:asciiTheme="minorHAnsi" w:hAnsiTheme="minorHAnsi" w:cstheme="minorHAnsi"/>
        </w:rPr>
        <w:t xml:space="preserve"> </w:t>
      </w:r>
      <w:r w:rsidRPr="00CF5560">
        <w:rPr>
          <w:rFonts w:asciiTheme="minorHAnsi" w:hAnsiTheme="minorHAnsi" w:cstheme="minorHAnsi"/>
        </w:rPr>
        <w:t xml:space="preserve">lentelėje pateiktas schemas, jeigu įrenginio gamintojas nenurodo kitaip. </w:t>
      </w:r>
      <w:r w:rsidR="003A391F">
        <w:rPr>
          <w:rFonts w:asciiTheme="minorHAnsi" w:hAnsiTheme="minorHAnsi" w:cstheme="minorHAnsi"/>
        </w:rPr>
        <w:t>Įvadų su vienu matavim</w:t>
      </w:r>
      <w:r w:rsidR="00EC2D65">
        <w:rPr>
          <w:rFonts w:asciiTheme="minorHAnsi" w:hAnsiTheme="minorHAnsi" w:cstheme="minorHAnsi"/>
        </w:rPr>
        <w:t>ams skirtu</w:t>
      </w:r>
      <w:r w:rsidR="003A391F">
        <w:rPr>
          <w:rFonts w:asciiTheme="minorHAnsi" w:hAnsiTheme="minorHAnsi" w:cstheme="minorHAnsi"/>
        </w:rPr>
        <w:t xml:space="preserve"> išvadu</w:t>
      </w:r>
      <w:r w:rsidR="00EC2D65">
        <w:rPr>
          <w:rFonts w:asciiTheme="minorHAnsi" w:hAnsiTheme="minorHAnsi" w:cstheme="minorHAnsi"/>
        </w:rPr>
        <w:t xml:space="preserve"> </w:t>
      </w:r>
      <w:r w:rsidR="003A391F">
        <w:rPr>
          <w:rFonts w:asciiTheme="minorHAnsi" w:hAnsiTheme="minorHAnsi" w:cstheme="minorHAnsi"/>
        </w:rPr>
        <w:t>patikrinimo</w:t>
      </w:r>
      <w:r w:rsidRPr="00CF5560">
        <w:rPr>
          <w:rFonts w:asciiTheme="minorHAnsi" w:hAnsiTheme="minorHAnsi" w:cstheme="minorHAnsi"/>
        </w:rPr>
        <w:t xml:space="preserve"> schemos pateikiamos </w:t>
      </w:r>
      <w:r w:rsidR="00D00322" w:rsidRPr="00D00322">
        <w:rPr>
          <w:rFonts w:asciiTheme="minorHAnsi" w:hAnsiTheme="minorHAnsi" w:cstheme="minorHAnsi"/>
          <w:highlight w:val="lightGray"/>
        </w:rPr>
        <w:fldChar w:fldCharType="begin"/>
      </w:r>
      <w:r w:rsidR="00D00322" w:rsidRPr="00D00322">
        <w:rPr>
          <w:rFonts w:asciiTheme="minorHAnsi" w:hAnsiTheme="minorHAnsi" w:cstheme="minorHAnsi"/>
          <w:highlight w:val="lightGray"/>
        </w:rPr>
        <w:instrText xml:space="preserve"> REF _Ref20827735 \r \h </w:instrText>
      </w:r>
      <w:r w:rsidR="00D00322">
        <w:rPr>
          <w:rFonts w:asciiTheme="minorHAnsi" w:hAnsiTheme="minorHAnsi" w:cstheme="minorHAnsi"/>
          <w:highlight w:val="lightGray"/>
        </w:rPr>
        <w:instrText xml:space="preserve"> \* MERGEFORMAT </w:instrText>
      </w:r>
      <w:r w:rsidR="00D00322" w:rsidRPr="00D00322">
        <w:rPr>
          <w:rFonts w:asciiTheme="minorHAnsi" w:hAnsiTheme="minorHAnsi" w:cstheme="minorHAnsi"/>
          <w:highlight w:val="lightGray"/>
        </w:rPr>
      </w:r>
      <w:r w:rsidR="00D00322" w:rsidRPr="00D00322">
        <w:rPr>
          <w:rFonts w:asciiTheme="minorHAnsi" w:hAnsiTheme="minorHAnsi" w:cstheme="minorHAnsi"/>
          <w:highlight w:val="lightGray"/>
        </w:rPr>
        <w:fldChar w:fldCharType="separate"/>
      </w:r>
      <w:r w:rsidR="00691B00">
        <w:rPr>
          <w:rFonts w:asciiTheme="minorHAnsi" w:hAnsiTheme="minorHAnsi" w:cstheme="minorHAnsi"/>
          <w:highlight w:val="lightGray"/>
        </w:rPr>
        <w:t>16</w:t>
      </w:r>
      <w:r w:rsidR="00D00322" w:rsidRPr="00D00322">
        <w:rPr>
          <w:rFonts w:asciiTheme="minorHAnsi" w:hAnsiTheme="minorHAnsi" w:cstheme="minorHAnsi"/>
          <w:highlight w:val="lightGray"/>
        </w:rPr>
        <w:fldChar w:fldCharType="end"/>
      </w:r>
      <w:r w:rsidR="00BA19E8" w:rsidRPr="00C50165">
        <w:rPr>
          <w:rFonts w:asciiTheme="minorHAnsi" w:hAnsiTheme="minorHAnsi" w:cstheme="minorHAnsi"/>
        </w:rPr>
        <w:t xml:space="preserve"> </w:t>
      </w:r>
      <w:r w:rsidR="00C50165" w:rsidRPr="00C50165">
        <w:rPr>
          <w:rFonts w:asciiTheme="minorHAnsi" w:hAnsiTheme="minorHAnsi" w:cstheme="minorHAnsi"/>
        </w:rPr>
        <w:t xml:space="preserve">ir </w:t>
      </w:r>
      <w:r w:rsidR="00D00322" w:rsidRPr="00D00322">
        <w:rPr>
          <w:rFonts w:asciiTheme="minorHAnsi" w:hAnsiTheme="minorHAnsi" w:cstheme="minorHAnsi"/>
          <w:highlight w:val="lightGray"/>
        </w:rPr>
        <w:fldChar w:fldCharType="begin"/>
      </w:r>
      <w:r w:rsidR="00D00322" w:rsidRPr="00D00322">
        <w:rPr>
          <w:rFonts w:asciiTheme="minorHAnsi" w:hAnsiTheme="minorHAnsi" w:cstheme="minorHAnsi"/>
          <w:highlight w:val="lightGray"/>
        </w:rPr>
        <w:instrText xml:space="preserve"> REF _Ref20827742 \r \h </w:instrText>
      </w:r>
      <w:r w:rsidR="00D00322">
        <w:rPr>
          <w:rFonts w:asciiTheme="minorHAnsi" w:hAnsiTheme="minorHAnsi" w:cstheme="minorHAnsi"/>
          <w:highlight w:val="lightGray"/>
        </w:rPr>
        <w:instrText xml:space="preserve"> \* MERGEFORMAT </w:instrText>
      </w:r>
      <w:r w:rsidR="00D00322" w:rsidRPr="00D00322">
        <w:rPr>
          <w:rFonts w:asciiTheme="minorHAnsi" w:hAnsiTheme="minorHAnsi" w:cstheme="minorHAnsi"/>
          <w:highlight w:val="lightGray"/>
        </w:rPr>
      </w:r>
      <w:r w:rsidR="00D00322" w:rsidRPr="00D00322">
        <w:rPr>
          <w:rFonts w:asciiTheme="minorHAnsi" w:hAnsiTheme="minorHAnsi" w:cstheme="minorHAnsi"/>
          <w:highlight w:val="lightGray"/>
        </w:rPr>
        <w:fldChar w:fldCharType="separate"/>
      </w:r>
      <w:r w:rsidR="00691B00">
        <w:rPr>
          <w:rFonts w:asciiTheme="minorHAnsi" w:hAnsiTheme="minorHAnsi" w:cstheme="minorHAnsi"/>
          <w:highlight w:val="lightGray"/>
        </w:rPr>
        <w:t>17</w:t>
      </w:r>
      <w:r w:rsidR="00D00322" w:rsidRPr="00D00322">
        <w:rPr>
          <w:rFonts w:asciiTheme="minorHAnsi" w:hAnsiTheme="minorHAnsi" w:cstheme="minorHAnsi"/>
          <w:highlight w:val="lightGray"/>
        </w:rPr>
        <w:fldChar w:fldCharType="end"/>
      </w:r>
      <w:r w:rsidR="00BA19E8" w:rsidRPr="00CF5560">
        <w:rPr>
          <w:rFonts w:asciiTheme="minorHAnsi" w:hAnsiTheme="minorHAnsi" w:cstheme="minorHAnsi"/>
        </w:rPr>
        <w:t xml:space="preserve"> </w:t>
      </w:r>
      <w:r w:rsidR="002350EC" w:rsidRPr="008C31BE">
        <w:rPr>
          <w:rFonts w:asciiTheme="minorHAnsi" w:hAnsiTheme="minorHAnsi" w:cstheme="minorHAnsi"/>
        </w:rPr>
        <w:t>paveikslėliuose.</w:t>
      </w:r>
    </w:p>
    <w:p w14:paraId="78E6F8AE" w14:textId="77777777" w:rsidR="00646D68" w:rsidRDefault="00646D68" w:rsidP="00646D68">
      <w:pPr>
        <w:pStyle w:val="Sraopastraipa"/>
        <w:tabs>
          <w:tab w:val="num" w:pos="1560"/>
        </w:tabs>
        <w:spacing w:before="360"/>
        <w:ind w:left="1418"/>
        <w:jc w:val="both"/>
        <w:rPr>
          <w:rFonts w:asciiTheme="minorHAnsi" w:hAnsiTheme="minorHAnsi" w:cstheme="minorHAnsi"/>
        </w:rPr>
      </w:pPr>
    </w:p>
    <w:p w14:paraId="52DBC8F3" w14:textId="22CB134A" w:rsidR="00A337DE" w:rsidRPr="00421B6B" w:rsidRDefault="00A337DE" w:rsidP="004842DC">
      <w:pPr>
        <w:pStyle w:val="Lentelipavadinimai"/>
        <w:tabs>
          <w:tab w:val="clear" w:pos="1418"/>
          <w:tab w:val="left" w:pos="1560"/>
        </w:tabs>
        <w:ind w:left="1276" w:firstLine="0"/>
      </w:pPr>
      <w:bookmarkStart w:id="163" w:name="_Toc355939746"/>
      <w:bookmarkStart w:id="164" w:name="_Toc355940171"/>
      <w:bookmarkStart w:id="165" w:name="_Ref362758329"/>
      <w:r w:rsidRPr="00421B6B">
        <w:t>lentelė. Įvadų</w:t>
      </w:r>
      <w:r w:rsidR="002350EC">
        <w:t>/matavimo transformatorių</w:t>
      </w:r>
      <w:r w:rsidRPr="00421B6B">
        <w:t xml:space="preserve"> </w:t>
      </w:r>
      <w:r w:rsidR="002350EC">
        <w:t>izoliacijos varžos patikrinimo</w:t>
      </w:r>
      <w:r w:rsidR="00421B6B">
        <w:t xml:space="preserve"> schemos</w:t>
      </w:r>
      <w:bookmarkEnd w:id="163"/>
      <w:bookmarkEnd w:id="164"/>
      <w:bookmarkEnd w:id="165"/>
    </w:p>
    <w:tbl>
      <w:tblPr>
        <w:tblStyle w:val="Lentelstinklelis"/>
        <w:tblW w:w="4295" w:type="pct"/>
        <w:tblInd w:w="1242" w:type="dxa"/>
        <w:tblLayout w:type="fixed"/>
        <w:tblLook w:val="01E0" w:firstRow="1" w:lastRow="1" w:firstColumn="1" w:lastColumn="1" w:noHBand="0" w:noVBand="0"/>
      </w:tblPr>
      <w:tblGrid>
        <w:gridCol w:w="1802"/>
        <w:gridCol w:w="1382"/>
        <w:gridCol w:w="1613"/>
        <w:gridCol w:w="1613"/>
        <w:gridCol w:w="1616"/>
      </w:tblGrid>
      <w:tr w:rsidR="00A337DE" w:rsidRPr="009E690D" w14:paraId="72BA8328" w14:textId="77777777" w:rsidTr="00D07E40">
        <w:trPr>
          <w:trHeight w:val="361"/>
        </w:trPr>
        <w:tc>
          <w:tcPr>
            <w:tcW w:w="1122" w:type="pct"/>
            <w:vMerge w:val="restart"/>
            <w:shd w:val="clear" w:color="auto" w:fill="E6E6E6"/>
            <w:vAlign w:val="center"/>
          </w:tcPr>
          <w:p w14:paraId="54B8F5DB" w14:textId="77777777" w:rsidR="00A337DE" w:rsidRPr="006B6E29" w:rsidRDefault="002350EC" w:rsidP="00A337DE">
            <w:pPr>
              <w:jc w:val="center"/>
              <w:rPr>
                <w:rFonts w:ascii="Calibri" w:hAnsi="Calibri" w:cs="Calibri"/>
                <w:b/>
                <w:bCs/>
                <w:color w:val="000000" w:themeColor="text1"/>
                <w:sz w:val="16"/>
                <w:szCs w:val="16"/>
              </w:rPr>
            </w:pPr>
            <w:r w:rsidRPr="006B6E29">
              <w:rPr>
                <w:rFonts w:ascii="Calibri" w:hAnsi="Calibri" w:cs="Calibri"/>
                <w:b/>
                <w:bCs/>
                <w:color w:val="000000" w:themeColor="text1"/>
                <w:sz w:val="16"/>
                <w:szCs w:val="16"/>
              </w:rPr>
              <w:t>S</w:t>
            </w:r>
            <w:r w:rsidR="00A337DE" w:rsidRPr="006B6E29">
              <w:rPr>
                <w:rFonts w:ascii="Calibri" w:hAnsi="Calibri" w:cs="Calibri"/>
                <w:b/>
                <w:bCs/>
                <w:color w:val="000000" w:themeColor="text1"/>
                <w:sz w:val="16"/>
                <w:szCs w:val="16"/>
              </w:rPr>
              <w:t xml:space="preserve">chema </w:t>
            </w:r>
          </w:p>
          <w:p w14:paraId="56BCBBC2" w14:textId="0561C750" w:rsidR="00A337DE" w:rsidRPr="006B6E29" w:rsidRDefault="00A337DE" w:rsidP="00C50165">
            <w:pPr>
              <w:jc w:val="center"/>
              <w:rPr>
                <w:rFonts w:ascii="Calibri" w:hAnsi="Calibri" w:cs="Calibri"/>
                <w:b/>
                <w:bCs/>
                <w:color w:val="000000" w:themeColor="text1"/>
                <w:sz w:val="16"/>
                <w:szCs w:val="16"/>
              </w:rPr>
            </w:pPr>
            <w:r w:rsidRPr="006B6E29">
              <w:rPr>
                <w:rFonts w:ascii="Calibri" w:hAnsi="Calibri" w:cs="Calibri"/>
                <w:b/>
                <w:bCs/>
                <w:color w:val="000000" w:themeColor="text1"/>
                <w:sz w:val="16"/>
                <w:szCs w:val="16"/>
              </w:rPr>
              <w:t>(</w:t>
            </w:r>
            <w:r w:rsidR="00D00322" w:rsidRPr="006B6E29">
              <w:rPr>
                <w:rFonts w:ascii="Calibri" w:hAnsi="Calibri" w:cs="Calibri"/>
                <w:b/>
                <w:bCs/>
                <w:color w:val="000000" w:themeColor="text1"/>
                <w:sz w:val="16"/>
                <w:szCs w:val="16"/>
              </w:rPr>
              <w:fldChar w:fldCharType="begin"/>
            </w:r>
            <w:r w:rsidR="00D00322" w:rsidRPr="006B6E29">
              <w:rPr>
                <w:rFonts w:ascii="Calibri" w:hAnsi="Calibri" w:cs="Calibri"/>
                <w:b/>
                <w:bCs/>
                <w:color w:val="000000" w:themeColor="text1"/>
                <w:sz w:val="16"/>
                <w:szCs w:val="16"/>
              </w:rPr>
              <w:instrText xml:space="preserve"> REF _Ref362758431 \r \h  \* MERGEFORMAT </w:instrText>
            </w:r>
            <w:r w:rsidR="00D00322" w:rsidRPr="006B6E29">
              <w:rPr>
                <w:rFonts w:ascii="Calibri" w:hAnsi="Calibri" w:cs="Calibri"/>
                <w:b/>
                <w:bCs/>
                <w:color w:val="000000" w:themeColor="text1"/>
                <w:sz w:val="16"/>
                <w:szCs w:val="16"/>
              </w:rPr>
            </w:r>
            <w:r w:rsidR="00D00322" w:rsidRPr="006B6E29">
              <w:rPr>
                <w:rFonts w:ascii="Calibri" w:hAnsi="Calibri" w:cs="Calibri"/>
                <w:b/>
                <w:bCs/>
                <w:color w:val="000000" w:themeColor="text1"/>
                <w:sz w:val="16"/>
                <w:szCs w:val="16"/>
              </w:rPr>
              <w:fldChar w:fldCharType="separate"/>
            </w:r>
            <w:r w:rsidR="00691B00">
              <w:rPr>
                <w:rFonts w:ascii="Calibri" w:hAnsi="Calibri" w:cs="Calibri"/>
                <w:b/>
                <w:bCs/>
                <w:color w:val="000000" w:themeColor="text1"/>
                <w:sz w:val="16"/>
                <w:szCs w:val="16"/>
              </w:rPr>
              <w:t>15</w:t>
            </w:r>
            <w:r w:rsidR="00D00322" w:rsidRPr="006B6E29">
              <w:rPr>
                <w:rFonts w:ascii="Calibri" w:hAnsi="Calibri" w:cs="Calibri"/>
                <w:b/>
                <w:bCs/>
                <w:color w:val="000000" w:themeColor="text1"/>
                <w:sz w:val="16"/>
                <w:szCs w:val="16"/>
              </w:rPr>
              <w:fldChar w:fldCharType="end"/>
            </w:r>
            <w:r w:rsidR="00EA7A7A" w:rsidRPr="006B6E29">
              <w:rPr>
                <w:rFonts w:ascii="Calibri" w:hAnsi="Calibri" w:cs="Calibri"/>
                <w:b/>
                <w:bCs/>
                <w:color w:val="000000" w:themeColor="text1"/>
                <w:sz w:val="16"/>
                <w:szCs w:val="16"/>
              </w:rPr>
              <w:t xml:space="preserve"> </w:t>
            </w:r>
            <w:r w:rsidRPr="006B6E29">
              <w:rPr>
                <w:rFonts w:ascii="Calibri" w:hAnsi="Calibri" w:cs="Calibri"/>
                <w:b/>
                <w:bCs/>
                <w:color w:val="000000" w:themeColor="text1"/>
                <w:sz w:val="16"/>
                <w:szCs w:val="16"/>
              </w:rPr>
              <w:t>pav.)</w:t>
            </w:r>
          </w:p>
        </w:tc>
        <w:tc>
          <w:tcPr>
            <w:tcW w:w="861" w:type="pct"/>
            <w:vMerge w:val="restart"/>
            <w:shd w:val="clear" w:color="auto" w:fill="E6E6E6"/>
            <w:vAlign w:val="center"/>
          </w:tcPr>
          <w:p w14:paraId="217BDC38" w14:textId="77777777" w:rsidR="00A337DE" w:rsidRPr="006B6E29" w:rsidRDefault="00A337DE" w:rsidP="000F71E1">
            <w:pPr>
              <w:jc w:val="center"/>
              <w:rPr>
                <w:rFonts w:ascii="Calibri" w:hAnsi="Calibri" w:cs="Calibri"/>
                <w:b/>
                <w:bCs/>
                <w:color w:val="000000" w:themeColor="text1"/>
                <w:sz w:val="16"/>
                <w:szCs w:val="16"/>
              </w:rPr>
            </w:pPr>
            <w:r w:rsidRPr="006B6E29">
              <w:rPr>
                <w:rFonts w:ascii="Calibri" w:hAnsi="Calibri" w:cs="Calibri"/>
                <w:b/>
                <w:bCs/>
                <w:color w:val="000000" w:themeColor="text1"/>
                <w:sz w:val="16"/>
                <w:szCs w:val="16"/>
              </w:rPr>
              <w:t>Matuojamas izoliacijos sluoksnis</w:t>
            </w:r>
          </w:p>
        </w:tc>
        <w:tc>
          <w:tcPr>
            <w:tcW w:w="3017" w:type="pct"/>
            <w:gridSpan w:val="3"/>
            <w:shd w:val="clear" w:color="auto" w:fill="E6E6E6"/>
            <w:vAlign w:val="center"/>
          </w:tcPr>
          <w:p w14:paraId="27BC028C" w14:textId="77777777" w:rsidR="00A337DE" w:rsidRPr="006B6E29" w:rsidRDefault="00A337DE" w:rsidP="00C93E42">
            <w:pPr>
              <w:jc w:val="center"/>
              <w:rPr>
                <w:rFonts w:ascii="Calibri" w:hAnsi="Calibri" w:cs="Calibri"/>
                <w:b/>
                <w:bCs/>
                <w:color w:val="000000" w:themeColor="text1"/>
                <w:sz w:val="16"/>
                <w:szCs w:val="16"/>
              </w:rPr>
            </w:pPr>
            <w:r w:rsidRPr="006B6E29">
              <w:rPr>
                <w:rFonts w:ascii="Calibri" w:hAnsi="Calibri" w:cs="Calibri"/>
                <w:b/>
                <w:bCs/>
                <w:color w:val="000000" w:themeColor="text1"/>
                <w:sz w:val="16"/>
                <w:szCs w:val="16"/>
              </w:rPr>
              <w:t>Mego</w:t>
            </w:r>
            <w:r w:rsidR="00F82438" w:rsidRPr="006B6E29">
              <w:rPr>
                <w:rFonts w:ascii="Calibri" w:hAnsi="Calibri" w:cs="Calibri"/>
                <w:b/>
                <w:bCs/>
                <w:color w:val="000000" w:themeColor="text1"/>
                <w:sz w:val="16"/>
                <w:szCs w:val="16"/>
              </w:rPr>
              <w:t>m</w:t>
            </w:r>
            <w:r w:rsidRPr="006B6E29">
              <w:rPr>
                <w:rFonts w:ascii="Calibri" w:hAnsi="Calibri" w:cs="Calibri"/>
                <w:b/>
                <w:bCs/>
                <w:color w:val="000000" w:themeColor="text1"/>
                <w:sz w:val="16"/>
                <w:szCs w:val="16"/>
              </w:rPr>
              <w:t>metro gnybtų prijungimo vieta</w:t>
            </w:r>
          </w:p>
        </w:tc>
      </w:tr>
      <w:tr w:rsidR="00A337DE" w:rsidRPr="009E690D" w14:paraId="33CC2025" w14:textId="77777777" w:rsidTr="00D07E40">
        <w:trPr>
          <w:trHeight w:val="361"/>
        </w:trPr>
        <w:tc>
          <w:tcPr>
            <w:tcW w:w="1122" w:type="pct"/>
            <w:vMerge/>
            <w:shd w:val="clear" w:color="auto" w:fill="E6E6E6"/>
            <w:vAlign w:val="center"/>
          </w:tcPr>
          <w:p w14:paraId="78468E9D" w14:textId="77777777" w:rsidR="00A337DE" w:rsidRPr="006B6E29" w:rsidRDefault="00A337DE" w:rsidP="000F71E1">
            <w:pPr>
              <w:jc w:val="center"/>
              <w:rPr>
                <w:rFonts w:ascii="Calibri" w:hAnsi="Calibri" w:cs="Calibri"/>
                <w:b/>
                <w:bCs/>
                <w:color w:val="000000" w:themeColor="text1"/>
                <w:sz w:val="16"/>
                <w:szCs w:val="16"/>
              </w:rPr>
            </w:pPr>
          </w:p>
        </w:tc>
        <w:tc>
          <w:tcPr>
            <w:tcW w:w="861" w:type="pct"/>
            <w:vMerge/>
            <w:shd w:val="clear" w:color="auto" w:fill="E6E6E6"/>
            <w:vAlign w:val="center"/>
          </w:tcPr>
          <w:p w14:paraId="45DA0B41" w14:textId="77777777" w:rsidR="00A337DE" w:rsidRPr="006B6E29" w:rsidRDefault="00A337DE" w:rsidP="000F71E1">
            <w:pPr>
              <w:jc w:val="center"/>
              <w:rPr>
                <w:rFonts w:ascii="Calibri" w:hAnsi="Calibri" w:cs="Calibri"/>
                <w:b/>
                <w:bCs/>
                <w:color w:val="000000" w:themeColor="text1"/>
                <w:sz w:val="16"/>
                <w:szCs w:val="16"/>
              </w:rPr>
            </w:pPr>
          </w:p>
        </w:tc>
        <w:tc>
          <w:tcPr>
            <w:tcW w:w="1005" w:type="pct"/>
            <w:shd w:val="clear" w:color="auto" w:fill="E6E6E6"/>
            <w:vAlign w:val="center"/>
          </w:tcPr>
          <w:p w14:paraId="58EE9DF2" w14:textId="77777777" w:rsidR="00A337DE" w:rsidRPr="006B6E29" w:rsidRDefault="0024150D" w:rsidP="0024150D">
            <w:pPr>
              <w:jc w:val="center"/>
              <w:rPr>
                <w:rFonts w:ascii="Calibri" w:hAnsi="Calibri" w:cs="Calibri"/>
                <w:b/>
                <w:bCs/>
                <w:color w:val="000000" w:themeColor="text1"/>
                <w:sz w:val="16"/>
                <w:szCs w:val="16"/>
              </w:rPr>
            </w:pPr>
            <w:r w:rsidRPr="006B6E29">
              <w:rPr>
                <w:rFonts w:ascii="Calibri" w:hAnsi="Calibri" w:cs="Calibri"/>
                <w:b/>
                <w:bCs/>
                <w:color w:val="000000" w:themeColor="text1"/>
                <w:sz w:val="16"/>
                <w:szCs w:val="16"/>
              </w:rPr>
              <w:t>(+)</w:t>
            </w:r>
          </w:p>
        </w:tc>
        <w:tc>
          <w:tcPr>
            <w:tcW w:w="1005" w:type="pct"/>
            <w:shd w:val="clear" w:color="auto" w:fill="E6E6E6"/>
            <w:vAlign w:val="center"/>
          </w:tcPr>
          <w:p w14:paraId="552E24E1" w14:textId="77777777" w:rsidR="00A337DE" w:rsidRPr="006B6E29" w:rsidRDefault="00A337DE" w:rsidP="000F71E1">
            <w:pPr>
              <w:jc w:val="center"/>
              <w:rPr>
                <w:rFonts w:ascii="Calibri" w:hAnsi="Calibri" w:cs="Calibri"/>
                <w:b/>
                <w:bCs/>
                <w:color w:val="000000" w:themeColor="text1"/>
                <w:sz w:val="16"/>
                <w:szCs w:val="16"/>
              </w:rPr>
            </w:pPr>
            <w:r w:rsidRPr="006B6E29">
              <w:rPr>
                <w:rFonts w:ascii="Calibri" w:hAnsi="Calibri" w:cs="Calibri"/>
                <w:b/>
                <w:bCs/>
                <w:color w:val="000000" w:themeColor="text1"/>
                <w:sz w:val="16"/>
                <w:szCs w:val="16"/>
              </w:rPr>
              <w:t>(-)</w:t>
            </w:r>
          </w:p>
        </w:tc>
        <w:tc>
          <w:tcPr>
            <w:tcW w:w="1006" w:type="pct"/>
            <w:shd w:val="clear" w:color="auto" w:fill="E6E6E6"/>
            <w:vAlign w:val="center"/>
          </w:tcPr>
          <w:p w14:paraId="6649AF04" w14:textId="77777777" w:rsidR="00A337DE" w:rsidRPr="006B6E29" w:rsidRDefault="00A337DE" w:rsidP="000F71E1">
            <w:pPr>
              <w:jc w:val="center"/>
              <w:rPr>
                <w:rFonts w:ascii="Calibri" w:hAnsi="Calibri" w:cs="Calibri"/>
                <w:b/>
                <w:bCs/>
                <w:color w:val="000000" w:themeColor="text1"/>
                <w:sz w:val="16"/>
                <w:szCs w:val="16"/>
              </w:rPr>
            </w:pPr>
            <w:r w:rsidRPr="006B6E29">
              <w:rPr>
                <w:rFonts w:ascii="Calibri" w:hAnsi="Calibri" w:cs="Calibri"/>
                <w:b/>
                <w:bCs/>
                <w:color w:val="000000" w:themeColor="text1"/>
                <w:sz w:val="16"/>
                <w:szCs w:val="16"/>
              </w:rPr>
              <w:t>ekranas</w:t>
            </w:r>
          </w:p>
        </w:tc>
      </w:tr>
      <w:tr w:rsidR="00A337DE" w:rsidRPr="009E690D" w14:paraId="67CA8ADB" w14:textId="77777777" w:rsidTr="00D07E40">
        <w:trPr>
          <w:trHeight w:val="284"/>
        </w:trPr>
        <w:tc>
          <w:tcPr>
            <w:tcW w:w="1122" w:type="pct"/>
            <w:vMerge w:val="restart"/>
            <w:vAlign w:val="center"/>
          </w:tcPr>
          <w:p w14:paraId="38F9F04D" w14:textId="77777777" w:rsidR="00A337DE" w:rsidRPr="009E690D" w:rsidRDefault="00A337DE" w:rsidP="000F71E1">
            <w:pPr>
              <w:jc w:val="center"/>
              <w:rPr>
                <w:rFonts w:asciiTheme="minorHAnsi" w:hAnsiTheme="minorHAnsi" w:cs="Calibri"/>
              </w:rPr>
            </w:pPr>
            <w:r w:rsidRPr="009E690D">
              <w:rPr>
                <w:rFonts w:asciiTheme="minorHAnsi" w:hAnsiTheme="minorHAnsi" w:cs="Calibri"/>
              </w:rPr>
              <w:t>a)</w:t>
            </w:r>
          </w:p>
        </w:tc>
        <w:tc>
          <w:tcPr>
            <w:tcW w:w="861" w:type="pct"/>
            <w:shd w:val="clear" w:color="auto" w:fill="auto"/>
            <w:vAlign w:val="center"/>
          </w:tcPr>
          <w:p w14:paraId="6784910A" w14:textId="77777777" w:rsidR="00A337DE" w:rsidRPr="009E690D" w:rsidRDefault="00A337DE" w:rsidP="000F71E1">
            <w:pPr>
              <w:jc w:val="center"/>
              <w:rPr>
                <w:rFonts w:asciiTheme="minorHAnsi" w:hAnsiTheme="minorHAnsi" w:cs="Calibri"/>
                <w:vertAlign w:val="subscript"/>
              </w:rPr>
            </w:pPr>
            <w:r w:rsidRPr="009E690D">
              <w:rPr>
                <w:rFonts w:asciiTheme="minorHAnsi" w:hAnsiTheme="minorHAnsi" w:cs="Calibri"/>
              </w:rPr>
              <w:t>C</w:t>
            </w:r>
            <w:r w:rsidRPr="009E690D">
              <w:rPr>
                <w:rFonts w:asciiTheme="minorHAnsi" w:hAnsiTheme="minorHAnsi" w:cs="Calibri"/>
                <w:vertAlign w:val="subscript"/>
              </w:rPr>
              <w:t>1</w:t>
            </w:r>
          </w:p>
        </w:tc>
        <w:tc>
          <w:tcPr>
            <w:tcW w:w="1005" w:type="pct"/>
            <w:vAlign w:val="center"/>
          </w:tcPr>
          <w:p w14:paraId="63BD0904" w14:textId="77777777" w:rsidR="00A337DE" w:rsidRPr="009E690D" w:rsidRDefault="00504DDD" w:rsidP="00504DDD">
            <w:pPr>
              <w:jc w:val="center"/>
              <w:rPr>
                <w:rFonts w:asciiTheme="minorHAnsi" w:hAnsiTheme="minorHAnsi" w:cs="Calibri"/>
                <w:vertAlign w:val="subscript"/>
              </w:rPr>
            </w:pPr>
            <w:r w:rsidRPr="009E690D">
              <w:rPr>
                <w:rFonts w:asciiTheme="minorHAnsi" w:hAnsiTheme="minorHAnsi" w:cs="Calibri"/>
              </w:rPr>
              <w:t>A</w:t>
            </w:r>
          </w:p>
        </w:tc>
        <w:tc>
          <w:tcPr>
            <w:tcW w:w="1005" w:type="pct"/>
            <w:vAlign w:val="center"/>
          </w:tcPr>
          <w:p w14:paraId="660FDD3B" w14:textId="77777777" w:rsidR="00A337DE" w:rsidRPr="009E690D" w:rsidRDefault="00BE614E" w:rsidP="000F71E1">
            <w:pPr>
              <w:jc w:val="center"/>
              <w:rPr>
                <w:rFonts w:asciiTheme="minorHAnsi" w:hAnsiTheme="minorHAnsi" w:cs="Calibri"/>
              </w:rPr>
            </w:pPr>
            <w:r w:rsidRPr="009E690D">
              <w:rPr>
                <w:rFonts w:asciiTheme="minorHAnsi" w:hAnsiTheme="minorHAnsi" w:cs="Calibri"/>
              </w:rPr>
              <w:t>I</w:t>
            </w:r>
            <w:r w:rsidRPr="009E690D">
              <w:rPr>
                <w:rFonts w:asciiTheme="minorHAnsi" w:hAnsiTheme="minorHAnsi" w:cs="Calibri"/>
                <w:vertAlign w:val="subscript"/>
              </w:rPr>
              <w:t>mat2</w:t>
            </w:r>
          </w:p>
        </w:tc>
        <w:tc>
          <w:tcPr>
            <w:tcW w:w="1006" w:type="pct"/>
            <w:vAlign w:val="center"/>
          </w:tcPr>
          <w:p w14:paraId="09A7072A" w14:textId="77777777" w:rsidR="00A337DE" w:rsidRPr="009E690D" w:rsidRDefault="00BE614E" w:rsidP="00504DDD">
            <w:pPr>
              <w:jc w:val="center"/>
              <w:rPr>
                <w:rFonts w:asciiTheme="minorHAnsi" w:hAnsiTheme="minorHAnsi" w:cs="Calibri"/>
              </w:rPr>
            </w:pPr>
            <w:r w:rsidRPr="009E690D">
              <w:rPr>
                <w:rFonts w:asciiTheme="minorHAnsi" w:hAnsiTheme="minorHAnsi" w:cs="Calibri"/>
              </w:rPr>
              <w:t>I</w:t>
            </w:r>
            <w:r w:rsidRPr="009E690D">
              <w:rPr>
                <w:rFonts w:asciiTheme="minorHAnsi" w:hAnsiTheme="minorHAnsi" w:cs="Calibri"/>
                <w:vertAlign w:val="subscript"/>
              </w:rPr>
              <w:t>mat3</w:t>
            </w:r>
            <w:r w:rsidR="00A337DE" w:rsidRPr="009E690D">
              <w:rPr>
                <w:rFonts w:asciiTheme="minorHAnsi" w:hAnsiTheme="minorHAnsi" w:cs="Calibri"/>
              </w:rPr>
              <w:t>, K</w:t>
            </w:r>
          </w:p>
        </w:tc>
      </w:tr>
      <w:tr w:rsidR="00A337DE" w:rsidRPr="009E690D" w14:paraId="73667DFE" w14:textId="77777777" w:rsidTr="00D07E40">
        <w:trPr>
          <w:trHeight w:val="284"/>
        </w:trPr>
        <w:tc>
          <w:tcPr>
            <w:tcW w:w="1122" w:type="pct"/>
            <w:vMerge/>
            <w:vAlign w:val="center"/>
          </w:tcPr>
          <w:p w14:paraId="603DE107" w14:textId="77777777" w:rsidR="00A337DE" w:rsidRPr="009E690D" w:rsidRDefault="00A337DE" w:rsidP="000F71E1">
            <w:pPr>
              <w:jc w:val="center"/>
              <w:rPr>
                <w:rFonts w:asciiTheme="minorHAnsi" w:hAnsiTheme="minorHAnsi" w:cs="Calibri"/>
              </w:rPr>
            </w:pPr>
          </w:p>
        </w:tc>
        <w:tc>
          <w:tcPr>
            <w:tcW w:w="861" w:type="pct"/>
            <w:shd w:val="clear" w:color="auto" w:fill="auto"/>
            <w:vAlign w:val="center"/>
          </w:tcPr>
          <w:p w14:paraId="40EEB1D8" w14:textId="77777777" w:rsidR="00A337DE" w:rsidRPr="009E690D" w:rsidRDefault="00A337DE" w:rsidP="000F71E1">
            <w:pPr>
              <w:jc w:val="center"/>
              <w:rPr>
                <w:rFonts w:asciiTheme="minorHAnsi" w:hAnsiTheme="minorHAnsi" w:cs="Calibri"/>
                <w:vertAlign w:val="subscript"/>
              </w:rPr>
            </w:pPr>
            <w:r w:rsidRPr="009E690D">
              <w:rPr>
                <w:rFonts w:asciiTheme="minorHAnsi" w:hAnsiTheme="minorHAnsi" w:cs="Calibri"/>
              </w:rPr>
              <w:t>C</w:t>
            </w:r>
            <w:r w:rsidRPr="009E690D">
              <w:rPr>
                <w:rFonts w:asciiTheme="minorHAnsi" w:hAnsiTheme="minorHAnsi" w:cs="Calibri"/>
                <w:vertAlign w:val="subscript"/>
              </w:rPr>
              <w:t>2</w:t>
            </w:r>
          </w:p>
        </w:tc>
        <w:tc>
          <w:tcPr>
            <w:tcW w:w="1005" w:type="pct"/>
            <w:vAlign w:val="center"/>
          </w:tcPr>
          <w:p w14:paraId="20297F51" w14:textId="77777777" w:rsidR="00A337DE" w:rsidRPr="009E690D" w:rsidRDefault="00D569E8" w:rsidP="00504DDD">
            <w:pPr>
              <w:jc w:val="center"/>
              <w:rPr>
                <w:rFonts w:asciiTheme="minorHAnsi" w:hAnsiTheme="minorHAnsi" w:cs="Calibri"/>
              </w:rPr>
            </w:pPr>
            <w:r w:rsidRPr="009E690D">
              <w:rPr>
                <w:rFonts w:asciiTheme="minorHAnsi" w:hAnsiTheme="minorHAnsi" w:cs="Calibri"/>
              </w:rPr>
              <w:t>I</w:t>
            </w:r>
            <w:r w:rsidRPr="009E690D">
              <w:rPr>
                <w:rFonts w:asciiTheme="minorHAnsi" w:hAnsiTheme="minorHAnsi" w:cs="Calibri"/>
                <w:vertAlign w:val="subscript"/>
              </w:rPr>
              <w:t>mat</w:t>
            </w:r>
            <w:r w:rsidR="00BE614E" w:rsidRPr="009E690D">
              <w:rPr>
                <w:rFonts w:asciiTheme="minorHAnsi" w:hAnsiTheme="minorHAnsi" w:cs="Calibri"/>
                <w:vertAlign w:val="subscript"/>
              </w:rPr>
              <w:t>2</w:t>
            </w:r>
          </w:p>
        </w:tc>
        <w:tc>
          <w:tcPr>
            <w:tcW w:w="1005" w:type="pct"/>
            <w:vAlign w:val="center"/>
          </w:tcPr>
          <w:p w14:paraId="730603B7" w14:textId="77777777" w:rsidR="00A337DE" w:rsidRPr="009E690D" w:rsidRDefault="00BE614E" w:rsidP="00BE614E">
            <w:pPr>
              <w:jc w:val="center"/>
              <w:rPr>
                <w:rFonts w:asciiTheme="minorHAnsi" w:hAnsiTheme="minorHAnsi" w:cs="Calibri"/>
              </w:rPr>
            </w:pPr>
            <w:r w:rsidRPr="009E690D">
              <w:rPr>
                <w:rFonts w:asciiTheme="minorHAnsi" w:hAnsiTheme="minorHAnsi" w:cs="Calibri"/>
              </w:rPr>
              <w:t>I</w:t>
            </w:r>
            <w:r w:rsidRPr="009E690D">
              <w:rPr>
                <w:rFonts w:asciiTheme="minorHAnsi" w:hAnsiTheme="minorHAnsi" w:cs="Calibri"/>
                <w:vertAlign w:val="subscript"/>
              </w:rPr>
              <w:t>mat3</w:t>
            </w:r>
          </w:p>
        </w:tc>
        <w:tc>
          <w:tcPr>
            <w:tcW w:w="1006" w:type="pct"/>
            <w:vAlign w:val="center"/>
          </w:tcPr>
          <w:p w14:paraId="48C973A6" w14:textId="77777777" w:rsidR="00A337DE" w:rsidRPr="009E690D" w:rsidRDefault="00A337DE" w:rsidP="000F71E1">
            <w:pPr>
              <w:jc w:val="center"/>
              <w:rPr>
                <w:rFonts w:asciiTheme="minorHAnsi" w:hAnsiTheme="minorHAnsi" w:cs="Calibri"/>
              </w:rPr>
            </w:pPr>
            <w:r w:rsidRPr="009E690D">
              <w:rPr>
                <w:rFonts w:asciiTheme="minorHAnsi" w:hAnsiTheme="minorHAnsi" w:cs="Calibri"/>
              </w:rPr>
              <w:t>A, K</w:t>
            </w:r>
          </w:p>
        </w:tc>
      </w:tr>
      <w:tr w:rsidR="00A337DE" w:rsidRPr="009E690D" w14:paraId="1C952E60" w14:textId="77777777" w:rsidTr="00D07E40">
        <w:trPr>
          <w:trHeight w:val="284"/>
        </w:trPr>
        <w:tc>
          <w:tcPr>
            <w:tcW w:w="1122" w:type="pct"/>
            <w:vMerge/>
            <w:vAlign w:val="center"/>
          </w:tcPr>
          <w:p w14:paraId="3DFC7F8C" w14:textId="77777777" w:rsidR="00A337DE" w:rsidRPr="009E690D" w:rsidRDefault="00A337DE" w:rsidP="000F71E1">
            <w:pPr>
              <w:jc w:val="center"/>
              <w:rPr>
                <w:rFonts w:asciiTheme="minorHAnsi" w:hAnsiTheme="minorHAnsi" w:cs="Calibri"/>
              </w:rPr>
            </w:pPr>
          </w:p>
        </w:tc>
        <w:tc>
          <w:tcPr>
            <w:tcW w:w="861" w:type="pct"/>
            <w:vAlign w:val="center"/>
          </w:tcPr>
          <w:p w14:paraId="1AB5E485" w14:textId="77777777" w:rsidR="00A337DE" w:rsidRPr="009E690D" w:rsidRDefault="00A337DE" w:rsidP="000F71E1">
            <w:pPr>
              <w:jc w:val="center"/>
              <w:rPr>
                <w:rFonts w:asciiTheme="minorHAnsi" w:hAnsiTheme="minorHAnsi" w:cs="Calibri"/>
                <w:vertAlign w:val="subscript"/>
              </w:rPr>
            </w:pPr>
            <w:r w:rsidRPr="009E690D">
              <w:rPr>
                <w:rFonts w:asciiTheme="minorHAnsi" w:hAnsiTheme="minorHAnsi" w:cs="Calibri"/>
              </w:rPr>
              <w:t>C</w:t>
            </w:r>
            <w:r w:rsidRPr="009E690D">
              <w:rPr>
                <w:rFonts w:asciiTheme="minorHAnsi" w:hAnsiTheme="minorHAnsi" w:cs="Calibri"/>
                <w:vertAlign w:val="subscript"/>
              </w:rPr>
              <w:t>3</w:t>
            </w:r>
          </w:p>
        </w:tc>
        <w:tc>
          <w:tcPr>
            <w:tcW w:w="1005" w:type="pct"/>
            <w:vAlign w:val="center"/>
          </w:tcPr>
          <w:p w14:paraId="4F0C80CE" w14:textId="77777777" w:rsidR="00A337DE" w:rsidRPr="009E690D" w:rsidRDefault="00BE614E" w:rsidP="00504DDD">
            <w:pPr>
              <w:jc w:val="center"/>
              <w:rPr>
                <w:rFonts w:asciiTheme="minorHAnsi" w:hAnsiTheme="minorHAnsi" w:cs="Calibri"/>
              </w:rPr>
            </w:pPr>
            <w:r w:rsidRPr="009E690D">
              <w:rPr>
                <w:rFonts w:asciiTheme="minorHAnsi" w:hAnsiTheme="minorHAnsi" w:cs="Calibri"/>
              </w:rPr>
              <w:t>I</w:t>
            </w:r>
            <w:r w:rsidRPr="009E690D">
              <w:rPr>
                <w:rFonts w:asciiTheme="minorHAnsi" w:hAnsiTheme="minorHAnsi" w:cs="Calibri"/>
                <w:vertAlign w:val="subscript"/>
              </w:rPr>
              <w:t>mat3</w:t>
            </w:r>
          </w:p>
        </w:tc>
        <w:tc>
          <w:tcPr>
            <w:tcW w:w="1005" w:type="pct"/>
            <w:vAlign w:val="center"/>
          </w:tcPr>
          <w:p w14:paraId="2DB64B69" w14:textId="77777777" w:rsidR="00A337DE" w:rsidRPr="009E690D" w:rsidRDefault="00A337DE" w:rsidP="000F71E1">
            <w:pPr>
              <w:jc w:val="center"/>
              <w:rPr>
                <w:rFonts w:asciiTheme="minorHAnsi" w:hAnsiTheme="minorHAnsi" w:cs="Calibri"/>
              </w:rPr>
            </w:pPr>
            <w:r w:rsidRPr="009E690D">
              <w:rPr>
                <w:rFonts w:asciiTheme="minorHAnsi" w:hAnsiTheme="minorHAnsi" w:cs="Calibri"/>
              </w:rPr>
              <w:t>K</w:t>
            </w:r>
          </w:p>
        </w:tc>
        <w:tc>
          <w:tcPr>
            <w:tcW w:w="1006" w:type="pct"/>
            <w:vAlign w:val="center"/>
          </w:tcPr>
          <w:p w14:paraId="4577B630" w14:textId="77777777" w:rsidR="00A337DE" w:rsidRPr="009E690D" w:rsidRDefault="00504DDD" w:rsidP="00504DDD">
            <w:pPr>
              <w:jc w:val="center"/>
              <w:rPr>
                <w:rFonts w:asciiTheme="minorHAnsi" w:hAnsiTheme="minorHAnsi" w:cs="Calibri"/>
              </w:rPr>
            </w:pPr>
            <w:r w:rsidRPr="009E690D">
              <w:rPr>
                <w:rFonts w:asciiTheme="minorHAnsi" w:hAnsiTheme="minorHAnsi" w:cs="Calibri"/>
              </w:rPr>
              <w:t xml:space="preserve">A, </w:t>
            </w:r>
            <w:r w:rsidR="00BE614E" w:rsidRPr="009E690D">
              <w:rPr>
                <w:rFonts w:asciiTheme="minorHAnsi" w:hAnsiTheme="minorHAnsi" w:cs="Calibri"/>
              </w:rPr>
              <w:t>I</w:t>
            </w:r>
            <w:r w:rsidR="00BE614E" w:rsidRPr="009E690D">
              <w:rPr>
                <w:rFonts w:asciiTheme="minorHAnsi" w:hAnsiTheme="minorHAnsi" w:cs="Calibri"/>
                <w:vertAlign w:val="subscript"/>
              </w:rPr>
              <w:t>mat2</w:t>
            </w:r>
          </w:p>
        </w:tc>
      </w:tr>
      <w:tr w:rsidR="00A337DE" w:rsidRPr="009E690D" w14:paraId="5F53CAAE" w14:textId="77777777" w:rsidTr="00D07E40">
        <w:trPr>
          <w:trHeight w:val="284"/>
        </w:trPr>
        <w:tc>
          <w:tcPr>
            <w:tcW w:w="1122" w:type="pct"/>
            <w:vMerge w:val="restart"/>
            <w:shd w:val="clear" w:color="auto" w:fill="auto"/>
            <w:vAlign w:val="center"/>
          </w:tcPr>
          <w:p w14:paraId="2220D1AC" w14:textId="77777777" w:rsidR="00A337DE" w:rsidRPr="009E690D" w:rsidRDefault="00A337DE" w:rsidP="000F71E1">
            <w:pPr>
              <w:jc w:val="center"/>
              <w:rPr>
                <w:rFonts w:asciiTheme="minorHAnsi" w:hAnsiTheme="minorHAnsi" w:cs="Calibri"/>
              </w:rPr>
            </w:pPr>
            <w:r w:rsidRPr="009E690D">
              <w:rPr>
                <w:rFonts w:asciiTheme="minorHAnsi" w:hAnsiTheme="minorHAnsi" w:cs="Calibri"/>
              </w:rPr>
              <w:t>b)</w:t>
            </w:r>
          </w:p>
        </w:tc>
        <w:tc>
          <w:tcPr>
            <w:tcW w:w="861" w:type="pct"/>
            <w:shd w:val="clear" w:color="auto" w:fill="auto"/>
            <w:vAlign w:val="center"/>
          </w:tcPr>
          <w:p w14:paraId="6018812F" w14:textId="77777777" w:rsidR="00A337DE" w:rsidRPr="009E690D" w:rsidRDefault="00A337DE" w:rsidP="000F71E1">
            <w:pPr>
              <w:jc w:val="center"/>
              <w:rPr>
                <w:rFonts w:asciiTheme="minorHAnsi" w:hAnsiTheme="minorHAnsi" w:cs="Calibri"/>
              </w:rPr>
            </w:pPr>
            <w:r w:rsidRPr="009E690D">
              <w:rPr>
                <w:rFonts w:asciiTheme="minorHAnsi" w:hAnsiTheme="minorHAnsi" w:cs="Calibri"/>
              </w:rPr>
              <w:t>C</w:t>
            </w:r>
            <w:r w:rsidRPr="009E690D">
              <w:rPr>
                <w:rFonts w:asciiTheme="minorHAnsi" w:hAnsiTheme="minorHAnsi" w:cs="Calibri"/>
                <w:vertAlign w:val="subscript"/>
              </w:rPr>
              <w:t>1</w:t>
            </w:r>
          </w:p>
        </w:tc>
        <w:tc>
          <w:tcPr>
            <w:tcW w:w="1005" w:type="pct"/>
            <w:shd w:val="clear" w:color="auto" w:fill="auto"/>
            <w:vAlign w:val="center"/>
          </w:tcPr>
          <w:p w14:paraId="2720CFC7" w14:textId="77777777" w:rsidR="00A337DE" w:rsidRPr="009E690D" w:rsidRDefault="00D569E8" w:rsidP="000F71E1">
            <w:pPr>
              <w:jc w:val="center"/>
              <w:rPr>
                <w:rFonts w:asciiTheme="minorHAnsi" w:hAnsiTheme="minorHAnsi" w:cs="Calibri"/>
              </w:rPr>
            </w:pPr>
            <w:r w:rsidRPr="009E690D">
              <w:rPr>
                <w:rFonts w:asciiTheme="minorHAnsi" w:hAnsiTheme="minorHAnsi" w:cs="Calibri"/>
              </w:rPr>
              <w:t>A</w:t>
            </w:r>
          </w:p>
        </w:tc>
        <w:tc>
          <w:tcPr>
            <w:tcW w:w="1005" w:type="pct"/>
            <w:shd w:val="clear" w:color="auto" w:fill="auto"/>
            <w:vAlign w:val="center"/>
          </w:tcPr>
          <w:p w14:paraId="30CFC7C1" w14:textId="77777777" w:rsidR="00A337DE" w:rsidRPr="009E690D" w:rsidRDefault="00BE614E" w:rsidP="000F71E1">
            <w:pPr>
              <w:jc w:val="center"/>
              <w:rPr>
                <w:rFonts w:asciiTheme="minorHAnsi" w:hAnsiTheme="minorHAnsi" w:cs="Calibri"/>
              </w:rPr>
            </w:pPr>
            <w:r w:rsidRPr="009E690D">
              <w:rPr>
                <w:rFonts w:asciiTheme="minorHAnsi" w:hAnsiTheme="minorHAnsi" w:cs="Calibri"/>
              </w:rPr>
              <w:t>I</w:t>
            </w:r>
            <w:r w:rsidRPr="009E690D">
              <w:rPr>
                <w:rFonts w:asciiTheme="minorHAnsi" w:hAnsiTheme="minorHAnsi" w:cs="Calibri"/>
                <w:vertAlign w:val="subscript"/>
              </w:rPr>
              <w:t>mat3</w:t>
            </w:r>
          </w:p>
        </w:tc>
        <w:tc>
          <w:tcPr>
            <w:tcW w:w="1006" w:type="pct"/>
            <w:shd w:val="clear" w:color="auto" w:fill="auto"/>
            <w:vAlign w:val="center"/>
          </w:tcPr>
          <w:p w14:paraId="2E2F1560" w14:textId="77777777" w:rsidR="00A337DE" w:rsidRPr="009E690D" w:rsidRDefault="00A337DE" w:rsidP="000F71E1">
            <w:pPr>
              <w:jc w:val="center"/>
              <w:rPr>
                <w:rFonts w:asciiTheme="minorHAnsi" w:hAnsiTheme="minorHAnsi" w:cs="Calibri"/>
              </w:rPr>
            </w:pPr>
            <w:r w:rsidRPr="009E690D">
              <w:rPr>
                <w:rFonts w:asciiTheme="minorHAnsi" w:hAnsiTheme="minorHAnsi" w:cs="Calibri"/>
              </w:rPr>
              <w:t>K</w:t>
            </w:r>
          </w:p>
        </w:tc>
      </w:tr>
      <w:tr w:rsidR="00A337DE" w:rsidRPr="009E690D" w14:paraId="04A4B7E3" w14:textId="77777777" w:rsidTr="00D07E40">
        <w:trPr>
          <w:trHeight w:val="284"/>
        </w:trPr>
        <w:tc>
          <w:tcPr>
            <w:tcW w:w="1122" w:type="pct"/>
            <w:vMerge/>
            <w:shd w:val="clear" w:color="auto" w:fill="auto"/>
            <w:vAlign w:val="center"/>
          </w:tcPr>
          <w:p w14:paraId="2C936801" w14:textId="77777777" w:rsidR="00A337DE" w:rsidRPr="009E690D" w:rsidRDefault="00A337DE" w:rsidP="000F71E1">
            <w:pPr>
              <w:jc w:val="center"/>
              <w:rPr>
                <w:rFonts w:asciiTheme="minorHAnsi" w:hAnsiTheme="minorHAnsi" w:cs="Calibri"/>
              </w:rPr>
            </w:pPr>
          </w:p>
        </w:tc>
        <w:tc>
          <w:tcPr>
            <w:tcW w:w="861" w:type="pct"/>
            <w:shd w:val="clear" w:color="auto" w:fill="auto"/>
            <w:vAlign w:val="center"/>
          </w:tcPr>
          <w:p w14:paraId="2E09AC55" w14:textId="77777777" w:rsidR="00A337DE" w:rsidRPr="009E690D" w:rsidRDefault="00A337DE" w:rsidP="00D569E8">
            <w:pPr>
              <w:jc w:val="center"/>
              <w:rPr>
                <w:rFonts w:asciiTheme="minorHAnsi" w:hAnsiTheme="minorHAnsi" w:cs="Calibri"/>
              </w:rPr>
            </w:pPr>
            <w:r w:rsidRPr="009E690D">
              <w:rPr>
                <w:rFonts w:asciiTheme="minorHAnsi" w:hAnsiTheme="minorHAnsi" w:cs="Calibri"/>
              </w:rPr>
              <w:t>C</w:t>
            </w:r>
            <w:r w:rsidR="00D569E8" w:rsidRPr="009E690D">
              <w:rPr>
                <w:rFonts w:asciiTheme="minorHAnsi" w:hAnsiTheme="minorHAnsi" w:cs="Calibri"/>
                <w:vertAlign w:val="subscript"/>
              </w:rPr>
              <w:t>3</w:t>
            </w:r>
          </w:p>
        </w:tc>
        <w:tc>
          <w:tcPr>
            <w:tcW w:w="1005" w:type="pct"/>
            <w:shd w:val="clear" w:color="auto" w:fill="auto"/>
            <w:vAlign w:val="center"/>
          </w:tcPr>
          <w:p w14:paraId="4424F4AC" w14:textId="77777777" w:rsidR="00A337DE" w:rsidRPr="009E690D" w:rsidRDefault="00BE614E" w:rsidP="000F71E1">
            <w:pPr>
              <w:jc w:val="center"/>
              <w:rPr>
                <w:rFonts w:asciiTheme="minorHAnsi" w:hAnsiTheme="minorHAnsi" w:cs="Calibri"/>
              </w:rPr>
            </w:pPr>
            <w:r w:rsidRPr="009E690D">
              <w:rPr>
                <w:rFonts w:asciiTheme="minorHAnsi" w:hAnsiTheme="minorHAnsi" w:cs="Calibri"/>
              </w:rPr>
              <w:t>I</w:t>
            </w:r>
            <w:r w:rsidRPr="009E690D">
              <w:rPr>
                <w:rFonts w:asciiTheme="minorHAnsi" w:hAnsiTheme="minorHAnsi" w:cs="Calibri"/>
                <w:vertAlign w:val="subscript"/>
              </w:rPr>
              <w:t>mat3</w:t>
            </w:r>
          </w:p>
        </w:tc>
        <w:tc>
          <w:tcPr>
            <w:tcW w:w="1005" w:type="pct"/>
            <w:shd w:val="clear" w:color="auto" w:fill="auto"/>
            <w:vAlign w:val="center"/>
          </w:tcPr>
          <w:p w14:paraId="58CB4260" w14:textId="77777777" w:rsidR="00A337DE" w:rsidRPr="009E690D" w:rsidRDefault="00A337DE" w:rsidP="000F71E1">
            <w:pPr>
              <w:jc w:val="center"/>
              <w:rPr>
                <w:rFonts w:asciiTheme="minorHAnsi" w:hAnsiTheme="minorHAnsi" w:cs="Calibri"/>
              </w:rPr>
            </w:pPr>
            <w:r w:rsidRPr="009E690D">
              <w:rPr>
                <w:rFonts w:asciiTheme="minorHAnsi" w:hAnsiTheme="minorHAnsi" w:cs="Calibri"/>
              </w:rPr>
              <w:t>K</w:t>
            </w:r>
          </w:p>
        </w:tc>
        <w:tc>
          <w:tcPr>
            <w:tcW w:w="1006" w:type="pct"/>
            <w:shd w:val="clear" w:color="auto" w:fill="auto"/>
            <w:vAlign w:val="center"/>
          </w:tcPr>
          <w:p w14:paraId="08BE3931" w14:textId="77777777" w:rsidR="00A337DE" w:rsidRPr="009E690D" w:rsidRDefault="00A337DE" w:rsidP="000F71E1">
            <w:pPr>
              <w:jc w:val="center"/>
              <w:rPr>
                <w:rFonts w:asciiTheme="minorHAnsi" w:hAnsiTheme="minorHAnsi" w:cs="Calibri"/>
              </w:rPr>
            </w:pPr>
            <w:r w:rsidRPr="009E690D">
              <w:rPr>
                <w:rFonts w:asciiTheme="minorHAnsi" w:hAnsiTheme="minorHAnsi" w:cs="Calibri"/>
              </w:rPr>
              <w:t>A</w:t>
            </w:r>
          </w:p>
        </w:tc>
      </w:tr>
      <w:tr w:rsidR="00A337DE" w:rsidRPr="009E690D" w14:paraId="1BF27962" w14:textId="77777777" w:rsidTr="00D07E40">
        <w:trPr>
          <w:trHeight w:val="284"/>
        </w:trPr>
        <w:tc>
          <w:tcPr>
            <w:tcW w:w="1122" w:type="pct"/>
            <w:vAlign w:val="center"/>
          </w:tcPr>
          <w:p w14:paraId="3E2F43F3" w14:textId="77777777" w:rsidR="00A337DE" w:rsidRPr="009E690D" w:rsidRDefault="00A337DE" w:rsidP="000F71E1">
            <w:pPr>
              <w:jc w:val="center"/>
              <w:rPr>
                <w:rFonts w:asciiTheme="minorHAnsi" w:hAnsiTheme="minorHAnsi" w:cs="Calibri"/>
              </w:rPr>
            </w:pPr>
            <w:r w:rsidRPr="009E690D">
              <w:rPr>
                <w:rFonts w:asciiTheme="minorHAnsi" w:hAnsiTheme="minorHAnsi" w:cs="Calibri"/>
              </w:rPr>
              <w:t>c)</w:t>
            </w:r>
          </w:p>
        </w:tc>
        <w:tc>
          <w:tcPr>
            <w:tcW w:w="861" w:type="pct"/>
            <w:vAlign w:val="center"/>
          </w:tcPr>
          <w:p w14:paraId="364E9BDE" w14:textId="77777777" w:rsidR="00A337DE" w:rsidRPr="009E690D" w:rsidRDefault="00A337DE" w:rsidP="000F71E1">
            <w:pPr>
              <w:jc w:val="center"/>
              <w:rPr>
                <w:rFonts w:asciiTheme="minorHAnsi" w:hAnsiTheme="minorHAnsi" w:cs="Calibri"/>
              </w:rPr>
            </w:pPr>
            <w:r w:rsidRPr="009E690D">
              <w:rPr>
                <w:rFonts w:asciiTheme="minorHAnsi" w:hAnsiTheme="minorHAnsi" w:cs="Calibri"/>
              </w:rPr>
              <w:t>C</w:t>
            </w:r>
            <w:r w:rsidRPr="009E690D">
              <w:rPr>
                <w:rFonts w:asciiTheme="minorHAnsi" w:hAnsiTheme="minorHAnsi" w:cs="Calibri"/>
                <w:vertAlign w:val="subscript"/>
              </w:rPr>
              <w:t>1</w:t>
            </w:r>
          </w:p>
        </w:tc>
        <w:tc>
          <w:tcPr>
            <w:tcW w:w="1005" w:type="pct"/>
            <w:vAlign w:val="center"/>
          </w:tcPr>
          <w:p w14:paraId="00BE5E48" w14:textId="77777777" w:rsidR="00A337DE" w:rsidRPr="009E690D" w:rsidRDefault="00A337DE" w:rsidP="000F71E1">
            <w:pPr>
              <w:jc w:val="center"/>
              <w:rPr>
                <w:rFonts w:asciiTheme="minorHAnsi" w:hAnsiTheme="minorHAnsi" w:cs="Calibri"/>
              </w:rPr>
            </w:pPr>
            <w:r w:rsidRPr="009E690D">
              <w:rPr>
                <w:rFonts w:asciiTheme="minorHAnsi" w:hAnsiTheme="minorHAnsi" w:cs="Calibri"/>
              </w:rPr>
              <w:t>A</w:t>
            </w:r>
          </w:p>
        </w:tc>
        <w:tc>
          <w:tcPr>
            <w:tcW w:w="1005" w:type="pct"/>
            <w:vAlign w:val="center"/>
          </w:tcPr>
          <w:p w14:paraId="2233A056" w14:textId="77777777" w:rsidR="00A337DE" w:rsidRPr="009E690D" w:rsidRDefault="00A337DE" w:rsidP="000F71E1">
            <w:pPr>
              <w:jc w:val="center"/>
              <w:rPr>
                <w:rFonts w:asciiTheme="minorHAnsi" w:hAnsiTheme="minorHAnsi" w:cs="Calibri"/>
              </w:rPr>
            </w:pPr>
            <w:r w:rsidRPr="009E690D">
              <w:rPr>
                <w:rFonts w:asciiTheme="minorHAnsi" w:hAnsiTheme="minorHAnsi" w:cs="Calibri"/>
              </w:rPr>
              <w:t>K</w:t>
            </w:r>
          </w:p>
        </w:tc>
        <w:tc>
          <w:tcPr>
            <w:tcW w:w="1006" w:type="pct"/>
            <w:vAlign w:val="center"/>
          </w:tcPr>
          <w:p w14:paraId="319AD537" w14:textId="77777777" w:rsidR="00A337DE" w:rsidRPr="009E690D" w:rsidRDefault="00A337DE" w:rsidP="000F71E1">
            <w:pPr>
              <w:jc w:val="center"/>
              <w:rPr>
                <w:rFonts w:asciiTheme="minorHAnsi" w:hAnsiTheme="minorHAnsi" w:cs="Calibri"/>
              </w:rPr>
            </w:pPr>
            <w:r w:rsidRPr="009E690D">
              <w:rPr>
                <w:rFonts w:asciiTheme="minorHAnsi" w:hAnsiTheme="minorHAnsi" w:cs="Calibri"/>
              </w:rPr>
              <w:t>-</w:t>
            </w:r>
          </w:p>
        </w:tc>
      </w:tr>
    </w:tbl>
    <w:p w14:paraId="402770FE" w14:textId="77777777" w:rsidR="00A337DE" w:rsidRDefault="00A337DE" w:rsidP="00D07E40">
      <w:pPr>
        <w:widowControl w:val="0"/>
        <w:tabs>
          <w:tab w:val="left" w:pos="1134"/>
        </w:tabs>
        <w:autoSpaceDE w:val="0"/>
        <w:autoSpaceDN w:val="0"/>
        <w:adjustRightInd w:val="0"/>
        <w:ind w:left="1134"/>
        <w:rPr>
          <w:sz w:val="20"/>
          <w:szCs w:val="20"/>
        </w:rPr>
      </w:pPr>
      <w:r w:rsidRPr="00577C6F">
        <w:rPr>
          <w:b/>
          <w:sz w:val="20"/>
          <w:szCs w:val="20"/>
        </w:rPr>
        <w:t>A</w:t>
      </w:r>
      <w:r w:rsidRPr="00577C6F">
        <w:rPr>
          <w:sz w:val="20"/>
          <w:szCs w:val="20"/>
        </w:rPr>
        <w:t xml:space="preserve"> - įvado srovėlaidis</w:t>
      </w:r>
      <w:r w:rsidR="002350EC">
        <w:rPr>
          <w:sz w:val="20"/>
          <w:szCs w:val="20"/>
        </w:rPr>
        <w:t>/matavimo transformatoriaus pirminė apvija</w:t>
      </w:r>
      <w:r w:rsidRPr="00577C6F">
        <w:rPr>
          <w:sz w:val="20"/>
          <w:szCs w:val="20"/>
        </w:rPr>
        <w:t>;</w:t>
      </w:r>
      <w:r>
        <w:rPr>
          <w:sz w:val="20"/>
          <w:szCs w:val="20"/>
        </w:rPr>
        <w:t xml:space="preserve"> </w:t>
      </w:r>
      <w:r w:rsidRPr="00F54206">
        <w:rPr>
          <w:b/>
          <w:sz w:val="20"/>
          <w:szCs w:val="20"/>
        </w:rPr>
        <w:t>I</w:t>
      </w:r>
      <w:r w:rsidRPr="00F54206">
        <w:rPr>
          <w:b/>
          <w:sz w:val="20"/>
          <w:szCs w:val="20"/>
          <w:vertAlign w:val="subscript"/>
        </w:rPr>
        <w:t>mat</w:t>
      </w:r>
      <w:r w:rsidR="00BE614E">
        <w:rPr>
          <w:b/>
          <w:sz w:val="20"/>
          <w:szCs w:val="20"/>
          <w:vertAlign w:val="subscript"/>
        </w:rPr>
        <w:t>2</w:t>
      </w:r>
      <w:r w:rsidRPr="00F54206">
        <w:rPr>
          <w:sz w:val="20"/>
          <w:szCs w:val="20"/>
        </w:rPr>
        <w:t xml:space="preserve"> </w:t>
      </w:r>
      <w:r w:rsidR="00421B6B">
        <w:rPr>
          <w:sz w:val="20"/>
          <w:szCs w:val="20"/>
        </w:rPr>
        <w:t>–</w:t>
      </w:r>
      <w:r w:rsidRPr="00F54206">
        <w:rPr>
          <w:sz w:val="20"/>
          <w:szCs w:val="20"/>
        </w:rPr>
        <w:t xml:space="preserve"> </w:t>
      </w:r>
      <w:r w:rsidR="00421B6B">
        <w:rPr>
          <w:sz w:val="20"/>
          <w:szCs w:val="20"/>
        </w:rPr>
        <w:t xml:space="preserve">papildomas, </w:t>
      </w:r>
      <w:r w:rsidR="00EC2D65">
        <w:rPr>
          <w:sz w:val="20"/>
          <w:szCs w:val="20"/>
        </w:rPr>
        <w:t>izoliacijos matavimo i</w:t>
      </w:r>
      <w:r w:rsidRPr="00F54206">
        <w:rPr>
          <w:sz w:val="20"/>
          <w:szCs w:val="20"/>
        </w:rPr>
        <w:t>švadas;</w:t>
      </w:r>
      <w:r w:rsidR="00D07E40">
        <w:rPr>
          <w:sz w:val="20"/>
          <w:szCs w:val="20"/>
        </w:rPr>
        <w:t xml:space="preserve"> </w:t>
      </w:r>
      <w:r w:rsidR="00BE614E" w:rsidRPr="00F54206">
        <w:rPr>
          <w:b/>
          <w:sz w:val="20"/>
          <w:szCs w:val="20"/>
        </w:rPr>
        <w:t>I</w:t>
      </w:r>
      <w:r w:rsidR="00BE614E" w:rsidRPr="00F54206">
        <w:rPr>
          <w:b/>
          <w:sz w:val="20"/>
          <w:szCs w:val="20"/>
          <w:vertAlign w:val="subscript"/>
        </w:rPr>
        <w:t>mat</w:t>
      </w:r>
      <w:r w:rsidR="00BE614E">
        <w:rPr>
          <w:b/>
          <w:sz w:val="20"/>
          <w:szCs w:val="20"/>
          <w:vertAlign w:val="subscript"/>
        </w:rPr>
        <w:t>3</w:t>
      </w:r>
      <w:r w:rsidR="00BE614E">
        <w:rPr>
          <w:sz w:val="20"/>
          <w:szCs w:val="20"/>
          <w:vertAlign w:val="subscript"/>
        </w:rPr>
        <w:t xml:space="preserve"> </w:t>
      </w:r>
      <w:r w:rsidR="00BE614E">
        <w:rPr>
          <w:sz w:val="20"/>
          <w:szCs w:val="20"/>
        </w:rPr>
        <w:t>–</w:t>
      </w:r>
      <w:r w:rsidR="00BE614E" w:rsidRPr="00577C6F">
        <w:rPr>
          <w:sz w:val="20"/>
          <w:szCs w:val="20"/>
        </w:rPr>
        <w:t xml:space="preserve">izoliacijos </w:t>
      </w:r>
      <w:r w:rsidR="00BE614E" w:rsidRPr="00F54206">
        <w:rPr>
          <w:sz w:val="20"/>
          <w:szCs w:val="20"/>
        </w:rPr>
        <w:t xml:space="preserve">paskutinio sluoksnio </w:t>
      </w:r>
      <w:r w:rsidR="00BE614E" w:rsidRPr="00577C6F">
        <w:rPr>
          <w:sz w:val="20"/>
          <w:szCs w:val="20"/>
        </w:rPr>
        <w:t>matav</w:t>
      </w:r>
      <w:r w:rsidR="00BE614E" w:rsidRPr="00F54206">
        <w:rPr>
          <w:sz w:val="20"/>
          <w:szCs w:val="20"/>
        </w:rPr>
        <w:t>im</w:t>
      </w:r>
      <w:r w:rsidR="00EC2D65">
        <w:rPr>
          <w:sz w:val="20"/>
          <w:szCs w:val="20"/>
        </w:rPr>
        <w:t xml:space="preserve">o </w:t>
      </w:r>
      <w:r w:rsidR="00BE614E" w:rsidRPr="00F54206">
        <w:rPr>
          <w:sz w:val="20"/>
          <w:szCs w:val="20"/>
        </w:rPr>
        <w:t>išvadas;</w:t>
      </w:r>
      <w:r w:rsidR="00D07E40">
        <w:rPr>
          <w:sz w:val="20"/>
          <w:szCs w:val="20"/>
        </w:rPr>
        <w:t xml:space="preserve"> </w:t>
      </w:r>
      <w:r w:rsidRPr="00F54206">
        <w:rPr>
          <w:b/>
          <w:sz w:val="20"/>
          <w:szCs w:val="20"/>
        </w:rPr>
        <w:t>K</w:t>
      </w:r>
      <w:r w:rsidRPr="00F54206">
        <w:rPr>
          <w:sz w:val="20"/>
          <w:szCs w:val="20"/>
        </w:rPr>
        <w:t xml:space="preserve"> - įžemintas</w:t>
      </w:r>
      <w:r w:rsidRPr="00577C6F">
        <w:rPr>
          <w:sz w:val="20"/>
          <w:szCs w:val="20"/>
        </w:rPr>
        <w:t xml:space="preserve"> korpusas.</w:t>
      </w:r>
    </w:p>
    <w:p w14:paraId="44268DF0" w14:textId="77777777" w:rsidR="0024150D" w:rsidRDefault="0024150D" w:rsidP="0024150D">
      <w:pPr>
        <w:widowControl w:val="0"/>
        <w:tabs>
          <w:tab w:val="left" w:pos="1418"/>
        </w:tabs>
        <w:autoSpaceDE w:val="0"/>
        <w:autoSpaceDN w:val="0"/>
        <w:adjustRightInd w:val="0"/>
        <w:ind w:left="1418"/>
        <w:rPr>
          <w:sz w:val="20"/>
          <w:szCs w:val="20"/>
        </w:rPr>
      </w:pPr>
    </w:p>
    <w:p w14:paraId="16200143" w14:textId="77777777" w:rsidR="00A337DE" w:rsidRDefault="00D247A2" w:rsidP="00874D53">
      <w:pPr>
        <w:widowControl w:val="0"/>
        <w:tabs>
          <w:tab w:val="left" w:pos="0"/>
        </w:tabs>
        <w:autoSpaceDE w:val="0"/>
        <w:autoSpaceDN w:val="0"/>
        <w:adjustRightInd w:val="0"/>
        <w:jc w:val="center"/>
        <w:rPr>
          <w:sz w:val="20"/>
          <w:szCs w:val="20"/>
        </w:rPr>
      </w:pPr>
      <w:r>
        <w:rPr>
          <w:noProof/>
          <w:sz w:val="20"/>
          <w:szCs w:val="20"/>
          <w:lang w:eastAsia="lt-LT"/>
        </w:rPr>
        <w:drawing>
          <wp:inline distT="0" distB="0" distL="0" distR="0" wp14:anchorId="5A1214E8" wp14:editId="10CBAA9A">
            <wp:extent cx="3623440" cy="1537855"/>
            <wp:effectExtent l="0" t="0" r="0" b="5715"/>
            <wp:docPr id="64" name="Paveikslėlis 63" descr="2013.07.23  Skirtingu konstrukciju mat. isvada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Skirtingu konstrukciju mat. isvadai.jpg"/>
                    <pic:cNvPicPr/>
                  </pic:nvPicPr>
                  <pic:blipFill>
                    <a:blip r:embed="rId39" cstate="print"/>
                    <a:stretch>
                      <a:fillRect/>
                    </a:stretch>
                  </pic:blipFill>
                  <pic:spPr>
                    <a:xfrm>
                      <a:off x="0" y="0"/>
                      <a:ext cx="3634134" cy="1542394"/>
                    </a:xfrm>
                    <a:prstGeom prst="rect">
                      <a:avLst/>
                    </a:prstGeom>
                  </pic:spPr>
                </pic:pic>
              </a:graphicData>
            </a:graphic>
          </wp:inline>
        </w:drawing>
      </w:r>
    </w:p>
    <w:p w14:paraId="64DD2F58" w14:textId="77777777" w:rsidR="00A337DE" w:rsidRDefault="00A337DE" w:rsidP="00765EAA">
      <w:pPr>
        <w:pStyle w:val="Pavpavadinimai"/>
      </w:pPr>
      <w:bookmarkStart w:id="166" w:name="_Toc355940172"/>
      <w:bookmarkStart w:id="167" w:name="_Ref362758431"/>
      <w:r w:rsidRPr="00421B6B">
        <w:t xml:space="preserve">pav. </w:t>
      </w:r>
      <w:r w:rsidR="00765EAA">
        <w:t>S</w:t>
      </w:r>
      <w:r w:rsidR="00552EC7">
        <w:t>kirting</w:t>
      </w:r>
      <w:r w:rsidR="00F53A38">
        <w:t>os</w:t>
      </w:r>
      <w:r w:rsidR="00552EC7">
        <w:t xml:space="preserve"> konstrukcij</w:t>
      </w:r>
      <w:r w:rsidR="00F53A38">
        <w:t>os</w:t>
      </w:r>
      <w:r w:rsidR="00765EAA">
        <w:t xml:space="preserve"> įrenginių matavimo išvadai</w:t>
      </w:r>
      <w:r w:rsidRPr="00421B6B">
        <w:t>:</w:t>
      </w:r>
      <w:r w:rsidR="00C0251C">
        <w:t xml:space="preserve"> </w:t>
      </w:r>
      <w:r w:rsidRPr="00421B6B">
        <w:t xml:space="preserve">a) su </w:t>
      </w:r>
      <w:r w:rsidR="00421B6B">
        <w:t xml:space="preserve">dviem </w:t>
      </w:r>
      <w:r w:rsidRPr="00421B6B">
        <w:t>matavimo išvad</w:t>
      </w:r>
      <w:r w:rsidR="00421B6B">
        <w:t>ais</w:t>
      </w:r>
      <w:r w:rsidRPr="00421B6B">
        <w:t xml:space="preserve"> </w:t>
      </w:r>
      <w:r w:rsidR="00D569E8" w:rsidRPr="00874D53">
        <w:t>I</w:t>
      </w:r>
      <w:r w:rsidR="00D569E8" w:rsidRPr="00874D53">
        <w:rPr>
          <w:vertAlign w:val="subscript"/>
        </w:rPr>
        <w:t>mat</w:t>
      </w:r>
      <w:r w:rsidR="00660E45" w:rsidRPr="00874D53">
        <w:rPr>
          <w:vertAlign w:val="subscript"/>
        </w:rPr>
        <w:t>2</w:t>
      </w:r>
      <w:r w:rsidR="00D569E8">
        <w:t xml:space="preserve"> </w:t>
      </w:r>
      <w:r w:rsidR="00421B6B">
        <w:t xml:space="preserve">ir </w:t>
      </w:r>
      <w:r w:rsidR="00660E45" w:rsidRPr="00874D53">
        <w:t>I</w:t>
      </w:r>
      <w:r w:rsidR="00660E45" w:rsidRPr="00874D53">
        <w:rPr>
          <w:vertAlign w:val="subscript"/>
        </w:rPr>
        <w:t>mat3</w:t>
      </w:r>
      <w:r w:rsidRPr="00421B6B">
        <w:t xml:space="preserve">; b) su </w:t>
      </w:r>
      <w:r w:rsidR="00421B6B">
        <w:t xml:space="preserve">vienu </w:t>
      </w:r>
      <w:r w:rsidR="00421B6B" w:rsidRPr="00421B6B">
        <w:t>matavimo išvad</w:t>
      </w:r>
      <w:r w:rsidR="00421B6B">
        <w:t>u</w:t>
      </w:r>
      <w:r w:rsidR="00421B6B" w:rsidRPr="00874D53">
        <w:t xml:space="preserve"> </w:t>
      </w:r>
      <w:r w:rsidR="00660E45" w:rsidRPr="00874D53">
        <w:t>I</w:t>
      </w:r>
      <w:r w:rsidR="00660E45" w:rsidRPr="00874D53">
        <w:rPr>
          <w:vertAlign w:val="subscript"/>
        </w:rPr>
        <w:t>mat3</w:t>
      </w:r>
      <w:r w:rsidRPr="00421B6B">
        <w:t>;</w:t>
      </w:r>
      <w:r w:rsidR="00C0251C">
        <w:t xml:space="preserve"> </w:t>
      </w:r>
      <w:r w:rsidRPr="00421B6B">
        <w:t xml:space="preserve">c) be </w:t>
      </w:r>
      <w:r w:rsidR="00421B6B" w:rsidRPr="00421B6B">
        <w:t>matavimo išvad</w:t>
      </w:r>
      <w:bookmarkEnd w:id="166"/>
      <w:r w:rsidR="002350EC">
        <w:t>o</w:t>
      </w:r>
      <w:bookmarkEnd w:id="167"/>
    </w:p>
    <w:p w14:paraId="146E322A" w14:textId="77777777" w:rsidR="00A032D7" w:rsidRDefault="00A032D7" w:rsidP="00A337DE">
      <w:pPr>
        <w:widowControl w:val="0"/>
        <w:autoSpaceDE w:val="0"/>
        <w:autoSpaceDN w:val="0"/>
        <w:adjustRightInd w:val="0"/>
        <w:jc w:val="center"/>
        <w:rPr>
          <w:rFonts w:ascii="Arial" w:hAnsi="Arial"/>
          <w:sz w:val="20"/>
          <w:szCs w:val="20"/>
        </w:rPr>
      </w:pPr>
    </w:p>
    <w:p w14:paraId="62873E03" w14:textId="77777777" w:rsidR="00A032D7" w:rsidRDefault="005F5BBF" w:rsidP="00874D53">
      <w:pPr>
        <w:widowControl w:val="0"/>
        <w:autoSpaceDE w:val="0"/>
        <w:autoSpaceDN w:val="0"/>
        <w:adjustRightInd w:val="0"/>
        <w:jc w:val="center"/>
        <w:rPr>
          <w:rFonts w:ascii="Arial" w:hAnsi="Arial"/>
          <w:sz w:val="20"/>
          <w:szCs w:val="20"/>
        </w:rPr>
      </w:pPr>
      <w:r>
        <w:rPr>
          <w:rFonts w:ascii="Arial" w:hAnsi="Arial"/>
          <w:noProof/>
          <w:sz w:val="20"/>
          <w:szCs w:val="20"/>
          <w:lang w:eastAsia="lt-LT"/>
        </w:rPr>
        <w:drawing>
          <wp:inline distT="0" distB="0" distL="0" distR="0" wp14:anchorId="0DDDE1DD" wp14:editId="019E16EF">
            <wp:extent cx="3834492" cy="2155044"/>
            <wp:effectExtent l="19050" t="19050" r="13970" b="17145"/>
            <wp:docPr id="65" name="Paveikslėlis 64" descr="2013.07.23 Ivadu, ST C1 izol. varzos matavimas (pag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Ivadu, ST C1 izol. varzos matavimas (pagr.).jpg"/>
                    <pic:cNvPicPr/>
                  </pic:nvPicPr>
                  <pic:blipFill>
                    <a:blip r:embed="rId40" cstate="print"/>
                    <a:stretch>
                      <a:fillRect/>
                    </a:stretch>
                  </pic:blipFill>
                  <pic:spPr>
                    <a:xfrm>
                      <a:off x="0" y="0"/>
                      <a:ext cx="3846580" cy="2161838"/>
                    </a:xfrm>
                    <a:prstGeom prst="rect">
                      <a:avLst/>
                    </a:prstGeom>
                    <a:ln>
                      <a:solidFill>
                        <a:schemeClr val="bg1">
                          <a:lumMod val="85000"/>
                        </a:schemeClr>
                      </a:solidFill>
                    </a:ln>
                  </pic:spPr>
                </pic:pic>
              </a:graphicData>
            </a:graphic>
          </wp:inline>
        </w:drawing>
      </w:r>
    </w:p>
    <w:p w14:paraId="7962E13D" w14:textId="77777777" w:rsidR="00A032D7" w:rsidRPr="00874D53" w:rsidRDefault="00A032D7" w:rsidP="00765EAA">
      <w:pPr>
        <w:pStyle w:val="Pavpavadinimai"/>
      </w:pPr>
      <w:bookmarkStart w:id="168" w:name="_Toc355940173"/>
      <w:bookmarkStart w:id="169" w:name="_Ref362758351"/>
      <w:bookmarkStart w:id="170" w:name="_Ref362772051"/>
      <w:bookmarkStart w:id="171" w:name="_Ref20827735"/>
      <w:bookmarkStart w:id="172" w:name="_Ref20905881"/>
      <w:r w:rsidRPr="00F16880">
        <w:t>pav. Įvado</w:t>
      </w:r>
      <w:r w:rsidR="00203759">
        <w:t>/srovės transformatoriaus</w:t>
      </w:r>
      <w:r w:rsidRPr="00690525">
        <w:t xml:space="preserve"> </w:t>
      </w:r>
      <w:r>
        <w:t xml:space="preserve">pagrindinės </w:t>
      </w:r>
      <w:r w:rsidRPr="00690525">
        <w:t xml:space="preserve">izoliacijos varžos </w:t>
      </w:r>
      <w:r w:rsidR="009C4C09" w:rsidRPr="00690525">
        <w:t>(C</w:t>
      </w:r>
      <w:r w:rsidR="009C4C09" w:rsidRPr="00874D53">
        <w:rPr>
          <w:vertAlign w:val="subscript"/>
        </w:rPr>
        <w:t>1</w:t>
      </w:r>
      <w:r w:rsidR="009C4C09" w:rsidRPr="00690525">
        <w:t>)</w:t>
      </w:r>
      <w:r w:rsidR="009C4C09">
        <w:t xml:space="preserve"> </w:t>
      </w:r>
      <w:r w:rsidRPr="00690525">
        <w:t>matavim</w:t>
      </w:r>
      <w:r w:rsidR="00784952">
        <w:t>o schema</w:t>
      </w:r>
      <w:bookmarkEnd w:id="168"/>
      <w:bookmarkEnd w:id="169"/>
      <w:bookmarkEnd w:id="170"/>
      <w:bookmarkEnd w:id="171"/>
      <w:bookmarkEnd w:id="172"/>
    </w:p>
    <w:p w14:paraId="6167CD6E" w14:textId="77777777" w:rsidR="00A14516" w:rsidRDefault="00A14516" w:rsidP="00A337DE">
      <w:pPr>
        <w:widowControl w:val="0"/>
        <w:autoSpaceDE w:val="0"/>
        <w:autoSpaceDN w:val="0"/>
        <w:adjustRightInd w:val="0"/>
        <w:jc w:val="center"/>
        <w:rPr>
          <w:rFonts w:ascii="Arial" w:hAnsi="Arial"/>
          <w:sz w:val="20"/>
          <w:szCs w:val="20"/>
        </w:rPr>
      </w:pPr>
    </w:p>
    <w:p w14:paraId="6640E0EE" w14:textId="77777777" w:rsidR="00A032D7" w:rsidRDefault="005F5BBF" w:rsidP="00B97BC3">
      <w:pPr>
        <w:widowControl w:val="0"/>
        <w:autoSpaceDE w:val="0"/>
        <w:autoSpaceDN w:val="0"/>
        <w:adjustRightInd w:val="0"/>
        <w:jc w:val="center"/>
        <w:rPr>
          <w:rFonts w:ascii="Arial" w:hAnsi="Arial"/>
          <w:sz w:val="20"/>
          <w:szCs w:val="20"/>
        </w:rPr>
      </w:pPr>
      <w:r>
        <w:rPr>
          <w:rFonts w:ascii="Arial" w:hAnsi="Arial"/>
          <w:noProof/>
          <w:sz w:val="20"/>
          <w:szCs w:val="20"/>
          <w:lang w:eastAsia="lt-LT"/>
        </w:rPr>
        <w:lastRenderedPageBreak/>
        <w:drawing>
          <wp:inline distT="0" distB="0" distL="0" distR="0" wp14:anchorId="5880FF04" wp14:editId="0944E41D">
            <wp:extent cx="3586858" cy="2015870"/>
            <wp:effectExtent l="19050" t="19050" r="13970" b="22860"/>
            <wp:docPr id="66" name="Paveikslėlis 65" descr="2013.07.23 Ivadu, ST C3 izol. varzos matavim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7.23 Ivadu, ST C3 izol. varzos matavimas.jpg"/>
                    <pic:cNvPicPr/>
                  </pic:nvPicPr>
                  <pic:blipFill>
                    <a:blip r:embed="rId41" cstate="print"/>
                    <a:stretch>
                      <a:fillRect/>
                    </a:stretch>
                  </pic:blipFill>
                  <pic:spPr>
                    <a:xfrm>
                      <a:off x="0" y="0"/>
                      <a:ext cx="3609990" cy="2028870"/>
                    </a:xfrm>
                    <a:prstGeom prst="rect">
                      <a:avLst/>
                    </a:prstGeom>
                    <a:ln>
                      <a:solidFill>
                        <a:schemeClr val="bg1">
                          <a:lumMod val="85000"/>
                        </a:schemeClr>
                      </a:solidFill>
                    </a:ln>
                  </pic:spPr>
                </pic:pic>
              </a:graphicData>
            </a:graphic>
          </wp:inline>
        </w:drawing>
      </w:r>
    </w:p>
    <w:p w14:paraId="620200D9" w14:textId="77777777" w:rsidR="00690525" w:rsidRPr="00784952" w:rsidRDefault="00690525" w:rsidP="00765EAA">
      <w:pPr>
        <w:pStyle w:val="Pavpavadinimai"/>
      </w:pPr>
      <w:bookmarkStart w:id="173" w:name="_Toc355940174"/>
      <w:bookmarkStart w:id="174" w:name="_Ref362758379"/>
      <w:bookmarkStart w:id="175" w:name="_Ref362772058"/>
      <w:bookmarkStart w:id="176" w:name="_Ref20827742"/>
      <w:bookmarkStart w:id="177" w:name="_Ref20905887"/>
      <w:r w:rsidRPr="00690525">
        <w:t>pav</w:t>
      </w:r>
      <w:r w:rsidRPr="00784952">
        <w:t>. Įvado</w:t>
      </w:r>
      <w:r w:rsidR="00F208C1">
        <w:t>/srovės transformatoriaus</w:t>
      </w:r>
      <w:r w:rsidRPr="00784952">
        <w:t xml:space="preserve"> izoliacijos varžos</w:t>
      </w:r>
      <w:r w:rsidR="00C57BC3">
        <w:t xml:space="preserve"> </w:t>
      </w:r>
      <w:r w:rsidRPr="00784952">
        <w:t xml:space="preserve">paskutinio sluoksnio </w:t>
      </w:r>
      <w:r w:rsidR="009C4C09" w:rsidRPr="00784952">
        <w:t>(C</w:t>
      </w:r>
      <w:r w:rsidR="009C4C09" w:rsidRPr="00B97BC3">
        <w:rPr>
          <w:vertAlign w:val="subscript"/>
        </w:rPr>
        <w:t>3</w:t>
      </w:r>
      <w:r w:rsidR="009C4C09" w:rsidRPr="00784952">
        <w:t xml:space="preserve">) </w:t>
      </w:r>
      <w:r w:rsidR="00784952" w:rsidRPr="00784952">
        <w:t>matavimo schema</w:t>
      </w:r>
      <w:bookmarkEnd w:id="173"/>
      <w:bookmarkEnd w:id="174"/>
      <w:bookmarkEnd w:id="175"/>
      <w:bookmarkEnd w:id="176"/>
      <w:bookmarkEnd w:id="177"/>
    </w:p>
    <w:p w14:paraId="01E75E60" w14:textId="77777777" w:rsidR="00637F88" w:rsidRPr="00637F88" w:rsidRDefault="00637F88" w:rsidP="00FD3EAD">
      <w:pPr>
        <w:pStyle w:val="Sraopastraipa"/>
        <w:numPr>
          <w:ilvl w:val="4"/>
          <w:numId w:val="1"/>
        </w:numPr>
        <w:tabs>
          <w:tab w:val="clear" w:pos="1560"/>
          <w:tab w:val="num" w:pos="1418"/>
        </w:tabs>
        <w:spacing w:before="240"/>
        <w:ind w:left="1418" w:hanging="567"/>
        <w:jc w:val="both"/>
        <w:rPr>
          <w:rFonts w:asciiTheme="minorHAnsi" w:hAnsiTheme="minorHAnsi" w:cstheme="minorHAnsi"/>
        </w:rPr>
      </w:pPr>
      <w:r w:rsidRPr="00637F88">
        <w:rPr>
          <w:rFonts w:asciiTheme="minorHAnsi" w:hAnsiTheme="minorHAnsi" w:cstheme="minorHAnsi"/>
        </w:rPr>
        <w:t xml:space="preserve">Įvadų pagrindinės izoliacijos </w:t>
      </w:r>
      <w:r w:rsidRPr="00690525">
        <w:rPr>
          <w:rFonts w:asciiTheme="minorHAnsi" w:hAnsiTheme="minorHAnsi" w:cstheme="minorHAnsi"/>
        </w:rPr>
        <w:t>(C</w:t>
      </w:r>
      <w:r>
        <w:rPr>
          <w:rFonts w:cstheme="minorHAnsi"/>
          <w:vertAlign w:val="subscript"/>
        </w:rPr>
        <w:t>1</w:t>
      </w:r>
      <w:r w:rsidRPr="00690525">
        <w:rPr>
          <w:rFonts w:asciiTheme="minorHAnsi" w:hAnsiTheme="minorHAnsi" w:cstheme="minorHAnsi"/>
        </w:rPr>
        <w:t>)</w:t>
      </w:r>
      <w:r w:rsidRPr="00637F88">
        <w:rPr>
          <w:rFonts w:asciiTheme="minorHAnsi" w:hAnsiTheme="minorHAnsi" w:cstheme="minorHAnsi"/>
        </w:rPr>
        <w:t xml:space="preserve"> dielektrinių nuostolių kampo tgδ ir </w:t>
      </w:r>
      <w:r w:rsidR="004F143D">
        <w:rPr>
          <w:rFonts w:asciiTheme="minorHAnsi" w:hAnsiTheme="minorHAnsi" w:cstheme="minorHAnsi"/>
        </w:rPr>
        <w:t>talpio</w:t>
      </w:r>
      <w:r w:rsidRPr="00637F88">
        <w:rPr>
          <w:rFonts w:asciiTheme="minorHAnsi" w:hAnsiTheme="minorHAnsi" w:cstheme="minorHAnsi"/>
        </w:rPr>
        <w:t xml:space="preserve"> matavim</w:t>
      </w:r>
      <w:r>
        <w:rPr>
          <w:rFonts w:asciiTheme="minorHAnsi" w:hAnsiTheme="minorHAnsi" w:cstheme="minorHAnsi"/>
        </w:rPr>
        <w:t>ai</w:t>
      </w:r>
      <w:r w:rsidRPr="00637F88">
        <w:rPr>
          <w:rFonts w:asciiTheme="minorHAnsi" w:hAnsiTheme="minorHAnsi" w:cstheme="minorHAnsi"/>
        </w:rPr>
        <w:t xml:space="preserve"> atliekami naudojant 10 kV matavimo įtampą</w:t>
      </w:r>
      <w:r>
        <w:rPr>
          <w:rFonts w:asciiTheme="minorHAnsi" w:hAnsiTheme="minorHAnsi" w:cstheme="minorHAnsi"/>
        </w:rPr>
        <w:t xml:space="preserve">, o papildomo </w:t>
      </w:r>
      <w:r w:rsidRPr="00784952">
        <w:rPr>
          <w:rFonts w:asciiTheme="minorHAnsi" w:hAnsiTheme="minorHAnsi" w:cstheme="minorHAnsi"/>
        </w:rPr>
        <w:t>(C</w:t>
      </w:r>
      <w:r>
        <w:rPr>
          <w:rFonts w:asciiTheme="minorHAnsi" w:hAnsiTheme="minorHAnsi" w:cstheme="minorHAnsi"/>
          <w:vertAlign w:val="subscript"/>
        </w:rPr>
        <w:t>2</w:t>
      </w:r>
      <w:r w:rsidRPr="00784952">
        <w:rPr>
          <w:rFonts w:asciiTheme="minorHAnsi" w:hAnsiTheme="minorHAnsi" w:cstheme="minorHAnsi"/>
        </w:rPr>
        <w:t>)</w:t>
      </w:r>
      <w:r w:rsidRPr="00637F88">
        <w:rPr>
          <w:rFonts w:asciiTheme="minorHAnsi" w:hAnsiTheme="minorHAnsi" w:cstheme="minorHAnsi"/>
        </w:rPr>
        <w:t xml:space="preserve"> </w:t>
      </w:r>
      <w:r>
        <w:rPr>
          <w:rFonts w:asciiTheme="minorHAnsi" w:hAnsiTheme="minorHAnsi" w:cstheme="minorHAnsi"/>
        </w:rPr>
        <w:t xml:space="preserve">ir paskutinio </w:t>
      </w:r>
      <w:r w:rsidRPr="00784952">
        <w:rPr>
          <w:rFonts w:asciiTheme="minorHAnsi" w:hAnsiTheme="minorHAnsi" w:cstheme="minorHAnsi"/>
        </w:rPr>
        <w:t>(C</w:t>
      </w:r>
      <w:r w:rsidRPr="00784952">
        <w:rPr>
          <w:rFonts w:asciiTheme="minorHAnsi" w:hAnsiTheme="minorHAnsi" w:cstheme="minorHAnsi"/>
          <w:vertAlign w:val="subscript"/>
        </w:rPr>
        <w:t>3</w:t>
      </w:r>
      <w:r w:rsidRPr="00784952">
        <w:rPr>
          <w:rFonts w:asciiTheme="minorHAnsi" w:hAnsiTheme="minorHAnsi" w:cstheme="minorHAnsi"/>
        </w:rPr>
        <w:t>)</w:t>
      </w:r>
      <w:r>
        <w:rPr>
          <w:rFonts w:asciiTheme="minorHAnsi" w:hAnsiTheme="minorHAnsi" w:cstheme="minorHAnsi"/>
        </w:rPr>
        <w:t xml:space="preserve"> </w:t>
      </w:r>
      <w:r w:rsidRPr="00637F88">
        <w:rPr>
          <w:rFonts w:asciiTheme="minorHAnsi" w:hAnsiTheme="minorHAnsi" w:cstheme="minorHAnsi"/>
        </w:rPr>
        <w:t xml:space="preserve">izoliacijos </w:t>
      </w:r>
      <w:r>
        <w:rPr>
          <w:rFonts w:asciiTheme="minorHAnsi" w:hAnsiTheme="minorHAnsi" w:cstheme="minorHAnsi"/>
        </w:rPr>
        <w:t>sluoksnių</w:t>
      </w:r>
      <w:r w:rsidRPr="00637F88">
        <w:rPr>
          <w:rFonts w:asciiTheme="minorHAnsi" w:hAnsiTheme="minorHAnsi" w:cstheme="minorHAnsi"/>
        </w:rPr>
        <w:t xml:space="preserve"> naudojant </w:t>
      </w:r>
      <w:r w:rsidR="00296144">
        <w:rPr>
          <w:rFonts w:asciiTheme="minorHAnsi" w:hAnsiTheme="minorHAnsi" w:cstheme="minorHAnsi"/>
        </w:rPr>
        <w:t>3</w:t>
      </w:r>
      <w:r w:rsidRPr="00637F88">
        <w:rPr>
          <w:rFonts w:asciiTheme="minorHAnsi" w:hAnsiTheme="minorHAnsi" w:cstheme="minorHAnsi"/>
        </w:rPr>
        <w:t xml:space="preserve"> kV matavimo įtampą</w:t>
      </w:r>
      <w:r>
        <w:rPr>
          <w:rFonts w:asciiTheme="minorHAnsi" w:hAnsiTheme="minorHAnsi" w:cstheme="minorHAnsi"/>
        </w:rPr>
        <w:t>, jeigu įrenginio gamintojas nenurodo kitaip.</w:t>
      </w:r>
    </w:p>
    <w:p w14:paraId="241C3EAD" w14:textId="3E2E5B86" w:rsidR="00263940" w:rsidRDefault="00263940" w:rsidP="00FD3EAD">
      <w:pPr>
        <w:pStyle w:val="Sraopastraipa"/>
        <w:numPr>
          <w:ilvl w:val="4"/>
          <w:numId w:val="1"/>
        </w:numPr>
        <w:tabs>
          <w:tab w:val="clear" w:pos="1560"/>
          <w:tab w:val="num" w:pos="1418"/>
        </w:tabs>
        <w:spacing w:before="120"/>
        <w:ind w:left="1418" w:hanging="567"/>
        <w:jc w:val="both"/>
        <w:rPr>
          <w:rFonts w:asciiTheme="minorHAnsi" w:hAnsiTheme="minorHAnsi" w:cstheme="minorHAnsi"/>
        </w:rPr>
      </w:pPr>
      <w:r w:rsidRPr="00637F88">
        <w:rPr>
          <w:rFonts w:asciiTheme="minorHAnsi" w:hAnsiTheme="minorHAnsi" w:cstheme="minorHAnsi"/>
        </w:rPr>
        <w:t xml:space="preserve">Įvadų </w:t>
      </w:r>
      <w:r w:rsidRPr="008C31BE">
        <w:rPr>
          <w:rFonts w:asciiTheme="minorHAnsi" w:hAnsiTheme="minorHAnsi" w:cstheme="minorHAnsi"/>
        </w:rPr>
        <w:t xml:space="preserve">dielektrinių nuostolių kampas tgδ ir </w:t>
      </w:r>
      <w:r w:rsidR="004F143D">
        <w:rPr>
          <w:rFonts w:asciiTheme="minorHAnsi" w:hAnsiTheme="minorHAnsi" w:cstheme="minorHAnsi"/>
        </w:rPr>
        <w:t>talpis</w:t>
      </w:r>
      <w:r w:rsidRPr="008C31BE">
        <w:rPr>
          <w:rFonts w:asciiTheme="minorHAnsi" w:hAnsiTheme="minorHAnsi" w:cstheme="minorHAnsi"/>
        </w:rPr>
        <w:t xml:space="preserve"> patikrinami pagal matavimo schemas, kurios pateiktos </w:t>
      </w:r>
      <w:r w:rsidR="00EE7835" w:rsidRPr="00EE7835">
        <w:rPr>
          <w:rFonts w:asciiTheme="minorHAnsi" w:hAnsiTheme="minorHAnsi" w:cstheme="minorHAnsi"/>
          <w:highlight w:val="lightGray"/>
        </w:rPr>
        <w:fldChar w:fldCharType="begin"/>
      </w:r>
      <w:r w:rsidR="00EE7835" w:rsidRPr="00EE7835">
        <w:rPr>
          <w:rFonts w:asciiTheme="minorHAnsi" w:hAnsiTheme="minorHAnsi" w:cstheme="minorHAnsi"/>
          <w:highlight w:val="lightGray"/>
        </w:rPr>
        <w:instrText xml:space="preserve"> REF _Ref20827804 \r \h </w:instrText>
      </w:r>
      <w:r w:rsidR="00EE7835">
        <w:rPr>
          <w:rFonts w:asciiTheme="minorHAnsi" w:hAnsiTheme="minorHAnsi" w:cstheme="minorHAnsi"/>
          <w:highlight w:val="lightGray"/>
        </w:rPr>
        <w:instrText xml:space="preserve"> \* MERGEFORMAT </w:instrText>
      </w:r>
      <w:r w:rsidR="00EE7835" w:rsidRPr="00EE7835">
        <w:rPr>
          <w:rFonts w:asciiTheme="minorHAnsi" w:hAnsiTheme="minorHAnsi" w:cstheme="minorHAnsi"/>
          <w:highlight w:val="lightGray"/>
        </w:rPr>
      </w:r>
      <w:r w:rsidR="00EE7835" w:rsidRPr="00EE7835">
        <w:rPr>
          <w:rFonts w:asciiTheme="minorHAnsi" w:hAnsiTheme="minorHAnsi" w:cstheme="minorHAnsi"/>
          <w:highlight w:val="lightGray"/>
        </w:rPr>
        <w:fldChar w:fldCharType="separate"/>
      </w:r>
      <w:r w:rsidR="00691B00">
        <w:rPr>
          <w:rFonts w:asciiTheme="minorHAnsi" w:hAnsiTheme="minorHAnsi" w:cstheme="minorHAnsi"/>
          <w:highlight w:val="lightGray"/>
        </w:rPr>
        <w:t>26</w:t>
      </w:r>
      <w:r w:rsidR="00EE7835" w:rsidRPr="00EE7835">
        <w:rPr>
          <w:rFonts w:asciiTheme="minorHAnsi" w:hAnsiTheme="minorHAnsi" w:cstheme="minorHAnsi"/>
          <w:highlight w:val="lightGray"/>
        </w:rPr>
        <w:fldChar w:fldCharType="end"/>
      </w:r>
      <w:r w:rsidR="0090492C" w:rsidRPr="008C31BE">
        <w:rPr>
          <w:rFonts w:asciiTheme="minorHAnsi" w:hAnsiTheme="minorHAnsi" w:cstheme="minorHAnsi"/>
        </w:rPr>
        <w:t xml:space="preserve"> </w:t>
      </w:r>
      <w:r w:rsidRPr="008C31BE">
        <w:rPr>
          <w:rFonts w:asciiTheme="minorHAnsi" w:hAnsiTheme="minorHAnsi" w:cstheme="minorHAnsi"/>
        </w:rPr>
        <w:t>lentelėje</w:t>
      </w:r>
      <w:r w:rsidR="00864748" w:rsidRPr="00864748">
        <w:rPr>
          <w:rFonts w:asciiTheme="minorHAnsi" w:hAnsiTheme="minorHAnsi" w:cstheme="minorHAnsi"/>
        </w:rPr>
        <w:t xml:space="preserve"> </w:t>
      </w:r>
      <w:r w:rsidR="00864748">
        <w:rPr>
          <w:rFonts w:asciiTheme="minorHAnsi" w:hAnsiTheme="minorHAnsi" w:cstheme="minorHAnsi"/>
        </w:rPr>
        <w:t xml:space="preserve">taikomos, </w:t>
      </w:r>
      <w:r w:rsidR="00864748" w:rsidRPr="00C24595">
        <w:rPr>
          <w:rFonts w:asciiTheme="minorHAnsi" w:hAnsiTheme="minorHAnsi" w:cstheme="minorHAnsi"/>
        </w:rPr>
        <w:t>jeigu įrenginio gamintojas nenu</w:t>
      </w:r>
      <w:r w:rsidR="00864748">
        <w:rPr>
          <w:rFonts w:asciiTheme="minorHAnsi" w:hAnsiTheme="minorHAnsi" w:cstheme="minorHAnsi"/>
        </w:rPr>
        <w:t>mato</w:t>
      </w:r>
      <w:r w:rsidR="00864748" w:rsidRPr="00C24595">
        <w:rPr>
          <w:rFonts w:asciiTheme="minorHAnsi" w:hAnsiTheme="minorHAnsi" w:cstheme="minorHAnsi"/>
        </w:rPr>
        <w:t xml:space="preserve"> kitaip.</w:t>
      </w:r>
      <w:r w:rsidRPr="008C31BE">
        <w:rPr>
          <w:rFonts w:asciiTheme="minorHAnsi" w:hAnsiTheme="minorHAnsi" w:cstheme="minorHAnsi"/>
        </w:rPr>
        <w:t xml:space="preserve"> Matavimo schemos pateikiamos </w:t>
      </w:r>
      <w:r w:rsidR="00A40A75" w:rsidRPr="00A40A75">
        <w:rPr>
          <w:rFonts w:asciiTheme="minorHAnsi" w:hAnsiTheme="minorHAnsi" w:cstheme="minorHAnsi"/>
          <w:highlight w:val="lightGray"/>
        </w:rPr>
        <w:fldChar w:fldCharType="begin"/>
      </w:r>
      <w:r w:rsidR="00A40A75" w:rsidRPr="00A40A75">
        <w:rPr>
          <w:rFonts w:asciiTheme="minorHAnsi" w:hAnsiTheme="minorHAnsi" w:cstheme="minorHAnsi"/>
          <w:highlight w:val="lightGray"/>
        </w:rPr>
        <w:instrText xml:space="preserve"> REF _Ref20827836 \r \h </w:instrText>
      </w:r>
      <w:r w:rsidR="00A40A75">
        <w:rPr>
          <w:rFonts w:asciiTheme="minorHAnsi" w:hAnsiTheme="minorHAnsi" w:cstheme="minorHAnsi"/>
          <w:highlight w:val="lightGray"/>
        </w:rPr>
        <w:instrText xml:space="preserve"> \* MERGEFORMAT </w:instrText>
      </w:r>
      <w:r w:rsidR="00A40A75" w:rsidRPr="00A40A75">
        <w:rPr>
          <w:rFonts w:asciiTheme="minorHAnsi" w:hAnsiTheme="minorHAnsi" w:cstheme="minorHAnsi"/>
          <w:highlight w:val="lightGray"/>
        </w:rPr>
      </w:r>
      <w:r w:rsidR="00A40A75" w:rsidRPr="00A40A75">
        <w:rPr>
          <w:rFonts w:asciiTheme="minorHAnsi" w:hAnsiTheme="minorHAnsi" w:cstheme="minorHAnsi"/>
          <w:highlight w:val="lightGray"/>
        </w:rPr>
        <w:fldChar w:fldCharType="separate"/>
      </w:r>
      <w:r w:rsidR="00691B00">
        <w:rPr>
          <w:rFonts w:asciiTheme="minorHAnsi" w:hAnsiTheme="minorHAnsi" w:cstheme="minorHAnsi"/>
          <w:highlight w:val="lightGray"/>
        </w:rPr>
        <w:t>18</w:t>
      </w:r>
      <w:r w:rsidR="00A40A75" w:rsidRPr="00A40A75">
        <w:rPr>
          <w:rFonts w:asciiTheme="minorHAnsi" w:hAnsiTheme="minorHAnsi" w:cstheme="minorHAnsi"/>
          <w:highlight w:val="lightGray"/>
        </w:rPr>
        <w:fldChar w:fldCharType="end"/>
      </w:r>
      <w:r w:rsidR="00C93C15">
        <w:rPr>
          <w:rFonts w:asciiTheme="minorHAnsi" w:hAnsiTheme="minorHAnsi" w:cstheme="minorHAnsi"/>
        </w:rPr>
        <w:t xml:space="preserve"> ir </w:t>
      </w:r>
      <w:r w:rsidR="00A40A75" w:rsidRPr="00A40A75">
        <w:rPr>
          <w:rFonts w:asciiTheme="minorHAnsi" w:hAnsiTheme="minorHAnsi" w:cstheme="minorHAnsi"/>
          <w:highlight w:val="lightGray"/>
        </w:rPr>
        <w:fldChar w:fldCharType="begin"/>
      </w:r>
      <w:r w:rsidR="00A40A75" w:rsidRPr="00A40A75">
        <w:rPr>
          <w:rFonts w:asciiTheme="minorHAnsi" w:hAnsiTheme="minorHAnsi" w:cstheme="minorHAnsi"/>
          <w:highlight w:val="lightGray"/>
        </w:rPr>
        <w:instrText xml:space="preserve"> REF _Ref20827850 \r \h </w:instrText>
      </w:r>
      <w:r w:rsidR="00A40A75">
        <w:rPr>
          <w:rFonts w:asciiTheme="minorHAnsi" w:hAnsiTheme="minorHAnsi" w:cstheme="minorHAnsi"/>
          <w:highlight w:val="lightGray"/>
        </w:rPr>
        <w:instrText xml:space="preserve"> \* MERGEFORMAT </w:instrText>
      </w:r>
      <w:r w:rsidR="00A40A75" w:rsidRPr="00A40A75">
        <w:rPr>
          <w:rFonts w:asciiTheme="minorHAnsi" w:hAnsiTheme="minorHAnsi" w:cstheme="minorHAnsi"/>
          <w:highlight w:val="lightGray"/>
        </w:rPr>
      </w:r>
      <w:r w:rsidR="00A40A75" w:rsidRPr="00A40A75">
        <w:rPr>
          <w:rFonts w:asciiTheme="minorHAnsi" w:hAnsiTheme="minorHAnsi" w:cstheme="minorHAnsi"/>
          <w:highlight w:val="lightGray"/>
        </w:rPr>
        <w:fldChar w:fldCharType="separate"/>
      </w:r>
      <w:r w:rsidR="00691B00">
        <w:rPr>
          <w:rFonts w:asciiTheme="minorHAnsi" w:hAnsiTheme="minorHAnsi" w:cstheme="minorHAnsi"/>
          <w:highlight w:val="lightGray"/>
        </w:rPr>
        <w:t>19</w:t>
      </w:r>
      <w:r w:rsidR="00A40A75" w:rsidRPr="00A40A75">
        <w:rPr>
          <w:rFonts w:asciiTheme="minorHAnsi" w:hAnsiTheme="minorHAnsi" w:cstheme="minorHAnsi"/>
          <w:highlight w:val="lightGray"/>
        </w:rPr>
        <w:fldChar w:fldCharType="end"/>
      </w:r>
      <w:r w:rsidRPr="008C31BE">
        <w:rPr>
          <w:rFonts w:asciiTheme="minorHAnsi" w:hAnsiTheme="minorHAnsi" w:cstheme="minorHAnsi"/>
        </w:rPr>
        <w:t xml:space="preserve"> paveikslėliuose.</w:t>
      </w:r>
    </w:p>
    <w:p w14:paraId="19836A47" w14:textId="77777777" w:rsidR="00080087" w:rsidRDefault="00080087" w:rsidP="00080087">
      <w:pPr>
        <w:pStyle w:val="Sraopastraipa"/>
        <w:spacing w:before="120"/>
        <w:ind w:left="1418"/>
        <w:jc w:val="both"/>
        <w:rPr>
          <w:rFonts w:asciiTheme="minorHAnsi" w:hAnsiTheme="minorHAnsi" w:cstheme="minorHAnsi"/>
        </w:rPr>
      </w:pPr>
    </w:p>
    <w:p w14:paraId="6A9D365C" w14:textId="1BA9F278" w:rsidR="000F71E1" w:rsidRPr="00371020" w:rsidRDefault="000F71E1" w:rsidP="00C25C09">
      <w:pPr>
        <w:pStyle w:val="Lentelipavadinimai"/>
        <w:tabs>
          <w:tab w:val="clear" w:pos="1418"/>
          <w:tab w:val="left" w:pos="1560"/>
        </w:tabs>
        <w:ind w:left="1276" w:firstLine="0"/>
      </w:pPr>
      <w:bookmarkStart w:id="178" w:name="_Toc355939747"/>
      <w:bookmarkStart w:id="179" w:name="_Toc355940175"/>
      <w:bookmarkStart w:id="180" w:name="_Ref362758498"/>
      <w:bookmarkStart w:id="181" w:name="_Ref20827804"/>
      <w:r w:rsidRPr="000F71E1">
        <w:t xml:space="preserve">lentelė. </w:t>
      </w:r>
      <w:r w:rsidRPr="00371020">
        <w:t xml:space="preserve">Įvadų izoliacijos </w:t>
      </w:r>
      <w:r w:rsidR="00371020" w:rsidRPr="00371020">
        <w:t xml:space="preserve">dielektrinių nuostolių kampo tgδ ir </w:t>
      </w:r>
      <w:r w:rsidR="004F143D">
        <w:t>talpio</w:t>
      </w:r>
      <w:r w:rsidR="00371020" w:rsidRPr="00371020">
        <w:t xml:space="preserve"> matavimo</w:t>
      </w:r>
      <w:r w:rsidRPr="00371020">
        <w:t xml:space="preserve"> schemos</w:t>
      </w:r>
      <w:bookmarkEnd w:id="178"/>
      <w:bookmarkEnd w:id="179"/>
      <w:bookmarkEnd w:id="180"/>
      <w:bookmarkEnd w:id="181"/>
    </w:p>
    <w:tbl>
      <w:tblPr>
        <w:tblStyle w:val="Lentelstinklelis"/>
        <w:tblW w:w="0" w:type="auto"/>
        <w:tblInd w:w="1242" w:type="dxa"/>
        <w:tblLook w:val="01E0" w:firstRow="1" w:lastRow="1" w:firstColumn="1" w:lastColumn="1" w:noHBand="0" w:noVBand="0"/>
      </w:tblPr>
      <w:tblGrid>
        <w:gridCol w:w="2324"/>
        <w:gridCol w:w="1118"/>
        <w:gridCol w:w="1645"/>
        <w:gridCol w:w="1502"/>
        <w:gridCol w:w="1513"/>
      </w:tblGrid>
      <w:tr w:rsidR="000F71E1" w:rsidRPr="009E690D" w14:paraId="10C877FA" w14:textId="77777777" w:rsidTr="00DE3DCE">
        <w:trPr>
          <w:trHeight w:val="389"/>
        </w:trPr>
        <w:tc>
          <w:tcPr>
            <w:tcW w:w="2410" w:type="dxa"/>
            <w:vMerge w:val="restart"/>
            <w:shd w:val="clear" w:color="auto" w:fill="E0E0E0"/>
            <w:vAlign w:val="center"/>
          </w:tcPr>
          <w:p w14:paraId="2C3B4B27" w14:textId="77777777" w:rsidR="000F71E1" w:rsidRPr="00396D0E" w:rsidRDefault="000F71E1" w:rsidP="000F71E1">
            <w:pPr>
              <w:jc w:val="center"/>
              <w:rPr>
                <w:rFonts w:ascii="Calibri" w:hAnsi="Calibri" w:cs="Calibri"/>
                <w:b/>
                <w:bCs/>
                <w:color w:val="000000" w:themeColor="text1"/>
                <w:sz w:val="16"/>
                <w:szCs w:val="16"/>
              </w:rPr>
            </w:pPr>
            <w:r w:rsidRPr="00396D0E">
              <w:rPr>
                <w:rFonts w:ascii="Calibri" w:hAnsi="Calibri" w:cs="Calibri"/>
                <w:b/>
                <w:bCs/>
                <w:color w:val="000000" w:themeColor="text1"/>
                <w:sz w:val="16"/>
                <w:szCs w:val="16"/>
              </w:rPr>
              <w:t>Matuojamas izoliacijos sluoksnis</w:t>
            </w:r>
          </w:p>
        </w:tc>
        <w:tc>
          <w:tcPr>
            <w:tcW w:w="1134" w:type="dxa"/>
            <w:vMerge w:val="restart"/>
            <w:shd w:val="clear" w:color="auto" w:fill="E0E0E0"/>
            <w:vAlign w:val="center"/>
          </w:tcPr>
          <w:p w14:paraId="79BEE7F0" w14:textId="77777777" w:rsidR="000F71E1" w:rsidRPr="00396D0E" w:rsidRDefault="000F71E1" w:rsidP="000F71E1">
            <w:pPr>
              <w:jc w:val="center"/>
              <w:rPr>
                <w:rFonts w:ascii="Calibri" w:hAnsi="Calibri" w:cs="Calibri"/>
                <w:b/>
                <w:bCs/>
                <w:color w:val="000000" w:themeColor="text1"/>
                <w:sz w:val="16"/>
                <w:szCs w:val="16"/>
              </w:rPr>
            </w:pPr>
            <w:r w:rsidRPr="00396D0E">
              <w:rPr>
                <w:rFonts w:ascii="Calibri" w:hAnsi="Calibri" w:cs="Calibri"/>
                <w:b/>
                <w:bCs/>
                <w:color w:val="000000" w:themeColor="text1"/>
                <w:sz w:val="16"/>
                <w:szCs w:val="16"/>
              </w:rPr>
              <w:t>Matavimo įtampa,</w:t>
            </w:r>
          </w:p>
          <w:p w14:paraId="2BD4DB0C" w14:textId="77777777" w:rsidR="000F71E1" w:rsidRPr="00396D0E" w:rsidRDefault="000F71E1" w:rsidP="000F71E1">
            <w:pPr>
              <w:jc w:val="center"/>
              <w:rPr>
                <w:rFonts w:ascii="Calibri" w:hAnsi="Calibri" w:cs="Calibri"/>
                <w:b/>
                <w:bCs/>
                <w:color w:val="000000" w:themeColor="text1"/>
                <w:sz w:val="16"/>
                <w:szCs w:val="16"/>
              </w:rPr>
            </w:pPr>
            <w:r w:rsidRPr="00396D0E">
              <w:rPr>
                <w:rFonts w:ascii="Calibri" w:hAnsi="Calibri" w:cs="Calibri"/>
                <w:b/>
                <w:bCs/>
                <w:color w:val="000000" w:themeColor="text1"/>
                <w:sz w:val="16"/>
                <w:szCs w:val="16"/>
              </w:rPr>
              <w:t>kV</w:t>
            </w:r>
          </w:p>
        </w:tc>
        <w:tc>
          <w:tcPr>
            <w:tcW w:w="4754" w:type="dxa"/>
            <w:gridSpan w:val="3"/>
            <w:shd w:val="clear" w:color="auto" w:fill="E0E0E0"/>
            <w:vAlign w:val="center"/>
          </w:tcPr>
          <w:p w14:paraId="1FE434C0" w14:textId="77777777" w:rsidR="000F71E1" w:rsidRPr="00396D0E" w:rsidRDefault="000F71E1" w:rsidP="000F71E1">
            <w:pPr>
              <w:jc w:val="center"/>
              <w:rPr>
                <w:rFonts w:ascii="Calibri" w:hAnsi="Calibri" w:cs="Calibri"/>
                <w:b/>
                <w:bCs/>
                <w:color w:val="000000" w:themeColor="text1"/>
                <w:sz w:val="16"/>
                <w:szCs w:val="16"/>
              </w:rPr>
            </w:pPr>
            <w:r w:rsidRPr="00396D0E">
              <w:rPr>
                <w:rFonts w:ascii="Calibri" w:hAnsi="Calibri" w:cs="Calibri"/>
                <w:b/>
                <w:bCs/>
                <w:color w:val="000000" w:themeColor="text1"/>
                <w:sz w:val="16"/>
                <w:szCs w:val="16"/>
              </w:rPr>
              <w:t>Matavimo laidų prijungimas</w:t>
            </w:r>
          </w:p>
        </w:tc>
      </w:tr>
      <w:tr w:rsidR="00DE3DCE" w:rsidRPr="009E690D" w14:paraId="30428D73" w14:textId="77777777" w:rsidTr="00DE3DCE">
        <w:trPr>
          <w:trHeight w:val="551"/>
        </w:trPr>
        <w:tc>
          <w:tcPr>
            <w:tcW w:w="2410" w:type="dxa"/>
            <w:vMerge/>
            <w:shd w:val="clear" w:color="auto" w:fill="E0E0E0"/>
            <w:vAlign w:val="center"/>
          </w:tcPr>
          <w:p w14:paraId="75AF7D92" w14:textId="77777777" w:rsidR="00DE3DCE" w:rsidRPr="00396D0E" w:rsidRDefault="00DE3DCE" w:rsidP="000F71E1">
            <w:pPr>
              <w:jc w:val="center"/>
              <w:rPr>
                <w:rFonts w:ascii="Calibri" w:hAnsi="Calibri" w:cs="Calibri"/>
                <w:b/>
                <w:bCs/>
                <w:color w:val="000000" w:themeColor="text1"/>
                <w:sz w:val="16"/>
                <w:szCs w:val="16"/>
              </w:rPr>
            </w:pPr>
          </w:p>
        </w:tc>
        <w:tc>
          <w:tcPr>
            <w:tcW w:w="1134" w:type="dxa"/>
            <w:vMerge/>
            <w:shd w:val="clear" w:color="auto" w:fill="E0E0E0"/>
            <w:vAlign w:val="center"/>
          </w:tcPr>
          <w:p w14:paraId="68713C61" w14:textId="77777777" w:rsidR="00DE3DCE" w:rsidRPr="00396D0E" w:rsidRDefault="00DE3DCE" w:rsidP="000F71E1">
            <w:pPr>
              <w:jc w:val="center"/>
              <w:rPr>
                <w:rFonts w:ascii="Calibri" w:hAnsi="Calibri" w:cs="Calibri"/>
                <w:b/>
                <w:bCs/>
                <w:color w:val="000000" w:themeColor="text1"/>
                <w:sz w:val="16"/>
                <w:szCs w:val="16"/>
              </w:rPr>
            </w:pPr>
          </w:p>
        </w:tc>
        <w:tc>
          <w:tcPr>
            <w:tcW w:w="1679" w:type="dxa"/>
            <w:shd w:val="clear" w:color="auto" w:fill="E0E0E0"/>
            <w:vAlign w:val="center"/>
          </w:tcPr>
          <w:p w14:paraId="5B263645" w14:textId="77777777" w:rsidR="00DE3DCE" w:rsidRPr="00396D0E" w:rsidRDefault="00DE3DCE" w:rsidP="004D5774">
            <w:pPr>
              <w:jc w:val="center"/>
              <w:rPr>
                <w:rFonts w:ascii="Calibri" w:hAnsi="Calibri" w:cs="Calibri"/>
                <w:b/>
                <w:bCs/>
                <w:color w:val="000000" w:themeColor="text1"/>
                <w:sz w:val="16"/>
                <w:szCs w:val="16"/>
              </w:rPr>
            </w:pPr>
            <w:r w:rsidRPr="00396D0E">
              <w:rPr>
                <w:rFonts w:ascii="Calibri" w:hAnsi="Calibri" w:cs="Calibri"/>
                <w:b/>
                <w:bCs/>
                <w:color w:val="000000" w:themeColor="text1"/>
                <w:sz w:val="16"/>
                <w:szCs w:val="16"/>
              </w:rPr>
              <w:t xml:space="preserve">Aukštos įtampos </w:t>
            </w:r>
          </w:p>
          <w:p w14:paraId="63FCD785" w14:textId="77777777" w:rsidR="00DE3DCE" w:rsidRPr="00396D0E" w:rsidRDefault="00DE3DCE" w:rsidP="004D5774">
            <w:pPr>
              <w:jc w:val="center"/>
              <w:rPr>
                <w:rFonts w:ascii="Calibri" w:hAnsi="Calibri" w:cs="Calibri"/>
                <w:b/>
                <w:bCs/>
                <w:color w:val="000000" w:themeColor="text1"/>
                <w:sz w:val="16"/>
                <w:szCs w:val="16"/>
              </w:rPr>
            </w:pPr>
            <w:r w:rsidRPr="00396D0E">
              <w:rPr>
                <w:rFonts w:ascii="Calibri" w:hAnsi="Calibri" w:cs="Calibri"/>
                <w:b/>
                <w:bCs/>
                <w:color w:val="000000" w:themeColor="text1"/>
                <w:sz w:val="16"/>
                <w:szCs w:val="16"/>
              </w:rPr>
              <w:t>(10 kV) kabelis</w:t>
            </w:r>
          </w:p>
        </w:tc>
        <w:tc>
          <w:tcPr>
            <w:tcW w:w="1537" w:type="dxa"/>
            <w:shd w:val="clear" w:color="auto" w:fill="E0E0E0"/>
            <w:vAlign w:val="center"/>
          </w:tcPr>
          <w:p w14:paraId="75E4FD14" w14:textId="77777777" w:rsidR="00DE3DCE" w:rsidRPr="00396D0E" w:rsidRDefault="00DE3DCE" w:rsidP="004D5774">
            <w:pPr>
              <w:jc w:val="center"/>
              <w:rPr>
                <w:rFonts w:ascii="Calibri" w:hAnsi="Calibri" w:cs="Calibri"/>
                <w:b/>
                <w:bCs/>
                <w:color w:val="000000" w:themeColor="text1"/>
                <w:sz w:val="16"/>
                <w:szCs w:val="16"/>
              </w:rPr>
            </w:pPr>
            <w:r w:rsidRPr="00396D0E">
              <w:rPr>
                <w:rFonts w:ascii="Calibri" w:hAnsi="Calibri" w:cs="Calibri"/>
                <w:b/>
                <w:bCs/>
                <w:color w:val="000000" w:themeColor="text1"/>
                <w:sz w:val="16"/>
                <w:szCs w:val="16"/>
              </w:rPr>
              <w:t>Matavimo laidas</w:t>
            </w:r>
          </w:p>
        </w:tc>
        <w:tc>
          <w:tcPr>
            <w:tcW w:w="1538" w:type="dxa"/>
            <w:shd w:val="clear" w:color="auto" w:fill="E0E0E0"/>
            <w:vAlign w:val="center"/>
          </w:tcPr>
          <w:p w14:paraId="6CCDDA74" w14:textId="77777777" w:rsidR="00DE3DCE" w:rsidRPr="00396D0E" w:rsidRDefault="00DE3DCE" w:rsidP="000F71E1">
            <w:pPr>
              <w:jc w:val="center"/>
              <w:rPr>
                <w:rFonts w:ascii="Calibri" w:hAnsi="Calibri" w:cs="Calibri"/>
                <w:b/>
                <w:bCs/>
                <w:color w:val="000000" w:themeColor="text1"/>
                <w:sz w:val="16"/>
                <w:szCs w:val="16"/>
              </w:rPr>
            </w:pPr>
            <w:r w:rsidRPr="00396D0E">
              <w:rPr>
                <w:rFonts w:ascii="Calibri" w:hAnsi="Calibri" w:cs="Calibri"/>
                <w:b/>
                <w:bCs/>
                <w:color w:val="000000" w:themeColor="text1"/>
                <w:sz w:val="16"/>
                <w:szCs w:val="16"/>
              </w:rPr>
              <w:t>Ekranas</w:t>
            </w:r>
          </w:p>
        </w:tc>
      </w:tr>
      <w:tr w:rsidR="000F71E1" w:rsidRPr="009E690D" w14:paraId="39843989" w14:textId="77777777" w:rsidTr="00D07E40">
        <w:trPr>
          <w:trHeight w:val="553"/>
        </w:trPr>
        <w:tc>
          <w:tcPr>
            <w:tcW w:w="2410" w:type="dxa"/>
            <w:vAlign w:val="center"/>
          </w:tcPr>
          <w:p w14:paraId="0439519E" w14:textId="77777777" w:rsidR="000F71E1" w:rsidRPr="009E690D" w:rsidRDefault="000F71E1" w:rsidP="00371020">
            <w:pPr>
              <w:jc w:val="center"/>
              <w:rPr>
                <w:rFonts w:asciiTheme="minorHAnsi" w:hAnsiTheme="minorHAnsi" w:cstheme="minorHAnsi"/>
              </w:rPr>
            </w:pPr>
            <w:r w:rsidRPr="009E690D">
              <w:rPr>
                <w:rFonts w:asciiTheme="minorHAnsi" w:hAnsiTheme="minorHAnsi" w:cstheme="minorHAnsi"/>
              </w:rPr>
              <w:t>Pagrindinės izoliacijos C</w:t>
            </w:r>
            <w:r w:rsidRPr="009E690D">
              <w:rPr>
                <w:rFonts w:asciiTheme="minorHAnsi" w:hAnsiTheme="minorHAnsi" w:cstheme="minorHAnsi"/>
                <w:vertAlign w:val="subscript"/>
                <w:lang w:val="en-US"/>
              </w:rPr>
              <w:t>1</w:t>
            </w:r>
          </w:p>
        </w:tc>
        <w:tc>
          <w:tcPr>
            <w:tcW w:w="1134" w:type="dxa"/>
            <w:vAlign w:val="center"/>
          </w:tcPr>
          <w:p w14:paraId="25FCCFE6" w14:textId="77777777" w:rsidR="000F71E1" w:rsidRPr="009E690D" w:rsidRDefault="000F71E1" w:rsidP="000F71E1">
            <w:pPr>
              <w:jc w:val="center"/>
              <w:rPr>
                <w:rFonts w:asciiTheme="minorHAnsi" w:hAnsiTheme="minorHAnsi" w:cstheme="minorHAnsi"/>
                <w:lang w:val="en-US"/>
              </w:rPr>
            </w:pPr>
            <w:r w:rsidRPr="009E690D">
              <w:rPr>
                <w:rFonts w:asciiTheme="minorHAnsi" w:hAnsiTheme="minorHAnsi" w:cstheme="minorHAnsi"/>
                <w:lang w:val="en-US"/>
              </w:rPr>
              <w:t>10</w:t>
            </w:r>
          </w:p>
        </w:tc>
        <w:tc>
          <w:tcPr>
            <w:tcW w:w="1679" w:type="dxa"/>
            <w:vAlign w:val="center"/>
          </w:tcPr>
          <w:p w14:paraId="6EC0788D" w14:textId="77777777" w:rsidR="000F71E1" w:rsidRPr="009E690D" w:rsidRDefault="000F71E1" w:rsidP="000F71E1">
            <w:pPr>
              <w:jc w:val="center"/>
              <w:rPr>
                <w:rFonts w:asciiTheme="minorHAnsi" w:hAnsiTheme="minorHAnsi" w:cstheme="minorHAnsi"/>
              </w:rPr>
            </w:pPr>
            <w:r w:rsidRPr="009E690D">
              <w:rPr>
                <w:rFonts w:asciiTheme="minorHAnsi" w:hAnsiTheme="minorHAnsi" w:cstheme="minorHAnsi"/>
              </w:rPr>
              <w:t>Prie įvado srovėlaidžio</w:t>
            </w:r>
          </w:p>
        </w:tc>
        <w:tc>
          <w:tcPr>
            <w:tcW w:w="1537" w:type="dxa"/>
            <w:vAlign w:val="center"/>
          </w:tcPr>
          <w:p w14:paraId="68DDBCCB" w14:textId="77777777" w:rsidR="000F71E1" w:rsidRPr="009E690D" w:rsidRDefault="000F71E1" w:rsidP="000F71E1">
            <w:pPr>
              <w:jc w:val="center"/>
              <w:rPr>
                <w:rFonts w:asciiTheme="minorHAnsi" w:hAnsiTheme="minorHAnsi" w:cstheme="minorHAnsi"/>
              </w:rPr>
            </w:pPr>
            <w:r w:rsidRPr="009E690D">
              <w:rPr>
                <w:rFonts w:asciiTheme="minorHAnsi" w:hAnsiTheme="minorHAnsi" w:cstheme="minorHAnsi"/>
              </w:rPr>
              <w:t>Prie matavimo išvado</w:t>
            </w:r>
          </w:p>
        </w:tc>
        <w:tc>
          <w:tcPr>
            <w:tcW w:w="1538" w:type="dxa"/>
            <w:vAlign w:val="center"/>
          </w:tcPr>
          <w:p w14:paraId="1DA0B674" w14:textId="77777777" w:rsidR="000F71E1" w:rsidRPr="009E690D" w:rsidRDefault="000F71E1" w:rsidP="000F71E1">
            <w:pPr>
              <w:jc w:val="center"/>
              <w:rPr>
                <w:rFonts w:asciiTheme="minorHAnsi" w:hAnsiTheme="minorHAnsi" w:cstheme="minorHAnsi"/>
              </w:rPr>
            </w:pPr>
            <w:r w:rsidRPr="009E690D">
              <w:rPr>
                <w:rFonts w:asciiTheme="minorHAnsi" w:hAnsiTheme="minorHAnsi" w:cstheme="minorHAnsi"/>
              </w:rPr>
              <w:t>Prie įžeminto korpuso</w:t>
            </w:r>
          </w:p>
        </w:tc>
      </w:tr>
      <w:tr w:rsidR="000F71E1" w:rsidRPr="009E690D" w14:paraId="6829BEE0" w14:textId="77777777" w:rsidTr="00D07E40">
        <w:trPr>
          <w:trHeight w:val="561"/>
        </w:trPr>
        <w:tc>
          <w:tcPr>
            <w:tcW w:w="2410" w:type="dxa"/>
            <w:vAlign w:val="center"/>
          </w:tcPr>
          <w:p w14:paraId="20A01BDB" w14:textId="77777777" w:rsidR="000F71E1" w:rsidRPr="009E690D" w:rsidRDefault="000F71E1" w:rsidP="00371020">
            <w:pPr>
              <w:jc w:val="center"/>
              <w:rPr>
                <w:rFonts w:asciiTheme="minorHAnsi" w:hAnsiTheme="minorHAnsi" w:cstheme="minorHAnsi"/>
              </w:rPr>
            </w:pPr>
            <w:r w:rsidRPr="009E690D">
              <w:rPr>
                <w:rFonts w:asciiTheme="minorHAnsi" w:hAnsiTheme="minorHAnsi" w:cstheme="minorHAnsi"/>
              </w:rPr>
              <w:t>Paskutinis izoliacijos sluoksni</w:t>
            </w:r>
            <w:r w:rsidR="00371020" w:rsidRPr="009E690D">
              <w:rPr>
                <w:rFonts w:asciiTheme="minorHAnsi" w:hAnsiTheme="minorHAnsi" w:cstheme="minorHAnsi"/>
              </w:rPr>
              <w:t>o</w:t>
            </w:r>
            <w:r w:rsidRPr="009E690D">
              <w:rPr>
                <w:rFonts w:asciiTheme="minorHAnsi" w:hAnsiTheme="minorHAnsi" w:cstheme="minorHAnsi"/>
              </w:rPr>
              <w:t xml:space="preserve"> </w:t>
            </w:r>
            <w:r w:rsidRPr="009E690D">
              <w:rPr>
                <w:rFonts w:asciiTheme="minorHAnsi" w:hAnsiTheme="minorHAnsi" w:cstheme="minorHAnsi"/>
                <w:lang w:val="en-US"/>
              </w:rPr>
              <w:t>C</w:t>
            </w:r>
            <w:r w:rsidRPr="009E690D">
              <w:rPr>
                <w:rFonts w:asciiTheme="minorHAnsi" w:hAnsiTheme="minorHAnsi" w:cstheme="minorHAnsi"/>
                <w:vertAlign w:val="subscript"/>
                <w:lang w:val="en-US"/>
              </w:rPr>
              <w:t>3</w:t>
            </w:r>
          </w:p>
        </w:tc>
        <w:tc>
          <w:tcPr>
            <w:tcW w:w="1134" w:type="dxa"/>
            <w:vAlign w:val="center"/>
          </w:tcPr>
          <w:p w14:paraId="3959674B" w14:textId="77777777" w:rsidR="000F71E1" w:rsidRPr="009E690D" w:rsidRDefault="000F71E1" w:rsidP="000F71E1">
            <w:pPr>
              <w:jc w:val="center"/>
              <w:rPr>
                <w:rFonts w:asciiTheme="minorHAnsi" w:hAnsiTheme="minorHAnsi" w:cstheme="minorHAnsi"/>
              </w:rPr>
            </w:pPr>
            <w:r w:rsidRPr="009E690D">
              <w:rPr>
                <w:rFonts w:asciiTheme="minorHAnsi" w:hAnsiTheme="minorHAnsi" w:cstheme="minorHAnsi"/>
                <w:lang w:val="en-US"/>
              </w:rPr>
              <w:t>3</w:t>
            </w:r>
            <w:r w:rsidRPr="009E690D">
              <w:rPr>
                <w:rFonts w:asciiTheme="minorHAnsi" w:hAnsiTheme="minorHAnsi" w:cstheme="minorHAnsi"/>
                <w:highlight w:val="red"/>
                <w:lang w:val="en-US"/>
              </w:rPr>
              <w:t xml:space="preserve"> </w:t>
            </w:r>
          </w:p>
        </w:tc>
        <w:tc>
          <w:tcPr>
            <w:tcW w:w="1679" w:type="dxa"/>
            <w:vAlign w:val="center"/>
          </w:tcPr>
          <w:p w14:paraId="35DC6DB5" w14:textId="77777777" w:rsidR="000F71E1" w:rsidRPr="009E690D" w:rsidRDefault="000F71E1" w:rsidP="000F71E1">
            <w:pPr>
              <w:jc w:val="center"/>
              <w:rPr>
                <w:rFonts w:asciiTheme="minorHAnsi" w:hAnsiTheme="minorHAnsi" w:cstheme="minorHAnsi"/>
              </w:rPr>
            </w:pPr>
            <w:r w:rsidRPr="009E690D">
              <w:rPr>
                <w:rFonts w:asciiTheme="minorHAnsi" w:hAnsiTheme="minorHAnsi" w:cstheme="minorHAnsi"/>
              </w:rPr>
              <w:t>Prie matavimo išvado</w:t>
            </w:r>
          </w:p>
        </w:tc>
        <w:tc>
          <w:tcPr>
            <w:tcW w:w="1537" w:type="dxa"/>
            <w:vAlign w:val="center"/>
          </w:tcPr>
          <w:p w14:paraId="64697AD7" w14:textId="77777777" w:rsidR="000F71E1" w:rsidRPr="009E690D" w:rsidRDefault="000F71E1" w:rsidP="000F71E1">
            <w:pPr>
              <w:jc w:val="center"/>
              <w:rPr>
                <w:rFonts w:asciiTheme="minorHAnsi" w:hAnsiTheme="minorHAnsi" w:cstheme="minorHAnsi"/>
              </w:rPr>
            </w:pPr>
            <w:r w:rsidRPr="009E690D">
              <w:rPr>
                <w:rFonts w:asciiTheme="minorHAnsi" w:hAnsiTheme="minorHAnsi" w:cstheme="minorHAnsi"/>
              </w:rPr>
              <w:t>Prie įžeminto korpuso</w:t>
            </w:r>
          </w:p>
        </w:tc>
        <w:tc>
          <w:tcPr>
            <w:tcW w:w="1538" w:type="dxa"/>
            <w:vAlign w:val="center"/>
          </w:tcPr>
          <w:p w14:paraId="3D9A6BE3" w14:textId="77777777" w:rsidR="000F71E1" w:rsidRPr="009E690D" w:rsidRDefault="000F71E1" w:rsidP="000F71E1">
            <w:pPr>
              <w:jc w:val="center"/>
              <w:rPr>
                <w:rFonts w:asciiTheme="minorHAnsi" w:hAnsiTheme="minorHAnsi" w:cstheme="minorHAnsi"/>
              </w:rPr>
            </w:pPr>
            <w:r w:rsidRPr="009E690D">
              <w:rPr>
                <w:rFonts w:asciiTheme="minorHAnsi" w:hAnsiTheme="minorHAnsi" w:cstheme="minorHAnsi"/>
              </w:rPr>
              <w:t>Prie įvado srovėlaidžio</w:t>
            </w:r>
          </w:p>
        </w:tc>
      </w:tr>
    </w:tbl>
    <w:p w14:paraId="248C884B" w14:textId="77777777" w:rsidR="001B42A0" w:rsidRDefault="001B42A0" w:rsidP="000F71E1">
      <w:pPr>
        <w:pStyle w:val="Sraopastraipa"/>
        <w:ind w:left="1080"/>
      </w:pPr>
    </w:p>
    <w:p w14:paraId="3E5574D2" w14:textId="77777777" w:rsidR="00263940" w:rsidRDefault="00874CB6" w:rsidP="00A652FC">
      <w:pPr>
        <w:jc w:val="center"/>
        <w:rPr>
          <w:rFonts w:cstheme="minorHAnsi"/>
        </w:rPr>
      </w:pPr>
      <w:r>
        <w:rPr>
          <w:rFonts w:cstheme="minorHAnsi"/>
          <w:noProof/>
          <w:lang w:eastAsia="lt-LT"/>
        </w:rPr>
        <w:drawing>
          <wp:inline distT="0" distB="0" distL="0" distR="0" wp14:anchorId="687E2E14" wp14:editId="19D1ABD1">
            <wp:extent cx="3343216" cy="2446398"/>
            <wp:effectExtent l="19050" t="19050" r="10160" b="11430"/>
            <wp:docPr id="45" name="Paveikslėlis 44" descr="2012.12.14 Ivadai izoliacijos tg pagr sluoksnis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2.12.14 Ivadai izoliacijos tg pagr sluoksnis 1.jpg"/>
                    <pic:cNvPicPr/>
                  </pic:nvPicPr>
                  <pic:blipFill>
                    <a:blip r:embed="rId42" cstate="print"/>
                    <a:stretch>
                      <a:fillRect/>
                    </a:stretch>
                  </pic:blipFill>
                  <pic:spPr>
                    <a:xfrm>
                      <a:off x="0" y="0"/>
                      <a:ext cx="3354117" cy="2454375"/>
                    </a:xfrm>
                    <a:prstGeom prst="rect">
                      <a:avLst/>
                    </a:prstGeom>
                    <a:ln>
                      <a:solidFill>
                        <a:schemeClr val="bg1">
                          <a:lumMod val="85000"/>
                        </a:schemeClr>
                      </a:solidFill>
                    </a:ln>
                  </pic:spPr>
                </pic:pic>
              </a:graphicData>
            </a:graphic>
          </wp:inline>
        </w:drawing>
      </w:r>
    </w:p>
    <w:p w14:paraId="6F6F7261" w14:textId="77777777" w:rsidR="00263940" w:rsidRPr="00765EAA" w:rsidRDefault="00371020" w:rsidP="00765EAA">
      <w:pPr>
        <w:pStyle w:val="Pavpavadinimai"/>
      </w:pPr>
      <w:bookmarkStart w:id="182" w:name="_Toc355940176"/>
      <w:bookmarkStart w:id="183" w:name="_Ref362758571"/>
      <w:bookmarkStart w:id="184" w:name="_Ref20827836"/>
      <w:r w:rsidRPr="00371020">
        <w:t>pav</w:t>
      </w:r>
      <w:r w:rsidRPr="00765EAA">
        <w:t>. Įvadų pagrindinės izoliacijos (C</w:t>
      </w:r>
      <w:r w:rsidRPr="00C93C15">
        <w:rPr>
          <w:vertAlign w:val="subscript"/>
        </w:rPr>
        <w:t>1</w:t>
      </w:r>
      <w:r w:rsidRPr="00765EAA">
        <w:t xml:space="preserve">) dielektrinių nuostolių kampo tgδ ir </w:t>
      </w:r>
      <w:r w:rsidR="004F143D">
        <w:t>talpio</w:t>
      </w:r>
      <w:r w:rsidRPr="00765EAA">
        <w:t xml:space="preserve"> matavim</w:t>
      </w:r>
      <w:r w:rsidR="002A0D12" w:rsidRPr="00765EAA">
        <w:t>o schema</w:t>
      </w:r>
      <w:bookmarkEnd w:id="182"/>
      <w:bookmarkEnd w:id="183"/>
      <w:bookmarkEnd w:id="184"/>
    </w:p>
    <w:p w14:paraId="2183E821" w14:textId="77777777" w:rsidR="002A0D12" w:rsidRDefault="00EA3C84" w:rsidP="00B97BC3">
      <w:pPr>
        <w:pStyle w:val="Sraopastraipa"/>
        <w:spacing w:before="120"/>
        <w:ind w:left="0"/>
        <w:jc w:val="center"/>
        <w:rPr>
          <w:rFonts w:asciiTheme="minorHAnsi" w:hAnsiTheme="minorHAnsi" w:cstheme="minorHAnsi"/>
        </w:rPr>
      </w:pPr>
      <w:r>
        <w:rPr>
          <w:rFonts w:asciiTheme="minorHAnsi" w:hAnsiTheme="minorHAnsi" w:cstheme="minorHAnsi"/>
          <w:noProof/>
        </w:rPr>
        <w:lastRenderedPageBreak/>
        <w:drawing>
          <wp:inline distT="0" distB="0" distL="0" distR="0" wp14:anchorId="548E713D" wp14:editId="779B1C9B">
            <wp:extent cx="3600000" cy="2628013"/>
            <wp:effectExtent l="19050" t="19050" r="19500" b="19937"/>
            <wp:docPr id="46" name="Paveikslėlis 45" descr="2012.12.14 Ivadai izoliacijos tg pask sluoksn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2.12.14 Ivadai izoliacijos tg pask sluoksnis.jpg"/>
                    <pic:cNvPicPr/>
                  </pic:nvPicPr>
                  <pic:blipFill>
                    <a:blip r:embed="rId43" cstate="print"/>
                    <a:stretch>
                      <a:fillRect/>
                    </a:stretch>
                  </pic:blipFill>
                  <pic:spPr>
                    <a:xfrm>
                      <a:off x="0" y="0"/>
                      <a:ext cx="3600000" cy="2628013"/>
                    </a:xfrm>
                    <a:prstGeom prst="rect">
                      <a:avLst/>
                    </a:prstGeom>
                    <a:ln>
                      <a:solidFill>
                        <a:schemeClr val="bg1">
                          <a:lumMod val="85000"/>
                        </a:schemeClr>
                      </a:solidFill>
                    </a:ln>
                  </pic:spPr>
                </pic:pic>
              </a:graphicData>
            </a:graphic>
          </wp:inline>
        </w:drawing>
      </w:r>
    </w:p>
    <w:p w14:paraId="5C6CFB40" w14:textId="77777777" w:rsidR="002A0D12" w:rsidRDefault="002A0D12" w:rsidP="00765EAA">
      <w:pPr>
        <w:pStyle w:val="Pavpavadinimai"/>
      </w:pPr>
      <w:bookmarkStart w:id="185" w:name="_Toc355940177"/>
      <w:bookmarkStart w:id="186" w:name="_Ref362758583"/>
      <w:bookmarkStart w:id="187" w:name="_Ref20827850"/>
      <w:r w:rsidRPr="00371020">
        <w:t xml:space="preserve">pav. </w:t>
      </w:r>
      <w:r w:rsidRPr="00637F88">
        <w:t xml:space="preserve">Įvadų </w:t>
      </w:r>
      <w:bookmarkStart w:id="188" w:name="OLE_LINK7"/>
      <w:bookmarkStart w:id="189" w:name="OLE_LINK8"/>
      <w:r>
        <w:t>paskutinio</w:t>
      </w:r>
      <w:r w:rsidRPr="00637F88">
        <w:t xml:space="preserve"> izoliacijos </w:t>
      </w:r>
      <w:r>
        <w:t xml:space="preserve">sluoksnio </w:t>
      </w:r>
      <w:r w:rsidRPr="00690525">
        <w:t>(C</w:t>
      </w:r>
      <w:r w:rsidRPr="00B97BC3">
        <w:rPr>
          <w:vertAlign w:val="subscript"/>
        </w:rPr>
        <w:t>3</w:t>
      </w:r>
      <w:r w:rsidRPr="00690525">
        <w:t>)</w:t>
      </w:r>
      <w:bookmarkEnd w:id="188"/>
      <w:bookmarkEnd w:id="189"/>
      <w:r w:rsidRPr="00637F88">
        <w:t xml:space="preserve"> dielektrinių nuostolių kampo tgδ ir </w:t>
      </w:r>
      <w:r w:rsidR="004F143D">
        <w:t>talpio</w:t>
      </w:r>
      <w:r w:rsidRPr="00637F88">
        <w:t xml:space="preserve"> matavim</w:t>
      </w:r>
      <w:r>
        <w:t>o schema</w:t>
      </w:r>
      <w:bookmarkEnd w:id="185"/>
      <w:bookmarkEnd w:id="186"/>
      <w:bookmarkEnd w:id="187"/>
    </w:p>
    <w:p w14:paraId="5BEFA81B" w14:textId="27A12DE9" w:rsidR="00EC7EF1" w:rsidRPr="004C0D6E" w:rsidRDefault="006E540C" w:rsidP="00FD3EAD">
      <w:pPr>
        <w:pStyle w:val="Sraopastraipa"/>
        <w:numPr>
          <w:ilvl w:val="4"/>
          <w:numId w:val="1"/>
        </w:numPr>
        <w:tabs>
          <w:tab w:val="num" w:pos="1418"/>
        </w:tabs>
        <w:spacing w:before="120"/>
        <w:ind w:left="1418" w:hanging="567"/>
        <w:jc w:val="both"/>
        <w:rPr>
          <w:rFonts w:asciiTheme="minorHAnsi" w:hAnsiTheme="minorHAnsi" w:cstheme="minorHAnsi"/>
        </w:rPr>
      </w:pPr>
      <w:r>
        <w:rPr>
          <w:rFonts w:asciiTheme="minorHAnsi" w:eastAsiaTheme="minorHAnsi" w:hAnsiTheme="minorHAnsi" w:cstheme="minorHAnsi"/>
        </w:rPr>
        <w:t xml:space="preserve">Nustačius, kad įvado pagrindinės izoliacijos sluoksnio </w:t>
      </w:r>
      <w:r w:rsidRPr="00B2698D">
        <w:rPr>
          <w:rFonts w:ascii="Calibri" w:hAnsi="Calibri" w:cs="Calibri"/>
          <w:bCs/>
        </w:rPr>
        <w:t>dielektrinių nuostolių kampo tgδ</w:t>
      </w:r>
      <w:r w:rsidRPr="00B2698D">
        <w:rPr>
          <w:rFonts w:asciiTheme="minorHAnsi" w:hAnsiTheme="minorHAnsi" w:cstheme="minorHAnsi"/>
        </w:rPr>
        <w:t xml:space="preserve"> vertė</w:t>
      </w:r>
      <w:r w:rsidRPr="00D5510A">
        <w:rPr>
          <w:rFonts w:asciiTheme="minorHAnsi" w:eastAsiaTheme="minorHAnsi" w:hAnsiTheme="minorHAnsi" w:cstheme="minorHAnsi"/>
        </w:rPr>
        <w:t xml:space="preserve"> </w:t>
      </w:r>
      <w:r w:rsidRPr="00B2698D">
        <w:rPr>
          <w:rFonts w:asciiTheme="minorHAnsi" w:hAnsiTheme="minorHAnsi" w:cstheme="minorHAnsi"/>
        </w:rPr>
        <w:t xml:space="preserve">skiriasi nuo ribinės reikšmės mažiau </w:t>
      </w:r>
      <w:r w:rsidR="00F55A77">
        <w:rPr>
          <w:rFonts w:asciiTheme="minorHAnsi" w:hAnsiTheme="minorHAnsi" w:cstheme="minorHAnsi"/>
        </w:rPr>
        <w:t>kaip</w:t>
      </w:r>
      <w:r w:rsidRPr="00B2698D">
        <w:rPr>
          <w:rFonts w:asciiTheme="minorHAnsi" w:hAnsiTheme="minorHAnsi" w:cstheme="minorHAnsi"/>
        </w:rPr>
        <w:t xml:space="preserve"> 10%</w:t>
      </w:r>
      <w:r>
        <w:rPr>
          <w:rFonts w:asciiTheme="minorHAnsi" w:hAnsiTheme="minorHAnsi" w:cstheme="minorHAnsi"/>
        </w:rPr>
        <w:t xml:space="preserve"> </w:t>
      </w:r>
      <w:r w:rsidR="006C26C0">
        <w:rPr>
          <w:rFonts w:asciiTheme="minorHAnsi" w:hAnsiTheme="minorHAnsi" w:cstheme="minorHAnsi"/>
        </w:rPr>
        <w:t xml:space="preserve">matavimo rezultatams patikrinti </w:t>
      </w:r>
      <w:r>
        <w:rPr>
          <w:rFonts w:asciiTheme="minorHAnsi" w:hAnsiTheme="minorHAnsi" w:cstheme="minorHAnsi"/>
        </w:rPr>
        <w:t xml:space="preserve">turi būti papildomai </w:t>
      </w:r>
      <w:r w:rsidR="004E5CDE">
        <w:rPr>
          <w:rFonts w:asciiTheme="minorHAnsi" w:hAnsiTheme="minorHAnsi" w:cstheme="minorHAnsi"/>
        </w:rPr>
        <w:t xml:space="preserve">atlikti matavimai </w:t>
      </w:r>
      <w:r w:rsidR="005E5035">
        <w:rPr>
          <w:rFonts w:asciiTheme="minorHAnsi" w:hAnsiTheme="minorHAnsi" w:cstheme="minorHAnsi"/>
        </w:rPr>
        <w:t xml:space="preserve">pagal </w:t>
      </w:r>
      <w:r w:rsidR="0080231A" w:rsidRPr="0080231A">
        <w:rPr>
          <w:rFonts w:asciiTheme="minorHAnsi" w:hAnsiTheme="minorHAnsi" w:cstheme="minorHAnsi"/>
          <w:highlight w:val="lightGray"/>
        </w:rPr>
        <w:fldChar w:fldCharType="begin"/>
      </w:r>
      <w:r w:rsidR="0080231A" w:rsidRPr="0080231A">
        <w:rPr>
          <w:rFonts w:asciiTheme="minorHAnsi" w:hAnsiTheme="minorHAnsi" w:cstheme="minorHAnsi"/>
          <w:highlight w:val="lightGray"/>
        </w:rPr>
        <w:instrText xml:space="preserve"> REF _Ref20827883 \r \h </w:instrText>
      </w:r>
      <w:r w:rsidR="0080231A">
        <w:rPr>
          <w:rFonts w:asciiTheme="minorHAnsi" w:hAnsiTheme="minorHAnsi" w:cstheme="minorHAnsi"/>
          <w:highlight w:val="lightGray"/>
        </w:rPr>
        <w:instrText xml:space="preserve"> \* MERGEFORMAT </w:instrText>
      </w:r>
      <w:r w:rsidR="0080231A" w:rsidRPr="0080231A">
        <w:rPr>
          <w:rFonts w:asciiTheme="minorHAnsi" w:hAnsiTheme="minorHAnsi" w:cstheme="minorHAnsi"/>
          <w:highlight w:val="lightGray"/>
        </w:rPr>
      </w:r>
      <w:r w:rsidR="0080231A" w:rsidRPr="0080231A">
        <w:rPr>
          <w:rFonts w:asciiTheme="minorHAnsi" w:hAnsiTheme="minorHAnsi" w:cstheme="minorHAnsi"/>
          <w:highlight w:val="lightGray"/>
        </w:rPr>
        <w:fldChar w:fldCharType="separate"/>
      </w:r>
      <w:r w:rsidR="00691B00">
        <w:rPr>
          <w:rFonts w:asciiTheme="minorHAnsi" w:hAnsiTheme="minorHAnsi" w:cstheme="minorHAnsi"/>
          <w:highlight w:val="lightGray"/>
        </w:rPr>
        <w:t>20</w:t>
      </w:r>
      <w:r w:rsidR="0080231A" w:rsidRPr="0080231A">
        <w:rPr>
          <w:rFonts w:asciiTheme="minorHAnsi" w:hAnsiTheme="minorHAnsi" w:cstheme="minorHAnsi"/>
          <w:highlight w:val="lightGray"/>
        </w:rPr>
        <w:fldChar w:fldCharType="end"/>
      </w:r>
      <w:r w:rsidR="004C0D6E" w:rsidRPr="004C0D6E">
        <w:rPr>
          <w:rFonts w:asciiTheme="minorHAnsi" w:hAnsiTheme="minorHAnsi" w:cstheme="minorHAnsi"/>
        </w:rPr>
        <w:t xml:space="preserve"> ir </w:t>
      </w:r>
      <w:r w:rsidR="0080231A" w:rsidRPr="0080231A">
        <w:rPr>
          <w:rFonts w:asciiTheme="minorHAnsi" w:hAnsiTheme="minorHAnsi" w:cstheme="minorHAnsi"/>
          <w:highlight w:val="lightGray"/>
        </w:rPr>
        <w:fldChar w:fldCharType="begin"/>
      </w:r>
      <w:r w:rsidR="0080231A" w:rsidRPr="0080231A">
        <w:rPr>
          <w:rFonts w:asciiTheme="minorHAnsi" w:hAnsiTheme="minorHAnsi" w:cstheme="minorHAnsi"/>
          <w:highlight w:val="lightGray"/>
        </w:rPr>
        <w:instrText xml:space="preserve"> REF _Ref20827897 \r \h </w:instrText>
      </w:r>
      <w:r w:rsidR="0080231A">
        <w:rPr>
          <w:rFonts w:asciiTheme="minorHAnsi" w:hAnsiTheme="minorHAnsi" w:cstheme="minorHAnsi"/>
          <w:highlight w:val="lightGray"/>
        </w:rPr>
        <w:instrText xml:space="preserve"> \* MERGEFORMAT </w:instrText>
      </w:r>
      <w:r w:rsidR="0080231A" w:rsidRPr="0080231A">
        <w:rPr>
          <w:rFonts w:asciiTheme="minorHAnsi" w:hAnsiTheme="minorHAnsi" w:cstheme="minorHAnsi"/>
          <w:highlight w:val="lightGray"/>
        </w:rPr>
      </w:r>
      <w:r w:rsidR="0080231A" w:rsidRPr="0080231A">
        <w:rPr>
          <w:rFonts w:asciiTheme="minorHAnsi" w:hAnsiTheme="minorHAnsi" w:cstheme="minorHAnsi"/>
          <w:highlight w:val="lightGray"/>
        </w:rPr>
        <w:fldChar w:fldCharType="separate"/>
      </w:r>
      <w:r w:rsidR="00691B00">
        <w:rPr>
          <w:rFonts w:asciiTheme="minorHAnsi" w:hAnsiTheme="minorHAnsi" w:cstheme="minorHAnsi"/>
          <w:highlight w:val="lightGray"/>
        </w:rPr>
        <w:t>21</w:t>
      </w:r>
      <w:r w:rsidR="0080231A" w:rsidRPr="0080231A">
        <w:rPr>
          <w:rFonts w:asciiTheme="minorHAnsi" w:hAnsiTheme="minorHAnsi" w:cstheme="minorHAnsi"/>
          <w:highlight w:val="lightGray"/>
        </w:rPr>
        <w:fldChar w:fldCharType="end"/>
      </w:r>
      <w:r w:rsidR="004E5CDE" w:rsidRPr="004C0D6E">
        <w:rPr>
          <w:rFonts w:asciiTheme="minorHAnsi" w:hAnsiTheme="minorHAnsi" w:cstheme="minorHAnsi"/>
        </w:rPr>
        <w:t xml:space="preserve"> paveikslėliuose</w:t>
      </w:r>
      <w:r w:rsidR="005E5035" w:rsidRPr="004C0D6E">
        <w:rPr>
          <w:rFonts w:asciiTheme="minorHAnsi" w:hAnsiTheme="minorHAnsi" w:cstheme="minorHAnsi"/>
        </w:rPr>
        <w:t xml:space="preserve"> pateikiam</w:t>
      </w:r>
      <w:r w:rsidR="004E5CDE" w:rsidRPr="004C0D6E">
        <w:rPr>
          <w:rFonts w:asciiTheme="minorHAnsi" w:hAnsiTheme="minorHAnsi" w:cstheme="minorHAnsi"/>
        </w:rPr>
        <w:t>as</w:t>
      </w:r>
      <w:r w:rsidR="005E5035" w:rsidRPr="004C0D6E">
        <w:rPr>
          <w:rFonts w:asciiTheme="minorHAnsi" w:hAnsiTheme="minorHAnsi" w:cstheme="minorHAnsi"/>
        </w:rPr>
        <w:t xml:space="preserve"> </w:t>
      </w:r>
      <w:r w:rsidRPr="004C0D6E">
        <w:rPr>
          <w:rFonts w:asciiTheme="minorHAnsi" w:hAnsiTheme="minorHAnsi" w:cstheme="minorHAnsi"/>
        </w:rPr>
        <w:t>schem</w:t>
      </w:r>
      <w:r w:rsidR="004E5CDE" w:rsidRPr="004C0D6E">
        <w:rPr>
          <w:rFonts w:asciiTheme="minorHAnsi" w:hAnsiTheme="minorHAnsi" w:cstheme="minorHAnsi"/>
        </w:rPr>
        <w:t>as</w:t>
      </w:r>
      <w:r w:rsidRPr="004C0D6E">
        <w:rPr>
          <w:rFonts w:asciiTheme="minorHAnsi" w:hAnsiTheme="minorHAnsi" w:cstheme="minorHAnsi"/>
        </w:rPr>
        <w:t>.</w:t>
      </w:r>
      <w:r w:rsidR="00FE50CE" w:rsidRPr="004C0D6E">
        <w:rPr>
          <w:rFonts w:asciiTheme="minorHAnsi" w:hAnsiTheme="minorHAnsi" w:cstheme="minorHAnsi"/>
        </w:rPr>
        <w:t xml:space="preserve"> </w:t>
      </w:r>
    </w:p>
    <w:p w14:paraId="1410F631" w14:textId="77777777" w:rsidR="00EC7EF1" w:rsidRDefault="00A87E6F" w:rsidP="00B97BC3">
      <w:pPr>
        <w:pStyle w:val="Sraopastraipa"/>
        <w:spacing w:before="120"/>
        <w:ind w:left="0"/>
        <w:jc w:val="center"/>
        <w:rPr>
          <w:rFonts w:asciiTheme="minorHAnsi" w:hAnsiTheme="minorHAnsi" w:cstheme="minorHAnsi"/>
        </w:rPr>
      </w:pPr>
      <w:r>
        <w:rPr>
          <w:rFonts w:asciiTheme="minorHAnsi" w:hAnsiTheme="minorHAnsi" w:cstheme="minorHAnsi"/>
          <w:noProof/>
        </w:rPr>
        <w:drawing>
          <wp:inline distT="0" distB="0" distL="0" distR="0" wp14:anchorId="14A55249" wp14:editId="25526442">
            <wp:extent cx="3600000" cy="2634300"/>
            <wp:effectExtent l="19050" t="19050" r="19500" b="13650"/>
            <wp:docPr id="48" name="Paveikslėlis 47" descr="2012.12.16 Ivadai izoliacijos tg pagrind sluoksnis (atvirk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2.12.16 Ivadai izoliacijos tg pagrind sluoksnis (atvirkst).jpg"/>
                    <pic:cNvPicPr/>
                  </pic:nvPicPr>
                  <pic:blipFill>
                    <a:blip r:embed="rId44" cstate="print"/>
                    <a:stretch>
                      <a:fillRect/>
                    </a:stretch>
                  </pic:blipFill>
                  <pic:spPr>
                    <a:xfrm>
                      <a:off x="0" y="0"/>
                      <a:ext cx="3600000" cy="2634300"/>
                    </a:xfrm>
                    <a:prstGeom prst="rect">
                      <a:avLst/>
                    </a:prstGeom>
                    <a:ln>
                      <a:solidFill>
                        <a:schemeClr val="bg1">
                          <a:lumMod val="85000"/>
                        </a:schemeClr>
                      </a:solidFill>
                    </a:ln>
                  </pic:spPr>
                </pic:pic>
              </a:graphicData>
            </a:graphic>
          </wp:inline>
        </w:drawing>
      </w:r>
    </w:p>
    <w:p w14:paraId="69C17C3B" w14:textId="77777777" w:rsidR="00EC7EF1" w:rsidRPr="009A165A" w:rsidRDefault="00EC7EF1" w:rsidP="00765EAA">
      <w:pPr>
        <w:pStyle w:val="Pavpavadinimai"/>
      </w:pPr>
      <w:bookmarkStart w:id="190" w:name="_Toc355940178"/>
      <w:bookmarkStart w:id="191" w:name="_Ref362756028"/>
      <w:bookmarkStart w:id="192" w:name="_Ref362756245"/>
      <w:bookmarkStart w:id="193" w:name="_Ref362787833"/>
      <w:bookmarkStart w:id="194" w:name="_Ref20824300"/>
      <w:bookmarkStart w:id="195" w:name="_Ref20827883"/>
      <w:bookmarkStart w:id="196" w:name="_Ref21077057"/>
      <w:r w:rsidRPr="00371020">
        <w:t>pav</w:t>
      </w:r>
      <w:r w:rsidRPr="009A165A">
        <w:t>. Įvadų pagrindinės izoliacijos (C</w:t>
      </w:r>
      <w:r w:rsidRPr="00B97BC3">
        <w:rPr>
          <w:vertAlign w:val="subscript"/>
        </w:rPr>
        <w:t>1</w:t>
      </w:r>
      <w:r w:rsidRPr="009A165A">
        <w:t xml:space="preserve">) dielektrinių nuostolių kampo tgδ ir </w:t>
      </w:r>
      <w:r w:rsidR="00CD0094">
        <w:t>talpio</w:t>
      </w:r>
      <w:r w:rsidRPr="009A165A">
        <w:t xml:space="preserve"> papildoma matavimo schema (atvirkštinė)</w:t>
      </w:r>
      <w:bookmarkEnd w:id="190"/>
      <w:bookmarkEnd w:id="191"/>
      <w:bookmarkEnd w:id="192"/>
      <w:bookmarkEnd w:id="193"/>
      <w:bookmarkEnd w:id="194"/>
      <w:bookmarkEnd w:id="195"/>
      <w:bookmarkEnd w:id="196"/>
    </w:p>
    <w:p w14:paraId="3EC7D9BF" w14:textId="77777777" w:rsidR="004E5CDE" w:rsidRDefault="00F0563B" w:rsidP="00B97BC3">
      <w:pPr>
        <w:pStyle w:val="Sraopastraipa"/>
        <w:tabs>
          <w:tab w:val="num" w:pos="0"/>
        </w:tabs>
        <w:spacing w:before="120"/>
        <w:ind w:left="0"/>
        <w:jc w:val="center"/>
        <w:rPr>
          <w:rFonts w:asciiTheme="minorHAnsi" w:hAnsiTheme="minorHAnsi" w:cstheme="minorHAnsi"/>
        </w:rPr>
      </w:pPr>
      <w:r>
        <w:rPr>
          <w:rFonts w:asciiTheme="minorHAnsi" w:hAnsiTheme="minorHAnsi" w:cstheme="minorHAnsi"/>
          <w:noProof/>
        </w:rPr>
        <w:lastRenderedPageBreak/>
        <w:drawing>
          <wp:inline distT="0" distB="0" distL="0" distR="0" wp14:anchorId="64DCF21E" wp14:editId="0B41674E">
            <wp:extent cx="3600000" cy="2637433"/>
            <wp:effectExtent l="19050" t="19050" r="19500" b="10517"/>
            <wp:docPr id="47" name="Paveikslėlis 46" descr="2012.12.14 Ivadai izoliacijos tg bendra izo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2.12.14 Ivadai izoliacijos tg bendra izol.jpg"/>
                    <pic:cNvPicPr/>
                  </pic:nvPicPr>
                  <pic:blipFill>
                    <a:blip r:embed="rId45" cstate="print"/>
                    <a:stretch>
                      <a:fillRect/>
                    </a:stretch>
                  </pic:blipFill>
                  <pic:spPr>
                    <a:xfrm>
                      <a:off x="0" y="0"/>
                      <a:ext cx="3600000" cy="2637433"/>
                    </a:xfrm>
                    <a:prstGeom prst="rect">
                      <a:avLst/>
                    </a:prstGeom>
                    <a:ln>
                      <a:solidFill>
                        <a:schemeClr val="bg1">
                          <a:lumMod val="85000"/>
                        </a:schemeClr>
                      </a:solidFill>
                    </a:ln>
                  </pic:spPr>
                </pic:pic>
              </a:graphicData>
            </a:graphic>
          </wp:inline>
        </w:drawing>
      </w:r>
    </w:p>
    <w:p w14:paraId="13F946F6" w14:textId="77777777" w:rsidR="009A165A" w:rsidRPr="009A165A" w:rsidRDefault="009A165A" w:rsidP="00765EAA">
      <w:pPr>
        <w:pStyle w:val="Pavpavadinimai"/>
      </w:pPr>
      <w:bookmarkStart w:id="197" w:name="_Toc355940179"/>
      <w:bookmarkStart w:id="198" w:name="_Ref362756050"/>
      <w:bookmarkStart w:id="199" w:name="_Ref362756110"/>
      <w:bookmarkStart w:id="200" w:name="_Ref362756272"/>
      <w:bookmarkStart w:id="201" w:name="_Ref362787845"/>
      <w:bookmarkStart w:id="202" w:name="_Ref20824309"/>
      <w:bookmarkStart w:id="203" w:name="_Ref20824312"/>
      <w:bookmarkStart w:id="204" w:name="_Ref20827897"/>
      <w:bookmarkStart w:id="205" w:name="_Ref21077067"/>
      <w:r w:rsidRPr="00371020">
        <w:t xml:space="preserve">pav. </w:t>
      </w:r>
      <w:r w:rsidRPr="009A165A">
        <w:t>Įvadų bendros izoliacijos (C</w:t>
      </w:r>
      <w:r w:rsidRPr="00B97BC3">
        <w:rPr>
          <w:vertAlign w:val="subscript"/>
        </w:rPr>
        <w:t>1</w:t>
      </w:r>
      <w:r w:rsidRPr="009A165A">
        <w:t>+ C</w:t>
      </w:r>
      <w:r w:rsidRPr="00B97BC3">
        <w:rPr>
          <w:vertAlign w:val="subscript"/>
        </w:rPr>
        <w:t>3</w:t>
      </w:r>
      <w:r w:rsidRPr="009A165A">
        <w:t xml:space="preserve">) dielektrinių nuostolių kampo tgδ ir </w:t>
      </w:r>
      <w:r w:rsidR="00CD0094">
        <w:t>talpio</w:t>
      </w:r>
      <w:r w:rsidRPr="009A165A">
        <w:t xml:space="preserve"> papildoma matavimo schema</w:t>
      </w:r>
      <w:bookmarkEnd w:id="197"/>
      <w:bookmarkEnd w:id="198"/>
      <w:bookmarkEnd w:id="199"/>
      <w:bookmarkEnd w:id="200"/>
      <w:bookmarkEnd w:id="201"/>
      <w:bookmarkEnd w:id="202"/>
      <w:bookmarkEnd w:id="203"/>
      <w:bookmarkEnd w:id="204"/>
      <w:bookmarkEnd w:id="205"/>
    </w:p>
    <w:p w14:paraId="5D240549" w14:textId="77777777" w:rsidR="004E5CDE" w:rsidRDefault="004E5CDE" w:rsidP="006E540C">
      <w:pPr>
        <w:pStyle w:val="Sraopastraipa"/>
        <w:tabs>
          <w:tab w:val="num" w:pos="1560"/>
        </w:tabs>
        <w:spacing w:before="120"/>
        <w:ind w:left="1418"/>
        <w:jc w:val="both"/>
        <w:rPr>
          <w:rFonts w:asciiTheme="minorHAnsi" w:hAnsiTheme="minorHAnsi" w:cstheme="minorHAnsi"/>
        </w:rPr>
      </w:pPr>
    </w:p>
    <w:p w14:paraId="49EBAB05" w14:textId="3D9C9AA8" w:rsidR="00552EC7" w:rsidRPr="001F4A92" w:rsidRDefault="00D05D7A" w:rsidP="00FD3EAD">
      <w:pPr>
        <w:pStyle w:val="Sraopastraipa"/>
        <w:numPr>
          <w:ilvl w:val="4"/>
          <w:numId w:val="1"/>
        </w:numPr>
        <w:tabs>
          <w:tab w:val="num" w:pos="1418"/>
        </w:tabs>
        <w:spacing w:before="120"/>
        <w:ind w:left="1418" w:hanging="567"/>
        <w:jc w:val="both"/>
        <w:rPr>
          <w:rFonts w:asciiTheme="minorHAnsi" w:hAnsiTheme="minorHAnsi" w:cstheme="minorHAnsi"/>
        </w:rPr>
      </w:pPr>
      <w:r w:rsidRPr="001F4A92">
        <w:rPr>
          <w:rFonts w:asciiTheme="minorHAnsi" w:hAnsiTheme="minorHAnsi" w:cstheme="minorHAnsi"/>
        </w:rPr>
        <w:t xml:space="preserve">Didžiausios leistinos </w:t>
      </w:r>
      <w:r w:rsidR="00EC2D65" w:rsidRPr="001F4A92">
        <w:rPr>
          <w:rFonts w:asciiTheme="minorHAnsi" w:hAnsiTheme="minorHAnsi" w:cstheme="minorHAnsi"/>
        </w:rPr>
        <w:t xml:space="preserve">seno tipo (GOST) </w:t>
      </w:r>
      <w:r w:rsidRPr="001F4A92">
        <w:rPr>
          <w:rFonts w:asciiTheme="minorHAnsi" w:hAnsiTheme="minorHAnsi" w:cstheme="minorHAnsi"/>
        </w:rPr>
        <w:t>įvadų dielektrinių nuostolių kampo</w:t>
      </w:r>
      <w:r w:rsidRPr="001F4A92">
        <w:rPr>
          <w:rFonts w:asciiTheme="minorHAnsi" w:hAnsiTheme="minorHAnsi" w:cstheme="minorHAnsi"/>
          <w:i/>
        </w:rPr>
        <w:t xml:space="preserve"> </w:t>
      </w:r>
      <w:r w:rsidRPr="001F4A92">
        <w:rPr>
          <w:rFonts w:asciiTheme="minorHAnsi" w:hAnsiTheme="minorHAnsi" w:cstheme="minorHAnsi"/>
        </w:rPr>
        <w:t>tg</w:t>
      </w:r>
      <w:r w:rsidR="00155F08">
        <w:rPr>
          <w:rFonts w:asciiTheme="minorHAnsi" w:eastAsia="Symbol" w:hAnsiTheme="minorHAnsi" w:cstheme="minorHAnsi"/>
        </w:rPr>
        <w:t>δ</w:t>
      </w:r>
      <w:r w:rsidRPr="001F4A92">
        <w:rPr>
          <w:rFonts w:asciiTheme="minorHAnsi" w:hAnsiTheme="minorHAnsi" w:cstheme="minorHAnsi"/>
        </w:rPr>
        <w:t xml:space="preserve"> vertės, perskaičiuotos esant +20 </w:t>
      </w:r>
      <w:r w:rsidRPr="001F4A92">
        <w:rPr>
          <w:rFonts w:asciiTheme="minorHAnsi" w:eastAsia="Symbol" w:hAnsiTheme="minorHAnsi" w:cstheme="minorHAnsi"/>
        </w:rPr>
        <w:t>°</w:t>
      </w:r>
      <w:r w:rsidRPr="001F4A92">
        <w:rPr>
          <w:rFonts w:asciiTheme="minorHAnsi" w:hAnsiTheme="minorHAnsi" w:cstheme="minorHAnsi"/>
        </w:rPr>
        <w:t xml:space="preserve">C temperatūrai, nurodomi </w:t>
      </w:r>
      <w:r w:rsidR="00155F08" w:rsidRPr="00155F08">
        <w:rPr>
          <w:rFonts w:asciiTheme="minorHAnsi" w:hAnsiTheme="minorHAnsi" w:cstheme="minorHAnsi"/>
          <w:highlight w:val="lightGray"/>
        </w:rPr>
        <w:fldChar w:fldCharType="begin"/>
      </w:r>
      <w:r w:rsidR="00155F08" w:rsidRPr="00155F08">
        <w:rPr>
          <w:rFonts w:asciiTheme="minorHAnsi" w:hAnsiTheme="minorHAnsi" w:cstheme="minorHAnsi"/>
          <w:highlight w:val="lightGray"/>
        </w:rPr>
        <w:instrText xml:space="preserve"> REF _Ref362758711 \r \h </w:instrText>
      </w:r>
      <w:r w:rsidR="00155F08">
        <w:rPr>
          <w:rFonts w:asciiTheme="minorHAnsi" w:hAnsiTheme="minorHAnsi" w:cstheme="minorHAnsi"/>
          <w:highlight w:val="lightGray"/>
        </w:rPr>
        <w:instrText xml:space="preserve"> \* MERGEFORMAT </w:instrText>
      </w:r>
      <w:r w:rsidR="00155F08" w:rsidRPr="00155F08">
        <w:rPr>
          <w:rFonts w:asciiTheme="minorHAnsi" w:hAnsiTheme="minorHAnsi" w:cstheme="minorHAnsi"/>
          <w:highlight w:val="lightGray"/>
        </w:rPr>
      </w:r>
      <w:r w:rsidR="00155F08" w:rsidRPr="00155F08">
        <w:rPr>
          <w:rFonts w:asciiTheme="minorHAnsi" w:hAnsiTheme="minorHAnsi" w:cstheme="minorHAnsi"/>
          <w:highlight w:val="lightGray"/>
        </w:rPr>
        <w:fldChar w:fldCharType="separate"/>
      </w:r>
      <w:r w:rsidR="00691B00">
        <w:rPr>
          <w:rFonts w:asciiTheme="minorHAnsi" w:hAnsiTheme="minorHAnsi" w:cstheme="minorHAnsi"/>
          <w:highlight w:val="lightGray"/>
        </w:rPr>
        <w:t>27</w:t>
      </w:r>
      <w:r w:rsidR="00155F08" w:rsidRPr="00155F08">
        <w:rPr>
          <w:rFonts w:asciiTheme="minorHAnsi" w:hAnsiTheme="minorHAnsi" w:cstheme="minorHAnsi"/>
          <w:highlight w:val="lightGray"/>
        </w:rPr>
        <w:fldChar w:fldCharType="end"/>
      </w:r>
      <w:r w:rsidR="002323D2" w:rsidRPr="001F4A92">
        <w:rPr>
          <w:rFonts w:asciiTheme="minorHAnsi" w:hAnsiTheme="minorHAnsi" w:cstheme="minorHAnsi"/>
        </w:rPr>
        <w:t xml:space="preserve"> </w:t>
      </w:r>
      <w:r w:rsidRPr="001F4A92">
        <w:rPr>
          <w:rFonts w:asciiTheme="minorHAnsi" w:hAnsiTheme="minorHAnsi" w:cstheme="minorHAnsi"/>
        </w:rPr>
        <w:t>lentelėje</w:t>
      </w:r>
      <w:r w:rsidR="00864748" w:rsidRPr="00864748">
        <w:rPr>
          <w:rFonts w:asciiTheme="minorHAnsi" w:hAnsiTheme="minorHAnsi" w:cstheme="minorHAnsi"/>
        </w:rPr>
        <w:t xml:space="preserve"> </w:t>
      </w:r>
      <w:r w:rsidR="00864748">
        <w:rPr>
          <w:rFonts w:asciiTheme="minorHAnsi" w:hAnsiTheme="minorHAnsi" w:cstheme="minorHAnsi"/>
        </w:rPr>
        <w:t xml:space="preserve">taikomos, </w:t>
      </w:r>
      <w:r w:rsidR="00864748" w:rsidRPr="00C24595">
        <w:rPr>
          <w:rFonts w:asciiTheme="minorHAnsi" w:hAnsiTheme="minorHAnsi" w:cstheme="minorHAnsi"/>
        </w:rPr>
        <w:t>jeigu įrenginio gamintojas nenu</w:t>
      </w:r>
      <w:r w:rsidR="00864748">
        <w:rPr>
          <w:rFonts w:asciiTheme="minorHAnsi" w:hAnsiTheme="minorHAnsi" w:cstheme="minorHAnsi"/>
        </w:rPr>
        <w:t>mato</w:t>
      </w:r>
      <w:r w:rsidR="00864748" w:rsidRPr="00C24595">
        <w:rPr>
          <w:rFonts w:asciiTheme="minorHAnsi" w:hAnsiTheme="minorHAnsi" w:cstheme="minorHAnsi"/>
        </w:rPr>
        <w:t xml:space="preserve"> kitaip.</w:t>
      </w:r>
    </w:p>
    <w:p w14:paraId="0EA4E743" w14:textId="5071EC5B" w:rsidR="00D05D7A" w:rsidRDefault="00D05D7A" w:rsidP="00C25C09">
      <w:pPr>
        <w:pStyle w:val="Lentelipavadinimai"/>
        <w:tabs>
          <w:tab w:val="clear" w:pos="1418"/>
          <w:tab w:val="left" w:pos="1560"/>
        </w:tabs>
        <w:ind w:left="1276" w:firstLine="0"/>
      </w:pPr>
      <w:bookmarkStart w:id="206" w:name="_Toc355939748"/>
      <w:bookmarkStart w:id="207" w:name="_Toc355940180"/>
      <w:bookmarkStart w:id="208" w:name="_Ref362758711"/>
      <w:r w:rsidRPr="00D05D7A">
        <w:t xml:space="preserve">lentelė. </w:t>
      </w:r>
      <w:r w:rsidR="002178F4">
        <w:t>Pagal GOST standartus</w:t>
      </w:r>
      <w:r w:rsidR="002178F4" w:rsidRPr="001F4A92">
        <w:t xml:space="preserve"> </w:t>
      </w:r>
      <w:r w:rsidR="002178F4">
        <w:t xml:space="preserve">pagamintų seno tipo </w:t>
      </w:r>
      <w:r w:rsidR="002178F4" w:rsidRPr="001F4A92">
        <w:t xml:space="preserve">įvadų </w:t>
      </w:r>
      <w:r w:rsidR="002178F4">
        <w:t>d</w:t>
      </w:r>
      <w:r w:rsidR="002178F4" w:rsidRPr="00D05D7A">
        <w:t xml:space="preserve">idžiausios </w:t>
      </w:r>
      <w:r w:rsidR="00982E2F">
        <w:t>leistinos</w:t>
      </w:r>
      <w:r w:rsidR="002178F4" w:rsidRPr="00CA2B51">
        <w:t xml:space="preserve"> dielektrinių nuostolių kampo tgδ reikšmė</w:t>
      </w:r>
      <w:r w:rsidR="002178F4">
        <w:t>s</w:t>
      </w:r>
      <w:bookmarkEnd w:id="206"/>
      <w:bookmarkEnd w:id="207"/>
      <w:bookmarkEnd w:id="208"/>
    </w:p>
    <w:tbl>
      <w:tblPr>
        <w:tblW w:w="8329" w:type="dxa"/>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584"/>
        <w:gridCol w:w="3094"/>
        <w:gridCol w:w="1985"/>
        <w:gridCol w:w="1666"/>
      </w:tblGrid>
      <w:tr w:rsidR="002178F4" w:rsidRPr="008B6B17" w14:paraId="3F23CC68" w14:textId="77777777" w:rsidTr="00535091">
        <w:trPr>
          <w:trHeight w:val="625"/>
        </w:trPr>
        <w:tc>
          <w:tcPr>
            <w:tcW w:w="1584" w:type="dxa"/>
            <w:vMerge w:val="restart"/>
            <w:shd w:val="clear" w:color="auto" w:fill="D9D9D9" w:themeFill="background1" w:themeFillShade="D9"/>
            <w:tcMar>
              <w:top w:w="0" w:type="dxa"/>
              <w:left w:w="108" w:type="dxa"/>
              <w:bottom w:w="0" w:type="dxa"/>
              <w:right w:w="108" w:type="dxa"/>
            </w:tcMar>
            <w:vAlign w:val="center"/>
          </w:tcPr>
          <w:p w14:paraId="67489EEC" w14:textId="77777777" w:rsidR="002178F4" w:rsidRPr="000D180C" w:rsidRDefault="00B9323B" w:rsidP="008B7E07">
            <w:pPr>
              <w:jc w:val="center"/>
              <w:rPr>
                <w:rFonts w:ascii="Calibri" w:hAnsi="Calibri" w:cs="Calibri"/>
                <w:b/>
                <w:bCs/>
                <w:color w:val="000000" w:themeColor="text1"/>
                <w:sz w:val="16"/>
                <w:szCs w:val="16"/>
              </w:rPr>
            </w:pPr>
            <w:r w:rsidRPr="000D180C">
              <w:rPr>
                <w:rFonts w:ascii="Calibri" w:hAnsi="Calibri" w:cs="Calibri"/>
                <w:b/>
                <w:bCs/>
                <w:color w:val="000000" w:themeColor="text1"/>
                <w:sz w:val="16"/>
                <w:szCs w:val="16"/>
              </w:rPr>
              <w:t>Į</w:t>
            </w:r>
            <w:r w:rsidR="002178F4" w:rsidRPr="000D180C">
              <w:rPr>
                <w:rFonts w:ascii="Calibri" w:hAnsi="Calibri" w:cs="Calibri"/>
                <w:b/>
                <w:bCs/>
                <w:color w:val="000000" w:themeColor="text1"/>
                <w:sz w:val="16"/>
                <w:szCs w:val="16"/>
              </w:rPr>
              <w:t>vado vardinė įtampa, kV</w:t>
            </w:r>
          </w:p>
        </w:tc>
        <w:tc>
          <w:tcPr>
            <w:tcW w:w="6745" w:type="dxa"/>
            <w:gridSpan w:val="3"/>
            <w:shd w:val="clear" w:color="auto" w:fill="D9D9D9" w:themeFill="background1" w:themeFillShade="D9"/>
            <w:vAlign w:val="center"/>
          </w:tcPr>
          <w:p w14:paraId="6805BCAB" w14:textId="77777777" w:rsidR="002178F4" w:rsidRPr="000D180C" w:rsidRDefault="002178F4" w:rsidP="006D1943">
            <w:pPr>
              <w:ind w:left="117" w:right="249"/>
              <w:jc w:val="center"/>
              <w:rPr>
                <w:rFonts w:ascii="Calibri" w:hAnsi="Calibri" w:cs="Calibri"/>
                <w:b/>
                <w:bCs/>
                <w:color w:val="000000" w:themeColor="text1"/>
                <w:sz w:val="16"/>
                <w:szCs w:val="16"/>
              </w:rPr>
            </w:pPr>
            <w:r w:rsidRPr="000D180C">
              <w:rPr>
                <w:rFonts w:ascii="Calibri" w:hAnsi="Calibri" w:cs="Calibri"/>
                <w:b/>
                <w:bCs/>
                <w:color w:val="000000" w:themeColor="text1"/>
                <w:sz w:val="16"/>
                <w:szCs w:val="16"/>
              </w:rPr>
              <w:t>Leistinoji izoliacijos dielektrinių nuostolių kampo tgδ reikšmė, %, ne didesnė kaip:</w:t>
            </w:r>
          </w:p>
        </w:tc>
      </w:tr>
      <w:tr w:rsidR="002178F4" w:rsidRPr="008B6B17" w14:paraId="20EFCA8E" w14:textId="77777777" w:rsidTr="00535091">
        <w:trPr>
          <w:trHeight w:val="533"/>
        </w:trPr>
        <w:tc>
          <w:tcPr>
            <w:tcW w:w="1584" w:type="dxa"/>
            <w:vMerge/>
            <w:shd w:val="clear" w:color="auto" w:fill="D9D9D9" w:themeFill="background1" w:themeFillShade="D9"/>
            <w:tcMar>
              <w:top w:w="0" w:type="dxa"/>
              <w:left w:w="108" w:type="dxa"/>
              <w:bottom w:w="0" w:type="dxa"/>
              <w:right w:w="108" w:type="dxa"/>
            </w:tcMar>
            <w:vAlign w:val="center"/>
          </w:tcPr>
          <w:p w14:paraId="5B6574EA" w14:textId="77777777" w:rsidR="002178F4" w:rsidRPr="000D180C" w:rsidRDefault="002178F4" w:rsidP="008B7E07">
            <w:pPr>
              <w:jc w:val="center"/>
              <w:rPr>
                <w:rFonts w:ascii="Calibri" w:hAnsi="Calibri" w:cs="Calibri"/>
                <w:b/>
                <w:bCs/>
                <w:color w:val="000000" w:themeColor="text1"/>
                <w:sz w:val="16"/>
                <w:szCs w:val="16"/>
              </w:rPr>
            </w:pPr>
          </w:p>
        </w:tc>
        <w:tc>
          <w:tcPr>
            <w:tcW w:w="3094" w:type="dxa"/>
            <w:shd w:val="clear" w:color="auto" w:fill="D9D9D9" w:themeFill="background1" w:themeFillShade="D9"/>
            <w:vAlign w:val="center"/>
          </w:tcPr>
          <w:p w14:paraId="5E432B9E" w14:textId="77777777" w:rsidR="00B9323B" w:rsidRPr="000D180C" w:rsidRDefault="002178F4" w:rsidP="002178F4">
            <w:pPr>
              <w:jc w:val="center"/>
              <w:rPr>
                <w:rFonts w:ascii="Calibri" w:hAnsi="Calibri" w:cs="Calibri"/>
                <w:b/>
                <w:bCs/>
                <w:color w:val="000000" w:themeColor="text1"/>
                <w:sz w:val="16"/>
                <w:szCs w:val="16"/>
              </w:rPr>
            </w:pPr>
            <w:r w:rsidRPr="000D180C">
              <w:rPr>
                <w:rFonts w:ascii="Calibri" w:hAnsi="Calibri" w:cs="Calibri"/>
                <w:b/>
                <w:bCs/>
                <w:color w:val="000000" w:themeColor="text1"/>
                <w:sz w:val="16"/>
                <w:szCs w:val="16"/>
              </w:rPr>
              <w:t xml:space="preserve">įvado izoliacijos </w:t>
            </w:r>
          </w:p>
          <w:p w14:paraId="51ED3AD8" w14:textId="77777777" w:rsidR="002178F4" w:rsidRPr="000D180C" w:rsidRDefault="002178F4" w:rsidP="002178F4">
            <w:pPr>
              <w:jc w:val="center"/>
              <w:rPr>
                <w:rFonts w:ascii="Calibri" w:hAnsi="Calibri" w:cs="Calibri"/>
                <w:b/>
                <w:bCs/>
                <w:color w:val="000000" w:themeColor="text1"/>
                <w:sz w:val="16"/>
                <w:szCs w:val="16"/>
              </w:rPr>
            </w:pPr>
            <w:r w:rsidRPr="000D180C">
              <w:rPr>
                <w:rFonts w:ascii="Calibri" w:hAnsi="Calibri" w:cs="Calibri"/>
                <w:b/>
                <w:bCs/>
                <w:color w:val="000000" w:themeColor="text1"/>
                <w:sz w:val="16"/>
                <w:szCs w:val="16"/>
              </w:rPr>
              <w:t>tikrinamas sluoksnis</w:t>
            </w:r>
          </w:p>
        </w:tc>
        <w:tc>
          <w:tcPr>
            <w:tcW w:w="1985" w:type="dxa"/>
            <w:shd w:val="clear" w:color="auto" w:fill="D9D9D9" w:themeFill="background1" w:themeFillShade="D9"/>
            <w:tcMar>
              <w:top w:w="0" w:type="dxa"/>
              <w:left w:w="108" w:type="dxa"/>
              <w:bottom w:w="0" w:type="dxa"/>
              <w:right w:w="108" w:type="dxa"/>
            </w:tcMar>
            <w:vAlign w:val="center"/>
          </w:tcPr>
          <w:p w14:paraId="14F74045" w14:textId="77777777" w:rsidR="002178F4" w:rsidRPr="000D180C" w:rsidRDefault="002178F4" w:rsidP="008B7E07">
            <w:pPr>
              <w:jc w:val="center"/>
              <w:rPr>
                <w:rFonts w:ascii="Calibri" w:hAnsi="Calibri" w:cs="Calibri"/>
                <w:b/>
                <w:bCs/>
                <w:color w:val="000000" w:themeColor="text1"/>
                <w:sz w:val="16"/>
                <w:szCs w:val="16"/>
              </w:rPr>
            </w:pPr>
            <w:r w:rsidRPr="000D180C">
              <w:rPr>
                <w:rFonts w:ascii="Calibri" w:hAnsi="Calibri" w:cs="Calibri"/>
                <w:b/>
                <w:bCs/>
                <w:color w:val="000000" w:themeColor="text1"/>
                <w:sz w:val="16"/>
                <w:szCs w:val="16"/>
              </w:rPr>
              <w:t>pirminio patikrinimo metu, prieš eksploatavimą</w:t>
            </w:r>
          </w:p>
        </w:tc>
        <w:tc>
          <w:tcPr>
            <w:tcW w:w="1666" w:type="dxa"/>
            <w:shd w:val="clear" w:color="auto" w:fill="D9D9D9" w:themeFill="background1" w:themeFillShade="D9"/>
            <w:tcMar>
              <w:top w:w="0" w:type="dxa"/>
              <w:left w:w="108" w:type="dxa"/>
              <w:bottom w:w="0" w:type="dxa"/>
              <w:right w:w="108" w:type="dxa"/>
            </w:tcMar>
            <w:vAlign w:val="center"/>
          </w:tcPr>
          <w:p w14:paraId="6C695BB3" w14:textId="77777777" w:rsidR="002178F4" w:rsidRPr="000D180C" w:rsidRDefault="002178F4" w:rsidP="008B7E07">
            <w:pPr>
              <w:jc w:val="center"/>
              <w:rPr>
                <w:rFonts w:ascii="Calibri" w:hAnsi="Calibri" w:cs="Calibri"/>
                <w:b/>
                <w:bCs/>
                <w:color w:val="000000" w:themeColor="text1"/>
                <w:sz w:val="16"/>
                <w:szCs w:val="16"/>
              </w:rPr>
            </w:pPr>
            <w:r w:rsidRPr="000D180C">
              <w:rPr>
                <w:rFonts w:ascii="Calibri" w:hAnsi="Calibri" w:cs="Calibri"/>
                <w:b/>
                <w:bCs/>
                <w:color w:val="000000" w:themeColor="text1"/>
                <w:sz w:val="16"/>
                <w:szCs w:val="16"/>
              </w:rPr>
              <w:t>eksploatuojant</w:t>
            </w:r>
          </w:p>
        </w:tc>
      </w:tr>
      <w:tr w:rsidR="00B9323B" w:rsidRPr="008B6B17" w14:paraId="6D13FA8F" w14:textId="77777777" w:rsidTr="00535091">
        <w:trPr>
          <w:trHeight w:val="582"/>
        </w:trPr>
        <w:tc>
          <w:tcPr>
            <w:tcW w:w="1584" w:type="dxa"/>
            <w:vMerge w:val="restart"/>
            <w:tcMar>
              <w:top w:w="0" w:type="dxa"/>
              <w:left w:w="108" w:type="dxa"/>
              <w:bottom w:w="0" w:type="dxa"/>
              <w:right w:w="108" w:type="dxa"/>
            </w:tcMar>
            <w:vAlign w:val="center"/>
          </w:tcPr>
          <w:p w14:paraId="2A3A6C0D" w14:textId="77777777" w:rsidR="00B9323B" w:rsidRPr="008B6B17" w:rsidRDefault="00B9323B" w:rsidP="002178F4">
            <w:pPr>
              <w:jc w:val="center"/>
              <w:rPr>
                <w:rFonts w:cstheme="minorHAnsi"/>
                <w:sz w:val="20"/>
                <w:szCs w:val="20"/>
              </w:rPr>
            </w:pPr>
            <w:r w:rsidRPr="008B6B17">
              <w:rPr>
                <w:rFonts w:cstheme="minorHAnsi"/>
                <w:sz w:val="20"/>
                <w:szCs w:val="20"/>
              </w:rPr>
              <w:t>110</w:t>
            </w:r>
          </w:p>
        </w:tc>
        <w:tc>
          <w:tcPr>
            <w:tcW w:w="3094" w:type="dxa"/>
            <w:vAlign w:val="center"/>
          </w:tcPr>
          <w:p w14:paraId="1E4FE69F" w14:textId="77777777" w:rsidR="00B9323B" w:rsidRPr="00D05D7A" w:rsidRDefault="00B9323B" w:rsidP="006D1943">
            <w:pPr>
              <w:ind w:left="117" w:right="142"/>
              <w:jc w:val="center"/>
              <w:rPr>
                <w:rFonts w:cstheme="minorHAnsi"/>
                <w:sz w:val="20"/>
                <w:szCs w:val="20"/>
              </w:rPr>
            </w:pPr>
            <w:r w:rsidRPr="00D05D7A">
              <w:rPr>
                <w:rFonts w:cstheme="minorHAnsi"/>
                <w:sz w:val="20"/>
                <w:szCs w:val="20"/>
              </w:rPr>
              <w:t>pagrindinė izoliacija (C</w:t>
            </w:r>
            <w:r w:rsidRPr="00D05D7A">
              <w:rPr>
                <w:rFonts w:cstheme="minorHAnsi"/>
                <w:sz w:val="20"/>
                <w:szCs w:val="20"/>
                <w:vertAlign w:val="subscript"/>
              </w:rPr>
              <w:t>1</w:t>
            </w:r>
            <w:r w:rsidRPr="00D05D7A">
              <w:rPr>
                <w:rFonts w:cstheme="minorHAnsi"/>
                <w:sz w:val="20"/>
                <w:szCs w:val="20"/>
              </w:rPr>
              <w:t>)</w:t>
            </w:r>
            <w:r>
              <w:rPr>
                <w:rFonts w:cstheme="minorHAnsi"/>
                <w:sz w:val="20"/>
                <w:szCs w:val="20"/>
              </w:rPr>
              <w:t xml:space="preserve"> ir papildomo sluoksnio</w:t>
            </w:r>
            <w:r w:rsidRPr="00D05D7A">
              <w:rPr>
                <w:rFonts w:cstheme="minorHAnsi"/>
                <w:sz w:val="20"/>
                <w:szCs w:val="20"/>
              </w:rPr>
              <w:t xml:space="preserve"> (C</w:t>
            </w:r>
            <w:r>
              <w:rPr>
                <w:rFonts w:cstheme="minorHAnsi"/>
                <w:sz w:val="20"/>
                <w:szCs w:val="20"/>
                <w:vertAlign w:val="subscript"/>
              </w:rPr>
              <w:t>2</w:t>
            </w:r>
            <w:r w:rsidRPr="00D05D7A">
              <w:rPr>
                <w:rFonts w:cstheme="minorHAnsi"/>
                <w:sz w:val="20"/>
                <w:szCs w:val="20"/>
              </w:rPr>
              <w:t>)</w:t>
            </w:r>
          </w:p>
        </w:tc>
        <w:tc>
          <w:tcPr>
            <w:tcW w:w="1985" w:type="dxa"/>
            <w:tcMar>
              <w:top w:w="0" w:type="dxa"/>
              <w:left w:w="108" w:type="dxa"/>
              <w:bottom w:w="0" w:type="dxa"/>
              <w:right w:w="108" w:type="dxa"/>
            </w:tcMar>
            <w:vAlign w:val="center"/>
          </w:tcPr>
          <w:p w14:paraId="7A4F2891" w14:textId="77777777" w:rsidR="00B9323B" w:rsidRPr="00B9323B" w:rsidRDefault="00B9323B" w:rsidP="002178F4">
            <w:pPr>
              <w:jc w:val="center"/>
              <w:rPr>
                <w:rFonts w:cstheme="minorHAnsi"/>
                <w:sz w:val="20"/>
                <w:szCs w:val="20"/>
              </w:rPr>
            </w:pPr>
            <w:r w:rsidRPr="00B9323B">
              <w:rPr>
                <w:rFonts w:cstheme="minorHAnsi"/>
                <w:sz w:val="20"/>
                <w:szCs w:val="20"/>
              </w:rPr>
              <w:t>0,7</w:t>
            </w:r>
          </w:p>
        </w:tc>
        <w:tc>
          <w:tcPr>
            <w:tcW w:w="1666" w:type="dxa"/>
            <w:tcMar>
              <w:top w:w="0" w:type="dxa"/>
              <w:left w:w="108" w:type="dxa"/>
              <w:bottom w:w="0" w:type="dxa"/>
              <w:right w:w="108" w:type="dxa"/>
            </w:tcMar>
            <w:vAlign w:val="center"/>
          </w:tcPr>
          <w:p w14:paraId="49D43577" w14:textId="77777777" w:rsidR="00B9323B" w:rsidRPr="008B6B17" w:rsidRDefault="00B9323B" w:rsidP="002178F4">
            <w:pPr>
              <w:jc w:val="center"/>
              <w:rPr>
                <w:rFonts w:cstheme="minorHAnsi"/>
                <w:sz w:val="20"/>
                <w:szCs w:val="20"/>
              </w:rPr>
            </w:pPr>
            <w:r w:rsidRPr="00D05D7A">
              <w:rPr>
                <w:rFonts w:cstheme="minorHAnsi"/>
                <w:sz w:val="20"/>
                <w:szCs w:val="20"/>
              </w:rPr>
              <w:t>1,5</w:t>
            </w:r>
          </w:p>
        </w:tc>
      </w:tr>
      <w:tr w:rsidR="00B9323B" w:rsidRPr="008B6B17" w14:paraId="59E564B7" w14:textId="77777777" w:rsidTr="00535091">
        <w:trPr>
          <w:trHeight w:val="582"/>
        </w:trPr>
        <w:tc>
          <w:tcPr>
            <w:tcW w:w="1584" w:type="dxa"/>
            <w:vMerge/>
            <w:tcMar>
              <w:top w:w="0" w:type="dxa"/>
              <w:left w:w="108" w:type="dxa"/>
              <w:bottom w:w="0" w:type="dxa"/>
              <w:right w:w="108" w:type="dxa"/>
            </w:tcMar>
            <w:vAlign w:val="center"/>
          </w:tcPr>
          <w:p w14:paraId="3280221B" w14:textId="77777777" w:rsidR="00B9323B" w:rsidRPr="008B6B17" w:rsidRDefault="00B9323B" w:rsidP="002178F4">
            <w:pPr>
              <w:jc w:val="center"/>
              <w:rPr>
                <w:rFonts w:cstheme="minorHAnsi"/>
                <w:sz w:val="20"/>
                <w:szCs w:val="20"/>
              </w:rPr>
            </w:pPr>
          </w:p>
        </w:tc>
        <w:tc>
          <w:tcPr>
            <w:tcW w:w="3094" w:type="dxa"/>
            <w:vAlign w:val="center"/>
          </w:tcPr>
          <w:p w14:paraId="78A93DD9" w14:textId="77777777" w:rsidR="00B9323B" w:rsidRPr="00D05D7A" w:rsidRDefault="00B9323B" w:rsidP="006D1943">
            <w:pPr>
              <w:ind w:left="117" w:right="142"/>
              <w:jc w:val="center"/>
              <w:rPr>
                <w:rFonts w:cstheme="minorHAnsi"/>
                <w:sz w:val="20"/>
                <w:szCs w:val="20"/>
              </w:rPr>
            </w:pPr>
            <w:r w:rsidRPr="00D05D7A">
              <w:rPr>
                <w:rFonts w:cstheme="minorHAnsi"/>
                <w:sz w:val="20"/>
                <w:szCs w:val="20"/>
              </w:rPr>
              <w:t>paskutini</w:t>
            </w:r>
            <w:r>
              <w:rPr>
                <w:rFonts w:cstheme="minorHAnsi"/>
                <w:sz w:val="20"/>
                <w:szCs w:val="20"/>
              </w:rPr>
              <w:t>o</w:t>
            </w:r>
            <w:r w:rsidRPr="00D05D7A">
              <w:rPr>
                <w:rFonts w:cstheme="minorHAnsi"/>
                <w:sz w:val="20"/>
                <w:szCs w:val="20"/>
              </w:rPr>
              <w:t xml:space="preserve"> izoliacij</w:t>
            </w:r>
            <w:r>
              <w:rPr>
                <w:rFonts w:cstheme="minorHAnsi"/>
                <w:sz w:val="20"/>
                <w:szCs w:val="20"/>
              </w:rPr>
              <w:t>os</w:t>
            </w:r>
            <w:r w:rsidRPr="00D05D7A">
              <w:rPr>
                <w:rFonts w:cstheme="minorHAnsi"/>
                <w:sz w:val="20"/>
                <w:szCs w:val="20"/>
              </w:rPr>
              <w:t xml:space="preserve"> </w:t>
            </w:r>
            <w:r>
              <w:rPr>
                <w:rFonts w:cstheme="minorHAnsi"/>
                <w:sz w:val="20"/>
                <w:szCs w:val="20"/>
              </w:rPr>
              <w:t>sluoksnio</w:t>
            </w:r>
            <w:r w:rsidRPr="00D05D7A">
              <w:rPr>
                <w:rFonts w:cstheme="minorHAnsi"/>
                <w:sz w:val="20"/>
                <w:szCs w:val="20"/>
              </w:rPr>
              <w:t xml:space="preserve"> (C</w:t>
            </w:r>
            <w:r>
              <w:rPr>
                <w:rFonts w:cstheme="minorHAnsi"/>
                <w:sz w:val="20"/>
                <w:szCs w:val="20"/>
                <w:vertAlign w:val="subscript"/>
              </w:rPr>
              <w:t>3</w:t>
            </w:r>
            <w:r w:rsidRPr="00D05D7A">
              <w:rPr>
                <w:rFonts w:cstheme="minorHAnsi"/>
                <w:sz w:val="20"/>
                <w:szCs w:val="20"/>
              </w:rPr>
              <w:t>)</w:t>
            </w:r>
          </w:p>
        </w:tc>
        <w:tc>
          <w:tcPr>
            <w:tcW w:w="1985" w:type="dxa"/>
            <w:tcMar>
              <w:top w:w="0" w:type="dxa"/>
              <w:left w:w="108" w:type="dxa"/>
              <w:bottom w:w="0" w:type="dxa"/>
              <w:right w:w="108" w:type="dxa"/>
            </w:tcMar>
            <w:vAlign w:val="center"/>
          </w:tcPr>
          <w:p w14:paraId="0FB69815" w14:textId="77777777" w:rsidR="00B9323B" w:rsidRPr="00B9323B" w:rsidRDefault="00B9323B" w:rsidP="002178F4">
            <w:pPr>
              <w:jc w:val="center"/>
              <w:rPr>
                <w:rFonts w:cstheme="minorHAnsi"/>
                <w:sz w:val="20"/>
                <w:szCs w:val="20"/>
              </w:rPr>
            </w:pPr>
            <w:r w:rsidRPr="00B9323B">
              <w:rPr>
                <w:rFonts w:cstheme="minorHAnsi"/>
                <w:sz w:val="20"/>
                <w:szCs w:val="20"/>
              </w:rPr>
              <w:t>1,2</w:t>
            </w:r>
          </w:p>
        </w:tc>
        <w:tc>
          <w:tcPr>
            <w:tcW w:w="1666" w:type="dxa"/>
            <w:tcMar>
              <w:top w:w="0" w:type="dxa"/>
              <w:left w:w="108" w:type="dxa"/>
              <w:bottom w:w="0" w:type="dxa"/>
              <w:right w:w="108" w:type="dxa"/>
            </w:tcMar>
            <w:vAlign w:val="center"/>
          </w:tcPr>
          <w:p w14:paraId="6AF526FB" w14:textId="77777777" w:rsidR="00B9323B" w:rsidRPr="008B6B17" w:rsidRDefault="00B9323B" w:rsidP="002178F4">
            <w:pPr>
              <w:jc w:val="center"/>
              <w:rPr>
                <w:rFonts w:cstheme="minorHAnsi"/>
                <w:sz w:val="20"/>
                <w:szCs w:val="20"/>
              </w:rPr>
            </w:pPr>
            <w:r w:rsidRPr="00D05D7A">
              <w:rPr>
                <w:rFonts w:cstheme="minorHAnsi"/>
                <w:sz w:val="20"/>
                <w:szCs w:val="20"/>
              </w:rPr>
              <w:t>3,0</w:t>
            </w:r>
          </w:p>
        </w:tc>
      </w:tr>
      <w:tr w:rsidR="00B9323B" w:rsidRPr="00206A45" w14:paraId="139B96BA" w14:textId="77777777" w:rsidTr="00535091">
        <w:trPr>
          <w:trHeight w:val="582"/>
        </w:trPr>
        <w:tc>
          <w:tcPr>
            <w:tcW w:w="1584" w:type="dxa"/>
            <w:vMerge w:val="restart"/>
            <w:tcMar>
              <w:top w:w="0" w:type="dxa"/>
              <w:left w:w="108" w:type="dxa"/>
              <w:bottom w:w="0" w:type="dxa"/>
              <w:right w:w="108" w:type="dxa"/>
            </w:tcMar>
            <w:vAlign w:val="center"/>
          </w:tcPr>
          <w:p w14:paraId="5055B24C" w14:textId="5F0E2856" w:rsidR="00B9323B" w:rsidRPr="00206A45" w:rsidRDefault="005455B1" w:rsidP="002178F4">
            <w:pPr>
              <w:jc w:val="center"/>
              <w:rPr>
                <w:rFonts w:cstheme="minorHAnsi"/>
                <w:sz w:val="20"/>
                <w:szCs w:val="20"/>
              </w:rPr>
            </w:pPr>
            <w:r>
              <w:rPr>
                <w:rFonts w:cstheme="minorHAnsi"/>
                <w:sz w:val="20"/>
                <w:szCs w:val="20"/>
              </w:rPr>
              <w:t>330 (400)</w:t>
            </w:r>
          </w:p>
        </w:tc>
        <w:tc>
          <w:tcPr>
            <w:tcW w:w="3094" w:type="dxa"/>
            <w:vAlign w:val="center"/>
          </w:tcPr>
          <w:p w14:paraId="02A5E415" w14:textId="77777777" w:rsidR="00B9323B" w:rsidRPr="00D05D7A" w:rsidRDefault="00B9323B" w:rsidP="006D1943">
            <w:pPr>
              <w:ind w:left="117" w:right="142"/>
              <w:jc w:val="center"/>
              <w:rPr>
                <w:rFonts w:cstheme="minorHAnsi"/>
                <w:sz w:val="20"/>
                <w:szCs w:val="20"/>
              </w:rPr>
            </w:pPr>
            <w:r w:rsidRPr="00D05D7A">
              <w:rPr>
                <w:rFonts w:cstheme="minorHAnsi"/>
                <w:sz w:val="20"/>
                <w:szCs w:val="20"/>
              </w:rPr>
              <w:t>pagrindinė izoliacija (C</w:t>
            </w:r>
            <w:r w:rsidRPr="00D05D7A">
              <w:rPr>
                <w:rFonts w:cstheme="minorHAnsi"/>
                <w:sz w:val="20"/>
                <w:szCs w:val="20"/>
                <w:vertAlign w:val="subscript"/>
              </w:rPr>
              <w:t>1</w:t>
            </w:r>
            <w:r w:rsidRPr="00D05D7A">
              <w:rPr>
                <w:rFonts w:cstheme="minorHAnsi"/>
                <w:sz w:val="20"/>
                <w:szCs w:val="20"/>
              </w:rPr>
              <w:t>)</w:t>
            </w:r>
            <w:r>
              <w:rPr>
                <w:rFonts w:cstheme="minorHAnsi"/>
                <w:sz w:val="20"/>
                <w:szCs w:val="20"/>
              </w:rPr>
              <w:t xml:space="preserve"> ir papildomo sluoksnio</w:t>
            </w:r>
            <w:r w:rsidRPr="00D05D7A">
              <w:rPr>
                <w:rFonts w:cstheme="minorHAnsi"/>
                <w:sz w:val="20"/>
                <w:szCs w:val="20"/>
              </w:rPr>
              <w:t xml:space="preserve"> (C</w:t>
            </w:r>
            <w:r>
              <w:rPr>
                <w:rFonts w:cstheme="minorHAnsi"/>
                <w:sz w:val="20"/>
                <w:szCs w:val="20"/>
                <w:vertAlign w:val="subscript"/>
              </w:rPr>
              <w:t>2</w:t>
            </w:r>
            <w:r w:rsidRPr="00D05D7A">
              <w:rPr>
                <w:rFonts w:cstheme="minorHAnsi"/>
                <w:sz w:val="20"/>
                <w:szCs w:val="20"/>
              </w:rPr>
              <w:t>)</w:t>
            </w:r>
          </w:p>
        </w:tc>
        <w:tc>
          <w:tcPr>
            <w:tcW w:w="1985" w:type="dxa"/>
            <w:tcMar>
              <w:top w:w="0" w:type="dxa"/>
              <w:left w:w="108" w:type="dxa"/>
              <w:bottom w:w="0" w:type="dxa"/>
              <w:right w:w="108" w:type="dxa"/>
            </w:tcMar>
            <w:vAlign w:val="center"/>
          </w:tcPr>
          <w:p w14:paraId="312B9E45" w14:textId="77777777" w:rsidR="00B9323B" w:rsidRPr="00206A45" w:rsidRDefault="00B9323B" w:rsidP="00B9323B">
            <w:pPr>
              <w:jc w:val="center"/>
              <w:rPr>
                <w:rFonts w:cstheme="minorHAnsi"/>
                <w:sz w:val="20"/>
                <w:szCs w:val="20"/>
              </w:rPr>
            </w:pPr>
            <w:r w:rsidRPr="00B9323B">
              <w:rPr>
                <w:rFonts w:cstheme="minorHAnsi"/>
                <w:sz w:val="20"/>
                <w:szCs w:val="20"/>
              </w:rPr>
              <w:t>0,</w:t>
            </w:r>
            <w:r>
              <w:rPr>
                <w:rFonts w:cstheme="minorHAnsi"/>
                <w:sz w:val="20"/>
                <w:szCs w:val="20"/>
              </w:rPr>
              <w:t>6</w:t>
            </w:r>
          </w:p>
        </w:tc>
        <w:tc>
          <w:tcPr>
            <w:tcW w:w="1666" w:type="dxa"/>
            <w:tcMar>
              <w:top w:w="0" w:type="dxa"/>
              <w:left w:w="108" w:type="dxa"/>
              <w:bottom w:w="0" w:type="dxa"/>
              <w:right w:w="108" w:type="dxa"/>
            </w:tcMar>
            <w:vAlign w:val="center"/>
          </w:tcPr>
          <w:p w14:paraId="71639016" w14:textId="77777777" w:rsidR="00B9323B" w:rsidRPr="00206A45" w:rsidRDefault="00B9323B" w:rsidP="002178F4">
            <w:pPr>
              <w:jc w:val="center"/>
              <w:rPr>
                <w:rFonts w:cstheme="minorHAnsi"/>
                <w:sz w:val="20"/>
                <w:szCs w:val="20"/>
              </w:rPr>
            </w:pPr>
            <w:r w:rsidRPr="00D05D7A">
              <w:rPr>
                <w:rFonts w:cstheme="minorHAnsi"/>
                <w:sz w:val="20"/>
                <w:szCs w:val="20"/>
              </w:rPr>
              <w:t>1,0</w:t>
            </w:r>
          </w:p>
        </w:tc>
      </w:tr>
      <w:tr w:rsidR="00B9323B" w:rsidRPr="00206A45" w14:paraId="0F34E1DD" w14:textId="77777777" w:rsidTr="00535091">
        <w:trPr>
          <w:trHeight w:val="582"/>
        </w:trPr>
        <w:tc>
          <w:tcPr>
            <w:tcW w:w="1584" w:type="dxa"/>
            <w:vMerge/>
            <w:tcMar>
              <w:top w:w="0" w:type="dxa"/>
              <w:left w:w="108" w:type="dxa"/>
              <w:bottom w:w="0" w:type="dxa"/>
              <w:right w:w="108" w:type="dxa"/>
            </w:tcMar>
            <w:vAlign w:val="center"/>
          </w:tcPr>
          <w:p w14:paraId="52F2256D" w14:textId="77777777" w:rsidR="00B9323B" w:rsidRPr="00206A45" w:rsidRDefault="00B9323B" w:rsidP="002178F4">
            <w:pPr>
              <w:jc w:val="center"/>
              <w:rPr>
                <w:rFonts w:cstheme="minorHAnsi"/>
                <w:sz w:val="20"/>
                <w:szCs w:val="20"/>
              </w:rPr>
            </w:pPr>
          </w:p>
        </w:tc>
        <w:tc>
          <w:tcPr>
            <w:tcW w:w="3094" w:type="dxa"/>
            <w:vAlign w:val="center"/>
          </w:tcPr>
          <w:p w14:paraId="2E92A7DB" w14:textId="77777777" w:rsidR="00B9323B" w:rsidRPr="00D05D7A" w:rsidRDefault="00B9323B" w:rsidP="006D1943">
            <w:pPr>
              <w:ind w:left="117" w:right="142"/>
              <w:jc w:val="center"/>
              <w:rPr>
                <w:rFonts w:cstheme="minorHAnsi"/>
                <w:sz w:val="20"/>
                <w:szCs w:val="20"/>
              </w:rPr>
            </w:pPr>
            <w:r w:rsidRPr="00D05D7A">
              <w:rPr>
                <w:rFonts w:cstheme="minorHAnsi"/>
                <w:sz w:val="20"/>
                <w:szCs w:val="20"/>
              </w:rPr>
              <w:t>paskutini</w:t>
            </w:r>
            <w:r>
              <w:rPr>
                <w:rFonts w:cstheme="minorHAnsi"/>
                <w:sz w:val="20"/>
                <w:szCs w:val="20"/>
              </w:rPr>
              <w:t>o</w:t>
            </w:r>
            <w:r w:rsidRPr="00D05D7A">
              <w:rPr>
                <w:rFonts w:cstheme="minorHAnsi"/>
                <w:sz w:val="20"/>
                <w:szCs w:val="20"/>
              </w:rPr>
              <w:t xml:space="preserve"> izoliacij</w:t>
            </w:r>
            <w:r>
              <w:rPr>
                <w:rFonts w:cstheme="minorHAnsi"/>
                <w:sz w:val="20"/>
                <w:szCs w:val="20"/>
              </w:rPr>
              <w:t>os</w:t>
            </w:r>
            <w:r w:rsidRPr="00D05D7A">
              <w:rPr>
                <w:rFonts w:cstheme="minorHAnsi"/>
                <w:sz w:val="20"/>
                <w:szCs w:val="20"/>
              </w:rPr>
              <w:t xml:space="preserve"> </w:t>
            </w:r>
            <w:r>
              <w:rPr>
                <w:rFonts w:cstheme="minorHAnsi"/>
                <w:sz w:val="20"/>
                <w:szCs w:val="20"/>
              </w:rPr>
              <w:t>sluoksnio</w:t>
            </w:r>
            <w:r w:rsidRPr="00D05D7A">
              <w:rPr>
                <w:rFonts w:cstheme="minorHAnsi"/>
                <w:sz w:val="20"/>
                <w:szCs w:val="20"/>
              </w:rPr>
              <w:t xml:space="preserve"> (C</w:t>
            </w:r>
            <w:r>
              <w:rPr>
                <w:rFonts w:cstheme="minorHAnsi"/>
                <w:sz w:val="20"/>
                <w:szCs w:val="20"/>
                <w:vertAlign w:val="subscript"/>
              </w:rPr>
              <w:t>3</w:t>
            </w:r>
            <w:r w:rsidRPr="00D05D7A">
              <w:rPr>
                <w:rFonts w:cstheme="minorHAnsi"/>
                <w:sz w:val="20"/>
                <w:szCs w:val="20"/>
              </w:rPr>
              <w:t>)</w:t>
            </w:r>
          </w:p>
        </w:tc>
        <w:tc>
          <w:tcPr>
            <w:tcW w:w="1985" w:type="dxa"/>
            <w:tcMar>
              <w:top w:w="0" w:type="dxa"/>
              <w:left w:w="108" w:type="dxa"/>
              <w:bottom w:w="0" w:type="dxa"/>
              <w:right w:w="108" w:type="dxa"/>
            </w:tcMar>
            <w:vAlign w:val="center"/>
          </w:tcPr>
          <w:p w14:paraId="4B3E4D8E" w14:textId="77777777" w:rsidR="00B9323B" w:rsidRPr="00206A45" w:rsidRDefault="00B9323B" w:rsidP="00B9323B">
            <w:pPr>
              <w:jc w:val="center"/>
              <w:rPr>
                <w:rFonts w:cstheme="minorHAnsi"/>
                <w:sz w:val="20"/>
                <w:szCs w:val="20"/>
              </w:rPr>
            </w:pPr>
            <w:r w:rsidRPr="00B9323B">
              <w:rPr>
                <w:rFonts w:cstheme="minorHAnsi"/>
                <w:sz w:val="20"/>
                <w:szCs w:val="20"/>
              </w:rPr>
              <w:t>0,</w:t>
            </w:r>
            <w:r>
              <w:rPr>
                <w:rFonts w:cstheme="minorHAnsi"/>
                <w:sz w:val="20"/>
                <w:szCs w:val="20"/>
              </w:rPr>
              <w:t>8</w:t>
            </w:r>
          </w:p>
        </w:tc>
        <w:tc>
          <w:tcPr>
            <w:tcW w:w="1666" w:type="dxa"/>
            <w:tcMar>
              <w:top w:w="0" w:type="dxa"/>
              <w:left w:w="108" w:type="dxa"/>
              <w:bottom w:w="0" w:type="dxa"/>
              <w:right w:w="108" w:type="dxa"/>
            </w:tcMar>
            <w:vAlign w:val="center"/>
          </w:tcPr>
          <w:p w14:paraId="303227FD" w14:textId="77777777" w:rsidR="00B9323B" w:rsidRPr="00206A45" w:rsidRDefault="00B9323B" w:rsidP="002178F4">
            <w:pPr>
              <w:jc w:val="center"/>
              <w:rPr>
                <w:rFonts w:cstheme="minorHAnsi"/>
                <w:sz w:val="20"/>
                <w:szCs w:val="20"/>
              </w:rPr>
            </w:pPr>
            <w:r w:rsidRPr="00D05D7A">
              <w:rPr>
                <w:rFonts w:cstheme="minorHAnsi"/>
                <w:sz w:val="20"/>
                <w:szCs w:val="20"/>
              </w:rPr>
              <w:t>1,5</w:t>
            </w:r>
          </w:p>
        </w:tc>
      </w:tr>
    </w:tbl>
    <w:p w14:paraId="7AC9A3AA" w14:textId="36C97F85" w:rsidR="00BE7ED7" w:rsidRDefault="00BE7ED7" w:rsidP="00FD3EAD">
      <w:pPr>
        <w:pStyle w:val="Sraopastraipa"/>
        <w:numPr>
          <w:ilvl w:val="4"/>
          <w:numId w:val="1"/>
        </w:numPr>
        <w:spacing w:before="240"/>
        <w:ind w:left="1560" w:hanging="709"/>
        <w:jc w:val="both"/>
        <w:rPr>
          <w:rFonts w:asciiTheme="minorHAnsi" w:hAnsiTheme="minorHAnsi" w:cstheme="minorHAnsi"/>
        </w:rPr>
      </w:pPr>
      <w:r>
        <w:rPr>
          <w:rFonts w:asciiTheme="minorHAnsi" w:hAnsiTheme="minorHAnsi" w:cstheme="minorHAnsi"/>
        </w:rPr>
        <w:t xml:space="preserve">Seno tipo (GOST) </w:t>
      </w:r>
      <w:r w:rsidRPr="001F4A92">
        <w:rPr>
          <w:rFonts w:asciiTheme="minorHAnsi" w:hAnsiTheme="minorHAnsi" w:cstheme="minorHAnsi"/>
        </w:rPr>
        <w:t xml:space="preserve">įvadų </w:t>
      </w:r>
      <w:r w:rsidRPr="002A1691">
        <w:rPr>
          <w:rFonts w:asciiTheme="minorHAnsi" w:hAnsiTheme="minorHAnsi" w:cstheme="minorHAnsi"/>
        </w:rPr>
        <w:t xml:space="preserve">izoliacijos </w:t>
      </w:r>
      <w:r w:rsidR="00F80ECD">
        <w:rPr>
          <w:rFonts w:asciiTheme="minorHAnsi" w:hAnsiTheme="minorHAnsi" w:cstheme="minorHAnsi"/>
        </w:rPr>
        <w:t>talpis</w:t>
      </w:r>
      <w:r w:rsidRPr="002A1691">
        <w:rPr>
          <w:rFonts w:asciiTheme="minorHAnsi" w:hAnsiTheme="minorHAnsi" w:cstheme="minorHAnsi"/>
        </w:rPr>
        <w:t xml:space="preserve">, palyginti su išmatuotąja </w:t>
      </w:r>
      <w:r>
        <w:rPr>
          <w:rFonts w:asciiTheme="minorHAnsi" w:hAnsiTheme="minorHAnsi" w:cstheme="minorHAnsi"/>
        </w:rPr>
        <w:t>gamintojo</w:t>
      </w:r>
      <w:r w:rsidR="00CE5F5C" w:rsidRPr="00CE5F5C">
        <w:rPr>
          <w:rFonts w:asciiTheme="minorHAnsi" w:hAnsiTheme="minorHAnsi" w:cstheme="minorHAnsi"/>
        </w:rPr>
        <w:t xml:space="preserve"> </w:t>
      </w:r>
      <w:r w:rsidR="00CE5F5C">
        <w:rPr>
          <w:rFonts w:asciiTheme="minorHAnsi" w:hAnsiTheme="minorHAnsi" w:cstheme="minorHAnsi"/>
        </w:rPr>
        <w:t>ar paskutinio patikrinimo metu</w:t>
      </w:r>
      <w:r w:rsidRPr="002A1691">
        <w:rPr>
          <w:rFonts w:asciiTheme="minorHAnsi" w:hAnsiTheme="minorHAnsi" w:cstheme="minorHAnsi"/>
        </w:rPr>
        <w:t xml:space="preserve">, </w:t>
      </w:r>
      <w:r>
        <w:rPr>
          <w:rFonts w:asciiTheme="minorHAnsi" w:hAnsiTheme="minorHAnsi" w:cstheme="minorHAnsi"/>
        </w:rPr>
        <w:t>ne</w:t>
      </w:r>
      <w:r w:rsidRPr="002A1691">
        <w:rPr>
          <w:rFonts w:asciiTheme="minorHAnsi" w:hAnsiTheme="minorHAnsi" w:cstheme="minorHAnsi"/>
        </w:rPr>
        <w:t>gali pasikeisti daugiau kaip 5</w:t>
      </w:r>
      <w:r>
        <w:rPr>
          <w:rFonts w:asciiTheme="minorHAnsi" w:hAnsiTheme="minorHAnsi" w:cstheme="minorHAnsi"/>
        </w:rPr>
        <w:t>%,</w:t>
      </w:r>
      <w:r w:rsidRPr="00CC6572">
        <w:rPr>
          <w:rFonts w:asciiTheme="minorHAnsi" w:hAnsiTheme="minorHAnsi" w:cstheme="minorHAnsi"/>
        </w:rPr>
        <w:t xml:space="preserve"> </w:t>
      </w:r>
      <w:r w:rsidRPr="008C31BE">
        <w:rPr>
          <w:rFonts w:asciiTheme="minorHAnsi" w:hAnsiTheme="minorHAnsi" w:cstheme="minorHAnsi"/>
        </w:rPr>
        <w:t>jeigu įrenginio gamintojas nenurodo kitaip</w:t>
      </w:r>
      <w:r w:rsidRPr="002A1691">
        <w:rPr>
          <w:rFonts w:asciiTheme="minorHAnsi" w:hAnsiTheme="minorHAnsi" w:cstheme="minorHAnsi"/>
        </w:rPr>
        <w:t>.</w:t>
      </w:r>
    </w:p>
    <w:p w14:paraId="24989C6F" w14:textId="64180B0F" w:rsidR="00C24595" w:rsidRDefault="001F4A92" w:rsidP="00FD3EAD">
      <w:pPr>
        <w:pStyle w:val="Sraopastraipa"/>
        <w:numPr>
          <w:ilvl w:val="4"/>
          <w:numId w:val="1"/>
        </w:numPr>
        <w:spacing w:before="240"/>
        <w:ind w:left="1560" w:hanging="709"/>
        <w:jc w:val="both"/>
        <w:rPr>
          <w:rFonts w:asciiTheme="minorHAnsi" w:hAnsiTheme="minorHAnsi" w:cstheme="minorHAnsi"/>
        </w:rPr>
      </w:pPr>
      <w:r w:rsidRPr="00C24595">
        <w:rPr>
          <w:rFonts w:asciiTheme="minorHAnsi" w:hAnsiTheme="minorHAnsi" w:cstheme="minorHAnsi"/>
        </w:rPr>
        <w:t xml:space="preserve">Didžiausios leistinos </w:t>
      </w:r>
      <w:r w:rsidR="00784B9B" w:rsidRPr="00C24595">
        <w:rPr>
          <w:rFonts w:asciiTheme="minorHAnsi" w:hAnsiTheme="minorHAnsi" w:cstheme="minorHAnsi"/>
        </w:rPr>
        <w:t xml:space="preserve">pagal </w:t>
      </w:r>
      <w:r w:rsidRPr="00C24595">
        <w:rPr>
          <w:rFonts w:asciiTheme="minorHAnsi" w:hAnsiTheme="minorHAnsi" w:cstheme="minorHAnsi"/>
        </w:rPr>
        <w:t>IEC</w:t>
      </w:r>
      <w:r w:rsidR="00784B9B" w:rsidRPr="00C24595">
        <w:rPr>
          <w:rFonts w:asciiTheme="minorHAnsi" w:hAnsiTheme="minorHAnsi" w:cstheme="minorHAnsi"/>
        </w:rPr>
        <w:t xml:space="preserve"> standartus</w:t>
      </w:r>
      <w:r w:rsidRPr="00C24595">
        <w:rPr>
          <w:rFonts w:asciiTheme="minorHAnsi" w:hAnsiTheme="minorHAnsi" w:cstheme="minorHAnsi"/>
        </w:rPr>
        <w:t xml:space="preserve"> </w:t>
      </w:r>
      <w:r w:rsidR="00784B9B" w:rsidRPr="00C24595">
        <w:rPr>
          <w:rFonts w:asciiTheme="minorHAnsi" w:hAnsiTheme="minorHAnsi" w:cstheme="minorHAnsi"/>
        </w:rPr>
        <w:t xml:space="preserve">pagamintų </w:t>
      </w:r>
      <w:r w:rsidRPr="00C24595">
        <w:rPr>
          <w:rFonts w:asciiTheme="minorHAnsi" w:hAnsiTheme="minorHAnsi" w:cstheme="minorHAnsi"/>
        </w:rPr>
        <w:t>įvadų izoliacija dielektrinių nuostolių kampo</w:t>
      </w:r>
      <w:r w:rsidRPr="00C24595">
        <w:rPr>
          <w:rFonts w:asciiTheme="minorHAnsi" w:hAnsiTheme="minorHAnsi" w:cstheme="minorHAnsi"/>
          <w:i/>
        </w:rPr>
        <w:t xml:space="preserve"> </w:t>
      </w:r>
      <w:r w:rsidRPr="00C24595">
        <w:rPr>
          <w:rFonts w:asciiTheme="minorHAnsi" w:hAnsiTheme="minorHAnsi" w:cstheme="minorHAnsi"/>
        </w:rPr>
        <w:t>tg</w:t>
      </w:r>
      <w:r w:rsidR="00786E6F">
        <w:rPr>
          <w:rFonts w:asciiTheme="minorHAnsi" w:eastAsia="Symbol" w:hAnsiTheme="minorHAnsi" w:cstheme="minorHAnsi"/>
        </w:rPr>
        <w:t>δ</w:t>
      </w:r>
      <w:r w:rsidRPr="00C24595">
        <w:rPr>
          <w:rFonts w:asciiTheme="minorHAnsi" w:hAnsiTheme="minorHAnsi" w:cstheme="minorHAnsi"/>
        </w:rPr>
        <w:t xml:space="preserve"> vertės, perskaičiuotos esant +20 </w:t>
      </w:r>
      <w:r w:rsidRPr="001F4A92">
        <w:rPr>
          <w:rFonts w:asciiTheme="minorHAnsi" w:eastAsia="Symbol" w:hAnsiTheme="minorHAnsi" w:cstheme="minorHAnsi"/>
        </w:rPr>
        <w:t>°</w:t>
      </w:r>
      <w:r w:rsidRPr="00C24595">
        <w:rPr>
          <w:rFonts w:asciiTheme="minorHAnsi" w:hAnsiTheme="minorHAnsi" w:cstheme="minorHAnsi"/>
        </w:rPr>
        <w:t xml:space="preserve">C temperatūrai, nurodomi </w:t>
      </w:r>
      <w:r w:rsidR="00786E6F" w:rsidRPr="00002181">
        <w:rPr>
          <w:rFonts w:asciiTheme="minorHAnsi" w:hAnsiTheme="minorHAnsi" w:cstheme="minorHAnsi"/>
          <w:highlight w:val="lightGray"/>
        </w:rPr>
        <w:fldChar w:fldCharType="begin"/>
      </w:r>
      <w:r w:rsidR="00786E6F" w:rsidRPr="00002181">
        <w:rPr>
          <w:rFonts w:asciiTheme="minorHAnsi" w:hAnsiTheme="minorHAnsi" w:cstheme="minorHAnsi"/>
          <w:highlight w:val="lightGray"/>
        </w:rPr>
        <w:instrText xml:space="preserve"> REF _Ref20827990 \r \h </w:instrText>
      </w:r>
      <w:r w:rsidR="00002181">
        <w:rPr>
          <w:rFonts w:asciiTheme="minorHAnsi" w:hAnsiTheme="minorHAnsi" w:cstheme="minorHAnsi"/>
          <w:highlight w:val="lightGray"/>
        </w:rPr>
        <w:instrText xml:space="preserve"> \* MERGEFORMAT </w:instrText>
      </w:r>
      <w:r w:rsidR="00786E6F" w:rsidRPr="00002181">
        <w:rPr>
          <w:rFonts w:asciiTheme="minorHAnsi" w:hAnsiTheme="minorHAnsi" w:cstheme="minorHAnsi"/>
          <w:highlight w:val="lightGray"/>
        </w:rPr>
      </w:r>
      <w:r w:rsidR="00786E6F" w:rsidRPr="00002181">
        <w:rPr>
          <w:rFonts w:asciiTheme="minorHAnsi" w:hAnsiTheme="minorHAnsi" w:cstheme="minorHAnsi"/>
          <w:highlight w:val="lightGray"/>
        </w:rPr>
        <w:fldChar w:fldCharType="separate"/>
      </w:r>
      <w:r w:rsidR="00691B00">
        <w:rPr>
          <w:rFonts w:asciiTheme="minorHAnsi" w:hAnsiTheme="minorHAnsi" w:cstheme="minorHAnsi"/>
          <w:highlight w:val="lightGray"/>
        </w:rPr>
        <w:t>28</w:t>
      </w:r>
      <w:r w:rsidR="00786E6F" w:rsidRPr="00002181">
        <w:rPr>
          <w:rFonts w:asciiTheme="minorHAnsi" w:hAnsiTheme="minorHAnsi" w:cstheme="minorHAnsi"/>
          <w:highlight w:val="lightGray"/>
        </w:rPr>
        <w:fldChar w:fldCharType="end"/>
      </w:r>
      <w:r w:rsidR="00A57106" w:rsidRPr="00C24595">
        <w:rPr>
          <w:rFonts w:asciiTheme="minorHAnsi" w:hAnsiTheme="minorHAnsi" w:cstheme="minorHAnsi"/>
        </w:rPr>
        <w:t xml:space="preserve"> </w:t>
      </w:r>
      <w:r w:rsidRPr="00C24595">
        <w:rPr>
          <w:rFonts w:asciiTheme="minorHAnsi" w:hAnsiTheme="minorHAnsi" w:cstheme="minorHAnsi"/>
        </w:rPr>
        <w:t>lentelėje</w:t>
      </w:r>
      <w:r w:rsidR="00864748" w:rsidRPr="00864748">
        <w:rPr>
          <w:rFonts w:asciiTheme="minorHAnsi" w:hAnsiTheme="minorHAnsi" w:cstheme="minorHAnsi"/>
        </w:rPr>
        <w:t xml:space="preserve"> </w:t>
      </w:r>
      <w:r w:rsidR="00864748">
        <w:rPr>
          <w:rFonts w:asciiTheme="minorHAnsi" w:hAnsiTheme="minorHAnsi" w:cstheme="minorHAnsi"/>
        </w:rPr>
        <w:t xml:space="preserve">taikomos, </w:t>
      </w:r>
      <w:r w:rsidR="00864748" w:rsidRPr="00C24595">
        <w:rPr>
          <w:rFonts w:asciiTheme="minorHAnsi" w:hAnsiTheme="minorHAnsi" w:cstheme="minorHAnsi"/>
        </w:rPr>
        <w:t>jeigu įrenginio gamintojas nenu</w:t>
      </w:r>
      <w:r w:rsidR="00864748">
        <w:rPr>
          <w:rFonts w:asciiTheme="minorHAnsi" w:hAnsiTheme="minorHAnsi" w:cstheme="minorHAnsi"/>
        </w:rPr>
        <w:t>mato</w:t>
      </w:r>
      <w:r w:rsidR="00864748" w:rsidRPr="00C24595">
        <w:rPr>
          <w:rFonts w:asciiTheme="minorHAnsi" w:hAnsiTheme="minorHAnsi" w:cstheme="minorHAnsi"/>
        </w:rPr>
        <w:t xml:space="preserve"> kitaip.</w:t>
      </w:r>
      <w:r w:rsidR="00C24595" w:rsidRPr="00C24595">
        <w:rPr>
          <w:rFonts w:asciiTheme="minorHAnsi" w:hAnsiTheme="minorHAnsi" w:cstheme="minorHAnsi"/>
        </w:rPr>
        <w:t xml:space="preserve"> </w:t>
      </w:r>
    </w:p>
    <w:p w14:paraId="096D27A7" w14:textId="6162BE9C" w:rsidR="000D69DD" w:rsidRDefault="000D69DD">
      <w:pPr>
        <w:rPr>
          <w:rFonts w:eastAsia="Times New Roman" w:cstheme="minorHAnsi"/>
          <w:sz w:val="24"/>
          <w:szCs w:val="24"/>
          <w:lang w:eastAsia="lt-LT"/>
        </w:rPr>
      </w:pPr>
      <w:r>
        <w:rPr>
          <w:rFonts w:cstheme="minorHAnsi"/>
        </w:rPr>
        <w:br w:type="page"/>
      </w:r>
    </w:p>
    <w:p w14:paraId="24375FC2" w14:textId="77777777" w:rsidR="000D69DD" w:rsidRDefault="000D69DD" w:rsidP="000D69DD">
      <w:pPr>
        <w:pStyle w:val="Sraopastraipa"/>
        <w:spacing w:before="240"/>
        <w:ind w:left="1560"/>
        <w:jc w:val="both"/>
        <w:rPr>
          <w:rFonts w:asciiTheme="minorHAnsi" w:hAnsiTheme="minorHAnsi" w:cstheme="minorHAnsi"/>
        </w:rPr>
      </w:pPr>
    </w:p>
    <w:p w14:paraId="0DB6028D" w14:textId="12E1A226" w:rsidR="00784B9B" w:rsidRPr="00C24595" w:rsidRDefault="00784B9B" w:rsidP="00C25C09">
      <w:pPr>
        <w:pStyle w:val="Lentelipavadinimai"/>
        <w:tabs>
          <w:tab w:val="clear" w:pos="1418"/>
          <w:tab w:val="left" w:pos="1560"/>
        </w:tabs>
        <w:ind w:left="1276" w:firstLine="0"/>
      </w:pPr>
      <w:bookmarkStart w:id="209" w:name="_Toc355939749"/>
      <w:bookmarkStart w:id="210" w:name="_Toc355940181"/>
      <w:bookmarkStart w:id="211" w:name="_Ref362758759"/>
      <w:bookmarkStart w:id="212" w:name="_Ref20827990"/>
      <w:r w:rsidRPr="00C24595">
        <w:t xml:space="preserve">lentelė. Pagal IEC standartus pagamintų įvadų </w:t>
      </w:r>
      <w:r w:rsidR="002178F4" w:rsidRPr="00C24595">
        <w:t xml:space="preserve">didžiausios </w:t>
      </w:r>
      <w:r w:rsidR="00982E2F">
        <w:t>leistinos</w:t>
      </w:r>
      <w:r w:rsidRPr="00C24595">
        <w:t xml:space="preserve"> dielektrinių nuostolių kampo tgδ reikšmės</w:t>
      </w:r>
      <w:bookmarkEnd w:id="209"/>
      <w:bookmarkEnd w:id="210"/>
      <w:bookmarkEnd w:id="211"/>
      <w:bookmarkEnd w:id="212"/>
    </w:p>
    <w:tbl>
      <w:tblPr>
        <w:tblW w:w="8222" w:type="dxa"/>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976"/>
        <w:gridCol w:w="3123"/>
        <w:gridCol w:w="3123"/>
      </w:tblGrid>
      <w:tr w:rsidR="00784B9B" w:rsidRPr="008B6B17" w14:paraId="05158EA3" w14:textId="77777777" w:rsidTr="00535091">
        <w:trPr>
          <w:trHeight w:val="625"/>
        </w:trPr>
        <w:tc>
          <w:tcPr>
            <w:tcW w:w="1976" w:type="dxa"/>
            <w:vMerge w:val="restart"/>
            <w:shd w:val="clear" w:color="auto" w:fill="D9D9D9" w:themeFill="background1" w:themeFillShade="D9"/>
            <w:tcMar>
              <w:top w:w="0" w:type="dxa"/>
              <w:left w:w="108" w:type="dxa"/>
              <w:bottom w:w="0" w:type="dxa"/>
              <w:right w:w="108" w:type="dxa"/>
            </w:tcMar>
            <w:vAlign w:val="center"/>
          </w:tcPr>
          <w:p w14:paraId="1A8CA5DB" w14:textId="77777777" w:rsidR="00784B9B" w:rsidRPr="00FE14C3" w:rsidRDefault="00B9323B" w:rsidP="00784B9B">
            <w:pPr>
              <w:jc w:val="center"/>
              <w:rPr>
                <w:rFonts w:ascii="Calibri" w:hAnsi="Calibri" w:cs="Calibri"/>
                <w:b/>
                <w:bCs/>
                <w:color w:val="000000" w:themeColor="text1"/>
                <w:sz w:val="16"/>
                <w:szCs w:val="16"/>
              </w:rPr>
            </w:pPr>
            <w:r w:rsidRPr="00FE14C3">
              <w:rPr>
                <w:rFonts w:ascii="Calibri" w:hAnsi="Calibri" w:cs="Calibri"/>
                <w:b/>
                <w:bCs/>
                <w:color w:val="000000" w:themeColor="text1"/>
                <w:sz w:val="16"/>
                <w:szCs w:val="16"/>
              </w:rPr>
              <w:t>Į</w:t>
            </w:r>
            <w:r w:rsidR="00784B9B" w:rsidRPr="00FE14C3">
              <w:rPr>
                <w:rFonts w:ascii="Calibri" w:hAnsi="Calibri" w:cs="Calibri"/>
                <w:b/>
                <w:bCs/>
                <w:color w:val="000000" w:themeColor="text1"/>
                <w:sz w:val="16"/>
                <w:szCs w:val="16"/>
              </w:rPr>
              <w:t>vado vardinė įtampa, kV</w:t>
            </w:r>
          </w:p>
        </w:tc>
        <w:tc>
          <w:tcPr>
            <w:tcW w:w="6246" w:type="dxa"/>
            <w:gridSpan w:val="2"/>
            <w:shd w:val="clear" w:color="auto" w:fill="D9D9D9" w:themeFill="background1" w:themeFillShade="D9"/>
            <w:tcMar>
              <w:top w:w="0" w:type="dxa"/>
              <w:left w:w="108" w:type="dxa"/>
              <w:bottom w:w="0" w:type="dxa"/>
              <w:right w:w="108" w:type="dxa"/>
            </w:tcMar>
            <w:vAlign w:val="center"/>
          </w:tcPr>
          <w:p w14:paraId="20C372BD" w14:textId="77777777" w:rsidR="00784B9B" w:rsidRPr="00FE14C3" w:rsidRDefault="00784B9B" w:rsidP="002178F4">
            <w:pPr>
              <w:jc w:val="center"/>
              <w:rPr>
                <w:rFonts w:ascii="Calibri" w:hAnsi="Calibri" w:cs="Calibri"/>
                <w:b/>
                <w:bCs/>
                <w:color w:val="000000" w:themeColor="text1"/>
                <w:sz w:val="16"/>
                <w:szCs w:val="16"/>
              </w:rPr>
            </w:pPr>
            <w:r w:rsidRPr="00FE14C3">
              <w:rPr>
                <w:rFonts w:ascii="Calibri" w:hAnsi="Calibri" w:cs="Calibri"/>
                <w:b/>
                <w:bCs/>
                <w:color w:val="000000" w:themeColor="text1"/>
                <w:sz w:val="16"/>
                <w:szCs w:val="16"/>
              </w:rPr>
              <w:t xml:space="preserve">Leistinoji </w:t>
            </w:r>
            <w:r w:rsidR="002178F4" w:rsidRPr="00FE14C3">
              <w:rPr>
                <w:rFonts w:ascii="Calibri" w:hAnsi="Calibri" w:cs="Calibri"/>
                <w:b/>
                <w:bCs/>
                <w:color w:val="000000" w:themeColor="text1"/>
                <w:sz w:val="16"/>
                <w:szCs w:val="16"/>
              </w:rPr>
              <w:t>pagrindinės izoliacijos (C1) ir paskutinio sluoksnio (C3)</w:t>
            </w:r>
            <w:r w:rsidRPr="00FE14C3">
              <w:rPr>
                <w:rFonts w:ascii="Calibri" w:hAnsi="Calibri" w:cs="Calibri"/>
                <w:b/>
                <w:bCs/>
                <w:color w:val="000000" w:themeColor="text1"/>
                <w:sz w:val="16"/>
                <w:szCs w:val="16"/>
              </w:rPr>
              <w:t xml:space="preserve"> dielektrinių nuostolių kampo tgδ reikšmė, %, ne didesnė kaip:</w:t>
            </w:r>
          </w:p>
        </w:tc>
      </w:tr>
      <w:tr w:rsidR="00784B9B" w:rsidRPr="008B6B17" w14:paraId="4E895774" w14:textId="77777777" w:rsidTr="00535091">
        <w:trPr>
          <w:trHeight w:val="533"/>
        </w:trPr>
        <w:tc>
          <w:tcPr>
            <w:tcW w:w="1976" w:type="dxa"/>
            <w:vMerge/>
            <w:shd w:val="clear" w:color="auto" w:fill="D9D9D9" w:themeFill="background1" w:themeFillShade="D9"/>
            <w:tcMar>
              <w:top w:w="0" w:type="dxa"/>
              <w:left w:w="108" w:type="dxa"/>
              <w:bottom w:w="0" w:type="dxa"/>
              <w:right w:w="108" w:type="dxa"/>
            </w:tcMar>
            <w:vAlign w:val="center"/>
          </w:tcPr>
          <w:p w14:paraId="270DABC1" w14:textId="77777777" w:rsidR="00784B9B" w:rsidRPr="00FE14C3" w:rsidRDefault="00784B9B" w:rsidP="008B7E07">
            <w:pPr>
              <w:jc w:val="center"/>
              <w:rPr>
                <w:rFonts w:ascii="Calibri" w:hAnsi="Calibri" w:cs="Calibri"/>
                <w:b/>
                <w:bCs/>
                <w:color w:val="000000" w:themeColor="text1"/>
                <w:sz w:val="16"/>
                <w:szCs w:val="16"/>
              </w:rPr>
            </w:pPr>
          </w:p>
        </w:tc>
        <w:tc>
          <w:tcPr>
            <w:tcW w:w="3123" w:type="dxa"/>
            <w:shd w:val="clear" w:color="auto" w:fill="D9D9D9" w:themeFill="background1" w:themeFillShade="D9"/>
            <w:tcMar>
              <w:top w:w="0" w:type="dxa"/>
              <w:left w:w="108" w:type="dxa"/>
              <w:bottom w:w="0" w:type="dxa"/>
              <w:right w:w="108" w:type="dxa"/>
            </w:tcMar>
            <w:vAlign w:val="center"/>
          </w:tcPr>
          <w:p w14:paraId="5282C8DA" w14:textId="77777777" w:rsidR="00784B9B" w:rsidRPr="00FE14C3" w:rsidRDefault="00784B9B" w:rsidP="008B7E07">
            <w:pPr>
              <w:jc w:val="center"/>
              <w:rPr>
                <w:rFonts w:ascii="Calibri" w:hAnsi="Calibri" w:cs="Calibri"/>
                <w:b/>
                <w:bCs/>
                <w:color w:val="000000" w:themeColor="text1"/>
                <w:sz w:val="16"/>
                <w:szCs w:val="16"/>
              </w:rPr>
            </w:pPr>
            <w:r w:rsidRPr="00FE14C3">
              <w:rPr>
                <w:rFonts w:ascii="Calibri" w:hAnsi="Calibri" w:cs="Calibri"/>
                <w:b/>
                <w:bCs/>
                <w:color w:val="000000" w:themeColor="text1"/>
                <w:sz w:val="16"/>
                <w:szCs w:val="16"/>
              </w:rPr>
              <w:t>pirminio patikrinimo metu, prieš eksploatavimą</w:t>
            </w:r>
          </w:p>
        </w:tc>
        <w:tc>
          <w:tcPr>
            <w:tcW w:w="3123" w:type="dxa"/>
            <w:shd w:val="clear" w:color="auto" w:fill="D9D9D9" w:themeFill="background1" w:themeFillShade="D9"/>
            <w:tcMar>
              <w:top w:w="0" w:type="dxa"/>
              <w:left w:w="108" w:type="dxa"/>
              <w:bottom w:w="0" w:type="dxa"/>
              <w:right w:w="108" w:type="dxa"/>
            </w:tcMar>
            <w:vAlign w:val="center"/>
          </w:tcPr>
          <w:p w14:paraId="7E6046CE" w14:textId="77777777" w:rsidR="00784B9B" w:rsidRPr="00FE14C3" w:rsidRDefault="00784B9B" w:rsidP="008B7E07">
            <w:pPr>
              <w:jc w:val="center"/>
              <w:rPr>
                <w:rFonts w:ascii="Calibri" w:hAnsi="Calibri" w:cs="Calibri"/>
                <w:b/>
                <w:bCs/>
                <w:color w:val="000000" w:themeColor="text1"/>
                <w:sz w:val="16"/>
                <w:szCs w:val="16"/>
              </w:rPr>
            </w:pPr>
            <w:r w:rsidRPr="00FE14C3">
              <w:rPr>
                <w:rFonts w:ascii="Calibri" w:hAnsi="Calibri" w:cs="Calibri"/>
                <w:b/>
                <w:bCs/>
                <w:color w:val="000000" w:themeColor="text1"/>
                <w:sz w:val="16"/>
                <w:szCs w:val="16"/>
              </w:rPr>
              <w:t>eksploatuojant</w:t>
            </w:r>
          </w:p>
        </w:tc>
      </w:tr>
      <w:tr w:rsidR="00784B9B" w:rsidRPr="008B6B17" w14:paraId="3298CA8F" w14:textId="77777777" w:rsidTr="00535091">
        <w:trPr>
          <w:trHeight w:val="350"/>
        </w:trPr>
        <w:tc>
          <w:tcPr>
            <w:tcW w:w="1976" w:type="dxa"/>
            <w:tcMar>
              <w:top w:w="0" w:type="dxa"/>
              <w:left w:w="108" w:type="dxa"/>
              <w:bottom w:w="0" w:type="dxa"/>
              <w:right w:w="108" w:type="dxa"/>
            </w:tcMar>
            <w:vAlign w:val="center"/>
          </w:tcPr>
          <w:p w14:paraId="05ECD87B" w14:textId="77777777" w:rsidR="00784B9B" w:rsidRPr="008B6B17" w:rsidRDefault="00784B9B" w:rsidP="008B7E07">
            <w:pPr>
              <w:jc w:val="center"/>
              <w:rPr>
                <w:rFonts w:cstheme="minorHAnsi"/>
                <w:sz w:val="20"/>
                <w:szCs w:val="20"/>
              </w:rPr>
            </w:pPr>
            <w:r w:rsidRPr="008B6B17">
              <w:rPr>
                <w:rFonts w:cstheme="minorHAnsi"/>
                <w:sz w:val="20"/>
                <w:szCs w:val="20"/>
              </w:rPr>
              <w:t>110</w:t>
            </w:r>
          </w:p>
        </w:tc>
        <w:tc>
          <w:tcPr>
            <w:tcW w:w="3123" w:type="dxa"/>
            <w:vMerge w:val="restart"/>
            <w:tcMar>
              <w:top w:w="0" w:type="dxa"/>
              <w:left w:w="108" w:type="dxa"/>
              <w:bottom w:w="0" w:type="dxa"/>
              <w:right w:w="108" w:type="dxa"/>
            </w:tcMar>
            <w:vAlign w:val="center"/>
          </w:tcPr>
          <w:p w14:paraId="6A39AA44" w14:textId="77777777" w:rsidR="00784B9B" w:rsidRPr="008B6B17" w:rsidRDefault="00784B9B" w:rsidP="008B7E07">
            <w:pPr>
              <w:jc w:val="center"/>
              <w:rPr>
                <w:rFonts w:cstheme="minorHAnsi"/>
                <w:sz w:val="20"/>
                <w:szCs w:val="20"/>
              </w:rPr>
            </w:pPr>
            <w:r>
              <w:rPr>
                <w:rFonts w:cstheme="minorHAnsi"/>
                <w:sz w:val="20"/>
                <w:szCs w:val="20"/>
              </w:rPr>
              <w:t>0,6</w:t>
            </w:r>
          </w:p>
        </w:tc>
        <w:tc>
          <w:tcPr>
            <w:tcW w:w="3123" w:type="dxa"/>
            <w:tcMar>
              <w:top w:w="0" w:type="dxa"/>
              <w:left w:w="108" w:type="dxa"/>
              <w:bottom w:w="0" w:type="dxa"/>
              <w:right w:w="108" w:type="dxa"/>
            </w:tcMar>
            <w:vAlign w:val="center"/>
          </w:tcPr>
          <w:p w14:paraId="4145ECC3" w14:textId="77777777" w:rsidR="00784B9B" w:rsidRPr="008B6B17" w:rsidRDefault="00784B9B" w:rsidP="008B7E07">
            <w:pPr>
              <w:jc w:val="center"/>
              <w:rPr>
                <w:rFonts w:cstheme="minorHAnsi"/>
                <w:sz w:val="20"/>
                <w:szCs w:val="20"/>
              </w:rPr>
            </w:pPr>
            <w:r>
              <w:rPr>
                <w:rFonts w:cstheme="minorHAnsi"/>
                <w:sz w:val="20"/>
                <w:szCs w:val="20"/>
              </w:rPr>
              <w:t>1,0</w:t>
            </w:r>
          </w:p>
        </w:tc>
      </w:tr>
      <w:tr w:rsidR="00784B9B" w:rsidRPr="00206A45" w14:paraId="7A6EC774" w14:textId="77777777" w:rsidTr="00535091">
        <w:trPr>
          <w:trHeight w:val="350"/>
        </w:trPr>
        <w:tc>
          <w:tcPr>
            <w:tcW w:w="1976" w:type="dxa"/>
            <w:tcMar>
              <w:top w:w="0" w:type="dxa"/>
              <w:left w:w="108" w:type="dxa"/>
              <w:bottom w:w="0" w:type="dxa"/>
              <w:right w:w="108" w:type="dxa"/>
            </w:tcMar>
            <w:vAlign w:val="center"/>
          </w:tcPr>
          <w:p w14:paraId="2A9FA1FF" w14:textId="6F6AD8C5" w:rsidR="00784B9B" w:rsidRPr="00206A45" w:rsidRDefault="005455B1" w:rsidP="008B7E07">
            <w:pPr>
              <w:jc w:val="center"/>
              <w:rPr>
                <w:rFonts w:cstheme="minorHAnsi"/>
                <w:sz w:val="20"/>
                <w:szCs w:val="20"/>
              </w:rPr>
            </w:pPr>
            <w:r>
              <w:rPr>
                <w:rFonts w:cstheme="minorHAnsi"/>
                <w:sz w:val="20"/>
                <w:szCs w:val="20"/>
              </w:rPr>
              <w:t>330 (400)</w:t>
            </w:r>
          </w:p>
        </w:tc>
        <w:tc>
          <w:tcPr>
            <w:tcW w:w="3123" w:type="dxa"/>
            <w:vMerge/>
            <w:tcMar>
              <w:top w:w="0" w:type="dxa"/>
              <w:left w:w="108" w:type="dxa"/>
              <w:bottom w:w="0" w:type="dxa"/>
              <w:right w:w="108" w:type="dxa"/>
            </w:tcMar>
            <w:vAlign w:val="center"/>
          </w:tcPr>
          <w:p w14:paraId="49168981" w14:textId="77777777" w:rsidR="00784B9B" w:rsidRPr="00206A45" w:rsidRDefault="00784B9B" w:rsidP="008B7E07">
            <w:pPr>
              <w:jc w:val="center"/>
              <w:rPr>
                <w:rFonts w:cstheme="minorHAnsi"/>
                <w:sz w:val="20"/>
                <w:szCs w:val="20"/>
              </w:rPr>
            </w:pPr>
          </w:p>
        </w:tc>
        <w:tc>
          <w:tcPr>
            <w:tcW w:w="3123" w:type="dxa"/>
            <w:tcMar>
              <w:top w:w="0" w:type="dxa"/>
              <w:left w:w="108" w:type="dxa"/>
              <w:bottom w:w="0" w:type="dxa"/>
              <w:right w:w="108" w:type="dxa"/>
            </w:tcMar>
            <w:vAlign w:val="center"/>
          </w:tcPr>
          <w:p w14:paraId="00A5F9DA" w14:textId="77777777" w:rsidR="00784B9B" w:rsidRPr="00206A45" w:rsidRDefault="00784B9B" w:rsidP="008B7E07">
            <w:pPr>
              <w:jc w:val="center"/>
              <w:rPr>
                <w:rFonts w:cstheme="minorHAnsi"/>
                <w:sz w:val="20"/>
                <w:szCs w:val="20"/>
              </w:rPr>
            </w:pPr>
            <w:r>
              <w:rPr>
                <w:rFonts w:cstheme="minorHAnsi"/>
                <w:sz w:val="20"/>
                <w:szCs w:val="20"/>
              </w:rPr>
              <w:t>0,7</w:t>
            </w:r>
          </w:p>
        </w:tc>
      </w:tr>
    </w:tbl>
    <w:p w14:paraId="06E6B43E" w14:textId="5828174B" w:rsidR="00BE7ED7" w:rsidRPr="00BE7ED7" w:rsidRDefault="00BE7ED7" w:rsidP="00FD3EAD">
      <w:pPr>
        <w:pStyle w:val="Sraopastraipa"/>
        <w:numPr>
          <w:ilvl w:val="4"/>
          <w:numId w:val="1"/>
        </w:numPr>
        <w:spacing w:before="240"/>
        <w:ind w:left="1560" w:hanging="709"/>
        <w:jc w:val="both"/>
        <w:rPr>
          <w:rFonts w:asciiTheme="minorHAnsi" w:hAnsiTheme="minorHAnsi" w:cstheme="minorHAnsi"/>
        </w:rPr>
      </w:pPr>
      <w:r w:rsidRPr="00C24595">
        <w:rPr>
          <w:rFonts w:asciiTheme="minorHAnsi" w:hAnsiTheme="minorHAnsi" w:cstheme="minorHAnsi"/>
        </w:rPr>
        <w:t xml:space="preserve">Pagal IEC standartus pagamintų įvadų izoliacijos </w:t>
      </w:r>
      <w:r w:rsidR="00F80ECD">
        <w:rPr>
          <w:rFonts w:asciiTheme="minorHAnsi" w:hAnsiTheme="minorHAnsi" w:cstheme="minorHAnsi"/>
        </w:rPr>
        <w:t>talpis</w:t>
      </w:r>
      <w:r w:rsidRPr="00C24595">
        <w:rPr>
          <w:rFonts w:asciiTheme="minorHAnsi" w:hAnsiTheme="minorHAnsi" w:cstheme="minorHAnsi"/>
        </w:rPr>
        <w:t>, palygin</w:t>
      </w:r>
      <w:r w:rsidR="002F4FFC">
        <w:rPr>
          <w:rFonts w:asciiTheme="minorHAnsi" w:hAnsiTheme="minorHAnsi" w:cstheme="minorHAnsi"/>
        </w:rPr>
        <w:t>us</w:t>
      </w:r>
      <w:r w:rsidRPr="00C24595">
        <w:rPr>
          <w:rFonts w:asciiTheme="minorHAnsi" w:hAnsiTheme="minorHAnsi" w:cstheme="minorHAnsi"/>
        </w:rPr>
        <w:t xml:space="preserve"> su </w:t>
      </w:r>
      <w:r w:rsidR="002F4FFC" w:rsidRPr="00C24595">
        <w:rPr>
          <w:rFonts w:asciiTheme="minorHAnsi" w:hAnsiTheme="minorHAnsi" w:cstheme="minorHAnsi"/>
        </w:rPr>
        <w:t xml:space="preserve">gamintojo </w:t>
      </w:r>
      <w:r w:rsidRPr="00C24595">
        <w:rPr>
          <w:rFonts w:asciiTheme="minorHAnsi" w:hAnsiTheme="minorHAnsi" w:cstheme="minorHAnsi"/>
        </w:rPr>
        <w:t>išmatuotąja</w:t>
      </w:r>
      <w:r w:rsidR="002F4FFC">
        <w:rPr>
          <w:rFonts w:asciiTheme="minorHAnsi" w:hAnsiTheme="minorHAnsi" w:cstheme="minorHAnsi"/>
        </w:rPr>
        <w:t xml:space="preserve"> reikšme</w:t>
      </w:r>
      <w:r w:rsidRPr="00C24595">
        <w:rPr>
          <w:rFonts w:asciiTheme="minorHAnsi" w:hAnsiTheme="minorHAnsi" w:cstheme="minorHAnsi"/>
        </w:rPr>
        <w:t>, negali pasikeisti daugiau kaip 2%</w:t>
      </w:r>
      <w:r>
        <w:rPr>
          <w:rFonts w:asciiTheme="minorHAnsi" w:hAnsiTheme="minorHAnsi" w:cstheme="minorHAnsi"/>
        </w:rPr>
        <w:t>.</w:t>
      </w:r>
    </w:p>
    <w:p w14:paraId="5B9D5A5B" w14:textId="77777777" w:rsidR="00C24595" w:rsidRDefault="00590406" w:rsidP="00FD3EAD">
      <w:pPr>
        <w:pStyle w:val="Sraopastraipa"/>
        <w:numPr>
          <w:ilvl w:val="4"/>
          <w:numId w:val="1"/>
        </w:numPr>
        <w:spacing w:before="240"/>
        <w:ind w:left="1560" w:hanging="709"/>
        <w:jc w:val="both"/>
        <w:rPr>
          <w:rFonts w:asciiTheme="minorHAnsi" w:hAnsiTheme="minorHAnsi" w:cstheme="minorHAnsi"/>
        </w:rPr>
      </w:pPr>
      <w:bookmarkStart w:id="213" w:name="_Ref362773350"/>
      <w:r w:rsidRPr="00C24595">
        <w:rPr>
          <w:rFonts w:ascii="Calibri" w:hAnsi="Calibri" w:cs="Calibri"/>
        </w:rPr>
        <w:t>I</w:t>
      </w:r>
      <w:r w:rsidR="00A42A33" w:rsidRPr="00C24595">
        <w:rPr>
          <w:rFonts w:asciiTheme="minorHAnsi" w:hAnsiTheme="minorHAnsi" w:cstheme="minorHAnsi"/>
        </w:rPr>
        <w:t>šmatuot</w:t>
      </w:r>
      <w:r w:rsidRPr="00C24595">
        <w:rPr>
          <w:rFonts w:asciiTheme="minorHAnsi" w:hAnsiTheme="minorHAnsi" w:cstheme="minorHAnsi"/>
        </w:rPr>
        <w:t>os</w:t>
      </w:r>
      <w:r w:rsidR="00A42A33" w:rsidRPr="00C24595">
        <w:rPr>
          <w:rFonts w:asciiTheme="minorHAnsi" w:hAnsiTheme="minorHAnsi" w:cstheme="minorHAnsi"/>
        </w:rPr>
        <w:t xml:space="preserve"> </w:t>
      </w:r>
      <w:r w:rsidR="008024B1" w:rsidRPr="00C24595">
        <w:rPr>
          <w:rFonts w:asciiTheme="minorHAnsi" w:hAnsiTheme="minorHAnsi" w:cstheme="minorHAnsi"/>
        </w:rPr>
        <w:t>dielektrinių nuostolių kampo tgδ reikšm</w:t>
      </w:r>
      <w:r w:rsidRPr="00C24595">
        <w:rPr>
          <w:rFonts w:asciiTheme="minorHAnsi" w:hAnsiTheme="minorHAnsi" w:cstheme="minorHAnsi"/>
        </w:rPr>
        <w:t>ės</w:t>
      </w:r>
      <w:r w:rsidR="00A42A33" w:rsidRPr="00C24595">
        <w:rPr>
          <w:rFonts w:asciiTheme="minorHAnsi" w:hAnsiTheme="minorHAnsi" w:cstheme="minorHAnsi"/>
        </w:rPr>
        <w:t xml:space="preserve"> </w:t>
      </w:r>
      <w:r w:rsidR="008024B1" w:rsidRPr="00C24595">
        <w:rPr>
          <w:rFonts w:asciiTheme="minorHAnsi" w:hAnsiTheme="minorHAnsi" w:cstheme="minorHAnsi"/>
        </w:rPr>
        <w:t>perskaičiavim</w:t>
      </w:r>
      <w:r w:rsidR="009345AE">
        <w:rPr>
          <w:rFonts w:asciiTheme="minorHAnsi" w:hAnsiTheme="minorHAnsi" w:cstheme="minorHAnsi"/>
        </w:rPr>
        <w:t>ui</w:t>
      </w:r>
      <w:r w:rsidR="008024B1" w:rsidRPr="00C24595">
        <w:rPr>
          <w:rFonts w:asciiTheme="minorHAnsi" w:hAnsiTheme="minorHAnsi" w:cstheme="minorHAnsi"/>
        </w:rPr>
        <w:t xml:space="preserve"> esant +20</w:t>
      </w:r>
      <w:r w:rsidR="008024B1" w:rsidRPr="001F4A92">
        <w:rPr>
          <w:rFonts w:asciiTheme="minorHAnsi" w:eastAsia="Symbol" w:hAnsiTheme="minorHAnsi" w:cstheme="minorHAnsi"/>
        </w:rPr>
        <w:t>°</w:t>
      </w:r>
      <w:r w:rsidR="008024B1" w:rsidRPr="00C24595">
        <w:rPr>
          <w:rFonts w:asciiTheme="minorHAnsi" w:hAnsiTheme="minorHAnsi" w:cstheme="minorHAnsi"/>
        </w:rPr>
        <w:t>C temperatūrai</w:t>
      </w:r>
      <w:r w:rsidR="00A42A33" w:rsidRPr="00C24595">
        <w:rPr>
          <w:rFonts w:asciiTheme="minorHAnsi" w:hAnsiTheme="minorHAnsi" w:cstheme="minorHAnsi"/>
        </w:rPr>
        <w:t xml:space="preserve"> </w:t>
      </w:r>
      <w:r w:rsidR="008024B1" w:rsidRPr="00C24595">
        <w:rPr>
          <w:rFonts w:asciiTheme="minorHAnsi" w:hAnsiTheme="minorHAnsi" w:cstheme="minorHAnsi"/>
        </w:rPr>
        <w:t>naudojama</w:t>
      </w:r>
      <w:r w:rsidR="00A42A33" w:rsidRPr="00C24595">
        <w:rPr>
          <w:rFonts w:asciiTheme="minorHAnsi" w:hAnsiTheme="minorHAnsi" w:cstheme="minorHAnsi"/>
        </w:rPr>
        <w:t xml:space="preserve"> formul</w:t>
      </w:r>
      <w:r w:rsidR="008024B1" w:rsidRPr="00C24595">
        <w:rPr>
          <w:rFonts w:asciiTheme="minorHAnsi" w:hAnsiTheme="minorHAnsi" w:cstheme="minorHAnsi"/>
        </w:rPr>
        <w:t>ė</w:t>
      </w:r>
      <w:r w:rsidR="00A42A33" w:rsidRPr="00C24595">
        <w:rPr>
          <w:rFonts w:asciiTheme="minorHAnsi" w:hAnsiTheme="minorHAnsi" w:cstheme="minorHAnsi"/>
        </w:rPr>
        <w:t>:</w:t>
      </w:r>
      <w:bookmarkEnd w:id="213"/>
      <w:r w:rsidR="00C24595" w:rsidRPr="00C24595">
        <w:rPr>
          <w:rFonts w:asciiTheme="minorHAnsi" w:hAnsiTheme="minorHAnsi" w:cstheme="minorHAnsi"/>
        </w:rPr>
        <w:t xml:space="preserve"> </w:t>
      </w:r>
    </w:p>
    <w:p w14:paraId="3EA038DD" w14:textId="77777777" w:rsidR="004654CB" w:rsidRPr="009C6DB3" w:rsidRDefault="00277FAD" w:rsidP="00C24595">
      <w:pPr>
        <w:pStyle w:val="Sraopastraipa"/>
        <w:spacing w:before="120"/>
        <w:ind w:left="1560"/>
        <w:jc w:val="center"/>
        <w:rPr>
          <w:rFonts w:asciiTheme="minorHAnsi" w:hAnsiTheme="minorHAnsi" w:cstheme="minorHAnsi"/>
        </w:rPr>
      </w:pPr>
      <w:r w:rsidRPr="009C6DB3">
        <w:rPr>
          <w:rFonts w:asciiTheme="minorHAnsi" w:hAnsiTheme="minorHAnsi" w:cstheme="minorHAnsi"/>
        </w:rPr>
        <w:t>T</w:t>
      </w:r>
      <w:r w:rsidRPr="009C6DB3">
        <w:rPr>
          <w:rFonts w:asciiTheme="minorHAnsi" w:hAnsiTheme="minorHAnsi" w:cstheme="minorHAnsi"/>
          <w:vertAlign w:val="subscript"/>
        </w:rPr>
        <w:t xml:space="preserve">20 </w:t>
      </w:r>
      <w:r w:rsidRPr="009C6DB3">
        <w:rPr>
          <w:rFonts w:asciiTheme="minorHAnsi" w:hAnsiTheme="minorHAnsi" w:cstheme="minorHAnsi"/>
        </w:rPr>
        <w:t xml:space="preserve">= </w:t>
      </w:r>
      <w:proofErr w:type="spellStart"/>
      <w:r w:rsidRPr="009C6DB3">
        <w:rPr>
          <w:rFonts w:asciiTheme="minorHAnsi" w:hAnsiTheme="minorHAnsi" w:cstheme="minorHAnsi"/>
        </w:rPr>
        <w:t>T</w:t>
      </w:r>
      <w:r w:rsidRPr="009C6DB3">
        <w:rPr>
          <w:rFonts w:asciiTheme="minorHAnsi" w:hAnsiTheme="minorHAnsi" w:cstheme="minorHAnsi"/>
          <w:vertAlign w:val="subscript"/>
        </w:rPr>
        <w:t>t</w:t>
      </w:r>
      <w:proofErr w:type="spellEnd"/>
      <w:r w:rsidRPr="009C6DB3">
        <w:rPr>
          <w:rFonts w:asciiTheme="minorHAnsi" w:hAnsiTheme="minorHAnsi" w:cstheme="minorHAnsi"/>
          <w:vertAlign w:val="subscript"/>
        </w:rPr>
        <w:t xml:space="preserve"> </w:t>
      </w:r>
      <w:r w:rsidRPr="009C6DB3">
        <w:rPr>
          <w:rFonts w:asciiTheme="minorHAnsi" w:hAnsiTheme="minorHAnsi" w:cstheme="minorHAnsi"/>
        </w:rPr>
        <w:t>· [1</w:t>
      </w:r>
      <w:r w:rsidR="00325C26">
        <w:rPr>
          <w:rFonts w:asciiTheme="minorHAnsi" w:hAnsiTheme="minorHAnsi" w:cstheme="minorHAnsi"/>
        </w:rPr>
        <w:t>-</w:t>
      </w:r>
      <w:r w:rsidRPr="009C6DB3">
        <w:rPr>
          <w:rFonts w:asciiTheme="minorHAnsi" w:hAnsiTheme="minorHAnsi" w:cstheme="minorHAnsi"/>
        </w:rPr>
        <w:t>0,01·(t-20)]</w:t>
      </w:r>
      <w:r w:rsidR="00247268" w:rsidRPr="009C6DB3">
        <w:rPr>
          <w:rFonts w:asciiTheme="minorHAnsi" w:hAnsiTheme="minorHAnsi" w:cstheme="minorHAnsi"/>
        </w:rPr>
        <w:t>;</w:t>
      </w:r>
    </w:p>
    <w:p w14:paraId="23B24E07" w14:textId="77777777" w:rsidR="00247268" w:rsidRPr="00617F8B" w:rsidRDefault="00247268" w:rsidP="00247268">
      <w:pPr>
        <w:pStyle w:val="Sraopastraipa"/>
        <w:tabs>
          <w:tab w:val="left" w:pos="1985"/>
        </w:tabs>
        <w:spacing w:before="120"/>
        <w:ind w:left="1985" w:hanging="567"/>
        <w:jc w:val="both"/>
        <w:rPr>
          <w:rFonts w:asciiTheme="minorHAnsi" w:hAnsiTheme="minorHAnsi" w:cstheme="minorHAnsi"/>
        </w:rPr>
      </w:pPr>
      <w:r w:rsidRPr="00617F8B">
        <w:rPr>
          <w:rFonts w:asciiTheme="minorHAnsi" w:hAnsiTheme="minorHAnsi" w:cstheme="minorHAnsi"/>
        </w:rPr>
        <w:t>čia:</w:t>
      </w:r>
      <w:r w:rsidRPr="00617F8B">
        <w:rPr>
          <w:rFonts w:asciiTheme="minorHAnsi" w:hAnsiTheme="minorHAnsi" w:cstheme="minorHAnsi"/>
        </w:rPr>
        <w:tab/>
      </w:r>
      <w:r w:rsidR="00277FAD">
        <w:rPr>
          <w:rFonts w:asciiTheme="minorHAnsi" w:hAnsiTheme="minorHAnsi" w:cstheme="minorHAnsi"/>
        </w:rPr>
        <w:t>T</w:t>
      </w:r>
      <w:r w:rsidR="00277FAD" w:rsidRPr="00277FAD">
        <w:rPr>
          <w:rFonts w:asciiTheme="minorHAnsi" w:hAnsiTheme="minorHAnsi" w:cstheme="minorHAnsi"/>
          <w:vertAlign w:val="subscript"/>
        </w:rPr>
        <w:t>20</w:t>
      </w:r>
      <w:r w:rsidR="00277FAD">
        <w:rPr>
          <w:rFonts w:asciiTheme="minorHAnsi" w:hAnsiTheme="minorHAnsi" w:cstheme="minorHAnsi"/>
          <w:vertAlign w:val="subscript"/>
        </w:rPr>
        <w:t xml:space="preserve"> </w:t>
      </w:r>
      <w:r w:rsidRPr="00617F8B">
        <w:rPr>
          <w:rFonts w:asciiTheme="minorHAnsi" w:hAnsiTheme="minorHAnsi" w:cstheme="minorHAnsi"/>
        </w:rPr>
        <w:t xml:space="preserve">- perskaičiuota </w:t>
      </w:r>
      <w:r>
        <w:rPr>
          <w:rFonts w:asciiTheme="minorHAnsi" w:hAnsiTheme="minorHAnsi" w:cstheme="minorHAnsi"/>
        </w:rPr>
        <w:t xml:space="preserve">izoliacijos </w:t>
      </w:r>
      <w:r w:rsidRPr="00CA2B51">
        <w:rPr>
          <w:rFonts w:asciiTheme="minorHAnsi" w:hAnsiTheme="minorHAnsi" w:cstheme="minorHAnsi"/>
        </w:rPr>
        <w:t>tgδ reikšmė</w:t>
      </w:r>
      <w:r w:rsidRPr="00617F8B">
        <w:rPr>
          <w:rFonts w:asciiTheme="minorHAnsi" w:hAnsiTheme="minorHAnsi" w:cstheme="minorHAnsi"/>
        </w:rPr>
        <w:t xml:space="preserve">, esant </w:t>
      </w:r>
      <w:r w:rsidRPr="001F4A92">
        <w:rPr>
          <w:rFonts w:asciiTheme="minorHAnsi" w:hAnsiTheme="minorHAnsi" w:cstheme="minorHAnsi"/>
        </w:rPr>
        <w:t xml:space="preserve">+20 </w:t>
      </w:r>
      <w:r w:rsidRPr="001F4A92">
        <w:rPr>
          <w:rFonts w:asciiTheme="minorHAnsi" w:eastAsia="Symbol" w:hAnsiTheme="minorHAnsi" w:cstheme="minorHAnsi"/>
        </w:rPr>
        <w:t>°</w:t>
      </w:r>
      <w:r w:rsidRPr="001F4A92">
        <w:rPr>
          <w:rFonts w:asciiTheme="minorHAnsi" w:hAnsiTheme="minorHAnsi" w:cstheme="minorHAnsi"/>
        </w:rPr>
        <w:t>C</w:t>
      </w:r>
      <w:r w:rsidRPr="00617F8B">
        <w:rPr>
          <w:rFonts w:asciiTheme="minorHAnsi" w:hAnsiTheme="minorHAnsi" w:cstheme="minorHAnsi"/>
        </w:rPr>
        <w:t xml:space="preserve"> temperatūrai,</w:t>
      </w:r>
      <w:r>
        <w:rPr>
          <w:rFonts w:asciiTheme="minorHAnsi" w:hAnsiTheme="minorHAnsi" w:cstheme="minorHAnsi"/>
        </w:rPr>
        <w:t xml:space="preserve"> %</w:t>
      </w:r>
      <w:r w:rsidRPr="00617F8B">
        <w:rPr>
          <w:rFonts w:asciiTheme="minorHAnsi" w:hAnsiTheme="minorHAnsi" w:cstheme="minorHAnsi"/>
        </w:rPr>
        <w:t>;</w:t>
      </w:r>
    </w:p>
    <w:p w14:paraId="0A6830EC" w14:textId="77777777" w:rsidR="00247268" w:rsidRPr="00617F8B" w:rsidRDefault="00247268" w:rsidP="00247268">
      <w:pPr>
        <w:pStyle w:val="Sraopastraipa"/>
        <w:tabs>
          <w:tab w:val="left" w:pos="1985"/>
        </w:tabs>
        <w:spacing w:before="120"/>
        <w:ind w:left="1985" w:hanging="567"/>
        <w:contextualSpacing/>
        <w:jc w:val="both"/>
        <w:rPr>
          <w:rFonts w:asciiTheme="minorHAnsi" w:hAnsiTheme="minorHAnsi" w:cstheme="minorHAnsi"/>
        </w:rPr>
      </w:pPr>
      <w:r w:rsidRPr="00617F8B">
        <w:rPr>
          <w:rFonts w:asciiTheme="minorHAnsi" w:hAnsiTheme="minorHAnsi" w:cstheme="minorHAnsi"/>
        </w:rPr>
        <w:tab/>
      </w:r>
      <w:proofErr w:type="spellStart"/>
      <w:r w:rsidR="00277FAD">
        <w:rPr>
          <w:rFonts w:asciiTheme="minorHAnsi" w:hAnsiTheme="minorHAnsi" w:cstheme="minorHAnsi"/>
        </w:rPr>
        <w:t>T</w:t>
      </w:r>
      <w:r w:rsidR="00277FAD" w:rsidRPr="00277FAD">
        <w:rPr>
          <w:rFonts w:asciiTheme="minorHAnsi" w:hAnsiTheme="minorHAnsi" w:cstheme="minorHAnsi"/>
          <w:vertAlign w:val="subscript"/>
        </w:rPr>
        <w:t>t</w:t>
      </w:r>
      <w:proofErr w:type="spellEnd"/>
      <w:r w:rsidR="00277FAD">
        <w:rPr>
          <w:rFonts w:asciiTheme="minorHAnsi" w:hAnsiTheme="minorHAnsi" w:cstheme="minorHAnsi"/>
        </w:rPr>
        <w:t xml:space="preserve"> </w:t>
      </w:r>
      <w:r w:rsidRPr="00617F8B">
        <w:rPr>
          <w:rFonts w:asciiTheme="minorHAnsi" w:hAnsiTheme="minorHAnsi" w:cstheme="minorHAnsi"/>
        </w:rPr>
        <w:t>-</w:t>
      </w:r>
      <w:r>
        <w:rPr>
          <w:rFonts w:asciiTheme="minorHAnsi" w:hAnsiTheme="minorHAnsi" w:cstheme="minorHAnsi"/>
        </w:rPr>
        <w:t xml:space="preserve"> </w:t>
      </w:r>
      <w:r w:rsidRPr="00617F8B">
        <w:rPr>
          <w:rFonts w:asciiTheme="minorHAnsi" w:hAnsiTheme="minorHAnsi" w:cstheme="minorHAnsi"/>
        </w:rPr>
        <w:t xml:space="preserve">išmatuota </w:t>
      </w:r>
      <w:r>
        <w:rPr>
          <w:rFonts w:asciiTheme="minorHAnsi" w:hAnsiTheme="minorHAnsi" w:cstheme="minorHAnsi"/>
        </w:rPr>
        <w:t xml:space="preserve">izoliacijos </w:t>
      </w:r>
      <w:r w:rsidRPr="00CA2B51">
        <w:rPr>
          <w:rFonts w:asciiTheme="minorHAnsi" w:hAnsiTheme="minorHAnsi" w:cstheme="minorHAnsi"/>
        </w:rPr>
        <w:t>tgδ reikšmė</w:t>
      </w:r>
      <w:r w:rsidRPr="00617F8B">
        <w:rPr>
          <w:rFonts w:asciiTheme="minorHAnsi" w:hAnsiTheme="minorHAnsi" w:cstheme="minorHAnsi"/>
        </w:rPr>
        <w:t xml:space="preserve">, esant </w:t>
      </w:r>
      <w:r w:rsidRPr="00277FAD">
        <w:rPr>
          <w:rFonts w:asciiTheme="minorHAnsi" w:hAnsiTheme="minorHAnsi" w:cstheme="minorHAnsi"/>
        </w:rPr>
        <w:t>t</w:t>
      </w:r>
      <w:r w:rsidRPr="00617F8B">
        <w:rPr>
          <w:rFonts w:asciiTheme="minorHAnsi" w:hAnsiTheme="minorHAnsi" w:cstheme="minorHAnsi"/>
        </w:rPr>
        <w:t xml:space="preserve"> temperatūrai,</w:t>
      </w:r>
      <w:r>
        <w:rPr>
          <w:rFonts w:asciiTheme="minorHAnsi" w:hAnsiTheme="minorHAnsi" w:cstheme="minorHAnsi"/>
        </w:rPr>
        <w:t xml:space="preserve"> %</w:t>
      </w:r>
      <w:r w:rsidRPr="00617F8B">
        <w:rPr>
          <w:rFonts w:asciiTheme="minorHAnsi" w:hAnsiTheme="minorHAnsi" w:cstheme="minorHAnsi"/>
        </w:rPr>
        <w:t>;</w:t>
      </w:r>
    </w:p>
    <w:p w14:paraId="5A29810F" w14:textId="77777777" w:rsidR="00247268" w:rsidRDefault="00247268" w:rsidP="00247268">
      <w:pPr>
        <w:pStyle w:val="Sraopastraipa"/>
        <w:spacing w:before="120"/>
        <w:ind w:left="1985" w:hanging="567"/>
        <w:contextualSpacing/>
        <w:jc w:val="both"/>
        <w:rPr>
          <w:rFonts w:asciiTheme="minorHAnsi" w:hAnsiTheme="minorHAnsi" w:cstheme="minorHAnsi"/>
        </w:rPr>
      </w:pPr>
      <w:r w:rsidRPr="00617F8B">
        <w:rPr>
          <w:rFonts w:asciiTheme="minorHAnsi" w:hAnsiTheme="minorHAnsi" w:cstheme="minorHAnsi"/>
        </w:rPr>
        <w:tab/>
      </w:r>
      <w:r>
        <w:rPr>
          <w:rFonts w:asciiTheme="minorHAnsi" w:hAnsiTheme="minorHAnsi" w:cstheme="minorHAnsi"/>
        </w:rPr>
        <w:t xml:space="preserve"> </w:t>
      </w:r>
      <w:r w:rsidRPr="00277FAD">
        <w:rPr>
          <w:rFonts w:asciiTheme="minorHAnsi" w:hAnsiTheme="minorHAnsi" w:cstheme="minorHAnsi"/>
        </w:rPr>
        <w:t xml:space="preserve">t </w:t>
      </w:r>
      <w:r w:rsidR="00174102" w:rsidRPr="00617F8B">
        <w:rPr>
          <w:rFonts w:asciiTheme="minorHAnsi" w:hAnsiTheme="minorHAnsi" w:cstheme="minorHAnsi"/>
        </w:rPr>
        <w:t>-</w:t>
      </w:r>
      <w:r w:rsidR="00174102">
        <w:rPr>
          <w:rFonts w:asciiTheme="minorHAnsi" w:hAnsiTheme="minorHAnsi" w:cstheme="minorHAnsi"/>
        </w:rPr>
        <w:t xml:space="preserve"> </w:t>
      </w:r>
      <w:r w:rsidR="00590406">
        <w:rPr>
          <w:rFonts w:asciiTheme="minorHAnsi" w:hAnsiTheme="minorHAnsi" w:cstheme="minorHAnsi"/>
        </w:rPr>
        <w:t>izoliacijos</w:t>
      </w:r>
      <w:r>
        <w:rPr>
          <w:rFonts w:asciiTheme="minorHAnsi" w:hAnsiTheme="minorHAnsi" w:cstheme="minorHAnsi"/>
        </w:rPr>
        <w:t xml:space="preserve"> </w:t>
      </w:r>
      <w:r w:rsidRPr="00617F8B">
        <w:rPr>
          <w:rFonts w:asciiTheme="minorHAnsi" w:hAnsiTheme="minorHAnsi" w:cstheme="minorHAnsi"/>
        </w:rPr>
        <w:t xml:space="preserve">temperatūra, kuriai esant buvo atlikti </w:t>
      </w:r>
      <w:r w:rsidRPr="00CA2B51">
        <w:rPr>
          <w:rFonts w:asciiTheme="minorHAnsi" w:hAnsiTheme="minorHAnsi" w:cstheme="minorHAnsi"/>
        </w:rPr>
        <w:t>tgδ reikšmė</w:t>
      </w:r>
      <w:r>
        <w:rPr>
          <w:rFonts w:asciiTheme="minorHAnsi" w:hAnsiTheme="minorHAnsi" w:cstheme="minorHAnsi"/>
        </w:rPr>
        <w:t>s</w:t>
      </w:r>
      <w:r w:rsidRPr="00617F8B">
        <w:rPr>
          <w:rFonts w:asciiTheme="minorHAnsi" w:hAnsiTheme="minorHAnsi" w:cstheme="minorHAnsi"/>
        </w:rPr>
        <w:t xml:space="preserve"> matavima</w:t>
      </w:r>
      <w:r>
        <w:rPr>
          <w:rFonts w:asciiTheme="minorHAnsi" w:hAnsiTheme="minorHAnsi" w:cstheme="minorHAnsi"/>
        </w:rPr>
        <w:t>s</w:t>
      </w:r>
      <w:r w:rsidRPr="00617F8B">
        <w:rPr>
          <w:rFonts w:asciiTheme="minorHAnsi" w:hAnsiTheme="minorHAnsi" w:cstheme="minorHAnsi"/>
        </w:rPr>
        <w:t>,</w:t>
      </w:r>
      <w:r>
        <w:rPr>
          <w:rFonts w:asciiTheme="minorHAnsi" w:hAnsiTheme="minorHAnsi" w:cstheme="minorHAnsi"/>
        </w:rPr>
        <w:t xml:space="preserve"> </w:t>
      </w:r>
      <w:r w:rsidRPr="00617F8B">
        <w:rPr>
          <w:rFonts w:asciiTheme="minorHAnsi" w:hAnsiTheme="minorHAnsi" w:cstheme="minorHAnsi"/>
        </w:rPr>
        <w:t>°C</w:t>
      </w:r>
      <w:r>
        <w:rPr>
          <w:rFonts w:asciiTheme="minorHAnsi" w:hAnsiTheme="minorHAnsi" w:cstheme="minorHAnsi"/>
        </w:rPr>
        <w:t>.</w:t>
      </w:r>
    </w:p>
    <w:p w14:paraId="0549068D" w14:textId="77777777" w:rsidR="00D07E40" w:rsidRDefault="00C90D3B" w:rsidP="00C90D3B">
      <w:pPr>
        <w:pStyle w:val="Sraopastraipa"/>
        <w:spacing w:before="120"/>
        <w:ind w:left="1418"/>
        <w:contextualSpacing/>
        <w:jc w:val="both"/>
        <w:rPr>
          <w:rFonts w:asciiTheme="minorHAnsi" w:hAnsiTheme="minorHAnsi" w:cstheme="minorHAnsi"/>
        </w:rPr>
      </w:pPr>
      <w:r>
        <w:rPr>
          <w:rFonts w:asciiTheme="minorHAnsi" w:hAnsiTheme="minorHAnsi" w:cstheme="minorHAnsi"/>
        </w:rPr>
        <w:t xml:space="preserve">Formulė naudojama </w:t>
      </w:r>
      <w:r w:rsidR="0059750B">
        <w:rPr>
          <w:rFonts w:asciiTheme="minorHAnsi" w:hAnsiTheme="minorHAnsi" w:cstheme="minorHAnsi"/>
        </w:rPr>
        <w:t>tik esant teigiamai aplinkos/izoliacijos temperatūrai</w:t>
      </w:r>
      <w:r>
        <w:rPr>
          <w:rFonts w:asciiTheme="minorHAnsi" w:hAnsiTheme="minorHAnsi" w:cstheme="minorHAnsi"/>
        </w:rPr>
        <w:t xml:space="preserve"> matavimo metu ir </w:t>
      </w:r>
      <w:r w:rsidRPr="008C31BE">
        <w:rPr>
          <w:rFonts w:asciiTheme="minorHAnsi" w:hAnsiTheme="minorHAnsi" w:cstheme="minorHAnsi"/>
        </w:rPr>
        <w:t>jeigu įrenginio gamintojas nenurodo kitaip</w:t>
      </w:r>
      <w:r>
        <w:rPr>
          <w:rFonts w:asciiTheme="minorHAnsi" w:hAnsiTheme="minorHAnsi" w:cstheme="minorHAnsi"/>
        </w:rPr>
        <w:t>.</w:t>
      </w:r>
    </w:p>
    <w:p w14:paraId="5D8D0A7D" w14:textId="64EF7ADC" w:rsidR="00D07E40" w:rsidRDefault="00D07E40">
      <w:pPr>
        <w:rPr>
          <w:rFonts w:eastAsia="Times New Roman" w:cstheme="minorHAnsi"/>
          <w:sz w:val="24"/>
          <w:szCs w:val="24"/>
          <w:lang w:eastAsia="lt-LT"/>
        </w:rPr>
      </w:pPr>
    </w:p>
    <w:p w14:paraId="06D85141" w14:textId="77777777" w:rsidR="00C24595" w:rsidRPr="004B33F2" w:rsidRDefault="00697696" w:rsidP="004B33F2">
      <w:pPr>
        <w:pStyle w:val="Antrat11"/>
        <w:tabs>
          <w:tab w:val="clear" w:pos="1134"/>
          <w:tab w:val="num" w:pos="426"/>
        </w:tabs>
        <w:spacing w:before="240"/>
        <w:ind w:left="425" w:hanging="425"/>
        <w:outlineLvl w:val="9"/>
        <w:rPr>
          <w:b/>
          <w:bCs/>
        </w:rPr>
      </w:pPr>
      <w:bookmarkStart w:id="214" w:name="_Ref362756880"/>
      <w:bookmarkStart w:id="215" w:name="_Ref20825459"/>
      <w:r w:rsidRPr="004B33F2">
        <w:rPr>
          <w:b/>
          <w:bCs/>
        </w:rPr>
        <w:t>A</w:t>
      </w:r>
      <w:r w:rsidR="001C5D93" w:rsidRPr="004B33F2">
        <w:rPr>
          <w:b/>
          <w:bCs/>
        </w:rPr>
        <w:t xml:space="preserve">pvijų </w:t>
      </w:r>
      <w:r w:rsidRPr="004B33F2">
        <w:rPr>
          <w:b/>
          <w:bCs/>
        </w:rPr>
        <w:t xml:space="preserve">ominės </w:t>
      </w:r>
      <w:r w:rsidR="001C5D93" w:rsidRPr="004B33F2">
        <w:rPr>
          <w:b/>
          <w:bCs/>
        </w:rPr>
        <w:t>varžos matavim</w:t>
      </w:r>
      <w:r w:rsidRPr="004B33F2">
        <w:rPr>
          <w:b/>
          <w:bCs/>
        </w:rPr>
        <w:t>as</w:t>
      </w:r>
      <w:r w:rsidR="001C5D93" w:rsidRPr="004B33F2">
        <w:rPr>
          <w:b/>
          <w:bCs/>
        </w:rPr>
        <w:t xml:space="preserve"> ir</w:t>
      </w:r>
      <w:bookmarkEnd w:id="214"/>
      <w:r w:rsidRPr="004B33F2">
        <w:rPr>
          <w:b/>
          <w:bCs/>
        </w:rPr>
        <w:t xml:space="preserve"> patikrinimo rezultatų vertinimas</w:t>
      </w:r>
      <w:bookmarkEnd w:id="215"/>
    </w:p>
    <w:p w14:paraId="33B1D70C" w14:textId="5CC68F45" w:rsidR="00696166" w:rsidRDefault="00696166" w:rsidP="00FD3EAD">
      <w:pPr>
        <w:pStyle w:val="Sraopastraipa"/>
        <w:numPr>
          <w:ilvl w:val="4"/>
          <w:numId w:val="1"/>
        </w:numPr>
        <w:spacing w:before="120"/>
        <w:ind w:left="1560" w:hanging="709"/>
        <w:jc w:val="both"/>
        <w:rPr>
          <w:rFonts w:asciiTheme="minorHAnsi" w:hAnsiTheme="minorHAnsi" w:cstheme="minorHAnsi"/>
        </w:rPr>
      </w:pPr>
      <w:r w:rsidRPr="00C24595">
        <w:rPr>
          <w:rFonts w:asciiTheme="minorHAnsi" w:hAnsiTheme="minorHAnsi" w:cstheme="minorHAnsi"/>
        </w:rPr>
        <w:t xml:space="preserve">Patikrinimas atliekamas prieš trumpojo jungimo varžos </w:t>
      </w:r>
      <w:r w:rsidRPr="00C24595">
        <w:rPr>
          <w:rFonts w:ascii="Calibri" w:eastAsia="Calibri" w:hAnsi="Calibri" w:cs="Calibri"/>
        </w:rPr>
        <w:t>(</w:t>
      </w:r>
      <w:r w:rsidRPr="00C24595">
        <w:rPr>
          <w:rFonts w:ascii="Calibri" w:eastAsia="Calibri" w:hAnsi="Calibri" w:cs="Calibri"/>
          <w:iCs/>
          <w:color w:val="000000"/>
        </w:rPr>
        <w:t>z</w:t>
      </w:r>
      <w:r w:rsidRPr="00C24595">
        <w:rPr>
          <w:rFonts w:ascii="Calibri" w:hAnsi="Calibri" w:cs="Calibri"/>
          <w:iCs/>
          <w:color w:val="000000"/>
          <w:vertAlign w:val="subscript"/>
        </w:rPr>
        <w:t>t</w:t>
      </w:r>
      <w:r w:rsidRPr="00C24595">
        <w:rPr>
          <w:rFonts w:ascii="Calibri" w:eastAsia="Calibri" w:hAnsi="Calibri" w:cs="Calibri"/>
          <w:iCs/>
          <w:color w:val="000000"/>
        </w:rPr>
        <w:t xml:space="preserve">) </w:t>
      </w:r>
      <w:r w:rsidRPr="00C24595">
        <w:rPr>
          <w:rFonts w:asciiTheme="minorHAnsi" w:hAnsiTheme="minorHAnsi" w:cstheme="minorHAnsi"/>
        </w:rPr>
        <w:t xml:space="preserve">matavimus. </w:t>
      </w:r>
    </w:p>
    <w:p w14:paraId="4893B62F" w14:textId="3C651AC2" w:rsidR="00696166" w:rsidRPr="00696166" w:rsidRDefault="00696166" w:rsidP="00FD3EAD">
      <w:pPr>
        <w:pStyle w:val="Sraopastraipa"/>
        <w:numPr>
          <w:ilvl w:val="4"/>
          <w:numId w:val="1"/>
        </w:numPr>
        <w:spacing w:before="120"/>
        <w:ind w:left="1560" w:hanging="709"/>
        <w:jc w:val="both"/>
        <w:rPr>
          <w:rFonts w:asciiTheme="minorHAnsi" w:hAnsiTheme="minorHAnsi" w:cstheme="minorHAnsi"/>
        </w:rPr>
      </w:pPr>
      <w:r w:rsidRPr="00DE58A8">
        <w:rPr>
          <w:rFonts w:ascii="Calibri" w:hAnsi="Calibri" w:cs="Calibri"/>
        </w:rPr>
        <w:t xml:space="preserve">Apvijų varžos matavimai </w:t>
      </w:r>
      <w:r w:rsidRPr="00DE58A8">
        <w:rPr>
          <w:rFonts w:ascii="Calibri" w:eastAsiaTheme="minorHAnsi" w:hAnsi="Calibri" w:cs="Calibri"/>
        </w:rPr>
        <w:t>atliekami visose atšakose.</w:t>
      </w:r>
    </w:p>
    <w:p w14:paraId="65C10635" w14:textId="77777777" w:rsidR="00696166" w:rsidRPr="00696166" w:rsidRDefault="00696166" w:rsidP="00FD3EAD">
      <w:pPr>
        <w:pStyle w:val="Sraopastraipa"/>
        <w:numPr>
          <w:ilvl w:val="4"/>
          <w:numId w:val="1"/>
        </w:numPr>
        <w:spacing w:before="120"/>
        <w:ind w:left="1560" w:hanging="709"/>
        <w:jc w:val="both"/>
        <w:rPr>
          <w:rFonts w:asciiTheme="minorHAnsi" w:hAnsiTheme="minorHAnsi" w:cstheme="minorHAnsi"/>
        </w:rPr>
      </w:pPr>
      <w:r w:rsidRPr="00DE58A8">
        <w:rPr>
          <w:rFonts w:ascii="Calibri" w:eastAsiaTheme="minorHAnsi" w:hAnsi="Calibri" w:cs="Calibri"/>
        </w:rPr>
        <w:t>Prieš matavimus reguliatoriumi atliekami ne mažiau kaip trys visų atšakų perjungimo ciklai.</w:t>
      </w:r>
    </w:p>
    <w:p w14:paraId="391816FD" w14:textId="77777777" w:rsidR="00696166" w:rsidRPr="00696166" w:rsidRDefault="00696166" w:rsidP="00FD3EAD">
      <w:pPr>
        <w:pStyle w:val="Sraopastraipa"/>
        <w:numPr>
          <w:ilvl w:val="4"/>
          <w:numId w:val="1"/>
        </w:numPr>
        <w:spacing w:before="120"/>
        <w:ind w:left="1560" w:hanging="709"/>
        <w:jc w:val="both"/>
        <w:rPr>
          <w:rFonts w:asciiTheme="minorHAnsi" w:hAnsiTheme="minorHAnsi" w:cstheme="minorHAnsi"/>
        </w:rPr>
      </w:pPr>
      <w:r w:rsidRPr="00DE58A8">
        <w:rPr>
          <w:rFonts w:ascii="Calibri" w:hAnsi="Calibri" w:cs="Calibri"/>
        </w:rPr>
        <w:t xml:space="preserve">Matuojant </w:t>
      </w:r>
      <w:r w:rsidRPr="00702FA9">
        <w:rPr>
          <w:rFonts w:asciiTheme="minorHAnsi" w:hAnsiTheme="minorHAnsi" w:cstheme="minorHAnsi"/>
        </w:rPr>
        <w:t>110 kV ir aukštesnės įtampos</w:t>
      </w:r>
      <w:r w:rsidRPr="00702FA9">
        <w:rPr>
          <w:rFonts w:ascii="Calibri" w:eastAsiaTheme="minorHAnsi" w:hAnsi="Calibri" w:cs="Calibri"/>
        </w:rPr>
        <w:t xml:space="preserve"> galios transformatorių</w:t>
      </w:r>
      <w:r w:rsidRPr="00DE58A8">
        <w:rPr>
          <w:rFonts w:ascii="Calibri" w:hAnsi="Calibri" w:cs="Calibri"/>
        </w:rPr>
        <w:t xml:space="preserve"> apvijų varžas turi būti naudojama ne žemesnė kaip 10 A matavimo srovė.</w:t>
      </w:r>
    </w:p>
    <w:p w14:paraId="0D34E318" w14:textId="3DE8E758" w:rsidR="00696166" w:rsidRDefault="00927DF7" w:rsidP="00FD3EAD">
      <w:pPr>
        <w:pStyle w:val="Sraopastraipa"/>
        <w:numPr>
          <w:ilvl w:val="4"/>
          <w:numId w:val="1"/>
        </w:numPr>
        <w:spacing w:before="120"/>
        <w:ind w:left="1560" w:hanging="709"/>
        <w:jc w:val="both"/>
        <w:rPr>
          <w:rFonts w:asciiTheme="minorHAnsi" w:hAnsiTheme="minorHAnsi" w:cstheme="minorHAnsi"/>
        </w:rPr>
      </w:pPr>
      <w:bookmarkStart w:id="216" w:name="_Ref362773814"/>
      <w:r>
        <w:rPr>
          <w:rFonts w:ascii="Calibri" w:hAnsi="Calibri" w:cs="Calibri"/>
        </w:rPr>
        <w:t>I</w:t>
      </w:r>
      <w:r w:rsidR="00696166" w:rsidRPr="001C5D93">
        <w:rPr>
          <w:rFonts w:asciiTheme="minorHAnsi" w:hAnsiTheme="minorHAnsi" w:cstheme="minorHAnsi"/>
        </w:rPr>
        <w:t>šmatuot</w:t>
      </w:r>
      <w:r>
        <w:rPr>
          <w:rFonts w:asciiTheme="minorHAnsi" w:hAnsiTheme="minorHAnsi" w:cstheme="minorHAnsi"/>
        </w:rPr>
        <w:t>o</w:t>
      </w:r>
      <w:r w:rsidR="00696166">
        <w:rPr>
          <w:rFonts w:asciiTheme="minorHAnsi" w:hAnsiTheme="minorHAnsi" w:cstheme="minorHAnsi"/>
        </w:rPr>
        <w:t>s</w:t>
      </w:r>
      <w:r w:rsidR="00696166" w:rsidRPr="001C5D93">
        <w:rPr>
          <w:rFonts w:asciiTheme="minorHAnsi" w:hAnsiTheme="minorHAnsi" w:cstheme="minorHAnsi"/>
        </w:rPr>
        <w:t xml:space="preserve"> apvijų varž</w:t>
      </w:r>
      <w:r>
        <w:rPr>
          <w:rFonts w:asciiTheme="minorHAnsi" w:hAnsiTheme="minorHAnsi" w:cstheme="minorHAnsi"/>
        </w:rPr>
        <w:t>o</w:t>
      </w:r>
      <w:r w:rsidR="00696166">
        <w:rPr>
          <w:rFonts w:asciiTheme="minorHAnsi" w:hAnsiTheme="minorHAnsi" w:cstheme="minorHAnsi"/>
        </w:rPr>
        <w:t>s</w:t>
      </w:r>
      <w:r w:rsidR="00696166" w:rsidRPr="001C5D93">
        <w:rPr>
          <w:rFonts w:asciiTheme="minorHAnsi" w:hAnsiTheme="minorHAnsi" w:cstheme="minorHAnsi"/>
        </w:rPr>
        <w:t xml:space="preserve"> lygin</w:t>
      </w:r>
      <w:r>
        <w:rPr>
          <w:rFonts w:asciiTheme="minorHAnsi" w:hAnsiTheme="minorHAnsi" w:cstheme="minorHAnsi"/>
        </w:rPr>
        <w:t>amos</w:t>
      </w:r>
      <w:r w:rsidR="00696166" w:rsidRPr="001C5D93">
        <w:rPr>
          <w:rFonts w:asciiTheme="minorHAnsi" w:hAnsiTheme="minorHAnsi" w:cstheme="minorHAnsi"/>
        </w:rPr>
        <w:t xml:space="preserve"> su gamintojo pateikt</w:t>
      </w:r>
      <w:r w:rsidR="00696166">
        <w:rPr>
          <w:rFonts w:asciiTheme="minorHAnsi" w:hAnsiTheme="minorHAnsi" w:cstheme="minorHAnsi"/>
        </w:rPr>
        <w:t>omis</w:t>
      </w:r>
      <w:r w:rsidR="00696166" w:rsidRPr="001C5D93">
        <w:rPr>
          <w:rFonts w:asciiTheme="minorHAnsi" w:hAnsiTheme="minorHAnsi" w:cstheme="minorHAnsi"/>
        </w:rPr>
        <w:t xml:space="preserve"> varž</w:t>
      </w:r>
      <w:r w:rsidR="00696166">
        <w:rPr>
          <w:rFonts w:asciiTheme="minorHAnsi" w:hAnsiTheme="minorHAnsi" w:cstheme="minorHAnsi"/>
        </w:rPr>
        <w:t>ų</w:t>
      </w:r>
      <w:r w:rsidR="00696166" w:rsidRPr="001C5D93">
        <w:rPr>
          <w:rFonts w:asciiTheme="minorHAnsi" w:hAnsiTheme="minorHAnsi" w:cstheme="minorHAnsi"/>
        </w:rPr>
        <w:t xml:space="preserve"> reikšm</w:t>
      </w:r>
      <w:r w:rsidR="00696166">
        <w:rPr>
          <w:rFonts w:asciiTheme="minorHAnsi" w:hAnsiTheme="minorHAnsi" w:cstheme="minorHAnsi"/>
        </w:rPr>
        <w:t>ėmis</w:t>
      </w:r>
      <w:r w:rsidR="00B529FE">
        <w:rPr>
          <w:rFonts w:asciiTheme="minorHAnsi" w:hAnsiTheme="minorHAnsi" w:cstheme="minorHAnsi"/>
        </w:rPr>
        <w:t>.</w:t>
      </w:r>
      <w:r w:rsidR="00696166">
        <w:rPr>
          <w:rFonts w:asciiTheme="minorHAnsi" w:hAnsiTheme="minorHAnsi" w:cstheme="minorHAnsi"/>
        </w:rPr>
        <w:t xml:space="preserve"> </w:t>
      </w:r>
      <w:r w:rsidR="00B529FE">
        <w:rPr>
          <w:rFonts w:asciiTheme="minorHAnsi" w:hAnsiTheme="minorHAnsi" w:cstheme="minorHAnsi"/>
        </w:rPr>
        <w:t xml:space="preserve">Su </w:t>
      </w:r>
      <w:r w:rsidR="00696166">
        <w:rPr>
          <w:rFonts w:asciiTheme="minorHAnsi" w:hAnsiTheme="minorHAnsi" w:cstheme="minorHAnsi"/>
        </w:rPr>
        <w:t>ankstesnių matavimų rezultatais</w:t>
      </w:r>
      <w:r w:rsidR="00E66A3B" w:rsidRPr="00E66A3B">
        <w:rPr>
          <w:rFonts w:ascii="Calibri" w:hAnsi="Calibri" w:cs="Calibri"/>
        </w:rPr>
        <w:t xml:space="preserve"> </w:t>
      </w:r>
      <w:r w:rsidR="00E66A3B">
        <w:rPr>
          <w:rFonts w:ascii="Calibri" w:hAnsi="Calibri" w:cs="Calibri"/>
        </w:rPr>
        <w:t>i</w:t>
      </w:r>
      <w:r w:rsidR="00E66A3B" w:rsidRPr="001C5D93">
        <w:rPr>
          <w:rFonts w:asciiTheme="minorHAnsi" w:hAnsiTheme="minorHAnsi" w:cstheme="minorHAnsi"/>
        </w:rPr>
        <w:t>šmatuot</w:t>
      </w:r>
      <w:r w:rsidR="00E66A3B">
        <w:rPr>
          <w:rFonts w:asciiTheme="minorHAnsi" w:hAnsiTheme="minorHAnsi" w:cstheme="minorHAnsi"/>
        </w:rPr>
        <w:t>os</w:t>
      </w:r>
      <w:r w:rsidR="00E66A3B" w:rsidRPr="001C5D93">
        <w:rPr>
          <w:rFonts w:asciiTheme="minorHAnsi" w:hAnsiTheme="minorHAnsi" w:cstheme="minorHAnsi"/>
        </w:rPr>
        <w:t xml:space="preserve"> apvijų varž</w:t>
      </w:r>
      <w:r w:rsidR="00E66A3B">
        <w:rPr>
          <w:rFonts w:asciiTheme="minorHAnsi" w:hAnsiTheme="minorHAnsi" w:cstheme="minorHAnsi"/>
        </w:rPr>
        <w:t>os</w:t>
      </w:r>
      <w:r w:rsidR="00E66A3B" w:rsidRPr="001C5D93">
        <w:rPr>
          <w:rFonts w:asciiTheme="minorHAnsi" w:hAnsiTheme="minorHAnsi" w:cstheme="minorHAnsi"/>
        </w:rPr>
        <w:t xml:space="preserve"> lygin</w:t>
      </w:r>
      <w:r w:rsidR="00E66A3B">
        <w:rPr>
          <w:rFonts w:asciiTheme="minorHAnsi" w:hAnsiTheme="minorHAnsi" w:cstheme="minorHAnsi"/>
        </w:rPr>
        <w:t>amos</w:t>
      </w:r>
      <w:r>
        <w:rPr>
          <w:rFonts w:asciiTheme="minorHAnsi" w:hAnsiTheme="minorHAnsi" w:cstheme="minorHAnsi"/>
        </w:rPr>
        <w:t xml:space="preserve">, jeigu nėra </w:t>
      </w:r>
      <w:r w:rsidRPr="001C5D93">
        <w:rPr>
          <w:rFonts w:asciiTheme="minorHAnsi" w:hAnsiTheme="minorHAnsi" w:cstheme="minorHAnsi"/>
        </w:rPr>
        <w:t>gamintojo</w:t>
      </w:r>
      <w:r>
        <w:rPr>
          <w:rFonts w:asciiTheme="minorHAnsi" w:hAnsiTheme="minorHAnsi" w:cstheme="minorHAnsi"/>
        </w:rPr>
        <w:t xml:space="preserve"> </w:t>
      </w:r>
      <w:r w:rsidR="00B9639C">
        <w:rPr>
          <w:rFonts w:asciiTheme="minorHAnsi" w:hAnsiTheme="minorHAnsi" w:cstheme="minorHAnsi"/>
        </w:rPr>
        <w:t>matavimo duomenų. P</w:t>
      </w:r>
      <w:r w:rsidR="00696166" w:rsidRPr="001C5D93">
        <w:rPr>
          <w:rFonts w:asciiTheme="minorHAnsi" w:hAnsiTheme="minorHAnsi" w:cstheme="minorHAnsi"/>
        </w:rPr>
        <w:t>erskaičiavimas atliekamas pagal formulę:</w:t>
      </w:r>
      <w:bookmarkEnd w:id="216"/>
    </w:p>
    <w:p w14:paraId="40F8D9F9" w14:textId="77777777" w:rsidR="004F1E78" w:rsidRPr="004F1E78" w:rsidRDefault="004F1E78" w:rsidP="004F1E78">
      <w:pPr>
        <w:spacing w:before="120"/>
        <w:ind w:left="720"/>
        <w:contextualSpacing/>
        <w:jc w:val="center"/>
        <w:rPr>
          <w:position w:val="-30"/>
        </w:rPr>
      </w:pPr>
      <w:r w:rsidRPr="001D00D8">
        <w:object w:dxaOrig="1540" w:dyaOrig="680" w14:anchorId="0C54E716">
          <v:shape id="_x0000_i1026" type="#_x0000_t75" style="width:77.2pt;height:36.3pt" o:ole="">
            <v:imagedata r:id="rId46" o:title=""/>
          </v:shape>
          <o:OLEObject Type="Embed" ProgID="Equation.3" ShapeID="_x0000_i1026" DrawAspect="Content" ObjectID="_1699178410" r:id="rId47"/>
        </w:object>
      </w:r>
    </w:p>
    <w:p w14:paraId="07E2996A" w14:textId="77777777" w:rsidR="004F1E78" w:rsidRPr="004F1E78" w:rsidRDefault="004F1E78" w:rsidP="004F1E78">
      <w:pPr>
        <w:tabs>
          <w:tab w:val="left" w:pos="1985"/>
        </w:tabs>
        <w:spacing w:before="120"/>
        <w:ind w:left="1985" w:hanging="425"/>
        <w:contextualSpacing/>
        <w:rPr>
          <w:rFonts w:cstheme="minorHAnsi"/>
        </w:rPr>
      </w:pPr>
      <w:r w:rsidRPr="004F1E78">
        <w:rPr>
          <w:rFonts w:cstheme="minorHAnsi"/>
        </w:rPr>
        <w:t>čia:</w:t>
      </w:r>
      <w:r w:rsidRPr="004F1E78">
        <w:rPr>
          <w:rFonts w:cstheme="minorHAnsi"/>
        </w:rPr>
        <w:tab/>
      </w:r>
      <w:r w:rsidRPr="00617F8B">
        <w:rPr>
          <w:position w:val="-14"/>
        </w:rPr>
        <w:object w:dxaOrig="260" w:dyaOrig="360" w14:anchorId="203F4812">
          <v:shape id="_x0000_i1027" type="#_x0000_t75" style="width:11.7pt;height:17.5pt" o:ole="">
            <v:imagedata r:id="rId48" o:title=""/>
          </v:shape>
          <o:OLEObject Type="Embed" ProgID="Equation.3" ShapeID="_x0000_i1027" DrawAspect="Content" ObjectID="_1699178411" r:id="rId49"/>
        </w:object>
      </w:r>
      <w:r w:rsidRPr="004F1E78">
        <w:rPr>
          <w:rFonts w:cstheme="minorHAnsi"/>
        </w:rPr>
        <w:t xml:space="preserve"> - perskaičiuota apvijų varža esant </w:t>
      </w:r>
      <w:r w:rsidRPr="004F1E78">
        <w:rPr>
          <w:rFonts w:cstheme="minorHAnsi"/>
          <w:i/>
        </w:rPr>
        <w:t>t</w:t>
      </w:r>
      <w:r w:rsidRPr="004F1E78">
        <w:rPr>
          <w:rFonts w:cstheme="minorHAnsi"/>
          <w:i/>
          <w:vertAlign w:val="subscript"/>
        </w:rPr>
        <w:t>2</w:t>
      </w:r>
      <w:r w:rsidRPr="004F1E78">
        <w:rPr>
          <w:rFonts w:cstheme="minorHAnsi"/>
        </w:rPr>
        <w:t xml:space="preserve"> temperatūrai, Ω;</w:t>
      </w:r>
    </w:p>
    <w:p w14:paraId="7C502DB9" w14:textId="77777777" w:rsidR="004F1E78" w:rsidRPr="004F1E78" w:rsidRDefault="004F1E78" w:rsidP="004F1E78">
      <w:pPr>
        <w:tabs>
          <w:tab w:val="left" w:pos="1985"/>
        </w:tabs>
        <w:spacing w:before="120"/>
        <w:ind w:left="1985" w:hanging="425"/>
        <w:contextualSpacing/>
        <w:rPr>
          <w:rFonts w:cstheme="minorHAnsi"/>
        </w:rPr>
      </w:pPr>
      <w:r w:rsidRPr="004F1E78">
        <w:rPr>
          <w:rFonts w:cstheme="minorHAnsi"/>
        </w:rPr>
        <w:tab/>
      </w:r>
      <w:r w:rsidRPr="00617F8B">
        <w:rPr>
          <w:position w:val="-14"/>
        </w:rPr>
        <w:object w:dxaOrig="260" w:dyaOrig="360" w14:anchorId="51290E02">
          <v:shape id="_x0000_i1028" type="#_x0000_t75" style="width:11.7pt;height:17.5pt" o:ole="">
            <v:imagedata r:id="rId50" o:title=""/>
          </v:shape>
          <o:OLEObject Type="Embed" ProgID="Equation.3" ShapeID="_x0000_i1028" DrawAspect="Content" ObjectID="_1699178412" r:id="rId51"/>
        </w:object>
      </w:r>
      <w:r w:rsidRPr="004F1E78">
        <w:rPr>
          <w:rFonts w:cstheme="minorHAnsi"/>
        </w:rPr>
        <w:t xml:space="preserve"> - išmatuota apvijų varža, esant </w:t>
      </w:r>
      <w:r w:rsidRPr="004F1E78">
        <w:rPr>
          <w:rFonts w:cstheme="minorHAnsi"/>
          <w:i/>
        </w:rPr>
        <w:t>t</w:t>
      </w:r>
      <w:r w:rsidRPr="004F1E78">
        <w:rPr>
          <w:rFonts w:cstheme="minorHAnsi"/>
          <w:i/>
          <w:vertAlign w:val="subscript"/>
        </w:rPr>
        <w:t>1</w:t>
      </w:r>
      <w:r w:rsidRPr="004F1E78">
        <w:rPr>
          <w:rFonts w:cstheme="minorHAnsi"/>
        </w:rPr>
        <w:t xml:space="preserve"> temperatūrai, Ω;</w:t>
      </w:r>
    </w:p>
    <w:p w14:paraId="5CAC5D85" w14:textId="77777777" w:rsidR="004F1E78" w:rsidRPr="004F1E78" w:rsidRDefault="004F1E78" w:rsidP="004F1E78">
      <w:pPr>
        <w:tabs>
          <w:tab w:val="left" w:pos="1985"/>
        </w:tabs>
        <w:spacing w:before="120"/>
        <w:ind w:left="1985" w:hanging="425"/>
        <w:contextualSpacing/>
        <w:rPr>
          <w:rFonts w:cstheme="minorHAnsi"/>
        </w:rPr>
      </w:pPr>
      <w:r w:rsidRPr="004F1E78">
        <w:rPr>
          <w:rFonts w:cstheme="minorHAnsi"/>
        </w:rPr>
        <w:tab/>
      </w:r>
      <w:r w:rsidRPr="004F1E78">
        <w:rPr>
          <w:rFonts w:cstheme="minorHAnsi"/>
          <w:i/>
        </w:rPr>
        <w:t>t</w:t>
      </w:r>
      <w:r w:rsidRPr="004F1E78">
        <w:rPr>
          <w:rFonts w:cstheme="minorHAnsi"/>
          <w:i/>
          <w:vertAlign w:val="subscript"/>
        </w:rPr>
        <w:t>1</w:t>
      </w:r>
      <w:r w:rsidRPr="004F1E78">
        <w:rPr>
          <w:rFonts w:cstheme="minorHAnsi"/>
        </w:rPr>
        <w:t xml:space="preserve"> – temperatūra, kuriai esant buvo atlikti </w:t>
      </w:r>
      <w:r w:rsidRPr="00617F8B">
        <w:rPr>
          <w:position w:val="-14"/>
        </w:rPr>
        <w:object w:dxaOrig="240" w:dyaOrig="380" w14:anchorId="2D38BC61">
          <v:shape id="_x0000_i1029" type="#_x0000_t75" style="width:11.7pt;height:20.1pt" o:ole="">
            <v:imagedata r:id="rId31" o:title=""/>
          </v:shape>
          <o:OLEObject Type="Embed" ProgID="Equation.3" ShapeID="_x0000_i1029" DrawAspect="Content" ObjectID="_1699178413" r:id="rId52"/>
        </w:object>
      </w:r>
      <w:r w:rsidRPr="004F1E78">
        <w:rPr>
          <w:rFonts w:cstheme="minorHAnsi"/>
        </w:rPr>
        <w:t xml:space="preserve"> apvijų varžos matavimai, °C;</w:t>
      </w:r>
    </w:p>
    <w:p w14:paraId="2AA81F7C" w14:textId="77777777" w:rsidR="004F1E78" w:rsidRPr="004F1E78" w:rsidRDefault="004F1E78" w:rsidP="004F1E78">
      <w:pPr>
        <w:tabs>
          <w:tab w:val="left" w:pos="1985"/>
        </w:tabs>
        <w:spacing w:before="120"/>
        <w:ind w:left="1985" w:hanging="425"/>
        <w:contextualSpacing/>
        <w:rPr>
          <w:rFonts w:cstheme="minorHAnsi"/>
        </w:rPr>
      </w:pPr>
      <w:r w:rsidRPr="004F1E78">
        <w:rPr>
          <w:rFonts w:cstheme="minorHAnsi"/>
        </w:rPr>
        <w:tab/>
      </w:r>
      <w:r w:rsidRPr="004F1E78">
        <w:rPr>
          <w:rFonts w:cstheme="minorHAnsi"/>
          <w:i/>
        </w:rPr>
        <w:t>t</w:t>
      </w:r>
      <w:r w:rsidRPr="004F1E78">
        <w:rPr>
          <w:rFonts w:cstheme="minorHAnsi"/>
          <w:i/>
          <w:vertAlign w:val="subscript"/>
        </w:rPr>
        <w:t>2</w:t>
      </w:r>
      <w:r w:rsidRPr="004F1E78">
        <w:rPr>
          <w:rFonts w:cstheme="minorHAnsi"/>
        </w:rPr>
        <w:t xml:space="preserve"> – temperatūra, nurodyta gamintojo arba ankstesnių matavimų patikrinimo protokole °C;</w:t>
      </w:r>
    </w:p>
    <w:p w14:paraId="0ECCACF2" w14:textId="77777777" w:rsidR="004F1E78" w:rsidRPr="004F1E78" w:rsidRDefault="004F1E78" w:rsidP="004F1E78">
      <w:pPr>
        <w:tabs>
          <w:tab w:val="left" w:pos="1985"/>
        </w:tabs>
        <w:spacing w:before="120"/>
        <w:ind w:left="1985" w:hanging="425"/>
        <w:contextualSpacing/>
        <w:rPr>
          <w:rFonts w:cstheme="minorHAnsi"/>
        </w:rPr>
      </w:pPr>
      <w:r w:rsidRPr="004F1E78">
        <w:rPr>
          <w:rFonts w:cstheme="minorHAnsi"/>
        </w:rPr>
        <w:tab/>
      </w:r>
      <w:r w:rsidRPr="004F1E78">
        <w:rPr>
          <w:rFonts w:cstheme="minorHAnsi"/>
          <w:i/>
        </w:rPr>
        <w:t>T</w:t>
      </w:r>
      <w:r w:rsidRPr="004F1E78">
        <w:rPr>
          <w:rFonts w:cstheme="minorHAnsi"/>
        </w:rPr>
        <w:t xml:space="preserve"> – temperatūros konstanta, priklauso nuo apvijų medžiagos, variui – 235, aliuminiui - 245.</w:t>
      </w:r>
    </w:p>
    <w:p w14:paraId="33310F04" w14:textId="20BB4903" w:rsidR="009E5ED2" w:rsidRPr="00AF6889" w:rsidRDefault="00D33D99" w:rsidP="00296576">
      <w:pPr>
        <w:pStyle w:val="Sraopastraipa"/>
        <w:numPr>
          <w:ilvl w:val="4"/>
          <w:numId w:val="13"/>
        </w:numPr>
        <w:spacing w:before="120"/>
        <w:ind w:left="1560" w:hanging="709"/>
        <w:jc w:val="both"/>
        <w:rPr>
          <w:rFonts w:asciiTheme="minorHAnsi" w:hAnsiTheme="minorHAnsi" w:cstheme="minorHAnsi"/>
        </w:rPr>
      </w:pPr>
      <w:bookmarkStart w:id="217" w:name="_Ref362773836"/>
      <w:r w:rsidRPr="00D373D5">
        <w:rPr>
          <w:rFonts w:asciiTheme="minorHAnsi" w:hAnsiTheme="minorHAnsi" w:cstheme="minorHAnsi"/>
        </w:rPr>
        <w:lastRenderedPageBreak/>
        <w:t>Trifazių transformatorių</w:t>
      </w:r>
      <w:r w:rsidRPr="00D373D5">
        <w:rPr>
          <w:rFonts w:ascii="Calibri" w:eastAsiaTheme="minorHAnsi" w:hAnsi="Calibri" w:cs="Calibri"/>
        </w:rPr>
        <w:t xml:space="preserve"> apvijų varža išmatuota tose pačiose skirtingų fazių atšakose, esant vienodai temperatūrai, gali skirtis tarpusavyje ne daugiau kaip 2</w:t>
      </w:r>
      <w:r w:rsidRPr="00DE58A8">
        <w:rPr>
          <w:rFonts w:ascii="Symbol" w:eastAsiaTheme="minorHAnsi" w:hAnsi="Symbol" w:cs="Symbol"/>
        </w:rPr>
        <w:t></w:t>
      </w:r>
      <w:r w:rsidRPr="00D373D5">
        <w:rPr>
          <w:rFonts w:ascii="Calibri" w:eastAsiaTheme="minorHAnsi" w:hAnsi="Calibri" w:cs="Calibri"/>
        </w:rPr>
        <w:t xml:space="preserve">, jeigu gamintojo eksploatavimo instrukcijoje nenurodyta kitaip. </w:t>
      </w:r>
      <w:r w:rsidR="00D373D5">
        <w:rPr>
          <w:rFonts w:asciiTheme="minorHAnsi" w:hAnsiTheme="minorHAnsi" w:cstheme="minorHAnsi"/>
          <w:bCs/>
          <w:color w:val="000000"/>
          <w:spacing w:val="-2"/>
        </w:rPr>
        <w:t>Nustatyti</w:t>
      </w:r>
      <w:r w:rsidR="00D373D5" w:rsidRPr="00D373D5">
        <w:rPr>
          <w:rFonts w:asciiTheme="minorHAnsi" w:hAnsiTheme="minorHAnsi" w:cstheme="minorHAnsi"/>
          <w:bCs/>
          <w:color w:val="000000"/>
          <w:spacing w:val="-2"/>
        </w:rPr>
        <w:t xml:space="preserve"> </w:t>
      </w:r>
      <w:r w:rsidRPr="00D373D5">
        <w:rPr>
          <w:rFonts w:asciiTheme="minorHAnsi" w:hAnsiTheme="minorHAnsi" w:cstheme="minorHAnsi"/>
          <w:bCs/>
          <w:color w:val="000000"/>
          <w:spacing w:val="-2"/>
        </w:rPr>
        <w:t xml:space="preserve">trijų fazių </w:t>
      </w:r>
      <w:r w:rsidR="009E5ED2" w:rsidRPr="00D373D5">
        <w:rPr>
          <w:rFonts w:asciiTheme="minorHAnsi" w:hAnsiTheme="minorHAnsi" w:cstheme="minorHAnsi"/>
          <w:bCs/>
          <w:color w:val="000000"/>
          <w:spacing w:val="-2"/>
        </w:rPr>
        <w:t xml:space="preserve">varžų </w:t>
      </w:r>
      <w:r w:rsidR="009E5ED2" w:rsidRPr="00D373D5">
        <w:rPr>
          <w:rFonts w:asciiTheme="minorHAnsi" w:hAnsiTheme="minorHAnsi" w:cstheme="minorHAnsi"/>
        </w:rPr>
        <w:t xml:space="preserve">procentinį skirtumą (ΔR) tarp trijų reikšmių skaičiavimui naudojama formulė pateikiama žemiau: </w:t>
      </w:r>
    </w:p>
    <w:p w14:paraId="7C19CBC4" w14:textId="77777777" w:rsidR="009E5ED2" w:rsidRDefault="009E5ED2" w:rsidP="009E5ED2">
      <w:pPr>
        <w:spacing w:before="120"/>
        <w:contextualSpacing/>
        <w:jc w:val="center"/>
        <w:rPr>
          <w:rFonts w:cstheme="minorHAnsi"/>
          <w:szCs w:val="24"/>
        </w:rPr>
      </w:pPr>
      <m:oMath>
        <m:r>
          <w:rPr>
            <w:rFonts w:ascii="Cambria Math"/>
            <w:szCs w:val="24"/>
          </w:rPr>
          <m:t>ΔR=(</m:t>
        </m:r>
        <m:f>
          <m:fPr>
            <m:ctrlPr>
              <w:rPr>
                <w:rFonts w:ascii="Cambria Math" w:hAnsi="Cambria Math"/>
                <w:i/>
                <w:szCs w:val="24"/>
              </w:rPr>
            </m:ctrlPr>
          </m:fPr>
          <m:num>
            <m:sSub>
              <m:sSubPr>
                <m:ctrlPr>
                  <w:rPr>
                    <w:rFonts w:ascii="Cambria Math" w:hAnsi="Cambria Math"/>
                    <w:i/>
                    <w:szCs w:val="24"/>
                  </w:rPr>
                </m:ctrlPr>
              </m:sSubPr>
              <m:e>
                <m:r>
                  <w:rPr>
                    <w:rFonts w:ascii="Cambria Math"/>
                    <w:szCs w:val="24"/>
                  </w:rPr>
                  <m:t>R</m:t>
                </m:r>
              </m:e>
              <m:sub>
                <m:r>
                  <w:rPr>
                    <w:rFonts w:ascii="Cambria Math"/>
                    <w:szCs w:val="24"/>
                  </w:rPr>
                  <m:t>max</m:t>
                </m:r>
              </m:sub>
            </m:sSub>
          </m:num>
          <m:den>
            <m:sSub>
              <m:sSubPr>
                <m:ctrlPr>
                  <w:rPr>
                    <w:rFonts w:ascii="Cambria Math" w:hAnsi="Cambria Math"/>
                    <w:i/>
                    <w:szCs w:val="24"/>
                  </w:rPr>
                </m:ctrlPr>
              </m:sSubPr>
              <m:e>
                <m:r>
                  <w:rPr>
                    <w:rFonts w:ascii="Cambria Math"/>
                    <w:szCs w:val="24"/>
                  </w:rPr>
                  <m:t>R</m:t>
                </m:r>
              </m:e>
              <m:sub>
                <m:r>
                  <w:rPr>
                    <w:rFonts w:ascii="Cambria Math"/>
                    <w:szCs w:val="24"/>
                  </w:rPr>
                  <m:t>min</m:t>
                </m:r>
              </m:sub>
            </m:sSub>
          </m:den>
        </m:f>
        <m:r>
          <w:rPr>
            <w:rFonts w:ascii="Cambria Math"/>
            <w:szCs w:val="24"/>
          </w:rPr>
          <m:t>-</m:t>
        </m:r>
        <m:r>
          <w:rPr>
            <w:rFonts w:ascii="Cambria Math"/>
            <w:szCs w:val="24"/>
          </w:rPr>
          <m:t>1)</m:t>
        </m:r>
        <m:r>
          <w:rPr>
            <w:rFonts w:ascii="Cambria Math" w:hAnsi="Cambria Math" w:cs="Cambria Math"/>
            <w:szCs w:val="24"/>
          </w:rPr>
          <m:t>⋅</m:t>
        </m:r>
        <m:r>
          <w:rPr>
            <w:rFonts w:ascii="Cambria Math"/>
            <w:szCs w:val="24"/>
          </w:rPr>
          <m:t>100;</m:t>
        </m:r>
      </m:oMath>
      <w:r>
        <w:rPr>
          <w:rFonts w:cstheme="minorHAnsi"/>
          <w:szCs w:val="24"/>
        </w:rPr>
        <w:t xml:space="preserve"> %</w:t>
      </w:r>
    </w:p>
    <w:p w14:paraId="04AB0AB4" w14:textId="77777777" w:rsidR="009E5ED2" w:rsidRDefault="009E5ED2" w:rsidP="009E5ED2">
      <w:pPr>
        <w:spacing w:before="120"/>
        <w:contextualSpacing/>
        <w:jc w:val="center"/>
        <w:rPr>
          <w:rFonts w:cstheme="minorHAnsi"/>
          <w:szCs w:val="24"/>
        </w:rPr>
      </w:pPr>
    </w:p>
    <w:p w14:paraId="30C64F78" w14:textId="77777777" w:rsidR="009E5ED2" w:rsidRDefault="009E5ED2" w:rsidP="009E5ED2">
      <w:pPr>
        <w:spacing w:before="120"/>
        <w:ind w:firstLine="1560"/>
        <w:contextualSpacing/>
        <w:jc w:val="left"/>
        <w:rPr>
          <w:rFonts w:eastAsia="Times New Roman" w:cstheme="minorHAnsi"/>
          <w:bCs/>
          <w:color w:val="000000"/>
          <w:spacing w:val="-2"/>
          <w:sz w:val="24"/>
          <w:szCs w:val="24"/>
          <w:lang w:eastAsia="lt-LT"/>
        </w:rPr>
      </w:pPr>
      <w:r>
        <w:rPr>
          <w:rFonts w:eastAsia="Times New Roman" w:cstheme="minorHAnsi"/>
          <w:bCs/>
          <w:color w:val="000000"/>
          <w:spacing w:val="-2"/>
          <w:sz w:val="24"/>
          <w:szCs w:val="24"/>
          <w:lang w:eastAsia="lt-LT"/>
        </w:rPr>
        <w:t xml:space="preserve">kur: </w:t>
      </w:r>
    </w:p>
    <w:p w14:paraId="42E36B49" w14:textId="545D28EF" w:rsidR="009E5ED2" w:rsidRDefault="009E5ED2" w:rsidP="009E5ED2">
      <w:pPr>
        <w:spacing w:before="120"/>
        <w:ind w:firstLine="1560"/>
        <w:contextualSpacing/>
        <w:jc w:val="left"/>
        <w:rPr>
          <w:rFonts w:eastAsia="Times New Roman" w:cstheme="minorHAnsi"/>
          <w:bCs/>
          <w:color w:val="000000"/>
          <w:spacing w:val="-2"/>
          <w:sz w:val="24"/>
          <w:szCs w:val="24"/>
          <w:lang w:eastAsia="lt-LT"/>
        </w:rPr>
      </w:pPr>
      <w:proofErr w:type="spellStart"/>
      <w:r>
        <w:rPr>
          <w:rFonts w:eastAsia="Times New Roman" w:cstheme="minorHAnsi"/>
          <w:bCs/>
          <w:i/>
          <w:iCs/>
          <w:color w:val="000000"/>
          <w:spacing w:val="-2"/>
          <w:sz w:val="24"/>
          <w:szCs w:val="24"/>
          <w:lang w:eastAsia="lt-LT"/>
        </w:rPr>
        <w:t>R</w:t>
      </w:r>
      <w:r>
        <w:rPr>
          <w:rFonts w:eastAsia="Times New Roman" w:cstheme="minorHAnsi"/>
          <w:bCs/>
          <w:i/>
          <w:iCs/>
          <w:color w:val="000000"/>
          <w:spacing w:val="-2"/>
          <w:sz w:val="24"/>
          <w:szCs w:val="24"/>
          <w:vertAlign w:val="subscript"/>
          <w:lang w:eastAsia="lt-LT"/>
        </w:rPr>
        <w:t>max</w:t>
      </w:r>
      <w:proofErr w:type="spellEnd"/>
      <w:r>
        <w:rPr>
          <w:rFonts w:eastAsia="Times New Roman" w:cstheme="minorHAnsi"/>
          <w:bCs/>
          <w:color w:val="000000"/>
          <w:spacing w:val="-2"/>
          <w:sz w:val="24"/>
          <w:szCs w:val="24"/>
          <w:lang w:eastAsia="lt-LT"/>
        </w:rPr>
        <w:t xml:space="preserve"> – didžiausia i</w:t>
      </w:r>
      <w:r w:rsidR="00FE262B">
        <w:rPr>
          <w:rFonts w:eastAsia="Times New Roman" w:cstheme="minorHAnsi"/>
          <w:bCs/>
          <w:color w:val="000000"/>
          <w:spacing w:val="-2"/>
          <w:sz w:val="24"/>
          <w:szCs w:val="24"/>
          <w:lang w:eastAsia="lt-LT"/>
        </w:rPr>
        <w:t>š</w:t>
      </w:r>
      <w:r>
        <w:rPr>
          <w:rFonts w:eastAsia="Times New Roman" w:cstheme="minorHAnsi"/>
          <w:bCs/>
          <w:color w:val="000000"/>
          <w:spacing w:val="-2"/>
          <w:sz w:val="24"/>
          <w:szCs w:val="24"/>
          <w:lang w:eastAsia="lt-LT"/>
        </w:rPr>
        <w:t xml:space="preserve"> trijų reikšmių;</w:t>
      </w:r>
    </w:p>
    <w:p w14:paraId="2997AE4E" w14:textId="452F94BE" w:rsidR="009E5ED2" w:rsidRDefault="009E5ED2" w:rsidP="009E5ED2">
      <w:pPr>
        <w:spacing w:before="120"/>
        <w:ind w:firstLine="1560"/>
        <w:contextualSpacing/>
        <w:jc w:val="left"/>
        <w:rPr>
          <w:rFonts w:eastAsia="Times New Roman" w:cstheme="minorHAnsi"/>
          <w:bCs/>
          <w:color w:val="000000"/>
          <w:spacing w:val="-2"/>
          <w:sz w:val="24"/>
          <w:szCs w:val="24"/>
          <w:lang w:eastAsia="lt-LT"/>
        </w:rPr>
      </w:pPr>
      <w:proofErr w:type="spellStart"/>
      <w:r>
        <w:rPr>
          <w:rFonts w:eastAsia="Times New Roman" w:cstheme="minorHAnsi"/>
          <w:bCs/>
          <w:i/>
          <w:iCs/>
          <w:color w:val="000000"/>
          <w:spacing w:val="-2"/>
          <w:sz w:val="24"/>
          <w:szCs w:val="24"/>
          <w:lang w:eastAsia="lt-LT"/>
        </w:rPr>
        <w:t>R</w:t>
      </w:r>
      <w:r>
        <w:rPr>
          <w:rFonts w:eastAsia="Times New Roman" w:cstheme="minorHAnsi"/>
          <w:bCs/>
          <w:i/>
          <w:iCs/>
          <w:color w:val="000000"/>
          <w:spacing w:val="-2"/>
          <w:sz w:val="24"/>
          <w:szCs w:val="24"/>
          <w:vertAlign w:val="subscript"/>
          <w:lang w:eastAsia="lt-LT"/>
        </w:rPr>
        <w:t>min</w:t>
      </w:r>
      <w:proofErr w:type="spellEnd"/>
      <w:r>
        <w:rPr>
          <w:rFonts w:eastAsia="Times New Roman" w:cstheme="minorHAnsi"/>
          <w:bCs/>
          <w:color w:val="000000"/>
          <w:spacing w:val="-2"/>
          <w:sz w:val="24"/>
          <w:szCs w:val="24"/>
          <w:lang w:eastAsia="lt-LT"/>
        </w:rPr>
        <w:t xml:space="preserve"> – mažiausia i</w:t>
      </w:r>
      <w:r w:rsidR="00FE262B">
        <w:rPr>
          <w:rFonts w:eastAsia="Times New Roman" w:cstheme="minorHAnsi"/>
          <w:bCs/>
          <w:color w:val="000000"/>
          <w:spacing w:val="-2"/>
          <w:sz w:val="24"/>
          <w:szCs w:val="24"/>
          <w:lang w:eastAsia="lt-LT"/>
        </w:rPr>
        <w:t>š</w:t>
      </w:r>
      <w:r>
        <w:rPr>
          <w:rFonts w:eastAsia="Times New Roman" w:cstheme="minorHAnsi"/>
          <w:bCs/>
          <w:color w:val="000000"/>
          <w:spacing w:val="-2"/>
          <w:sz w:val="24"/>
          <w:szCs w:val="24"/>
          <w:lang w:eastAsia="lt-LT"/>
        </w:rPr>
        <w:t xml:space="preserve"> trijų reikšmių.</w:t>
      </w:r>
    </w:p>
    <w:p w14:paraId="3B06B78F" w14:textId="77777777" w:rsidR="009E5ED2" w:rsidRDefault="009E5ED2" w:rsidP="009E5ED2">
      <w:pPr>
        <w:spacing w:before="120"/>
        <w:ind w:left="1559"/>
        <w:rPr>
          <w:rFonts w:eastAsia="Times New Roman" w:cstheme="minorHAnsi"/>
          <w:bCs/>
          <w:color w:val="000000"/>
          <w:spacing w:val="-2"/>
          <w:sz w:val="24"/>
          <w:szCs w:val="24"/>
          <w:lang w:eastAsia="lt-LT"/>
        </w:rPr>
      </w:pPr>
      <w:r>
        <w:rPr>
          <w:rFonts w:eastAsia="Times New Roman" w:cstheme="minorHAnsi"/>
          <w:bCs/>
          <w:color w:val="000000"/>
          <w:spacing w:val="-2"/>
          <w:sz w:val="24"/>
          <w:szCs w:val="24"/>
          <w:lang w:eastAsia="lt-LT"/>
        </w:rPr>
        <w:t>Skaičiuojant procentinį skirtumą tarp atskirų fazių (dviejų reikšmių), taikoma analogiška formulė.</w:t>
      </w:r>
    </w:p>
    <w:p w14:paraId="53A72F82" w14:textId="00EE2D34" w:rsidR="004F1E78" w:rsidRPr="004B33F2" w:rsidRDefault="009E5ED2" w:rsidP="004B33F2">
      <w:pPr>
        <w:pStyle w:val="Antrat11"/>
        <w:tabs>
          <w:tab w:val="clear" w:pos="1134"/>
          <w:tab w:val="num" w:pos="426"/>
        </w:tabs>
        <w:spacing w:before="240"/>
        <w:ind w:left="425" w:hanging="425"/>
        <w:outlineLvl w:val="9"/>
        <w:rPr>
          <w:b/>
          <w:bCs/>
        </w:rPr>
      </w:pPr>
      <w:r w:rsidRPr="00C02959" w:rsidDel="009E5ED2">
        <w:rPr>
          <w:rFonts w:asciiTheme="minorHAnsi" w:hAnsiTheme="minorHAnsi" w:cstheme="minorHAnsi"/>
          <w:bCs/>
          <w:color w:val="000000"/>
          <w:spacing w:val="-2"/>
        </w:rPr>
        <w:t xml:space="preserve"> </w:t>
      </w:r>
      <w:bookmarkStart w:id="218" w:name="_Ref362757079"/>
      <w:bookmarkEnd w:id="217"/>
      <w:r w:rsidR="000A7724" w:rsidRPr="004B33F2">
        <w:rPr>
          <w:b/>
          <w:bCs/>
        </w:rPr>
        <w:t>Trumpojo jungimo varžos (z</w:t>
      </w:r>
      <w:r w:rsidR="000A7724" w:rsidRPr="0034215F">
        <w:rPr>
          <w:b/>
          <w:bCs/>
          <w:vertAlign w:val="subscript"/>
        </w:rPr>
        <w:t>t</w:t>
      </w:r>
      <w:r w:rsidR="000A7724" w:rsidRPr="004B33F2">
        <w:rPr>
          <w:b/>
          <w:bCs/>
        </w:rPr>
        <w:t>) matavimo schemos ir patikrinimo rezultatų vertinimas</w:t>
      </w:r>
      <w:bookmarkEnd w:id="218"/>
    </w:p>
    <w:p w14:paraId="4FD682BE" w14:textId="651DD4F1" w:rsidR="004F1E78" w:rsidRDefault="004F1E78" w:rsidP="00FD3EAD">
      <w:pPr>
        <w:pStyle w:val="Sraopastraipa"/>
        <w:numPr>
          <w:ilvl w:val="4"/>
          <w:numId w:val="1"/>
        </w:numPr>
        <w:spacing w:before="120"/>
        <w:ind w:left="1560" w:hanging="709"/>
        <w:jc w:val="both"/>
        <w:rPr>
          <w:rFonts w:asciiTheme="minorHAnsi" w:hAnsiTheme="minorHAnsi" w:cstheme="minorHAnsi"/>
        </w:rPr>
      </w:pPr>
      <w:r w:rsidRPr="004F1E78">
        <w:rPr>
          <w:rFonts w:asciiTheme="minorHAnsi" w:hAnsiTheme="minorHAnsi" w:cstheme="minorHAnsi"/>
        </w:rPr>
        <w:t>Trumpojo jungimo varžos matavimai atliekami po apvijų varžos matavimo nuolatine</w:t>
      </w:r>
      <w:r w:rsidRPr="004F1E78">
        <w:rPr>
          <w:rFonts w:asciiTheme="minorHAnsi" w:hAnsiTheme="minorHAnsi" w:cstheme="minorHAnsi"/>
          <w:color w:val="FF0000"/>
        </w:rPr>
        <w:t xml:space="preserve"> </w:t>
      </w:r>
      <w:r w:rsidRPr="004F1E78">
        <w:rPr>
          <w:rFonts w:asciiTheme="minorHAnsi" w:hAnsiTheme="minorHAnsi" w:cstheme="minorHAnsi"/>
        </w:rPr>
        <w:t xml:space="preserve">srove. </w:t>
      </w:r>
    </w:p>
    <w:p w14:paraId="73628ECF" w14:textId="4D6E836E" w:rsidR="004F1E78" w:rsidRDefault="008A1874" w:rsidP="00FD3EAD">
      <w:pPr>
        <w:pStyle w:val="Sraopastraipa"/>
        <w:numPr>
          <w:ilvl w:val="4"/>
          <w:numId w:val="1"/>
        </w:numPr>
        <w:spacing w:before="120"/>
        <w:ind w:left="1560" w:hanging="709"/>
        <w:jc w:val="both"/>
        <w:rPr>
          <w:rFonts w:asciiTheme="minorHAnsi" w:hAnsiTheme="minorHAnsi" w:cstheme="minorHAnsi"/>
        </w:rPr>
      </w:pPr>
      <w:r>
        <w:rPr>
          <w:rFonts w:asciiTheme="minorHAnsi" w:hAnsiTheme="minorHAnsi" w:cstheme="minorHAnsi"/>
        </w:rPr>
        <w:t>T</w:t>
      </w:r>
      <w:r w:rsidR="004F1E78" w:rsidRPr="00DE58A8">
        <w:rPr>
          <w:rFonts w:ascii="Calibri" w:eastAsia="Calibri" w:hAnsi="Calibri" w:cs="Calibri"/>
        </w:rPr>
        <w:t>rumpojo jungimo varžos (</w:t>
      </w:r>
      <w:r w:rsidR="004F1E78" w:rsidRPr="00DE58A8">
        <w:rPr>
          <w:rFonts w:ascii="Calibri" w:eastAsia="Calibri" w:hAnsi="Calibri" w:cs="Calibri"/>
          <w:iCs/>
          <w:color w:val="000000"/>
        </w:rPr>
        <w:t>z</w:t>
      </w:r>
      <w:r w:rsidR="004F1E78" w:rsidRPr="00DE58A8">
        <w:rPr>
          <w:rFonts w:ascii="Calibri" w:hAnsi="Calibri" w:cs="Calibri"/>
          <w:iCs/>
          <w:color w:val="000000"/>
          <w:vertAlign w:val="subscript"/>
        </w:rPr>
        <w:t>t</w:t>
      </w:r>
      <w:r w:rsidR="004F1E78" w:rsidRPr="00DE58A8">
        <w:rPr>
          <w:rFonts w:ascii="Calibri" w:eastAsia="Calibri" w:hAnsi="Calibri" w:cs="Calibri"/>
          <w:iCs/>
          <w:color w:val="000000"/>
        </w:rPr>
        <w:t>)</w:t>
      </w:r>
      <w:r w:rsidR="004F1E78" w:rsidRPr="00A4581E">
        <w:rPr>
          <w:rFonts w:asciiTheme="minorHAnsi" w:hAnsiTheme="minorHAnsi" w:cstheme="minorHAnsi"/>
        </w:rPr>
        <w:t xml:space="preserve"> turi būti matuojam</w:t>
      </w:r>
      <w:r w:rsidR="004F1E78">
        <w:rPr>
          <w:rFonts w:asciiTheme="minorHAnsi" w:hAnsiTheme="minorHAnsi" w:cstheme="minorHAnsi"/>
        </w:rPr>
        <w:t>os</w:t>
      </w:r>
      <w:r w:rsidR="004F1E78" w:rsidRPr="00A4581E">
        <w:rPr>
          <w:rFonts w:asciiTheme="minorHAnsi" w:hAnsiTheme="minorHAnsi" w:cstheme="minorHAnsi"/>
        </w:rPr>
        <w:t xml:space="preserve"> pagrindinėje ir kraštinėse reguliatoriaus padėtyse.</w:t>
      </w:r>
      <w:r w:rsidR="004F1E78" w:rsidRPr="00A22151">
        <w:rPr>
          <w:rFonts w:asciiTheme="minorHAnsi" w:hAnsiTheme="minorHAnsi" w:cstheme="minorHAnsi"/>
        </w:rPr>
        <w:t xml:space="preserve"> </w:t>
      </w:r>
    </w:p>
    <w:p w14:paraId="270D8899" w14:textId="229189D0" w:rsidR="00A22151" w:rsidRDefault="004F1E78" w:rsidP="00FD3EAD">
      <w:pPr>
        <w:pStyle w:val="Sraopastraipa"/>
        <w:numPr>
          <w:ilvl w:val="4"/>
          <w:numId w:val="1"/>
        </w:numPr>
        <w:spacing w:before="120"/>
        <w:ind w:left="1560" w:hanging="709"/>
        <w:jc w:val="both"/>
        <w:rPr>
          <w:rFonts w:asciiTheme="minorHAnsi" w:hAnsiTheme="minorHAnsi" w:cstheme="minorHAnsi"/>
        </w:rPr>
      </w:pPr>
      <w:r w:rsidRPr="00D8437A">
        <w:rPr>
          <w:rFonts w:asciiTheme="minorHAnsi" w:hAnsiTheme="minorHAnsi" w:cstheme="minorHAnsi"/>
        </w:rPr>
        <w:t xml:space="preserve">Jeigu naudojama matavimo įranga, kuri gali tiekti trifazę maitinimo įtampą, tai trumpojo jungimo varžos matavimas vykdomas pagal schemas, parodytos </w:t>
      </w:r>
      <w:r w:rsidR="00B96913" w:rsidRPr="00B96913">
        <w:rPr>
          <w:rFonts w:asciiTheme="minorHAnsi" w:hAnsiTheme="minorHAnsi" w:cstheme="minorHAnsi"/>
          <w:highlight w:val="lightGray"/>
        </w:rPr>
        <w:fldChar w:fldCharType="begin"/>
      </w:r>
      <w:r w:rsidR="00B96913" w:rsidRPr="00B96913">
        <w:rPr>
          <w:rFonts w:asciiTheme="minorHAnsi" w:hAnsiTheme="minorHAnsi" w:cstheme="minorHAnsi"/>
          <w:highlight w:val="lightGray"/>
        </w:rPr>
        <w:instrText xml:space="preserve"> REF _Ref20828097 \r \h </w:instrText>
      </w:r>
      <w:r w:rsidR="00B96913">
        <w:rPr>
          <w:rFonts w:asciiTheme="minorHAnsi" w:hAnsiTheme="minorHAnsi" w:cstheme="minorHAnsi"/>
          <w:highlight w:val="lightGray"/>
        </w:rPr>
        <w:instrText xml:space="preserve"> \* MERGEFORMAT </w:instrText>
      </w:r>
      <w:r w:rsidR="00B96913" w:rsidRPr="00B96913">
        <w:rPr>
          <w:rFonts w:asciiTheme="minorHAnsi" w:hAnsiTheme="minorHAnsi" w:cstheme="minorHAnsi"/>
          <w:highlight w:val="lightGray"/>
        </w:rPr>
      </w:r>
      <w:r w:rsidR="00B96913" w:rsidRPr="00B96913">
        <w:rPr>
          <w:rFonts w:asciiTheme="minorHAnsi" w:hAnsiTheme="minorHAnsi" w:cstheme="minorHAnsi"/>
          <w:highlight w:val="lightGray"/>
        </w:rPr>
        <w:fldChar w:fldCharType="separate"/>
      </w:r>
      <w:r w:rsidR="00691B00">
        <w:rPr>
          <w:rFonts w:asciiTheme="minorHAnsi" w:hAnsiTheme="minorHAnsi" w:cstheme="minorHAnsi"/>
          <w:highlight w:val="lightGray"/>
        </w:rPr>
        <w:t>22</w:t>
      </w:r>
      <w:r w:rsidR="00B96913" w:rsidRPr="00B96913">
        <w:rPr>
          <w:rFonts w:asciiTheme="minorHAnsi" w:hAnsiTheme="minorHAnsi" w:cstheme="minorHAnsi"/>
          <w:highlight w:val="lightGray"/>
        </w:rPr>
        <w:fldChar w:fldCharType="end"/>
      </w:r>
      <w:r w:rsidR="00DE4D5E" w:rsidRPr="00DE4D5E">
        <w:rPr>
          <w:rFonts w:asciiTheme="minorHAnsi" w:hAnsiTheme="minorHAnsi" w:cstheme="minorHAnsi"/>
        </w:rPr>
        <w:t>÷</w:t>
      </w:r>
      <w:r w:rsidR="00B96913" w:rsidRPr="00B96913">
        <w:rPr>
          <w:rFonts w:asciiTheme="minorHAnsi" w:hAnsiTheme="minorHAnsi" w:cstheme="minorHAnsi"/>
          <w:highlight w:val="lightGray"/>
        </w:rPr>
        <w:fldChar w:fldCharType="begin"/>
      </w:r>
      <w:r w:rsidR="00B96913" w:rsidRPr="00B96913">
        <w:rPr>
          <w:rFonts w:asciiTheme="minorHAnsi" w:hAnsiTheme="minorHAnsi" w:cstheme="minorHAnsi"/>
          <w:highlight w:val="lightGray"/>
        </w:rPr>
        <w:instrText xml:space="preserve"> REF _Ref362758857 \r \h </w:instrText>
      </w:r>
      <w:r w:rsidR="00B96913">
        <w:rPr>
          <w:rFonts w:asciiTheme="minorHAnsi" w:hAnsiTheme="minorHAnsi" w:cstheme="minorHAnsi"/>
          <w:highlight w:val="lightGray"/>
        </w:rPr>
        <w:instrText xml:space="preserve"> \* MERGEFORMAT </w:instrText>
      </w:r>
      <w:r w:rsidR="00B96913" w:rsidRPr="00B96913">
        <w:rPr>
          <w:rFonts w:asciiTheme="minorHAnsi" w:hAnsiTheme="minorHAnsi" w:cstheme="minorHAnsi"/>
          <w:highlight w:val="lightGray"/>
        </w:rPr>
      </w:r>
      <w:r w:rsidR="00B96913" w:rsidRPr="00B96913">
        <w:rPr>
          <w:rFonts w:asciiTheme="minorHAnsi" w:hAnsiTheme="minorHAnsi" w:cstheme="minorHAnsi"/>
          <w:highlight w:val="lightGray"/>
        </w:rPr>
        <w:fldChar w:fldCharType="separate"/>
      </w:r>
      <w:r w:rsidR="00691B00">
        <w:rPr>
          <w:rFonts w:asciiTheme="minorHAnsi" w:hAnsiTheme="minorHAnsi" w:cstheme="minorHAnsi"/>
          <w:highlight w:val="lightGray"/>
        </w:rPr>
        <w:t>24</w:t>
      </w:r>
      <w:r w:rsidR="00B96913" w:rsidRPr="00B96913">
        <w:rPr>
          <w:rFonts w:asciiTheme="minorHAnsi" w:hAnsiTheme="minorHAnsi" w:cstheme="minorHAnsi"/>
          <w:highlight w:val="lightGray"/>
        </w:rPr>
        <w:fldChar w:fldCharType="end"/>
      </w:r>
      <w:r w:rsidRPr="00D8437A">
        <w:rPr>
          <w:rFonts w:asciiTheme="minorHAnsi" w:hAnsiTheme="minorHAnsi" w:cstheme="minorHAnsi"/>
        </w:rPr>
        <w:t xml:space="preserve"> paveiksl</w:t>
      </w:r>
      <w:r>
        <w:rPr>
          <w:rFonts w:asciiTheme="minorHAnsi" w:hAnsiTheme="minorHAnsi" w:cstheme="minorHAnsi"/>
        </w:rPr>
        <w:t>ėliuose</w:t>
      </w:r>
      <w:r w:rsidRPr="00D8437A">
        <w:rPr>
          <w:rFonts w:asciiTheme="minorHAnsi" w:hAnsiTheme="minorHAnsi" w:cstheme="minorHAnsi"/>
        </w:rPr>
        <w:t>.</w:t>
      </w:r>
    </w:p>
    <w:p w14:paraId="4D3E108D" w14:textId="77777777" w:rsidR="004F1E78" w:rsidRDefault="004F1E78" w:rsidP="004F1E78">
      <w:pPr>
        <w:pStyle w:val="Sraopastraipa"/>
        <w:ind w:left="1080"/>
        <w:jc w:val="both"/>
        <w:rPr>
          <w:rFonts w:asciiTheme="minorHAnsi" w:hAnsiTheme="minorHAnsi" w:cstheme="minorHAnsi"/>
        </w:rPr>
      </w:pPr>
    </w:p>
    <w:p w14:paraId="610DC930" w14:textId="77777777" w:rsidR="004F1E78" w:rsidRDefault="004F1E78" w:rsidP="00D07E40">
      <w:pPr>
        <w:pStyle w:val="Sraopastraipa"/>
        <w:tabs>
          <w:tab w:val="left" w:pos="0"/>
        </w:tabs>
        <w:ind w:left="0"/>
        <w:jc w:val="center"/>
        <w:rPr>
          <w:rFonts w:asciiTheme="minorHAnsi" w:hAnsiTheme="minorHAnsi" w:cstheme="minorHAnsi"/>
        </w:rPr>
      </w:pPr>
      <w:r>
        <w:rPr>
          <w:noProof/>
        </w:rPr>
        <w:drawing>
          <wp:inline distT="0" distB="0" distL="0" distR="0" wp14:anchorId="6724DF38" wp14:editId="0C9456EA">
            <wp:extent cx="5191125" cy="3146136"/>
            <wp:effectExtent l="19050" t="19050" r="28575" b="16164"/>
            <wp:docPr id="32" name="Paveikslėlis 4" descr="Schema n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Schema nr"/>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191125" cy="3146136"/>
                    </a:xfrm>
                    <a:prstGeom prst="rect">
                      <a:avLst/>
                    </a:prstGeom>
                    <a:noFill/>
                    <a:ln>
                      <a:solidFill>
                        <a:schemeClr val="bg1">
                          <a:lumMod val="85000"/>
                        </a:schemeClr>
                      </a:solidFill>
                    </a:ln>
                  </pic:spPr>
                </pic:pic>
              </a:graphicData>
            </a:graphic>
          </wp:inline>
        </w:drawing>
      </w:r>
    </w:p>
    <w:p w14:paraId="68EC19B7" w14:textId="77777777" w:rsidR="004F1E78" w:rsidRDefault="004F1E78" w:rsidP="00735232">
      <w:pPr>
        <w:pStyle w:val="Pavpavadinimai"/>
      </w:pPr>
      <w:bookmarkStart w:id="219" w:name="_Toc355940182"/>
      <w:bookmarkStart w:id="220" w:name="_Ref362758841"/>
      <w:bookmarkStart w:id="221" w:name="_Ref20828097"/>
      <w:r w:rsidRPr="00D8437A">
        <w:t xml:space="preserve">pav. Autotransformatorių trumpojo jungimo varžos matavimo schema </w:t>
      </w:r>
      <w:r w:rsidRPr="00B97BC3">
        <w:t xml:space="preserve">A-Ž </w:t>
      </w:r>
      <w:r w:rsidR="00735232" w:rsidRPr="00B97BC3">
        <w:t>(naudojant 380 V trifazę maitinimo įtampą).</w:t>
      </w:r>
      <w:bookmarkEnd w:id="219"/>
      <w:bookmarkEnd w:id="220"/>
      <w:bookmarkEnd w:id="221"/>
    </w:p>
    <w:p w14:paraId="44A3752B" w14:textId="77777777" w:rsidR="004F1E78" w:rsidRDefault="004F1E78" w:rsidP="004F1E78">
      <w:pPr>
        <w:pStyle w:val="Sraopastraipa"/>
        <w:ind w:left="1080"/>
        <w:jc w:val="both"/>
        <w:rPr>
          <w:rFonts w:asciiTheme="minorHAnsi" w:hAnsiTheme="minorHAnsi" w:cstheme="minorHAnsi"/>
        </w:rPr>
      </w:pPr>
    </w:p>
    <w:p w14:paraId="4DD2DDD8" w14:textId="77777777" w:rsidR="00B97BC3" w:rsidRDefault="00B97BC3" w:rsidP="004F1E78">
      <w:pPr>
        <w:pStyle w:val="Sraopastraipa"/>
        <w:ind w:left="1080"/>
        <w:jc w:val="both"/>
        <w:rPr>
          <w:rFonts w:asciiTheme="minorHAnsi" w:hAnsiTheme="minorHAnsi" w:cstheme="minorHAnsi"/>
        </w:rPr>
      </w:pPr>
    </w:p>
    <w:p w14:paraId="2D957E89" w14:textId="77777777" w:rsidR="004F1E78" w:rsidRDefault="004F1E78" w:rsidP="00B97BC3">
      <w:pPr>
        <w:pStyle w:val="Sraopastraipa"/>
        <w:ind w:left="0"/>
        <w:jc w:val="center"/>
        <w:rPr>
          <w:rFonts w:asciiTheme="minorHAnsi" w:hAnsiTheme="minorHAnsi" w:cstheme="minorHAnsi"/>
        </w:rPr>
      </w:pPr>
      <w:r>
        <w:rPr>
          <w:noProof/>
        </w:rPr>
        <w:lastRenderedPageBreak/>
        <w:drawing>
          <wp:inline distT="0" distB="0" distL="0" distR="0" wp14:anchorId="31D7143E" wp14:editId="23306212">
            <wp:extent cx="5248275" cy="3180773"/>
            <wp:effectExtent l="19050" t="19050" r="28575" b="19627"/>
            <wp:docPr id="33" name="Paveikslėlis 5" descr="Schema n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Schema nr"/>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5248275" cy="3180773"/>
                    </a:xfrm>
                    <a:prstGeom prst="rect">
                      <a:avLst/>
                    </a:prstGeom>
                    <a:noFill/>
                    <a:ln>
                      <a:solidFill>
                        <a:schemeClr val="bg1">
                          <a:lumMod val="85000"/>
                        </a:schemeClr>
                      </a:solidFill>
                    </a:ln>
                  </pic:spPr>
                </pic:pic>
              </a:graphicData>
            </a:graphic>
          </wp:inline>
        </w:drawing>
      </w:r>
    </w:p>
    <w:p w14:paraId="5B242A28" w14:textId="77777777" w:rsidR="00B97BC3" w:rsidRDefault="004F1E78" w:rsidP="00765EAA">
      <w:pPr>
        <w:pStyle w:val="Pavpavadinimai"/>
      </w:pPr>
      <w:bookmarkStart w:id="222" w:name="_Toc355940183"/>
      <w:r w:rsidRPr="000B055C">
        <w:t xml:space="preserve">pav. Autotransformatorių trumpojo jungimo varžos matavimo schema </w:t>
      </w:r>
      <w:r w:rsidRPr="00B97BC3">
        <w:t>A-V</w:t>
      </w:r>
      <w:r w:rsidR="00735232">
        <w:t xml:space="preserve"> </w:t>
      </w:r>
      <w:r w:rsidR="00735232" w:rsidRPr="00B97BC3">
        <w:t>(naudojant 380 V trifazę maitinimo įtampą).</w:t>
      </w:r>
      <w:r w:rsidRPr="00B97BC3">
        <w:t xml:space="preserve"> </w:t>
      </w:r>
    </w:p>
    <w:bookmarkEnd w:id="222"/>
    <w:p w14:paraId="157218F3" w14:textId="52493F42" w:rsidR="00B97BC3" w:rsidRDefault="00B97BC3"/>
    <w:p w14:paraId="5533E2A4" w14:textId="77777777" w:rsidR="001E30C7" w:rsidRPr="001E30C7" w:rsidRDefault="001E30C7" w:rsidP="001E30C7">
      <w:pPr>
        <w:rPr>
          <w:lang w:eastAsia="pl-PL"/>
        </w:rPr>
      </w:pPr>
    </w:p>
    <w:p w14:paraId="428A888B" w14:textId="77777777" w:rsidR="004F1E78" w:rsidRDefault="004F1E78" w:rsidP="00B97BC3">
      <w:pPr>
        <w:pStyle w:val="Sraopastraipa"/>
        <w:ind w:left="0"/>
        <w:jc w:val="center"/>
        <w:rPr>
          <w:rFonts w:asciiTheme="minorHAnsi" w:hAnsiTheme="minorHAnsi" w:cstheme="minorHAnsi"/>
        </w:rPr>
      </w:pPr>
      <w:r>
        <w:rPr>
          <w:noProof/>
        </w:rPr>
        <w:drawing>
          <wp:inline distT="0" distB="0" distL="0" distR="0" wp14:anchorId="122F1453" wp14:editId="332B6814">
            <wp:extent cx="5343525" cy="3238500"/>
            <wp:effectExtent l="19050" t="19050" r="28575" b="19050"/>
            <wp:docPr id="34" name="Paveikslėlis 6" descr="Schema n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Schema nr"/>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5343525" cy="3238500"/>
                    </a:xfrm>
                    <a:prstGeom prst="rect">
                      <a:avLst/>
                    </a:prstGeom>
                    <a:noFill/>
                    <a:ln>
                      <a:solidFill>
                        <a:schemeClr val="bg1">
                          <a:lumMod val="85000"/>
                        </a:schemeClr>
                      </a:solidFill>
                    </a:ln>
                  </pic:spPr>
                </pic:pic>
              </a:graphicData>
            </a:graphic>
          </wp:inline>
        </w:drawing>
      </w:r>
    </w:p>
    <w:p w14:paraId="57A5039A" w14:textId="77777777" w:rsidR="00B97BC3" w:rsidRDefault="004F1E78" w:rsidP="00765EAA">
      <w:pPr>
        <w:pStyle w:val="Pavpavadinimai"/>
      </w:pPr>
      <w:bookmarkStart w:id="223" w:name="_Ref362758857"/>
      <w:bookmarkStart w:id="224" w:name="_Toc355940184"/>
      <w:r w:rsidRPr="000B055C">
        <w:t xml:space="preserve">pav. Autotransformatorių trumpojo jungimo varžos matavimo schema </w:t>
      </w:r>
      <w:r w:rsidRPr="00B97BC3">
        <w:t xml:space="preserve">V-Ž </w:t>
      </w:r>
      <w:r w:rsidR="00BB4C80" w:rsidRPr="00B97BC3">
        <w:t>(naudojant 380 V trifazę maitinimo įtampą).</w:t>
      </w:r>
      <w:bookmarkEnd w:id="223"/>
    </w:p>
    <w:bookmarkEnd w:id="224"/>
    <w:p w14:paraId="7088133E" w14:textId="77777777" w:rsidR="004F1E78" w:rsidRPr="004F1E78" w:rsidRDefault="004F1E78" w:rsidP="004F1E78">
      <w:pPr>
        <w:spacing w:before="120"/>
        <w:rPr>
          <w:rFonts w:cstheme="minorHAnsi"/>
        </w:rPr>
      </w:pPr>
    </w:p>
    <w:p w14:paraId="2F572BBC" w14:textId="4DF73D79" w:rsidR="004F1E78" w:rsidRDefault="004F1E78" w:rsidP="00FD3EAD">
      <w:pPr>
        <w:pStyle w:val="Sraopastraipa"/>
        <w:numPr>
          <w:ilvl w:val="4"/>
          <w:numId w:val="1"/>
        </w:numPr>
        <w:spacing w:before="120" w:after="120"/>
        <w:ind w:left="1560" w:hanging="709"/>
        <w:jc w:val="both"/>
        <w:rPr>
          <w:rFonts w:asciiTheme="minorHAnsi" w:hAnsiTheme="minorHAnsi" w:cstheme="minorHAnsi"/>
        </w:rPr>
      </w:pPr>
      <w:r w:rsidRPr="00D8437A">
        <w:rPr>
          <w:rFonts w:asciiTheme="minorHAnsi" w:hAnsiTheme="minorHAnsi" w:cstheme="minorHAnsi"/>
        </w:rPr>
        <w:t>Jeigu naudojama matavimo įranga, kuri tiek</w:t>
      </w:r>
      <w:r>
        <w:rPr>
          <w:rFonts w:asciiTheme="minorHAnsi" w:hAnsiTheme="minorHAnsi" w:cstheme="minorHAnsi"/>
        </w:rPr>
        <w:t>ia</w:t>
      </w:r>
      <w:r w:rsidRPr="00D8437A">
        <w:rPr>
          <w:rFonts w:asciiTheme="minorHAnsi" w:hAnsiTheme="minorHAnsi" w:cstheme="minorHAnsi"/>
        </w:rPr>
        <w:t xml:space="preserve"> </w:t>
      </w:r>
      <w:r>
        <w:rPr>
          <w:rFonts w:asciiTheme="minorHAnsi" w:hAnsiTheme="minorHAnsi" w:cstheme="minorHAnsi"/>
        </w:rPr>
        <w:t>vienfazę</w:t>
      </w:r>
      <w:r w:rsidRPr="00D8437A">
        <w:rPr>
          <w:rFonts w:asciiTheme="minorHAnsi" w:hAnsiTheme="minorHAnsi" w:cstheme="minorHAnsi"/>
        </w:rPr>
        <w:t xml:space="preserve"> maitinimo įtampą, tai trumpojo jungimo varžos matavimas vykdomas pagal schemas, parodytos </w:t>
      </w:r>
      <w:r w:rsidR="00BE5EEF" w:rsidRPr="00BE5EEF">
        <w:rPr>
          <w:rFonts w:asciiTheme="minorHAnsi" w:hAnsiTheme="minorHAnsi" w:cstheme="minorHAnsi"/>
          <w:highlight w:val="lightGray"/>
        </w:rPr>
        <w:fldChar w:fldCharType="begin"/>
      </w:r>
      <w:r w:rsidR="00BE5EEF" w:rsidRPr="00BE5EEF">
        <w:rPr>
          <w:rFonts w:asciiTheme="minorHAnsi" w:hAnsiTheme="minorHAnsi" w:cstheme="minorHAnsi"/>
          <w:highlight w:val="lightGray"/>
        </w:rPr>
        <w:instrText xml:space="preserve"> REF _Ref362758899 \r \h </w:instrText>
      </w:r>
      <w:r w:rsidR="00BE5EEF">
        <w:rPr>
          <w:rFonts w:asciiTheme="minorHAnsi" w:hAnsiTheme="minorHAnsi" w:cstheme="minorHAnsi"/>
          <w:highlight w:val="lightGray"/>
        </w:rPr>
        <w:instrText xml:space="preserve"> \* MERGEFORMAT </w:instrText>
      </w:r>
      <w:r w:rsidR="00BE5EEF" w:rsidRPr="00BE5EEF">
        <w:rPr>
          <w:rFonts w:asciiTheme="minorHAnsi" w:hAnsiTheme="minorHAnsi" w:cstheme="minorHAnsi"/>
          <w:highlight w:val="lightGray"/>
        </w:rPr>
      </w:r>
      <w:r w:rsidR="00BE5EEF" w:rsidRPr="00BE5EEF">
        <w:rPr>
          <w:rFonts w:asciiTheme="minorHAnsi" w:hAnsiTheme="minorHAnsi" w:cstheme="minorHAnsi"/>
          <w:highlight w:val="lightGray"/>
        </w:rPr>
        <w:fldChar w:fldCharType="separate"/>
      </w:r>
      <w:r w:rsidR="00691B00">
        <w:rPr>
          <w:rFonts w:asciiTheme="minorHAnsi" w:hAnsiTheme="minorHAnsi" w:cstheme="minorHAnsi"/>
          <w:highlight w:val="lightGray"/>
        </w:rPr>
        <w:t>25</w:t>
      </w:r>
      <w:r w:rsidR="00BE5EEF" w:rsidRPr="00BE5EEF">
        <w:rPr>
          <w:rFonts w:asciiTheme="minorHAnsi" w:hAnsiTheme="minorHAnsi" w:cstheme="minorHAnsi"/>
          <w:highlight w:val="lightGray"/>
        </w:rPr>
        <w:fldChar w:fldCharType="end"/>
      </w:r>
      <w:r w:rsidRPr="00D8437A">
        <w:rPr>
          <w:rFonts w:asciiTheme="minorHAnsi" w:hAnsiTheme="minorHAnsi" w:cstheme="minorHAnsi"/>
        </w:rPr>
        <w:t>÷</w:t>
      </w:r>
      <w:r w:rsidR="00710059" w:rsidRPr="00BE5EEF">
        <w:rPr>
          <w:rFonts w:asciiTheme="minorHAnsi" w:hAnsiTheme="minorHAnsi" w:cstheme="minorHAnsi"/>
          <w:highlight w:val="lightGray"/>
        </w:rPr>
        <w:t>27</w:t>
      </w:r>
      <w:r w:rsidR="00710059" w:rsidRPr="00D8437A">
        <w:rPr>
          <w:rFonts w:asciiTheme="minorHAnsi" w:hAnsiTheme="minorHAnsi" w:cstheme="minorHAnsi"/>
        </w:rPr>
        <w:t xml:space="preserve"> </w:t>
      </w:r>
      <w:r w:rsidRPr="00D8437A">
        <w:rPr>
          <w:rFonts w:asciiTheme="minorHAnsi" w:hAnsiTheme="minorHAnsi" w:cstheme="minorHAnsi"/>
        </w:rPr>
        <w:t>paveiksl</w:t>
      </w:r>
      <w:r>
        <w:rPr>
          <w:rFonts w:asciiTheme="minorHAnsi" w:hAnsiTheme="minorHAnsi" w:cstheme="minorHAnsi"/>
        </w:rPr>
        <w:t>ėliuose</w:t>
      </w:r>
      <w:r w:rsidRPr="00D8437A">
        <w:rPr>
          <w:rFonts w:asciiTheme="minorHAnsi" w:hAnsiTheme="minorHAnsi" w:cstheme="minorHAnsi"/>
        </w:rPr>
        <w:t>.</w:t>
      </w:r>
    </w:p>
    <w:p w14:paraId="3E3588AA" w14:textId="77777777" w:rsidR="00B97BC3" w:rsidRPr="004F1E78" w:rsidRDefault="00B97BC3" w:rsidP="00B97BC3">
      <w:pPr>
        <w:pStyle w:val="Sraopastraipa"/>
        <w:spacing w:before="120" w:after="120"/>
        <w:ind w:left="1560"/>
        <w:jc w:val="both"/>
        <w:rPr>
          <w:rFonts w:asciiTheme="minorHAnsi" w:hAnsiTheme="minorHAnsi" w:cstheme="minorHAnsi"/>
        </w:rPr>
      </w:pPr>
    </w:p>
    <w:p w14:paraId="26C8B288" w14:textId="77777777" w:rsidR="0095165C" w:rsidRDefault="00376B04" w:rsidP="00B97BC3">
      <w:pPr>
        <w:pStyle w:val="Sraopastraipa"/>
        <w:ind w:left="567"/>
        <w:jc w:val="both"/>
        <w:rPr>
          <w:rFonts w:asciiTheme="minorHAnsi" w:hAnsiTheme="minorHAnsi" w:cstheme="minorHAnsi"/>
        </w:rPr>
      </w:pPr>
      <w:r>
        <w:rPr>
          <w:rFonts w:asciiTheme="minorHAnsi" w:hAnsiTheme="minorHAnsi" w:cstheme="minorHAnsi"/>
          <w:noProof/>
        </w:rPr>
        <w:lastRenderedPageBreak/>
        <mc:AlternateContent>
          <mc:Choice Requires="wpg">
            <w:drawing>
              <wp:inline distT="0" distB="0" distL="0" distR="0" wp14:anchorId="23449C63" wp14:editId="1A3042A1">
                <wp:extent cx="5425440" cy="3105785"/>
                <wp:effectExtent l="11430" t="12700" r="11430" b="5715"/>
                <wp:docPr id="315" name="Grupė 5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25440" cy="3105785"/>
                          <a:chOff x="0" y="0"/>
                          <a:chExt cx="54252" cy="31057"/>
                        </a:xfrm>
                      </wpg:grpSpPr>
                      <wpg:grpSp>
                        <wpg:cNvPr id="316" name="Group 17"/>
                        <wpg:cNvGrpSpPr>
                          <a:grpSpLocks/>
                        </wpg:cNvGrpSpPr>
                        <wpg:grpSpPr bwMode="auto">
                          <a:xfrm>
                            <a:off x="27500" y="0"/>
                            <a:ext cx="26752" cy="15157"/>
                            <a:chOff x="6156" y="1755"/>
                            <a:chExt cx="4213" cy="2387"/>
                          </a:xfrm>
                        </wpg:grpSpPr>
                        <wps:wsp>
                          <wps:cNvPr id="317" name="Rectangle 18"/>
                          <wps:cNvSpPr>
                            <a:spLocks noChangeArrowheads="1"/>
                          </wps:cNvSpPr>
                          <wps:spPr bwMode="auto">
                            <a:xfrm>
                              <a:off x="6156" y="1755"/>
                              <a:ext cx="4213" cy="2387"/>
                            </a:xfrm>
                            <a:prstGeom prst="rect">
                              <a:avLst/>
                            </a:prstGeom>
                            <a:noFill/>
                            <a:ln w="317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18" name="Group 19"/>
                          <wpg:cNvGrpSpPr>
                            <a:grpSpLocks/>
                          </wpg:cNvGrpSpPr>
                          <wpg:grpSpPr bwMode="auto">
                            <a:xfrm>
                              <a:off x="6321" y="1855"/>
                              <a:ext cx="3905" cy="2156"/>
                              <a:chOff x="6321" y="1855"/>
                              <a:chExt cx="3905" cy="2156"/>
                            </a:xfrm>
                          </wpg:grpSpPr>
                          <pic:pic xmlns:pic="http://schemas.openxmlformats.org/drawingml/2006/picture">
                            <pic:nvPicPr>
                              <pic:cNvPr id="319" name="Picture 20" descr="Apviju bazine shema"/>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7117" y="1855"/>
                                <a:ext cx="2983" cy="2156"/>
                              </a:xfrm>
                              <a:prstGeom prst="rect">
                                <a:avLst/>
                              </a:prstGeom>
                              <a:noFill/>
                              <a:extLst>
                                <a:ext uri="{909E8E84-426E-40DD-AFC4-6F175D3DCCD1}">
                                  <a14:hiddenFill xmlns:a14="http://schemas.microsoft.com/office/drawing/2010/main">
                                    <a:solidFill>
                                      <a:srgbClr val="FFFFFF"/>
                                    </a:solidFill>
                                  </a14:hiddenFill>
                                </a:ext>
                              </a:extLst>
                            </pic:spPr>
                          </pic:pic>
                          <wps:wsp>
                            <wps:cNvPr id="416" name="Arc 21"/>
                            <wps:cNvSpPr>
                              <a:spLocks/>
                            </wps:cNvSpPr>
                            <wps:spPr bwMode="auto">
                              <a:xfrm>
                                <a:off x="9996" y="2437"/>
                                <a:ext cx="223" cy="575"/>
                              </a:xfrm>
                              <a:custGeom>
                                <a:avLst/>
                                <a:gdLst>
                                  <a:gd name="T0" fmla="*/ 0 w 21600"/>
                                  <a:gd name="T1" fmla="*/ 0 h 21600"/>
                                  <a:gd name="T2" fmla="*/ 0 w 21600"/>
                                  <a:gd name="T3" fmla="*/ 0 h 21600"/>
                                  <a:gd name="T4" fmla="*/ 0 w 21600"/>
                                  <a:gd name="T5" fmla="*/ 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cubicBezTo>
                                      <a:pt x="21600" y="33466"/>
                                      <a:pt x="12027" y="43110"/>
                                      <a:pt x="162" y="43199"/>
                                    </a:cubicBezTo>
                                  </a:path>
                                  <a:path w="21600" h="21600" stroke="0" extrusionOk="0">
                                    <a:moveTo>
                                      <a:pt x="-1" y="0"/>
                                    </a:moveTo>
                                    <a:cubicBezTo>
                                      <a:pt x="11929" y="0"/>
                                      <a:pt x="21600" y="9670"/>
                                      <a:pt x="21600" y="21600"/>
                                    </a:cubicBezTo>
                                    <a:cubicBezTo>
                                      <a:pt x="21600" y="33466"/>
                                      <a:pt x="12027" y="43110"/>
                                      <a:pt x="162" y="43199"/>
                                    </a:cubicBezTo>
                                    <a:lnTo>
                                      <a:pt x="0" y="21600"/>
                                    </a:lnTo>
                                    <a:lnTo>
                                      <a:pt x="-1"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7" name="Arc 22"/>
                            <wps:cNvSpPr>
                              <a:spLocks/>
                            </wps:cNvSpPr>
                            <wps:spPr bwMode="auto">
                              <a:xfrm>
                                <a:off x="9996" y="3013"/>
                                <a:ext cx="230" cy="576"/>
                              </a:xfrm>
                              <a:custGeom>
                                <a:avLst/>
                                <a:gdLst>
                                  <a:gd name="T0" fmla="*/ 0 w 22314"/>
                                  <a:gd name="T1" fmla="*/ 0 h 43200"/>
                                  <a:gd name="T2" fmla="*/ 0 w 22314"/>
                                  <a:gd name="T3" fmla="*/ 0 h 43200"/>
                                  <a:gd name="T4" fmla="*/ 0 w 22314"/>
                                  <a:gd name="T5" fmla="*/ 0 h 43200"/>
                                  <a:gd name="T6" fmla="*/ 0 60000 65536"/>
                                  <a:gd name="T7" fmla="*/ 0 60000 65536"/>
                                  <a:gd name="T8" fmla="*/ 0 60000 65536"/>
                                </a:gdLst>
                                <a:ahLst/>
                                <a:cxnLst>
                                  <a:cxn ang="T6">
                                    <a:pos x="T0" y="T1"/>
                                  </a:cxn>
                                  <a:cxn ang="T7">
                                    <a:pos x="T2" y="T3"/>
                                  </a:cxn>
                                  <a:cxn ang="T8">
                                    <a:pos x="T4" y="T5"/>
                                  </a:cxn>
                                </a:cxnLst>
                                <a:rect l="0" t="0" r="r" b="b"/>
                                <a:pathLst>
                                  <a:path w="22314" h="43200" fill="none" extrusionOk="0">
                                    <a:moveTo>
                                      <a:pt x="713" y="0"/>
                                    </a:moveTo>
                                    <a:cubicBezTo>
                                      <a:pt x="12643" y="0"/>
                                      <a:pt x="22314" y="9670"/>
                                      <a:pt x="22314" y="21600"/>
                                    </a:cubicBezTo>
                                    <a:cubicBezTo>
                                      <a:pt x="22314" y="33529"/>
                                      <a:pt x="12643" y="43200"/>
                                      <a:pt x="714" y="43200"/>
                                    </a:cubicBezTo>
                                    <a:cubicBezTo>
                                      <a:pt x="475" y="43200"/>
                                      <a:pt x="237" y="43196"/>
                                      <a:pt x="-1" y="43188"/>
                                    </a:cubicBezTo>
                                  </a:path>
                                  <a:path w="22314" h="43200" stroke="0" extrusionOk="0">
                                    <a:moveTo>
                                      <a:pt x="713" y="0"/>
                                    </a:moveTo>
                                    <a:cubicBezTo>
                                      <a:pt x="12643" y="0"/>
                                      <a:pt x="22314" y="9670"/>
                                      <a:pt x="22314" y="21600"/>
                                    </a:cubicBezTo>
                                    <a:cubicBezTo>
                                      <a:pt x="22314" y="33529"/>
                                      <a:pt x="12643" y="43200"/>
                                      <a:pt x="714" y="43200"/>
                                    </a:cubicBezTo>
                                    <a:cubicBezTo>
                                      <a:pt x="475" y="43200"/>
                                      <a:pt x="237" y="43196"/>
                                      <a:pt x="-1" y="43188"/>
                                    </a:cubicBezTo>
                                    <a:lnTo>
                                      <a:pt x="714" y="21600"/>
                                    </a:lnTo>
                                    <a:lnTo>
                                      <a:pt x="713"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8" name="Arc 23"/>
                            <wps:cNvSpPr>
                              <a:spLocks/>
                            </wps:cNvSpPr>
                            <wps:spPr bwMode="auto">
                              <a:xfrm rot="10800000">
                                <a:off x="7012" y="2431"/>
                                <a:ext cx="222" cy="1151"/>
                              </a:xfrm>
                              <a:custGeom>
                                <a:avLst/>
                                <a:gdLst>
                                  <a:gd name="T0" fmla="*/ 0 w 22597"/>
                                  <a:gd name="T1" fmla="*/ 0 h 43144"/>
                                  <a:gd name="T2" fmla="*/ 0 w 22597"/>
                                  <a:gd name="T3" fmla="*/ 0 h 43144"/>
                                  <a:gd name="T4" fmla="*/ 0 w 22597"/>
                                  <a:gd name="T5" fmla="*/ 0 h 43144"/>
                                  <a:gd name="T6" fmla="*/ 0 60000 65536"/>
                                  <a:gd name="T7" fmla="*/ 0 60000 65536"/>
                                  <a:gd name="T8" fmla="*/ 0 60000 65536"/>
                                </a:gdLst>
                                <a:ahLst/>
                                <a:cxnLst>
                                  <a:cxn ang="T6">
                                    <a:pos x="T0" y="T1"/>
                                  </a:cxn>
                                  <a:cxn ang="T7">
                                    <a:pos x="T2" y="T3"/>
                                  </a:cxn>
                                  <a:cxn ang="T8">
                                    <a:pos x="T4" y="T5"/>
                                  </a:cxn>
                                </a:cxnLst>
                                <a:rect l="0" t="0" r="r" b="b"/>
                                <a:pathLst>
                                  <a:path w="22597" h="43144" fill="none" extrusionOk="0">
                                    <a:moveTo>
                                      <a:pt x="0" y="23"/>
                                    </a:moveTo>
                                    <a:cubicBezTo>
                                      <a:pt x="332" y="7"/>
                                      <a:pt x="664" y="-1"/>
                                      <a:pt x="997" y="0"/>
                                    </a:cubicBezTo>
                                    <a:cubicBezTo>
                                      <a:pt x="12926" y="0"/>
                                      <a:pt x="22597" y="9670"/>
                                      <a:pt x="22597" y="21600"/>
                                    </a:cubicBezTo>
                                    <a:cubicBezTo>
                                      <a:pt x="22597" y="32929"/>
                                      <a:pt x="13844" y="42333"/>
                                      <a:pt x="2544" y="43144"/>
                                    </a:cubicBezTo>
                                  </a:path>
                                  <a:path w="22597" h="43144" stroke="0" extrusionOk="0">
                                    <a:moveTo>
                                      <a:pt x="0" y="23"/>
                                    </a:moveTo>
                                    <a:cubicBezTo>
                                      <a:pt x="332" y="7"/>
                                      <a:pt x="664" y="-1"/>
                                      <a:pt x="997" y="0"/>
                                    </a:cubicBezTo>
                                    <a:cubicBezTo>
                                      <a:pt x="12926" y="0"/>
                                      <a:pt x="22597" y="9670"/>
                                      <a:pt x="22597" y="21600"/>
                                    </a:cubicBezTo>
                                    <a:cubicBezTo>
                                      <a:pt x="22597" y="32929"/>
                                      <a:pt x="13844" y="42333"/>
                                      <a:pt x="2544" y="43144"/>
                                    </a:cubicBezTo>
                                    <a:lnTo>
                                      <a:pt x="997" y="21600"/>
                                    </a:lnTo>
                                    <a:lnTo>
                                      <a:pt x="0" y="23"/>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19" name="Line 24"/>
                            <wps:cNvCnPr>
                              <a:cxnSpLocks noChangeShapeType="1"/>
                            </wps:cNvCnPr>
                            <wps:spPr bwMode="auto">
                              <a:xfrm flipH="1">
                                <a:off x="6321" y="2034"/>
                                <a:ext cx="899"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420" name="Text Box 25"/>
                            <wps:cNvSpPr txBox="1">
                              <a:spLocks noChangeArrowheads="1"/>
                            </wps:cNvSpPr>
                            <wps:spPr bwMode="auto">
                              <a:xfrm>
                                <a:off x="6344" y="2122"/>
                                <a:ext cx="633" cy="1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668B81" w14:textId="77777777" w:rsidR="00C12CE3" w:rsidRPr="0024556B" w:rsidRDefault="00C12CE3" w:rsidP="00B37024">
                                  <w:pPr>
                                    <w:rPr>
                                      <w:b/>
                                      <w:color w:val="999999"/>
                                      <w:sz w:val="16"/>
                                      <w:szCs w:val="16"/>
                                    </w:rPr>
                                  </w:pPr>
                                </w:p>
                              </w:txbxContent>
                            </wps:txbx>
                            <wps:bodyPr rot="0" vert="horz" wrap="square" lIns="0" tIns="0" rIns="0" bIns="0" anchor="t" anchorCtr="0" upright="1">
                              <a:noAutofit/>
                            </wps:bodyPr>
                          </wps:wsp>
                          <wpg:grpSp>
                            <wpg:cNvPr id="421" name="Group 26"/>
                            <wpg:cNvGrpSpPr>
                              <a:grpSpLocks/>
                            </wpg:cNvGrpSpPr>
                            <wpg:grpSpPr bwMode="auto">
                              <a:xfrm>
                                <a:off x="6321" y="2412"/>
                                <a:ext cx="906" cy="598"/>
                                <a:chOff x="3897" y="7353"/>
                                <a:chExt cx="1476" cy="948"/>
                              </a:xfrm>
                            </wpg:grpSpPr>
                            <wps:wsp>
                              <wps:cNvPr id="422" name="Line 27"/>
                              <wps:cNvCnPr>
                                <a:cxnSpLocks noChangeShapeType="1"/>
                              </wps:cNvCnPr>
                              <wps:spPr bwMode="auto">
                                <a:xfrm flipH="1">
                                  <a:off x="3897" y="7365"/>
                                  <a:ext cx="540"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423" name="Line 28"/>
                              <wps:cNvCnPr>
                                <a:cxnSpLocks noChangeShapeType="1"/>
                              </wps:cNvCnPr>
                              <wps:spPr bwMode="auto">
                                <a:xfrm flipH="1">
                                  <a:off x="4413" y="8289"/>
                                  <a:ext cx="960"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424" name="Line 29"/>
                              <wps:cNvCnPr>
                                <a:cxnSpLocks noChangeShapeType="1"/>
                              </wps:cNvCnPr>
                              <wps:spPr bwMode="auto">
                                <a:xfrm flipV="1">
                                  <a:off x="4425" y="7353"/>
                                  <a:ext cx="0" cy="948"/>
                                </a:xfrm>
                                <a:prstGeom prst="line">
                                  <a:avLst/>
                                </a:prstGeom>
                                <a:noFill/>
                                <a:ln w="19050">
                                  <a:solidFill>
                                    <a:srgbClr val="808080"/>
                                  </a:solidFill>
                                  <a:round/>
                                  <a:headEnd/>
                                  <a:tailEnd/>
                                </a:ln>
                                <a:extLst>
                                  <a:ext uri="{909E8E84-426E-40DD-AFC4-6F175D3DCCD1}">
                                    <a14:hiddenFill xmlns:a14="http://schemas.microsoft.com/office/drawing/2010/main">
                                      <a:noFill/>
                                    </a14:hiddenFill>
                                  </a:ext>
                                </a:extLst>
                              </wps:spPr>
                              <wps:bodyPr/>
                            </wps:wsp>
                          </wpg:grpSp>
                        </wpg:grpSp>
                      </wpg:grpSp>
                      <wpg:grpSp>
                        <wpg:cNvPr id="425" name="Group 4"/>
                        <wpg:cNvGrpSpPr>
                          <a:grpSpLocks/>
                        </wpg:cNvGrpSpPr>
                        <wpg:grpSpPr bwMode="auto">
                          <a:xfrm>
                            <a:off x="0" y="0"/>
                            <a:ext cx="26752" cy="15157"/>
                            <a:chOff x="6299" y="5625"/>
                            <a:chExt cx="4213" cy="2387"/>
                          </a:xfrm>
                        </wpg:grpSpPr>
                        <wpg:grpSp>
                          <wpg:cNvPr id="426" name="Group 5"/>
                          <wpg:cNvGrpSpPr>
                            <a:grpSpLocks/>
                          </wpg:cNvGrpSpPr>
                          <wpg:grpSpPr bwMode="auto">
                            <a:xfrm>
                              <a:off x="6431" y="5771"/>
                              <a:ext cx="3988" cy="2088"/>
                              <a:chOff x="6293" y="5916"/>
                              <a:chExt cx="3988" cy="2088"/>
                            </a:xfrm>
                          </wpg:grpSpPr>
                          <pic:pic xmlns:pic="http://schemas.openxmlformats.org/drawingml/2006/picture">
                            <pic:nvPicPr>
                              <pic:cNvPr id="427" name="Picture 6" descr="Apviju bazine shema"/>
                              <pic:cNvPicPr preferRelativeResize="0">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7106" y="5916"/>
                                <a:ext cx="3047" cy="2088"/>
                              </a:xfrm>
                              <a:prstGeom prst="rect">
                                <a:avLst/>
                              </a:prstGeom>
                              <a:noFill/>
                              <a:extLst>
                                <a:ext uri="{909E8E84-426E-40DD-AFC4-6F175D3DCCD1}">
                                  <a14:hiddenFill xmlns:a14="http://schemas.microsoft.com/office/drawing/2010/main">
                                    <a:solidFill>
                                      <a:srgbClr val="FFFFFF"/>
                                    </a:solidFill>
                                  </a14:hiddenFill>
                                </a:ext>
                              </a:extLst>
                            </pic:spPr>
                          </pic:pic>
                          <wps:wsp>
                            <wps:cNvPr id="428" name="Arc 7"/>
                            <wps:cNvSpPr>
                              <a:spLocks/>
                            </wps:cNvSpPr>
                            <wps:spPr bwMode="auto">
                              <a:xfrm>
                                <a:off x="10046" y="6480"/>
                                <a:ext cx="227" cy="557"/>
                              </a:xfrm>
                              <a:custGeom>
                                <a:avLst/>
                                <a:gdLst>
                                  <a:gd name="T0" fmla="*/ 0 w 21600"/>
                                  <a:gd name="T1" fmla="*/ 0 h 21600"/>
                                  <a:gd name="T2" fmla="*/ 0 w 21600"/>
                                  <a:gd name="T3" fmla="*/ 0 h 21600"/>
                                  <a:gd name="T4" fmla="*/ 0 w 21600"/>
                                  <a:gd name="T5" fmla="*/ 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cubicBezTo>
                                      <a:pt x="21600" y="33466"/>
                                      <a:pt x="12027" y="43110"/>
                                      <a:pt x="162" y="43199"/>
                                    </a:cubicBezTo>
                                  </a:path>
                                  <a:path w="21600" h="21600" stroke="0" extrusionOk="0">
                                    <a:moveTo>
                                      <a:pt x="-1" y="0"/>
                                    </a:moveTo>
                                    <a:cubicBezTo>
                                      <a:pt x="11929" y="0"/>
                                      <a:pt x="21600" y="9670"/>
                                      <a:pt x="21600" y="21600"/>
                                    </a:cubicBezTo>
                                    <a:cubicBezTo>
                                      <a:pt x="21600" y="33466"/>
                                      <a:pt x="12027" y="43110"/>
                                      <a:pt x="162" y="43199"/>
                                    </a:cubicBezTo>
                                    <a:lnTo>
                                      <a:pt x="0" y="21600"/>
                                    </a:lnTo>
                                    <a:lnTo>
                                      <a:pt x="-1"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29" name="Arc 8"/>
                            <wps:cNvSpPr>
                              <a:spLocks/>
                            </wps:cNvSpPr>
                            <wps:spPr bwMode="auto">
                              <a:xfrm>
                                <a:off x="10046" y="7038"/>
                                <a:ext cx="235" cy="557"/>
                              </a:xfrm>
                              <a:custGeom>
                                <a:avLst/>
                                <a:gdLst>
                                  <a:gd name="T0" fmla="*/ 0 w 22314"/>
                                  <a:gd name="T1" fmla="*/ 0 h 43200"/>
                                  <a:gd name="T2" fmla="*/ 0 w 22314"/>
                                  <a:gd name="T3" fmla="*/ 0 h 43200"/>
                                  <a:gd name="T4" fmla="*/ 0 w 22314"/>
                                  <a:gd name="T5" fmla="*/ 0 h 43200"/>
                                  <a:gd name="T6" fmla="*/ 0 60000 65536"/>
                                  <a:gd name="T7" fmla="*/ 0 60000 65536"/>
                                  <a:gd name="T8" fmla="*/ 0 60000 65536"/>
                                </a:gdLst>
                                <a:ahLst/>
                                <a:cxnLst>
                                  <a:cxn ang="T6">
                                    <a:pos x="T0" y="T1"/>
                                  </a:cxn>
                                  <a:cxn ang="T7">
                                    <a:pos x="T2" y="T3"/>
                                  </a:cxn>
                                  <a:cxn ang="T8">
                                    <a:pos x="T4" y="T5"/>
                                  </a:cxn>
                                </a:cxnLst>
                                <a:rect l="0" t="0" r="r" b="b"/>
                                <a:pathLst>
                                  <a:path w="22314" h="43200" fill="none" extrusionOk="0">
                                    <a:moveTo>
                                      <a:pt x="713" y="0"/>
                                    </a:moveTo>
                                    <a:cubicBezTo>
                                      <a:pt x="12643" y="0"/>
                                      <a:pt x="22314" y="9670"/>
                                      <a:pt x="22314" y="21600"/>
                                    </a:cubicBezTo>
                                    <a:cubicBezTo>
                                      <a:pt x="22314" y="33529"/>
                                      <a:pt x="12643" y="43200"/>
                                      <a:pt x="714" y="43200"/>
                                    </a:cubicBezTo>
                                    <a:cubicBezTo>
                                      <a:pt x="475" y="43200"/>
                                      <a:pt x="237" y="43196"/>
                                      <a:pt x="-1" y="43188"/>
                                    </a:cubicBezTo>
                                  </a:path>
                                  <a:path w="22314" h="43200" stroke="0" extrusionOk="0">
                                    <a:moveTo>
                                      <a:pt x="713" y="0"/>
                                    </a:moveTo>
                                    <a:cubicBezTo>
                                      <a:pt x="12643" y="0"/>
                                      <a:pt x="22314" y="9670"/>
                                      <a:pt x="22314" y="21600"/>
                                    </a:cubicBezTo>
                                    <a:cubicBezTo>
                                      <a:pt x="22314" y="33529"/>
                                      <a:pt x="12643" y="43200"/>
                                      <a:pt x="714" y="43200"/>
                                    </a:cubicBezTo>
                                    <a:cubicBezTo>
                                      <a:pt x="475" y="43200"/>
                                      <a:pt x="237" y="43196"/>
                                      <a:pt x="-1" y="43188"/>
                                    </a:cubicBezTo>
                                    <a:lnTo>
                                      <a:pt x="714" y="21600"/>
                                    </a:lnTo>
                                    <a:lnTo>
                                      <a:pt x="713"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30" name="Arc 9"/>
                            <wps:cNvSpPr>
                              <a:spLocks/>
                            </wps:cNvSpPr>
                            <wps:spPr bwMode="auto">
                              <a:xfrm rot="10800000">
                                <a:off x="6999" y="7030"/>
                                <a:ext cx="246" cy="558"/>
                              </a:xfrm>
                              <a:custGeom>
                                <a:avLst/>
                                <a:gdLst>
                                  <a:gd name="T0" fmla="*/ 0 w 22597"/>
                                  <a:gd name="T1" fmla="*/ 0 h 43144"/>
                                  <a:gd name="T2" fmla="*/ 0 w 22597"/>
                                  <a:gd name="T3" fmla="*/ 0 h 43144"/>
                                  <a:gd name="T4" fmla="*/ 0 w 22597"/>
                                  <a:gd name="T5" fmla="*/ 0 h 43144"/>
                                  <a:gd name="T6" fmla="*/ 0 60000 65536"/>
                                  <a:gd name="T7" fmla="*/ 0 60000 65536"/>
                                  <a:gd name="T8" fmla="*/ 0 60000 65536"/>
                                </a:gdLst>
                                <a:ahLst/>
                                <a:cxnLst>
                                  <a:cxn ang="T6">
                                    <a:pos x="T0" y="T1"/>
                                  </a:cxn>
                                  <a:cxn ang="T7">
                                    <a:pos x="T2" y="T3"/>
                                  </a:cxn>
                                  <a:cxn ang="T8">
                                    <a:pos x="T4" y="T5"/>
                                  </a:cxn>
                                </a:cxnLst>
                                <a:rect l="0" t="0" r="r" b="b"/>
                                <a:pathLst>
                                  <a:path w="22597" h="43144" fill="none" extrusionOk="0">
                                    <a:moveTo>
                                      <a:pt x="0" y="23"/>
                                    </a:moveTo>
                                    <a:cubicBezTo>
                                      <a:pt x="332" y="7"/>
                                      <a:pt x="664" y="-1"/>
                                      <a:pt x="997" y="0"/>
                                    </a:cubicBezTo>
                                    <a:cubicBezTo>
                                      <a:pt x="12926" y="0"/>
                                      <a:pt x="22597" y="9670"/>
                                      <a:pt x="22597" y="21600"/>
                                    </a:cubicBezTo>
                                    <a:cubicBezTo>
                                      <a:pt x="22597" y="32929"/>
                                      <a:pt x="13844" y="42333"/>
                                      <a:pt x="2544" y="43144"/>
                                    </a:cubicBezTo>
                                  </a:path>
                                  <a:path w="22597" h="43144" stroke="0" extrusionOk="0">
                                    <a:moveTo>
                                      <a:pt x="0" y="23"/>
                                    </a:moveTo>
                                    <a:cubicBezTo>
                                      <a:pt x="332" y="7"/>
                                      <a:pt x="664" y="-1"/>
                                      <a:pt x="997" y="0"/>
                                    </a:cubicBezTo>
                                    <a:cubicBezTo>
                                      <a:pt x="12926" y="0"/>
                                      <a:pt x="22597" y="9670"/>
                                      <a:pt x="22597" y="21600"/>
                                    </a:cubicBezTo>
                                    <a:cubicBezTo>
                                      <a:pt x="22597" y="32929"/>
                                      <a:pt x="13844" y="42333"/>
                                      <a:pt x="2544" y="43144"/>
                                    </a:cubicBezTo>
                                    <a:lnTo>
                                      <a:pt x="997" y="21600"/>
                                    </a:lnTo>
                                    <a:lnTo>
                                      <a:pt x="0" y="23"/>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431" name="Group 10"/>
                            <wpg:cNvGrpSpPr>
                              <a:grpSpLocks/>
                            </wpg:cNvGrpSpPr>
                            <wpg:grpSpPr bwMode="auto">
                              <a:xfrm>
                                <a:off x="6293" y="6089"/>
                                <a:ext cx="918" cy="375"/>
                                <a:chOff x="6293" y="6089"/>
                                <a:chExt cx="918" cy="375"/>
                              </a:xfrm>
                            </wpg:grpSpPr>
                            <wps:wsp>
                              <wps:cNvPr id="432" name="Line 11"/>
                              <wps:cNvCnPr>
                                <a:cxnSpLocks noChangeShapeType="1"/>
                              </wps:cNvCnPr>
                              <wps:spPr bwMode="auto">
                                <a:xfrm flipH="1">
                                  <a:off x="6293" y="6464"/>
                                  <a:ext cx="907"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435" name="Line 12"/>
                              <wps:cNvCnPr>
                                <a:cxnSpLocks noChangeShapeType="1"/>
                              </wps:cNvCnPr>
                              <wps:spPr bwMode="auto">
                                <a:xfrm flipH="1">
                                  <a:off x="6293" y="6089"/>
                                  <a:ext cx="918"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436" name="Text Box 13"/>
                              <wps:cNvSpPr txBox="1">
                                <a:spLocks noChangeArrowheads="1"/>
                              </wps:cNvSpPr>
                              <wps:spPr bwMode="auto">
                                <a:xfrm>
                                  <a:off x="6409" y="6200"/>
                                  <a:ext cx="647" cy="1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ACFF2B" w14:textId="77777777" w:rsidR="00C12CE3" w:rsidRDefault="00C12CE3" w:rsidP="00B37024">
                                    <w:pPr>
                                      <w:rPr>
                                        <w:b/>
                                        <w:color w:val="999999"/>
                                      </w:rPr>
                                    </w:pPr>
                                  </w:p>
                                </w:txbxContent>
                              </wps:txbx>
                              <wps:bodyPr rot="0" vert="horz" wrap="square" lIns="0" tIns="0" rIns="0" bIns="0" anchor="t" anchorCtr="0" upright="1">
                                <a:noAutofit/>
                              </wps:bodyPr>
                            </wps:wsp>
                          </wpg:grpSp>
                        </wpg:grpSp>
                        <wps:wsp>
                          <wps:cNvPr id="437" name="Rectangle 14"/>
                          <wps:cNvSpPr>
                            <a:spLocks noChangeArrowheads="1"/>
                          </wps:cNvSpPr>
                          <wps:spPr bwMode="auto">
                            <a:xfrm>
                              <a:off x="6299" y="5625"/>
                              <a:ext cx="4213" cy="2387"/>
                            </a:xfrm>
                            <a:prstGeom prst="rect">
                              <a:avLst/>
                            </a:prstGeom>
                            <a:noFill/>
                            <a:ln w="317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438" name="Group 4"/>
                        <wpg:cNvGrpSpPr>
                          <a:grpSpLocks/>
                        </wpg:cNvGrpSpPr>
                        <wpg:grpSpPr bwMode="auto">
                          <a:xfrm>
                            <a:off x="14261" y="15899"/>
                            <a:ext cx="26753" cy="15158"/>
                            <a:chOff x="5540" y="12393"/>
                            <a:chExt cx="4213" cy="2387"/>
                          </a:xfrm>
                        </wpg:grpSpPr>
                        <wps:wsp>
                          <wps:cNvPr id="439" name="Rectangle 5"/>
                          <wps:cNvSpPr>
                            <a:spLocks noChangeArrowheads="1"/>
                          </wps:cNvSpPr>
                          <wps:spPr bwMode="auto">
                            <a:xfrm>
                              <a:off x="5540" y="12393"/>
                              <a:ext cx="4213" cy="2387"/>
                            </a:xfrm>
                            <a:prstGeom prst="rect">
                              <a:avLst/>
                            </a:prstGeom>
                            <a:noFill/>
                            <a:ln w="317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440" name="Group 6"/>
                          <wpg:cNvGrpSpPr>
                            <a:grpSpLocks/>
                          </wpg:cNvGrpSpPr>
                          <wpg:grpSpPr bwMode="auto">
                            <a:xfrm>
                              <a:off x="5738" y="12480"/>
                              <a:ext cx="3806" cy="2212"/>
                              <a:chOff x="5925" y="12480"/>
                              <a:chExt cx="3432" cy="2145"/>
                            </a:xfrm>
                          </wpg:grpSpPr>
                          <pic:pic xmlns:pic="http://schemas.openxmlformats.org/drawingml/2006/picture">
                            <pic:nvPicPr>
                              <pic:cNvPr id="441" name="Picture 7" descr="Apviju bazine shema"/>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6627" y="12480"/>
                                <a:ext cx="2620" cy="2145"/>
                              </a:xfrm>
                              <a:prstGeom prst="rect">
                                <a:avLst/>
                              </a:prstGeom>
                              <a:noFill/>
                              <a:extLst>
                                <a:ext uri="{909E8E84-426E-40DD-AFC4-6F175D3DCCD1}">
                                  <a14:hiddenFill xmlns:a14="http://schemas.microsoft.com/office/drawing/2010/main">
                                    <a:solidFill>
                                      <a:srgbClr val="FFFFFF"/>
                                    </a:solidFill>
                                  </a14:hiddenFill>
                                </a:ext>
                              </a:extLst>
                            </pic:spPr>
                          </pic:pic>
                          <wps:wsp>
                            <wps:cNvPr id="442" name="Arc 8"/>
                            <wps:cNvSpPr>
                              <a:spLocks/>
                            </wps:cNvSpPr>
                            <wps:spPr bwMode="auto">
                              <a:xfrm>
                                <a:off x="9155" y="13059"/>
                                <a:ext cx="196" cy="573"/>
                              </a:xfrm>
                              <a:custGeom>
                                <a:avLst/>
                                <a:gdLst>
                                  <a:gd name="T0" fmla="*/ 0 w 21600"/>
                                  <a:gd name="T1" fmla="*/ 0 h 21600"/>
                                  <a:gd name="T2" fmla="*/ 0 w 21600"/>
                                  <a:gd name="T3" fmla="*/ 0 h 21600"/>
                                  <a:gd name="T4" fmla="*/ 0 w 21600"/>
                                  <a:gd name="T5" fmla="*/ 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cubicBezTo>
                                      <a:pt x="21600" y="33466"/>
                                      <a:pt x="12027" y="43110"/>
                                      <a:pt x="162" y="43199"/>
                                    </a:cubicBezTo>
                                  </a:path>
                                  <a:path w="21600" h="21600" stroke="0" extrusionOk="0">
                                    <a:moveTo>
                                      <a:pt x="-1" y="0"/>
                                    </a:moveTo>
                                    <a:cubicBezTo>
                                      <a:pt x="11929" y="0"/>
                                      <a:pt x="21600" y="9670"/>
                                      <a:pt x="21600" y="21600"/>
                                    </a:cubicBezTo>
                                    <a:cubicBezTo>
                                      <a:pt x="21600" y="33466"/>
                                      <a:pt x="12027" y="43110"/>
                                      <a:pt x="162" y="43199"/>
                                    </a:cubicBezTo>
                                    <a:lnTo>
                                      <a:pt x="0" y="21600"/>
                                    </a:lnTo>
                                    <a:lnTo>
                                      <a:pt x="-1"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3" name="Arc 9"/>
                            <wps:cNvSpPr>
                              <a:spLocks/>
                            </wps:cNvSpPr>
                            <wps:spPr bwMode="auto">
                              <a:xfrm>
                                <a:off x="9155" y="13632"/>
                                <a:ext cx="202" cy="573"/>
                              </a:xfrm>
                              <a:custGeom>
                                <a:avLst/>
                                <a:gdLst>
                                  <a:gd name="T0" fmla="*/ 0 w 22314"/>
                                  <a:gd name="T1" fmla="*/ 0 h 43200"/>
                                  <a:gd name="T2" fmla="*/ 0 w 22314"/>
                                  <a:gd name="T3" fmla="*/ 0 h 43200"/>
                                  <a:gd name="T4" fmla="*/ 0 w 22314"/>
                                  <a:gd name="T5" fmla="*/ 0 h 43200"/>
                                  <a:gd name="T6" fmla="*/ 0 60000 65536"/>
                                  <a:gd name="T7" fmla="*/ 0 60000 65536"/>
                                  <a:gd name="T8" fmla="*/ 0 60000 65536"/>
                                </a:gdLst>
                                <a:ahLst/>
                                <a:cxnLst>
                                  <a:cxn ang="T6">
                                    <a:pos x="T0" y="T1"/>
                                  </a:cxn>
                                  <a:cxn ang="T7">
                                    <a:pos x="T2" y="T3"/>
                                  </a:cxn>
                                  <a:cxn ang="T8">
                                    <a:pos x="T4" y="T5"/>
                                  </a:cxn>
                                </a:cxnLst>
                                <a:rect l="0" t="0" r="r" b="b"/>
                                <a:pathLst>
                                  <a:path w="22314" h="43200" fill="none" extrusionOk="0">
                                    <a:moveTo>
                                      <a:pt x="713" y="0"/>
                                    </a:moveTo>
                                    <a:cubicBezTo>
                                      <a:pt x="12643" y="0"/>
                                      <a:pt x="22314" y="9670"/>
                                      <a:pt x="22314" y="21600"/>
                                    </a:cubicBezTo>
                                    <a:cubicBezTo>
                                      <a:pt x="22314" y="33529"/>
                                      <a:pt x="12643" y="43200"/>
                                      <a:pt x="714" y="43200"/>
                                    </a:cubicBezTo>
                                    <a:cubicBezTo>
                                      <a:pt x="475" y="43200"/>
                                      <a:pt x="237" y="43196"/>
                                      <a:pt x="-1" y="43188"/>
                                    </a:cubicBezTo>
                                  </a:path>
                                  <a:path w="22314" h="43200" stroke="0" extrusionOk="0">
                                    <a:moveTo>
                                      <a:pt x="713" y="0"/>
                                    </a:moveTo>
                                    <a:cubicBezTo>
                                      <a:pt x="12643" y="0"/>
                                      <a:pt x="22314" y="9670"/>
                                      <a:pt x="22314" y="21600"/>
                                    </a:cubicBezTo>
                                    <a:cubicBezTo>
                                      <a:pt x="22314" y="33529"/>
                                      <a:pt x="12643" y="43200"/>
                                      <a:pt x="714" y="43200"/>
                                    </a:cubicBezTo>
                                    <a:cubicBezTo>
                                      <a:pt x="475" y="43200"/>
                                      <a:pt x="237" y="43196"/>
                                      <a:pt x="-1" y="43188"/>
                                    </a:cubicBezTo>
                                    <a:lnTo>
                                      <a:pt x="714" y="21600"/>
                                    </a:lnTo>
                                    <a:lnTo>
                                      <a:pt x="713"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4" name="Arc 10"/>
                            <wps:cNvSpPr>
                              <a:spLocks/>
                            </wps:cNvSpPr>
                            <wps:spPr bwMode="auto">
                              <a:xfrm rot="10800000">
                                <a:off x="6510" y="13049"/>
                                <a:ext cx="206" cy="574"/>
                              </a:xfrm>
                              <a:custGeom>
                                <a:avLst/>
                                <a:gdLst>
                                  <a:gd name="T0" fmla="*/ 0 w 22079"/>
                                  <a:gd name="T1" fmla="*/ 0 h 43144"/>
                                  <a:gd name="T2" fmla="*/ 0 w 22079"/>
                                  <a:gd name="T3" fmla="*/ 0 h 43144"/>
                                  <a:gd name="T4" fmla="*/ 0 w 22079"/>
                                  <a:gd name="T5" fmla="*/ 0 h 43144"/>
                                  <a:gd name="T6" fmla="*/ 0 60000 65536"/>
                                  <a:gd name="T7" fmla="*/ 0 60000 65536"/>
                                  <a:gd name="T8" fmla="*/ 0 60000 65536"/>
                                </a:gdLst>
                                <a:ahLst/>
                                <a:cxnLst>
                                  <a:cxn ang="T6">
                                    <a:pos x="T0" y="T1"/>
                                  </a:cxn>
                                  <a:cxn ang="T7">
                                    <a:pos x="T2" y="T3"/>
                                  </a:cxn>
                                  <a:cxn ang="T8">
                                    <a:pos x="T4" y="T5"/>
                                  </a:cxn>
                                </a:cxnLst>
                                <a:rect l="0" t="0" r="r" b="b"/>
                                <a:pathLst>
                                  <a:path w="22079" h="43144" fill="none" extrusionOk="0">
                                    <a:moveTo>
                                      <a:pt x="0" y="5"/>
                                    </a:moveTo>
                                    <a:cubicBezTo>
                                      <a:pt x="159" y="1"/>
                                      <a:pt x="319" y="-1"/>
                                      <a:pt x="479" y="0"/>
                                    </a:cubicBezTo>
                                    <a:cubicBezTo>
                                      <a:pt x="12408" y="0"/>
                                      <a:pt x="22079" y="9670"/>
                                      <a:pt x="22079" y="21600"/>
                                    </a:cubicBezTo>
                                    <a:cubicBezTo>
                                      <a:pt x="22079" y="32929"/>
                                      <a:pt x="13326" y="42333"/>
                                      <a:pt x="2026" y="43144"/>
                                    </a:cubicBezTo>
                                  </a:path>
                                  <a:path w="22079" h="43144" stroke="0" extrusionOk="0">
                                    <a:moveTo>
                                      <a:pt x="0" y="5"/>
                                    </a:moveTo>
                                    <a:cubicBezTo>
                                      <a:pt x="159" y="1"/>
                                      <a:pt x="319" y="-1"/>
                                      <a:pt x="479" y="0"/>
                                    </a:cubicBezTo>
                                    <a:cubicBezTo>
                                      <a:pt x="12408" y="0"/>
                                      <a:pt x="22079" y="9670"/>
                                      <a:pt x="22079" y="21600"/>
                                    </a:cubicBezTo>
                                    <a:cubicBezTo>
                                      <a:pt x="22079" y="32929"/>
                                      <a:pt x="13326" y="42333"/>
                                      <a:pt x="2026" y="43144"/>
                                    </a:cubicBezTo>
                                    <a:lnTo>
                                      <a:pt x="479" y="21600"/>
                                    </a:lnTo>
                                    <a:lnTo>
                                      <a:pt x="0" y="5"/>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5" name="Line 11"/>
                            <wps:cNvCnPr>
                              <a:cxnSpLocks noChangeShapeType="1"/>
                            </wps:cNvCnPr>
                            <wps:spPr bwMode="auto">
                              <a:xfrm flipH="1">
                                <a:off x="5928" y="12658"/>
                                <a:ext cx="789"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446" name="Text Box 12"/>
                            <wps:cNvSpPr txBox="1">
                              <a:spLocks noChangeArrowheads="1"/>
                            </wps:cNvSpPr>
                            <wps:spPr bwMode="auto">
                              <a:xfrm>
                                <a:off x="5960" y="12777"/>
                                <a:ext cx="603" cy="1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219418" w14:textId="77777777" w:rsidR="00C12CE3" w:rsidRPr="00A968AB" w:rsidRDefault="00C12CE3" w:rsidP="00B37024">
                                  <w:pPr>
                                    <w:rPr>
                                      <w:b/>
                                      <w:color w:val="999999"/>
                                      <w:sz w:val="16"/>
                                      <w:szCs w:val="16"/>
                                    </w:rPr>
                                  </w:pPr>
                                  <w:r w:rsidRPr="00A968AB">
                                    <w:rPr>
                                      <w:rFonts w:ascii="Arial" w:hAnsi="Arial" w:cs="Arial"/>
                                      <w:b/>
                                      <w:color w:val="999999"/>
                                      <w:sz w:val="16"/>
                                      <w:szCs w:val="16"/>
                                    </w:rPr>
                                    <w:t>~ 100 V</w:t>
                                  </w:r>
                                </w:p>
                              </w:txbxContent>
                            </wps:txbx>
                            <wps:bodyPr rot="0" vert="horz" wrap="square" lIns="0" tIns="0" rIns="0" bIns="0" anchor="t" anchorCtr="0" upright="1">
                              <a:noAutofit/>
                            </wps:bodyPr>
                          </wps:wsp>
                          <wpg:grpSp>
                            <wpg:cNvPr id="447" name="Group 13"/>
                            <wpg:cNvGrpSpPr>
                              <a:grpSpLocks/>
                            </wpg:cNvGrpSpPr>
                            <wpg:grpSpPr bwMode="auto">
                              <a:xfrm>
                                <a:off x="5925" y="13065"/>
                                <a:ext cx="815" cy="1132"/>
                                <a:chOff x="3891" y="12081"/>
                                <a:chExt cx="1513" cy="1806"/>
                              </a:xfrm>
                            </wpg:grpSpPr>
                            <wps:wsp>
                              <wps:cNvPr id="193" name="Line 14"/>
                              <wps:cNvCnPr>
                                <a:cxnSpLocks noChangeShapeType="1"/>
                              </wps:cNvCnPr>
                              <wps:spPr bwMode="auto">
                                <a:xfrm flipH="1">
                                  <a:off x="3891" y="12099"/>
                                  <a:ext cx="504"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195" name="Line 15"/>
                              <wps:cNvCnPr>
                                <a:cxnSpLocks noChangeShapeType="1"/>
                              </wps:cNvCnPr>
                              <wps:spPr bwMode="auto">
                                <a:xfrm flipH="1">
                                  <a:off x="4371" y="13887"/>
                                  <a:ext cx="1033"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196" name="Line 16"/>
                              <wps:cNvCnPr>
                                <a:cxnSpLocks noChangeShapeType="1"/>
                              </wps:cNvCnPr>
                              <wps:spPr bwMode="auto">
                                <a:xfrm flipV="1">
                                  <a:off x="4383" y="12081"/>
                                  <a:ext cx="0" cy="1800"/>
                                </a:xfrm>
                                <a:prstGeom prst="line">
                                  <a:avLst/>
                                </a:prstGeom>
                                <a:noFill/>
                                <a:ln w="19050">
                                  <a:solidFill>
                                    <a:srgbClr val="808080"/>
                                  </a:solidFill>
                                  <a:round/>
                                  <a:headEnd/>
                                  <a:tailEnd/>
                                </a:ln>
                                <a:extLst>
                                  <a:ext uri="{909E8E84-426E-40DD-AFC4-6F175D3DCCD1}">
                                    <a14:hiddenFill xmlns:a14="http://schemas.microsoft.com/office/drawing/2010/main">
                                      <a:noFill/>
                                    </a14:hiddenFill>
                                  </a:ext>
                                </a:extLst>
                              </wps:spPr>
                              <wps:bodyPr/>
                            </wps:wsp>
                          </wpg:grpSp>
                        </wpg:grpSp>
                      </wpg:grpSp>
                      <wps:wsp>
                        <wps:cNvPr id="197" name="Teksto laukas 94"/>
                        <wps:cNvSpPr txBox="1">
                          <a:spLocks noChangeArrowheads="1"/>
                        </wps:cNvSpPr>
                        <wps:spPr bwMode="auto">
                          <a:xfrm>
                            <a:off x="14807" y="28250"/>
                            <a:ext cx="2998" cy="2725"/>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6A9FB559" w14:textId="77777777" w:rsidR="00C12CE3" w:rsidRDefault="00C12CE3" w:rsidP="00B37024">
                              <w:r>
                                <w:t>c)</w:t>
                              </w:r>
                            </w:p>
                          </w:txbxContent>
                        </wps:txbx>
                        <wps:bodyPr rot="0" vert="horz" wrap="square" lIns="91440" tIns="45720" rIns="91440" bIns="45720" anchor="t" anchorCtr="0" upright="1">
                          <a:noAutofit/>
                        </wps:bodyPr>
                      </wps:wsp>
                      <wps:wsp>
                        <wps:cNvPr id="198" name="Teksto laukas 95"/>
                        <wps:cNvSpPr txBox="1">
                          <a:spLocks noChangeArrowheads="1"/>
                        </wps:cNvSpPr>
                        <wps:spPr bwMode="auto">
                          <a:xfrm>
                            <a:off x="68" y="12419"/>
                            <a:ext cx="3002" cy="2730"/>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64AA8BF4" w14:textId="77777777" w:rsidR="00C12CE3" w:rsidRDefault="00C12CE3" w:rsidP="00B37024">
                              <w:r>
                                <w:t>a)</w:t>
                              </w:r>
                            </w:p>
                          </w:txbxContent>
                        </wps:txbx>
                        <wps:bodyPr rot="0" vert="horz" wrap="square" lIns="91440" tIns="45720" rIns="91440" bIns="45720" anchor="t" anchorCtr="0" upright="1">
                          <a:noAutofit/>
                        </wps:bodyPr>
                      </wps:wsp>
                      <wps:wsp>
                        <wps:cNvPr id="199" name="Teksto laukas 96"/>
                        <wps:cNvSpPr txBox="1">
                          <a:spLocks noChangeArrowheads="1"/>
                        </wps:cNvSpPr>
                        <wps:spPr bwMode="auto">
                          <a:xfrm>
                            <a:off x="28114" y="12351"/>
                            <a:ext cx="3597" cy="2729"/>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087CE60" w14:textId="77777777" w:rsidR="00C12CE3" w:rsidRDefault="00C12CE3" w:rsidP="00B37024">
                              <w:r>
                                <w:t>b)</w:t>
                              </w:r>
                            </w:p>
                          </w:txbxContent>
                        </wps:txbx>
                        <wps:bodyPr rot="0" vert="horz" wrap="square" lIns="91440" tIns="45720" rIns="91440" bIns="45720" anchor="t" anchorCtr="0" upright="1">
                          <a:noAutofit/>
                        </wps:bodyPr>
                      </wps:wsp>
                    </wpg:wgp>
                  </a:graphicData>
                </a:graphic>
              </wp:inline>
            </w:drawing>
          </mc:Choice>
          <mc:Fallback>
            <w:pict>
              <v:group w14:anchorId="23449C63" id="Grupė 56" o:spid="_x0000_s1027" style="width:427.2pt;height:244.55pt;mso-position-horizontal-relative:char;mso-position-vertical-relative:line" coordsize="54252,3105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">
                <v:group id="Group 17" o:spid="_x0000_s1028" style="position:absolute;left:27500;width:26752;height:15157" coordorigin="6156,1755" coordsize="4213,2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">
                  <v:rect id="Rectangle 18" o:spid="_x0000_s1029" style="position:absolute;left:6156;top:1755;width:4213;height:2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" filled="f" strokecolor="gray" strokeweight=".25pt"/>
                  <v:group id="Group 19" o:spid="_x0000_s1030" style="position:absolute;left:6321;top:1855;width:3905;height:2156" coordorigin="6321,1855" coordsize="3905,2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">
                    <v:shape id="Picture 20" o:spid="_x0000_s1031" type="#_x0000_t75" alt="Apviju bazine shema" style="position:absolute;left:7117;top:1855;width:2983;height:21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">
                      <v:imagedata r:id="rId57" o:title="Apviju bazine shema"/>
                    </v:shape>
                    <v:shape id="Arc 21" o:spid="_x0000_s1032" style="position:absolute;left:9996;top:2437;width:223;height:575;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" path="m-1,nfc11929,,21600,9670,21600,21600v,11866,-9573,21510,-21438,21599em-1,nsc11929,,21600,9670,21600,21600v,11866,-9573,21510,-21438,21599l,21600,-1,xe" filled="f" strokeweight="1.5pt">
                      <v:path arrowok="t" o:extrusionok="f" o:connecttype="custom" o:connectlocs="0,0;0,0;0,0" o:connectangles="0,0,0"/>
                    </v:shape>
                    <v:shape id="Arc 22" o:spid="_x0000_s1033" style="position:absolute;left:9996;top:3013;width:230;height:576;visibility:visible;mso-wrap-style:square;v-text-anchor:top" coordsize="22314,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" path="m713,nfc12643,,22314,9670,22314,21600v,11929,-9671,21600,-21600,21600c475,43200,237,43196,-1,43188em713,nsc12643,,22314,9670,22314,21600v,11929,-9671,21600,-21600,21600c475,43200,237,43196,-1,43188l714,21600,713,xe" filled="f" strokeweight="1.5pt">
                      <v:path arrowok="t" o:extrusionok="f" o:connecttype="custom" o:connectlocs="0,0;0,0;0,0" o:connectangles="0,0,0"/>
                    </v:shape>
                    <v:shape id="Arc 23" o:spid="_x0000_s1034" style="position:absolute;left:7012;top:2431;width:222;height:1151;rotation:180;visibility:visible;mso-wrap-style:square;v-text-anchor:top" coordsize="22597,4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" path="m,23nfc332,7,664,-1,997,,12926,,22597,9670,22597,21600v,11329,-8753,20733,-20053,21544em,23nsc332,7,664,-1,997,,12926,,22597,9670,22597,21600v,11329,-8753,20733,-20053,21544l997,21600,,23xe" filled="f" strokeweight="1.5pt">
                      <v:path arrowok="t" o:extrusionok="f" o:connecttype="custom" o:connectlocs="0,0;0,0;0,0" o:connectangles="0,0,0"/>
                    </v:shape>
                    <v:line id="Line 24" o:spid="_x0000_s1035" style="position:absolute;flip:x;visibility:visible;mso-wrap-style:square" from="6321,2034" to="7220,20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" strokecolor="gray" strokeweight="1.5pt">
                      <v:stroke startarrowlength="long"/>
                    </v:line>
                    <v:shape id="Text Box 25" o:spid="_x0000_s1036" type="#_x0000_t202" style="position:absolute;left:6344;top:2122;width:633;height:1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" filled="f" stroked="f">
                      <v:textbox inset="0,0,0,0">
                        <w:txbxContent>
                          <w:p w14:paraId="1B668B81" w14:textId="77777777" w:rsidR="00C12CE3" w:rsidRPr="0024556B" w:rsidRDefault="00C12CE3" w:rsidP="00B37024">
                            <w:pPr>
                              <w:rPr>
                                <w:b/>
                                <w:color w:val="999999"/>
                                <w:sz w:val="16"/>
                                <w:szCs w:val="16"/>
                              </w:rPr>
                            </w:pPr>
                          </w:p>
                        </w:txbxContent>
                      </v:textbox>
                    </v:shape>
                    <v:group id="Group 26" o:spid="_x0000_s1037" style="position:absolute;left:6321;top:2412;width:906;height:598" coordorigin="3897,7353" coordsize="1476,9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">
                      <v:line id="Line 27" o:spid="_x0000_s1038" style="position:absolute;flip:x;visibility:visible;mso-wrap-style:square" from="3897,7365" to="4437,7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" strokecolor="gray" strokeweight="1.5pt">
                        <v:stroke startarrowlength="long"/>
                      </v:line>
                      <v:line id="Line 28" o:spid="_x0000_s1039" style="position:absolute;flip:x;visibility:visible;mso-wrap-style:square" from="4413,8289" to="5373,8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" strokecolor="gray" strokeweight="1.5pt">
                        <v:stroke startarrowlength="long"/>
                      </v:line>
                      <v:line id="Line 29" o:spid="_x0000_s1040" style="position:absolute;flip:y;visibility:visible;mso-wrap-style:square" from="4425,7353" to="4425,8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" strokecolor="gray" strokeweight="1.5pt"/>
                    </v:group>
                  </v:group>
                </v:group>
                <v:group id="Group 4" o:spid="_x0000_s1041" style="position:absolute;width:26752;height:15157" coordorigin="6299,5625" coordsize="4213,2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">
                  <v:group id="Group 5" o:spid="_x0000_s1042" style="position:absolute;left:6431;top:5771;width:3988;height:2088" coordorigin="6293,5916" coordsize="3988,2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">
                    <v:shape id="Picture 6" o:spid="_x0000_s1043" type="#_x0000_t75" alt="Apviju bazine shema" style="position:absolute;left:7106;top:5916;width:3047;height:2088;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">
                      <v:imagedata r:id="rId57" o:title="Apviju bazine shema"/>
                    </v:shape>
                    <v:shape id="Arc 7" o:spid="_x0000_s1044" style="position:absolute;left:10046;top:6480;width:227;height:557;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" path="m-1,nfc11929,,21600,9670,21600,21600v,11866,-9573,21510,-21438,21599em-1,nsc11929,,21600,9670,21600,21600v,11866,-9573,21510,-21438,21599l,21600,-1,xe" filled="f" strokeweight="1.5pt">
                      <v:path arrowok="t" o:extrusionok="f" o:connecttype="custom" o:connectlocs="0,0;0,0;0,0" o:connectangles="0,0,0"/>
                    </v:shape>
                    <v:shape id="Arc 8" o:spid="_x0000_s1045" style="position:absolute;left:10046;top:7038;width:235;height:557;visibility:visible;mso-wrap-style:square;v-text-anchor:top" coordsize="22314,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" path="m713,nfc12643,,22314,9670,22314,21600v,11929,-9671,21600,-21600,21600c475,43200,237,43196,-1,43188em713,nsc12643,,22314,9670,22314,21600v,11929,-9671,21600,-21600,21600c475,43200,237,43196,-1,43188l714,21600,713,xe" filled="f" strokeweight="1.5pt">
                      <v:path arrowok="t" o:extrusionok="f" o:connecttype="custom" o:connectlocs="0,0;0,0;0,0" o:connectangles="0,0,0"/>
                    </v:shape>
                    <v:shape id="Arc 9" o:spid="_x0000_s1046" style="position:absolute;left:6999;top:7030;width:246;height:558;rotation:180;visibility:visible;mso-wrap-style:square;v-text-anchor:top" coordsize="22597,4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" path="m,23nfc332,7,664,-1,997,,12926,,22597,9670,22597,21600v,11329,-8753,20733,-20053,21544em,23nsc332,7,664,-1,997,,12926,,22597,9670,22597,21600v,11329,-8753,20733,-20053,21544l997,21600,,23xe" filled="f" strokeweight="1.5pt">
                      <v:path arrowok="t" o:extrusionok="f" o:connecttype="custom" o:connectlocs="0,0;0,0;0,0" o:connectangles="0,0,0"/>
                    </v:shape>
                    <v:group id="Group 10" o:spid="_x0000_s1047" style="position:absolute;left:6293;top:6089;width:918;height:375" coordorigin="6293,6089" coordsize="918,3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">
                      <v:line id="Line 11" o:spid="_x0000_s1048" style="position:absolute;flip:x;visibility:visible;mso-wrap-style:square" from="6293,6464" to="7200,64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" strokecolor="gray" strokeweight="1.5pt">
                        <v:stroke startarrowlength="long"/>
                      </v:line>
                      <v:line id="Line 12" o:spid="_x0000_s1049" style="position:absolute;flip:x;visibility:visible;mso-wrap-style:square" from="6293,6089" to="7211,60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" strokecolor="gray" strokeweight="1.5pt">
                        <v:stroke startarrowlength="long"/>
                      </v:line>
                      <v:shape id="Text Box 13" o:spid="_x0000_s1050" type="#_x0000_t202" style="position:absolute;left:6409;top:6200;width:647;height:1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" filled="f" stroked="f">
                        <v:textbox inset="0,0,0,0">
                          <w:txbxContent>
                            <w:p w14:paraId="24ACFF2B" w14:textId="77777777" w:rsidR="00C12CE3" w:rsidRDefault="00C12CE3" w:rsidP="00B37024">
                              <w:pPr>
                                <w:rPr>
                                  <w:b/>
                                  <w:color w:val="999999"/>
                                </w:rPr>
                              </w:pPr>
                            </w:p>
                          </w:txbxContent>
                        </v:textbox>
                      </v:shape>
                    </v:group>
                  </v:group>
                  <v:rect id="Rectangle 14" o:spid="_x0000_s1051" style="position:absolute;left:6299;top:5625;width:4213;height:2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" filled="f" strokecolor="gray" strokeweight=".25pt"/>
                </v:group>
                <v:group id="Group 4" o:spid="_x0000_s1052" style="position:absolute;left:14261;top:15899;width:26753;height:15158" coordorigin="5540,12393" coordsize="4213,2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">
                  <v:rect id="Rectangle 5" o:spid="_x0000_s1053" style="position:absolute;left:5540;top:12393;width:4213;height:2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" filled="f" strokecolor="gray" strokeweight=".25pt"/>
                  <v:group id="Group 6" o:spid="_x0000_s1054" style="position:absolute;left:5738;top:12480;width:3806;height:2212" coordorigin="5925,12480" coordsize="3432,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">
                    <v:shape id="Picture 7" o:spid="_x0000_s1055" type="#_x0000_t75" alt="Apviju bazine shema" style="position:absolute;left:6627;top:12480;width:2620;height:214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">
                      <v:imagedata r:id="rId57" o:title="Apviju bazine shema"/>
                    </v:shape>
                    <v:shape id="Arc 8" o:spid="_x0000_s1056" style="position:absolute;left:9155;top:13059;width:196;height:573;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" path="m-1,nfc11929,,21600,9670,21600,21600v,11866,-9573,21510,-21438,21599em-1,nsc11929,,21600,9670,21600,21600v,11866,-9573,21510,-21438,21599l,21600,-1,xe" filled="f" strokeweight="1.5pt">
                      <v:path arrowok="t" o:extrusionok="f" o:connecttype="custom" o:connectlocs="0,0;0,0;0,0" o:connectangles="0,0,0"/>
                    </v:shape>
                    <v:shape id="Arc 9" o:spid="_x0000_s1057" style="position:absolute;left:9155;top:13632;width:202;height:573;visibility:visible;mso-wrap-style:square;v-text-anchor:top" coordsize="22314,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" path="m713,nfc12643,,22314,9670,22314,21600v,11929,-9671,21600,-21600,21600c475,43200,237,43196,-1,43188em713,nsc12643,,22314,9670,22314,21600v,11929,-9671,21600,-21600,21600c475,43200,237,43196,-1,43188l714,21600,713,xe" filled="f" strokeweight="1.5pt">
                      <v:path arrowok="t" o:extrusionok="f" o:connecttype="custom" o:connectlocs="0,0;0,0;0,0" o:connectangles="0,0,0"/>
                    </v:shape>
                    <v:shape id="Arc 10" o:spid="_x0000_s1058" style="position:absolute;left:6510;top:13049;width:206;height:574;rotation:180;visibility:visible;mso-wrap-style:square;v-text-anchor:top" coordsize="22079,4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" path="m,5nfc159,1,319,-1,479,,12408,,22079,9670,22079,21600v,11329,-8753,20733,-20053,21544em,5nsc159,1,319,-1,479,,12408,,22079,9670,22079,21600v,11329,-8753,20733,-20053,21544l479,21600,,5xe" filled="f" strokeweight="1.5pt">
                      <v:path arrowok="t" o:extrusionok="f" o:connecttype="custom" o:connectlocs="0,0;0,0;0,0" o:connectangles="0,0,0"/>
                    </v:shape>
                    <v:line id="Line 11" o:spid="_x0000_s1059" style="position:absolute;flip:x;visibility:visible;mso-wrap-style:square" from="5928,12658" to="6717,126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" strokecolor="gray" strokeweight="1.5pt">
                      <v:stroke startarrowlength="long"/>
                    </v:line>
                    <v:shape id="Text Box 12" o:spid="_x0000_s1060" type="#_x0000_t202" style="position:absolute;left:5960;top:12777;width:603;height:1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" filled="f" stroked="f">
                      <v:textbox inset="0,0,0,0">
                        <w:txbxContent>
                          <w:p w14:paraId="7E219418" w14:textId="77777777" w:rsidR="00C12CE3" w:rsidRPr="00A968AB" w:rsidRDefault="00C12CE3" w:rsidP="00B37024">
                            <w:pPr>
                              <w:rPr>
                                <w:b/>
                                <w:color w:val="999999"/>
                                <w:sz w:val="16"/>
                                <w:szCs w:val="16"/>
                              </w:rPr>
                            </w:pPr>
                            <w:r w:rsidRPr="00A968AB">
                              <w:rPr>
                                <w:rFonts w:ascii="Arial" w:hAnsi="Arial" w:cs="Arial"/>
                                <w:b/>
                                <w:color w:val="999999"/>
                                <w:sz w:val="16"/>
                                <w:szCs w:val="16"/>
                              </w:rPr>
                              <w:t>~ 100 V</w:t>
                            </w:r>
                          </w:p>
                        </w:txbxContent>
                      </v:textbox>
                    </v:shape>
                    <v:group id="Group 13" o:spid="_x0000_s1061" style="position:absolute;left:5925;top:13065;width:815;height:1132" coordorigin="3891,12081" coordsize="1513,1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">
                      <v:line id="Line 14" o:spid="_x0000_s1062" style="position:absolute;flip:x;visibility:visible;mso-wrap-style:square" from="3891,12099" to="4395,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" strokecolor="gray" strokeweight="1.5pt">
                        <v:stroke startarrowlength="long"/>
                      </v:line>
                      <v:line id="Line 15" o:spid="_x0000_s1063" style="position:absolute;flip:x;visibility:visible;mso-wrap-style:square" from="4371,13887" to="5404,13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" strokecolor="gray" strokeweight="1.5pt">
                        <v:stroke startarrowlength="long"/>
                      </v:line>
                      <v:line id="Line 16" o:spid="_x0000_s1064" style="position:absolute;flip:y;visibility:visible;mso-wrap-style:square" from="4383,12081" to="4383,138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" strokecolor="gray" strokeweight="1.5pt"/>
                    </v:group>
                  </v:group>
                </v:group>
                <v:shape id="Teksto laukas 94" o:spid="_x0000_s1065" type="#_x0000_t202" style="position:absolute;left:14807;top:28250;width:2998;height:27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" fillcolor="white [3201]" stroked="f" strokeweight=".5pt">
                  <v:textbox>
                    <w:txbxContent>
                      <w:p w14:paraId="6A9FB559" w14:textId="77777777" w:rsidR="00C12CE3" w:rsidRDefault="00C12CE3" w:rsidP="00B37024">
                        <w:r>
                          <w:t>c)</w:t>
                        </w:r>
                      </w:p>
                    </w:txbxContent>
                  </v:textbox>
                </v:shape>
                <v:shape id="Teksto laukas 95" o:spid="_x0000_s1066" type="#_x0000_t202" style="position:absolute;left:68;top:12419;width:3002;height:27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" fillcolor="white [3201]" stroked="f" strokeweight=".5pt">
                  <v:textbox>
                    <w:txbxContent>
                      <w:p w14:paraId="64AA8BF4" w14:textId="77777777" w:rsidR="00C12CE3" w:rsidRDefault="00C12CE3" w:rsidP="00B37024">
                        <w:r>
                          <w:t>a)</w:t>
                        </w:r>
                      </w:p>
                    </w:txbxContent>
                  </v:textbox>
                </v:shape>
                <v:shape id="Teksto laukas 96" o:spid="_x0000_s1067" type="#_x0000_t202" style="position:absolute;left:28114;top:12351;width:3597;height:27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" fillcolor="white [3201]" stroked="f" strokeweight=".5pt">
                  <v:textbox>
                    <w:txbxContent>
                      <w:p w14:paraId="1087CE60" w14:textId="77777777" w:rsidR="00C12CE3" w:rsidRDefault="00C12CE3" w:rsidP="00B37024">
                        <w:r>
                          <w:t>b)</w:t>
                        </w:r>
                      </w:p>
                    </w:txbxContent>
                  </v:textbox>
                </v:shape>
                <w10:anchorlock/>
              </v:group>
            </w:pict>
          </mc:Fallback>
        </mc:AlternateContent>
      </w:r>
    </w:p>
    <w:p w14:paraId="4504E3A9" w14:textId="77777777" w:rsidR="0095165C" w:rsidRDefault="0095165C" w:rsidP="0095165C">
      <w:pPr>
        <w:pStyle w:val="Sraopastraipa"/>
        <w:ind w:left="1418"/>
        <w:jc w:val="both"/>
        <w:rPr>
          <w:rFonts w:asciiTheme="minorHAnsi" w:hAnsiTheme="minorHAnsi" w:cstheme="minorHAnsi"/>
        </w:rPr>
      </w:pPr>
    </w:p>
    <w:p w14:paraId="679E995E" w14:textId="77777777" w:rsidR="00B97BC3" w:rsidRDefault="00B37024" w:rsidP="00BB4C80">
      <w:pPr>
        <w:pStyle w:val="Pavpavadinimai"/>
      </w:pPr>
      <w:bookmarkStart w:id="225" w:name="_Ref362758899"/>
      <w:bookmarkStart w:id="226" w:name="_Toc355940185"/>
      <w:r w:rsidRPr="00B37024">
        <w:t>pav.</w:t>
      </w:r>
      <w:r w:rsidR="00F43B32">
        <w:t xml:space="preserve"> </w:t>
      </w:r>
      <w:r w:rsidRPr="00B37024">
        <w:t>Autotransformatorių trumpojo jungimo varžos matavimo schemos A-Ž</w:t>
      </w:r>
      <w:r>
        <w:t xml:space="preserve"> </w:t>
      </w:r>
      <w:r w:rsidR="00BB4C80" w:rsidRPr="00D8437A">
        <w:t xml:space="preserve">(naudojant </w:t>
      </w:r>
      <w:r w:rsidR="00BB4C80">
        <w:t xml:space="preserve">100 </w:t>
      </w:r>
      <w:r w:rsidR="00BB4C80" w:rsidRPr="00D8437A">
        <w:t xml:space="preserve">V </w:t>
      </w:r>
      <w:r w:rsidR="00BB4C80">
        <w:t>vien</w:t>
      </w:r>
      <w:r w:rsidR="00BB4C80" w:rsidRPr="00D8437A">
        <w:t>fazę maitinimo įtampą)</w:t>
      </w:r>
      <w:r w:rsidR="00BB4C80" w:rsidRPr="00B37024">
        <w:t>:</w:t>
      </w:r>
      <w:r w:rsidR="00BB4C80" w:rsidRPr="00BB4C80">
        <w:t xml:space="preserve"> </w:t>
      </w:r>
      <w:r w:rsidR="00BB4C80" w:rsidRPr="00B37024">
        <w:t xml:space="preserve">a) A fazės, b) B fazės ir c) C fazės </w:t>
      </w:r>
      <w:r w:rsidR="00BB4C80" w:rsidRPr="00B97BC3">
        <w:t>trumpojo jungimo varžos (z</w:t>
      </w:r>
      <w:r w:rsidR="00BB4C80" w:rsidRPr="00B97BC3">
        <w:rPr>
          <w:vertAlign w:val="subscript"/>
        </w:rPr>
        <w:t>t</w:t>
      </w:r>
      <w:r w:rsidR="00BB4C80" w:rsidRPr="00B97BC3">
        <w:t>)</w:t>
      </w:r>
      <w:r w:rsidR="00BB4C80" w:rsidRPr="00B37024">
        <w:t xml:space="preserve"> matavimai</w:t>
      </w:r>
      <w:r w:rsidR="00BB4C80">
        <w:t>.</w:t>
      </w:r>
      <w:bookmarkEnd w:id="225"/>
    </w:p>
    <w:bookmarkEnd w:id="226"/>
    <w:p w14:paraId="4A6E9638" w14:textId="5F0CB20C" w:rsidR="0095165C" w:rsidRPr="00B37024" w:rsidRDefault="0095165C" w:rsidP="00BB4C80"/>
    <w:p w14:paraId="0F85D1D7" w14:textId="77777777" w:rsidR="00B37024" w:rsidRDefault="00B37024" w:rsidP="0095165C">
      <w:pPr>
        <w:pStyle w:val="Sraopastraipa"/>
        <w:ind w:left="1418"/>
        <w:jc w:val="both"/>
        <w:rPr>
          <w:rFonts w:asciiTheme="minorHAnsi" w:hAnsiTheme="minorHAnsi" w:cstheme="minorHAnsi"/>
        </w:rPr>
      </w:pPr>
    </w:p>
    <w:p w14:paraId="1BCFE360" w14:textId="77777777" w:rsidR="00B37024" w:rsidRDefault="00376B04" w:rsidP="001E30C7">
      <w:pPr>
        <w:pStyle w:val="Sraopastraipa"/>
        <w:ind w:left="567"/>
        <w:jc w:val="both"/>
        <w:rPr>
          <w:rFonts w:asciiTheme="minorHAnsi" w:hAnsiTheme="minorHAnsi" w:cstheme="minorHAnsi"/>
        </w:rPr>
      </w:pPr>
      <w:r>
        <w:rPr>
          <w:rFonts w:asciiTheme="minorHAnsi" w:hAnsiTheme="minorHAnsi" w:cstheme="minorHAnsi"/>
          <w:noProof/>
        </w:rPr>
        <mc:AlternateContent>
          <mc:Choice Requires="wpg">
            <w:drawing>
              <wp:inline distT="0" distB="0" distL="0" distR="0" wp14:anchorId="4878EAF6" wp14:editId="61DABC5A">
                <wp:extent cx="5438775" cy="3140075"/>
                <wp:effectExtent l="5080" t="10795" r="13970" b="11430"/>
                <wp:docPr id="271" name="Grupė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38775" cy="3140075"/>
                          <a:chOff x="0" y="0"/>
                          <a:chExt cx="54389" cy="31398"/>
                        </a:xfrm>
                      </wpg:grpSpPr>
                      <wpg:grpSp>
                        <wpg:cNvPr id="272" name="Group 4"/>
                        <wpg:cNvGrpSpPr>
                          <a:grpSpLocks/>
                        </wpg:cNvGrpSpPr>
                        <wpg:grpSpPr bwMode="auto">
                          <a:xfrm>
                            <a:off x="0" y="0"/>
                            <a:ext cx="26752" cy="15157"/>
                            <a:chOff x="1943" y="10280"/>
                            <a:chExt cx="4213" cy="2387"/>
                          </a:xfrm>
                        </wpg:grpSpPr>
                        <wps:wsp>
                          <wps:cNvPr id="273" name="Rectangle 5"/>
                          <wps:cNvSpPr>
                            <a:spLocks noChangeArrowheads="1"/>
                          </wps:cNvSpPr>
                          <wps:spPr bwMode="auto">
                            <a:xfrm>
                              <a:off x="1943" y="10280"/>
                              <a:ext cx="4213" cy="2387"/>
                            </a:xfrm>
                            <a:prstGeom prst="rect">
                              <a:avLst/>
                            </a:prstGeom>
                            <a:noFill/>
                            <a:ln w="317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74" name="Group 6"/>
                          <wpg:cNvGrpSpPr>
                            <a:grpSpLocks/>
                          </wpg:cNvGrpSpPr>
                          <wpg:grpSpPr bwMode="auto">
                            <a:xfrm>
                              <a:off x="2119" y="10402"/>
                              <a:ext cx="3795" cy="2112"/>
                              <a:chOff x="3891" y="2707"/>
                              <a:chExt cx="6368" cy="3420"/>
                            </a:xfrm>
                          </wpg:grpSpPr>
                          <pic:pic xmlns:pic="http://schemas.openxmlformats.org/drawingml/2006/picture">
                            <pic:nvPicPr>
                              <pic:cNvPr id="275" name="Picture 7" descr="Apviju bazine shema"/>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5194" y="2707"/>
                                <a:ext cx="4860" cy="3420"/>
                              </a:xfrm>
                              <a:prstGeom prst="rect">
                                <a:avLst/>
                              </a:prstGeom>
                              <a:noFill/>
                              <a:extLst>
                                <a:ext uri="{909E8E84-426E-40DD-AFC4-6F175D3DCCD1}">
                                  <a14:hiddenFill xmlns:a14="http://schemas.microsoft.com/office/drawing/2010/main">
                                    <a:solidFill>
                                      <a:srgbClr val="FFFFFF"/>
                                    </a:solidFill>
                                  </a14:hiddenFill>
                                </a:ext>
                              </a:extLst>
                            </pic:spPr>
                          </pic:pic>
                          <wps:wsp>
                            <wps:cNvPr id="276" name="Arc 8"/>
                            <wps:cNvSpPr>
                              <a:spLocks/>
                            </wps:cNvSpPr>
                            <wps:spPr bwMode="auto">
                              <a:xfrm>
                                <a:off x="9884" y="3630"/>
                                <a:ext cx="363" cy="913"/>
                              </a:xfrm>
                              <a:custGeom>
                                <a:avLst/>
                                <a:gdLst>
                                  <a:gd name="T0" fmla="*/ 0 w 21600"/>
                                  <a:gd name="T1" fmla="*/ 0 h 21600"/>
                                  <a:gd name="T2" fmla="*/ 0 w 21600"/>
                                  <a:gd name="T3" fmla="*/ 0 h 21600"/>
                                  <a:gd name="T4" fmla="*/ 0 w 21600"/>
                                  <a:gd name="T5" fmla="*/ 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cubicBezTo>
                                      <a:pt x="21600" y="33466"/>
                                      <a:pt x="12027" y="43110"/>
                                      <a:pt x="162" y="43199"/>
                                    </a:cubicBezTo>
                                  </a:path>
                                  <a:path w="21600" h="21600" stroke="0" extrusionOk="0">
                                    <a:moveTo>
                                      <a:pt x="-1" y="0"/>
                                    </a:moveTo>
                                    <a:cubicBezTo>
                                      <a:pt x="11929" y="0"/>
                                      <a:pt x="21600" y="9670"/>
                                      <a:pt x="21600" y="21600"/>
                                    </a:cubicBezTo>
                                    <a:cubicBezTo>
                                      <a:pt x="21600" y="33466"/>
                                      <a:pt x="12027" y="43110"/>
                                      <a:pt x="162" y="43199"/>
                                    </a:cubicBezTo>
                                    <a:lnTo>
                                      <a:pt x="0" y="21600"/>
                                    </a:lnTo>
                                    <a:lnTo>
                                      <a:pt x="-1"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7" name="Arc 9"/>
                            <wps:cNvSpPr>
                              <a:spLocks/>
                            </wps:cNvSpPr>
                            <wps:spPr bwMode="auto">
                              <a:xfrm>
                                <a:off x="9884" y="4544"/>
                                <a:ext cx="375" cy="913"/>
                              </a:xfrm>
                              <a:custGeom>
                                <a:avLst/>
                                <a:gdLst>
                                  <a:gd name="T0" fmla="*/ 0 w 22314"/>
                                  <a:gd name="T1" fmla="*/ 0 h 43200"/>
                                  <a:gd name="T2" fmla="*/ 0 w 22314"/>
                                  <a:gd name="T3" fmla="*/ 0 h 43200"/>
                                  <a:gd name="T4" fmla="*/ 0 w 22314"/>
                                  <a:gd name="T5" fmla="*/ 0 h 43200"/>
                                  <a:gd name="T6" fmla="*/ 0 60000 65536"/>
                                  <a:gd name="T7" fmla="*/ 0 60000 65536"/>
                                  <a:gd name="T8" fmla="*/ 0 60000 65536"/>
                                </a:gdLst>
                                <a:ahLst/>
                                <a:cxnLst>
                                  <a:cxn ang="T6">
                                    <a:pos x="T0" y="T1"/>
                                  </a:cxn>
                                  <a:cxn ang="T7">
                                    <a:pos x="T2" y="T3"/>
                                  </a:cxn>
                                  <a:cxn ang="T8">
                                    <a:pos x="T4" y="T5"/>
                                  </a:cxn>
                                </a:cxnLst>
                                <a:rect l="0" t="0" r="r" b="b"/>
                                <a:pathLst>
                                  <a:path w="22314" h="43200" fill="none" extrusionOk="0">
                                    <a:moveTo>
                                      <a:pt x="713" y="0"/>
                                    </a:moveTo>
                                    <a:cubicBezTo>
                                      <a:pt x="12643" y="0"/>
                                      <a:pt x="22314" y="9670"/>
                                      <a:pt x="22314" y="21600"/>
                                    </a:cubicBezTo>
                                    <a:cubicBezTo>
                                      <a:pt x="22314" y="33529"/>
                                      <a:pt x="12643" y="43200"/>
                                      <a:pt x="714" y="43200"/>
                                    </a:cubicBezTo>
                                    <a:cubicBezTo>
                                      <a:pt x="475" y="43200"/>
                                      <a:pt x="237" y="43196"/>
                                      <a:pt x="-1" y="43188"/>
                                    </a:cubicBezTo>
                                  </a:path>
                                  <a:path w="22314" h="43200" stroke="0" extrusionOk="0">
                                    <a:moveTo>
                                      <a:pt x="713" y="0"/>
                                    </a:moveTo>
                                    <a:cubicBezTo>
                                      <a:pt x="12643" y="0"/>
                                      <a:pt x="22314" y="9670"/>
                                      <a:pt x="22314" y="21600"/>
                                    </a:cubicBezTo>
                                    <a:cubicBezTo>
                                      <a:pt x="22314" y="33529"/>
                                      <a:pt x="12643" y="43200"/>
                                      <a:pt x="714" y="43200"/>
                                    </a:cubicBezTo>
                                    <a:cubicBezTo>
                                      <a:pt x="475" y="43200"/>
                                      <a:pt x="237" y="43196"/>
                                      <a:pt x="-1" y="43188"/>
                                    </a:cubicBezTo>
                                    <a:lnTo>
                                      <a:pt x="714" y="21600"/>
                                    </a:lnTo>
                                    <a:lnTo>
                                      <a:pt x="713"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8" name="Arc 10"/>
                            <wps:cNvSpPr>
                              <a:spLocks/>
                            </wps:cNvSpPr>
                            <wps:spPr bwMode="auto">
                              <a:xfrm rot="10800000">
                                <a:off x="5023" y="4532"/>
                                <a:ext cx="392" cy="914"/>
                              </a:xfrm>
                              <a:custGeom>
                                <a:avLst/>
                                <a:gdLst>
                                  <a:gd name="T0" fmla="*/ 0 w 22597"/>
                                  <a:gd name="T1" fmla="*/ 0 h 43144"/>
                                  <a:gd name="T2" fmla="*/ 0 w 22597"/>
                                  <a:gd name="T3" fmla="*/ 0 h 43144"/>
                                  <a:gd name="T4" fmla="*/ 0 w 22597"/>
                                  <a:gd name="T5" fmla="*/ 0 h 43144"/>
                                  <a:gd name="T6" fmla="*/ 0 60000 65536"/>
                                  <a:gd name="T7" fmla="*/ 0 60000 65536"/>
                                  <a:gd name="T8" fmla="*/ 0 60000 65536"/>
                                </a:gdLst>
                                <a:ahLst/>
                                <a:cxnLst>
                                  <a:cxn ang="T6">
                                    <a:pos x="T0" y="T1"/>
                                  </a:cxn>
                                  <a:cxn ang="T7">
                                    <a:pos x="T2" y="T3"/>
                                  </a:cxn>
                                  <a:cxn ang="T8">
                                    <a:pos x="T4" y="T5"/>
                                  </a:cxn>
                                </a:cxnLst>
                                <a:rect l="0" t="0" r="r" b="b"/>
                                <a:pathLst>
                                  <a:path w="22597" h="43144" fill="none" extrusionOk="0">
                                    <a:moveTo>
                                      <a:pt x="0" y="23"/>
                                    </a:moveTo>
                                    <a:cubicBezTo>
                                      <a:pt x="332" y="7"/>
                                      <a:pt x="664" y="-1"/>
                                      <a:pt x="997" y="0"/>
                                    </a:cubicBezTo>
                                    <a:cubicBezTo>
                                      <a:pt x="12926" y="0"/>
                                      <a:pt x="22597" y="9670"/>
                                      <a:pt x="22597" y="21600"/>
                                    </a:cubicBezTo>
                                    <a:cubicBezTo>
                                      <a:pt x="22597" y="32929"/>
                                      <a:pt x="13844" y="42333"/>
                                      <a:pt x="2544" y="43144"/>
                                    </a:cubicBezTo>
                                  </a:path>
                                  <a:path w="22597" h="43144" stroke="0" extrusionOk="0">
                                    <a:moveTo>
                                      <a:pt x="0" y="23"/>
                                    </a:moveTo>
                                    <a:cubicBezTo>
                                      <a:pt x="332" y="7"/>
                                      <a:pt x="664" y="-1"/>
                                      <a:pt x="997" y="0"/>
                                    </a:cubicBezTo>
                                    <a:cubicBezTo>
                                      <a:pt x="12926" y="0"/>
                                      <a:pt x="22597" y="9670"/>
                                      <a:pt x="22597" y="21600"/>
                                    </a:cubicBezTo>
                                    <a:cubicBezTo>
                                      <a:pt x="22597" y="32929"/>
                                      <a:pt x="13844" y="42333"/>
                                      <a:pt x="2544" y="43144"/>
                                    </a:cubicBezTo>
                                    <a:lnTo>
                                      <a:pt x="997" y="21600"/>
                                    </a:lnTo>
                                    <a:lnTo>
                                      <a:pt x="0" y="23"/>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79" name="Line 11"/>
                            <wps:cNvCnPr>
                              <a:cxnSpLocks noChangeShapeType="1"/>
                            </wps:cNvCnPr>
                            <wps:spPr bwMode="auto">
                              <a:xfrm flipH="1">
                                <a:off x="3897" y="2991"/>
                                <a:ext cx="1464"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280" name="Text Box 12"/>
                            <wps:cNvSpPr txBox="1">
                              <a:spLocks noChangeArrowheads="1"/>
                            </wps:cNvSpPr>
                            <wps:spPr bwMode="auto">
                              <a:xfrm>
                                <a:off x="3945" y="3175"/>
                                <a:ext cx="1032"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CFBB6" w14:textId="77777777" w:rsidR="00C12CE3" w:rsidRPr="008277F7" w:rsidRDefault="00C12CE3" w:rsidP="00A36D2E">
                                  <w:pPr>
                                    <w:rPr>
                                      <w:b/>
                                      <w:color w:val="999999"/>
                                      <w:sz w:val="16"/>
                                      <w:szCs w:val="16"/>
                                    </w:rPr>
                                  </w:pPr>
                                  <w:r w:rsidRPr="008277F7">
                                    <w:rPr>
                                      <w:rFonts w:ascii="Arial" w:hAnsi="Arial" w:cs="Arial"/>
                                      <w:b/>
                                      <w:color w:val="999999"/>
                                      <w:sz w:val="16"/>
                                      <w:szCs w:val="16"/>
                                    </w:rPr>
                                    <w:t>~ 100 V</w:t>
                                  </w:r>
                                </w:p>
                              </w:txbxContent>
                            </wps:txbx>
                            <wps:bodyPr rot="0" vert="horz" wrap="square" lIns="0" tIns="0" rIns="0" bIns="0" anchor="t" anchorCtr="0" upright="1">
                              <a:noAutofit/>
                            </wps:bodyPr>
                          </wps:wsp>
                          <wpg:grpSp>
                            <wpg:cNvPr id="281" name="Group 13"/>
                            <wpg:cNvGrpSpPr>
                              <a:grpSpLocks/>
                            </wpg:cNvGrpSpPr>
                            <wpg:grpSpPr bwMode="auto">
                              <a:xfrm>
                                <a:off x="3891" y="3597"/>
                                <a:ext cx="1644" cy="456"/>
                                <a:chOff x="3897" y="7353"/>
                                <a:chExt cx="1476" cy="948"/>
                              </a:xfrm>
                            </wpg:grpSpPr>
                            <wps:wsp>
                              <wps:cNvPr id="282" name="Line 14"/>
                              <wps:cNvCnPr>
                                <a:cxnSpLocks noChangeShapeType="1"/>
                              </wps:cNvCnPr>
                              <wps:spPr bwMode="auto">
                                <a:xfrm flipH="1">
                                  <a:off x="3897" y="7365"/>
                                  <a:ext cx="540"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283" name="Line 15"/>
                              <wps:cNvCnPr>
                                <a:cxnSpLocks noChangeShapeType="1"/>
                              </wps:cNvCnPr>
                              <wps:spPr bwMode="auto">
                                <a:xfrm flipH="1">
                                  <a:off x="4413" y="8289"/>
                                  <a:ext cx="960"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284" name="Line 16"/>
                              <wps:cNvCnPr>
                                <a:cxnSpLocks noChangeShapeType="1"/>
                              </wps:cNvCnPr>
                              <wps:spPr bwMode="auto">
                                <a:xfrm flipV="1">
                                  <a:off x="4425" y="7353"/>
                                  <a:ext cx="0" cy="948"/>
                                </a:xfrm>
                                <a:prstGeom prst="line">
                                  <a:avLst/>
                                </a:prstGeom>
                                <a:noFill/>
                                <a:ln w="19050">
                                  <a:solidFill>
                                    <a:srgbClr val="808080"/>
                                  </a:solidFill>
                                  <a:round/>
                                  <a:headEnd/>
                                  <a:tailEnd/>
                                </a:ln>
                                <a:extLst>
                                  <a:ext uri="{909E8E84-426E-40DD-AFC4-6F175D3DCCD1}">
                                    <a14:hiddenFill xmlns:a14="http://schemas.microsoft.com/office/drawing/2010/main">
                                      <a:noFill/>
                                    </a14:hiddenFill>
                                  </a:ext>
                                </a:extLst>
                              </wps:spPr>
                              <wps:bodyPr/>
                            </wps:wsp>
                          </wpg:grpSp>
                        </wpg:grpSp>
                      </wpg:grpSp>
                      <wpg:grpSp>
                        <wpg:cNvPr id="285" name="Group 19"/>
                        <wpg:cNvGrpSpPr>
                          <a:grpSpLocks/>
                        </wpg:cNvGrpSpPr>
                        <wpg:grpSpPr bwMode="auto">
                          <a:xfrm>
                            <a:off x="27636" y="0"/>
                            <a:ext cx="26753" cy="15157"/>
                            <a:chOff x="1822" y="3899"/>
                            <a:chExt cx="4213" cy="2387"/>
                          </a:xfrm>
                        </wpg:grpSpPr>
                        <wps:wsp>
                          <wps:cNvPr id="286" name="Rectangle 20"/>
                          <wps:cNvSpPr>
                            <a:spLocks noChangeArrowheads="1"/>
                          </wps:cNvSpPr>
                          <wps:spPr bwMode="auto">
                            <a:xfrm>
                              <a:off x="1822" y="3899"/>
                              <a:ext cx="4213" cy="2387"/>
                            </a:xfrm>
                            <a:prstGeom prst="rect">
                              <a:avLst/>
                            </a:prstGeom>
                            <a:noFill/>
                            <a:ln w="317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87" name="Group 21"/>
                          <wpg:cNvGrpSpPr>
                            <a:grpSpLocks/>
                          </wpg:cNvGrpSpPr>
                          <wpg:grpSpPr bwMode="auto">
                            <a:xfrm>
                              <a:off x="1987" y="3978"/>
                              <a:ext cx="3850" cy="2211"/>
                              <a:chOff x="3873" y="10333"/>
                              <a:chExt cx="6365" cy="3420"/>
                            </a:xfrm>
                          </wpg:grpSpPr>
                          <pic:pic xmlns:pic="http://schemas.openxmlformats.org/drawingml/2006/picture">
                            <pic:nvPicPr>
                              <pic:cNvPr id="288" name="Picture 22" descr="Apviju bazine shema"/>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5173" y="10333"/>
                                <a:ext cx="4860" cy="3420"/>
                              </a:xfrm>
                              <a:prstGeom prst="rect">
                                <a:avLst/>
                              </a:prstGeom>
                              <a:noFill/>
                              <a:extLst>
                                <a:ext uri="{909E8E84-426E-40DD-AFC4-6F175D3DCCD1}">
                                  <a14:hiddenFill xmlns:a14="http://schemas.microsoft.com/office/drawing/2010/main">
                                    <a:solidFill>
                                      <a:srgbClr val="FFFFFF"/>
                                    </a:solidFill>
                                  </a14:hiddenFill>
                                </a:ext>
                              </a:extLst>
                            </pic:spPr>
                          </pic:pic>
                          <wps:wsp>
                            <wps:cNvPr id="289" name="Arc 23"/>
                            <wps:cNvSpPr>
                              <a:spLocks/>
                            </wps:cNvSpPr>
                            <wps:spPr bwMode="auto">
                              <a:xfrm>
                                <a:off x="9863" y="11256"/>
                                <a:ext cx="363" cy="913"/>
                              </a:xfrm>
                              <a:custGeom>
                                <a:avLst/>
                                <a:gdLst>
                                  <a:gd name="T0" fmla="*/ 0 w 21600"/>
                                  <a:gd name="T1" fmla="*/ 0 h 21600"/>
                                  <a:gd name="T2" fmla="*/ 0 w 21600"/>
                                  <a:gd name="T3" fmla="*/ 0 h 21600"/>
                                  <a:gd name="T4" fmla="*/ 0 w 21600"/>
                                  <a:gd name="T5" fmla="*/ 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cubicBezTo>
                                      <a:pt x="21600" y="33466"/>
                                      <a:pt x="12027" y="43110"/>
                                      <a:pt x="162" y="43199"/>
                                    </a:cubicBezTo>
                                  </a:path>
                                  <a:path w="21600" h="21600" stroke="0" extrusionOk="0">
                                    <a:moveTo>
                                      <a:pt x="-1" y="0"/>
                                    </a:moveTo>
                                    <a:cubicBezTo>
                                      <a:pt x="11929" y="0"/>
                                      <a:pt x="21600" y="9670"/>
                                      <a:pt x="21600" y="21600"/>
                                    </a:cubicBezTo>
                                    <a:cubicBezTo>
                                      <a:pt x="21600" y="33466"/>
                                      <a:pt x="12027" y="43110"/>
                                      <a:pt x="162" y="43199"/>
                                    </a:cubicBezTo>
                                    <a:lnTo>
                                      <a:pt x="0" y="21600"/>
                                    </a:lnTo>
                                    <a:lnTo>
                                      <a:pt x="-1"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0" name="Arc 24"/>
                            <wps:cNvSpPr>
                              <a:spLocks/>
                            </wps:cNvSpPr>
                            <wps:spPr bwMode="auto">
                              <a:xfrm>
                                <a:off x="9863" y="12170"/>
                                <a:ext cx="375" cy="913"/>
                              </a:xfrm>
                              <a:custGeom>
                                <a:avLst/>
                                <a:gdLst>
                                  <a:gd name="T0" fmla="*/ 0 w 22314"/>
                                  <a:gd name="T1" fmla="*/ 0 h 43200"/>
                                  <a:gd name="T2" fmla="*/ 0 w 22314"/>
                                  <a:gd name="T3" fmla="*/ 0 h 43200"/>
                                  <a:gd name="T4" fmla="*/ 0 w 22314"/>
                                  <a:gd name="T5" fmla="*/ 0 h 43200"/>
                                  <a:gd name="T6" fmla="*/ 0 60000 65536"/>
                                  <a:gd name="T7" fmla="*/ 0 60000 65536"/>
                                  <a:gd name="T8" fmla="*/ 0 60000 65536"/>
                                </a:gdLst>
                                <a:ahLst/>
                                <a:cxnLst>
                                  <a:cxn ang="T6">
                                    <a:pos x="T0" y="T1"/>
                                  </a:cxn>
                                  <a:cxn ang="T7">
                                    <a:pos x="T2" y="T3"/>
                                  </a:cxn>
                                  <a:cxn ang="T8">
                                    <a:pos x="T4" y="T5"/>
                                  </a:cxn>
                                </a:cxnLst>
                                <a:rect l="0" t="0" r="r" b="b"/>
                                <a:pathLst>
                                  <a:path w="22314" h="43200" fill="none" extrusionOk="0">
                                    <a:moveTo>
                                      <a:pt x="713" y="0"/>
                                    </a:moveTo>
                                    <a:cubicBezTo>
                                      <a:pt x="12643" y="0"/>
                                      <a:pt x="22314" y="9670"/>
                                      <a:pt x="22314" y="21600"/>
                                    </a:cubicBezTo>
                                    <a:cubicBezTo>
                                      <a:pt x="22314" y="33529"/>
                                      <a:pt x="12643" y="43200"/>
                                      <a:pt x="714" y="43200"/>
                                    </a:cubicBezTo>
                                    <a:cubicBezTo>
                                      <a:pt x="475" y="43200"/>
                                      <a:pt x="237" y="43196"/>
                                      <a:pt x="-1" y="43188"/>
                                    </a:cubicBezTo>
                                  </a:path>
                                  <a:path w="22314" h="43200" stroke="0" extrusionOk="0">
                                    <a:moveTo>
                                      <a:pt x="713" y="0"/>
                                    </a:moveTo>
                                    <a:cubicBezTo>
                                      <a:pt x="12643" y="0"/>
                                      <a:pt x="22314" y="9670"/>
                                      <a:pt x="22314" y="21600"/>
                                    </a:cubicBezTo>
                                    <a:cubicBezTo>
                                      <a:pt x="22314" y="33529"/>
                                      <a:pt x="12643" y="43200"/>
                                      <a:pt x="714" y="43200"/>
                                    </a:cubicBezTo>
                                    <a:cubicBezTo>
                                      <a:pt x="475" y="43200"/>
                                      <a:pt x="237" y="43196"/>
                                      <a:pt x="-1" y="43188"/>
                                    </a:cubicBezTo>
                                    <a:lnTo>
                                      <a:pt x="714" y="21600"/>
                                    </a:lnTo>
                                    <a:lnTo>
                                      <a:pt x="713"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91" name="Line 25"/>
                            <wps:cNvCnPr>
                              <a:cxnSpLocks noChangeShapeType="1"/>
                            </wps:cNvCnPr>
                            <wps:spPr bwMode="auto">
                              <a:xfrm flipH="1">
                                <a:off x="3876" y="10617"/>
                                <a:ext cx="1464"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292" name="Text Box 26"/>
                            <wps:cNvSpPr txBox="1">
                              <a:spLocks noChangeArrowheads="1"/>
                            </wps:cNvSpPr>
                            <wps:spPr bwMode="auto">
                              <a:xfrm>
                                <a:off x="3901" y="10842"/>
                                <a:ext cx="1032"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2D550A" w14:textId="77777777" w:rsidR="00C12CE3" w:rsidRPr="00134C9A" w:rsidRDefault="00C12CE3" w:rsidP="00A36D2E">
                                  <w:pPr>
                                    <w:rPr>
                                      <w:b/>
                                      <w:color w:val="999999"/>
                                      <w:sz w:val="16"/>
                                      <w:szCs w:val="16"/>
                                    </w:rPr>
                                  </w:pPr>
                                  <w:r w:rsidRPr="00134C9A">
                                    <w:rPr>
                                      <w:rFonts w:ascii="Arial" w:hAnsi="Arial" w:cs="Arial"/>
                                      <w:b/>
                                      <w:color w:val="999999"/>
                                      <w:sz w:val="16"/>
                                      <w:szCs w:val="16"/>
                                    </w:rPr>
                                    <w:t>~ 100 V</w:t>
                                  </w:r>
                                </w:p>
                              </w:txbxContent>
                            </wps:txbx>
                            <wps:bodyPr rot="0" vert="horz" wrap="square" lIns="0" tIns="0" rIns="0" bIns="0" anchor="t" anchorCtr="0" upright="1">
                              <a:noAutofit/>
                            </wps:bodyPr>
                          </wps:wsp>
                          <wpg:grpSp>
                            <wpg:cNvPr id="293" name="Group 27"/>
                            <wpg:cNvGrpSpPr>
                              <a:grpSpLocks/>
                            </wpg:cNvGrpSpPr>
                            <wpg:grpSpPr bwMode="auto">
                              <a:xfrm>
                                <a:off x="3873" y="11223"/>
                                <a:ext cx="1638" cy="1398"/>
                                <a:chOff x="3897" y="7353"/>
                                <a:chExt cx="1476" cy="948"/>
                              </a:xfrm>
                            </wpg:grpSpPr>
                            <wps:wsp>
                              <wps:cNvPr id="294" name="Line 28"/>
                              <wps:cNvCnPr>
                                <a:cxnSpLocks noChangeShapeType="1"/>
                              </wps:cNvCnPr>
                              <wps:spPr bwMode="auto">
                                <a:xfrm flipH="1">
                                  <a:off x="3897" y="7365"/>
                                  <a:ext cx="540"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295" name="Line 29"/>
                              <wps:cNvCnPr>
                                <a:cxnSpLocks noChangeShapeType="1"/>
                              </wps:cNvCnPr>
                              <wps:spPr bwMode="auto">
                                <a:xfrm flipH="1">
                                  <a:off x="4413" y="8289"/>
                                  <a:ext cx="960"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296" name="Line 30"/>
                              <wps:cNvCnPr>
                                <a:cxnSpLocks noChangeShapeType="1"/>
                              </wps:cNvCnPr>
                              <wps:spPr bwMode="auto">
                                <a:xfrm flipV="1">
                                  <a:off x="4425" y="7353"/>
                                  <a:ext cx="0" cy="948"/>
                                </a:xfrm>
                                <a:prstGeom prst="line">
                                  <a:avLst/>
                                </a:prstGeom>
                                <a:noFill/>
                                <a:ln w="19050">
                                  <a:solidFill>
                                    <a:srgbClr val="808080"/>
                                  </a:solidFill>
                                  <a:round/>
                                  <a:headEnd/>
                                  <a:tailEnd/>
                                </a:ln>
                                <a:extLst>
                                  <a:ext uri="{909E8E84-426E-40DD-AFC4-6F175D3DCCD1}">
                                    <a14:hiddenFill xmlns:a14="http://schemas.microsoft.com/office/drawing/2010/main">
                                      <a:noFill/>
                                    </a14:hiddenFill>
                                  </a:ext>
                                </a:extLst>
                              </wps:spPr>
                              <wps:bodyPr/>
                            </wps:wsp>
                          </wpg:grpSp>
                          <wps:wsp>
                            <wps:cNvPr id="297" name="Arc 31"/>
                            <wps:cNvSpPr>
                              <a:spLocks/>
                            </wps:cNvSpPr>
                            <wps:spPr bwMode="auto">
                              <a:xfrm rot="10800000">
                                <a:off x="4986" y="11233"/>
                                <a:ext cx="386" cy="1827"/>
                              </a:xfrm>
                              <a:custGeom>
                                <a:avLst/>
                                <a:gdLst>
                                  <a:gd name="T0" fmla="*/ 0 w 24079"/>
                                  <a:gd name="T1" fmla="*/ 0 h 43195"/>
                                  <a:gd name="T2" fmla="*/ 0 w 24079"/>
                                  <a:gd name="T3" fmla="*/ 0 h 43195"/>
                                  <a:gd name="T4" fmla="*/ 0 w 24079"/>
                                  <a:gd name="T5" fmla="*/ 0 h 43195"/>
                                  <a:gd name="T6" fmla="*/ 0 60000 65536"/>
                                  <a:gd name="T7" fmla="*/ 0 60000 65536"/>
                                  <a:gd name="T8" fmla="*/ 0 60000 65536"/>
                                </a:gdLst>
                                <a:ahLst/>
                                <a:cxnLst>
                                  <a:cxn ang="T6">
                                    <a:pos x="T0" y="T1"/>
                                  </a:cxn>
                                  <a:cxn ang="T7">
                                    <a:pos x="T2" y="T3"/>
                                  </a:cxn>
                                  <a:cxn ang="T8">
                                    <a:pos x="T4" y="T5"/>
                                  </a:cxn>
                                </a:cxnLst>
                                <a:rect l="0" t="0" r="r" b="b"/>
                                <a:pathLst>
                                  <a:path w="24079" h="43195" fill="none" extrusionOk="0">
                                    <a:moveTo>
                                      <a:pt x="-1" y="142"/>
                                    </a:moveTo>
                                    <a:cubicBezTo>
                                      <a:pt x="822" y="47"/>
                                      <a:pt x="1650" y="-1"/>
                                      <a:pt x="2479" y="0"/>
                                    </a:cubicBezTo>
                                    <a:cubicBezTo>
                                      <a:pt x="14408" y="0"/>
                                      <a:pt x="24079" y="9670"/>
                                      <a:pt x="24079" y="21600"/>
                                    </a:cubicBezTo>
                                    <a:cubicBezTo>
                                      <a:pt x="24079" y="33352"/>
                                      <a:pt x="14683" y="42947"/>
                                      <a:pt x="2934" y="43195"/>
                                    </a:cubicBezTo>
                                  </a:path>
                                  <a:path w="24079" h="43195" stroke="0" extrusionOk="0">
                                    <a:moveTo>
                                      <a:pt x="-1" y="142"/>
                                    </a:moveTo>
                                    <a:cubicBezTo>
                                      <a:pt x="822" y="47"/>
                                      <a:pt x="1650" y="-1"/>
                                      <a:pt x="2479" y="0"/>
                                    </a:cubicBezTo>
                                    <a:cubicBezTo>
                                      <a:pt x="14408" y="0"/>
                                      <a:pt x="24079" y="9670"/>
                                      <a:pt x="24079" y="21600"/>
                                    </a:cubicBezTo>
                                    <a:cubicBezTo>
                                      <a:pt x="24079" y="33352"/>
                                      <a:pt x="14683" y="42947"/>
                                      <a:pt x="2934" y="43195"/>
                                    </a:cubicBezTo>
                                    <a:lnTo>
                                      <a:pt x="2479" y="21600"/>
                                    </a:lnTo>
                                    <a:lnTo>
                                      <a:pt x="-1" y="142"/>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cNvPr id="298" name="Group 34"/>
                        <wpg:cNvGrpSpPr>
                          <a:grpSpLocks/>
                        </wpg:cNvGrpSpPr>
                        <wpg:grpSpPr bwMode="auto">
                          <a:xfrm>
                            <a:off x="13920" y="16240"/>
                            <a:ext cx="26753" cy="15158"/>
                            <a:chOff x="1811" y="13551"/>
                            <a:chExt cx="4213" cy="2387"/>
                          </a:xfrm>
                        </wpg:grpSpPr>
                        <wps:wsp>
                          <wps:cNvPr id="299" name="Rectangle 35"/>
                          <wps:cNvSpPr>
                            <a:spLocks noChangeArrowheads="1"/>
                          </wps:cNvSpPr>
                          <wps:spPr bwMode="auto">
                            <a:xfrm>
                              <a:off x="1811" y="13551"/>
                              <a:ext cx="4213" cy="2387"/>
                            </a:xfrm>
                            <a:prstGeom prst="rect">
                              <a:avLst/>
                            </a:prstGeom>
                            <a:noFill/>
                            <a:ln w="317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300" name="Group 36"/>
                          <wpg:cNvGrpSpPr>
                            <a:grpSpLocks/>
                          </wpg:cNvGrpSpPr>
                          <wpg:grpSpPr bwMode="auto">
                            <a:xfrm>
                              <a:off x="1987" y="13658"/>
                              <a:ext cx="3861" cy="2156"/>
                              <a:chOff x="3880" y="7660"/>
                              <a:chExt cx="6380" cy="3420"/>
                            </a:xfrm>
                          </wpg:grpSpPr>
                          <pic:pic xmlns:pic="http://schemas.openxmlformats.org/drawingml/2006/picture">
                            <pic:nvPicPr>
                              <pic:cNvPr id="301" name="Picture 37" descr="Apviju bazine shema"/>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5195" y="7660"/>
                                <a:ext cx="4860" cy="3420"/>
                              </a:xfrm>
                              <a:prstGeom prst="rect">
                                <a:avLst/>
                              </a:prstGeom>
                              <a:noFill/>
                              <a:extLst>
                                <a:ext uri="{909E8E84-426E-40DD-AFC4-6F175D3DCCD1}">
                                  <a14:hiddenFill xmlns:a14="http://schemas.microsoft.com/office/drawing/2010/main">
                                    <a:solidFill>
                                      <a:srgbClr val="FFFFFF"/>
                                    </a:solidFill>
                                  </a14:hiddenFill>
                                </a:ext>
                              </a:extLst>
                            </pic:spPr>
                          </pic:pic>
                          <wps:wsp>
                            <wps:cNvPr id="302" name="Arc 38"/>
                            <wps:cNvSpPr>
                              <a:spLocks/>
                            </wps:cNvSpPr>
                            <wps:spPr bwMode="auto">
                              <a:xfrm>
                                <a:off x="9885" y="8583"/>
                                <a:ext cx="363" cy="913"/>
                              </a:xfrm>
                              <a:custGeom>
                                <a:avLst/>
                                <a:gdLst>
                                  <a:gd name="T0" fmla="*/ 0 w 21600"/>
                                  <a:gd name="T1" fmla="*/ 0 h 21600"/>
                                  <a:gd name="T2" fmla="*/ 0 w 21600"/>
                                  <a:gd name="T3" fmla="*/ 0 h 21600"/>
                                  <a:gd name="T4" fmla="*/ 0 w 21600"/>
                                  <a:gd name="T5" fmla="*/ 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cubicBezTo>
                                      <a:pt x="21600" y="33466"/>
                                      <a:pt x="12027" y="43110"/>
                                      <a:pt x="162" y="43199"/>
                                    </a:cubicBezTo>
                                  </a:path>
                                  <a:path w="21600" h="21600" stroke="0" extrusionOk="0">
                                    <a:moveTo>
                                      <a:pt x="-1" y="0"/>
                                    </a:moveTo>
                                    <a:cubicBezTo>
                                      <a:pt x="11929" y="0"/>
                                      <a:pt x="21600" y="9670"/>
                                      <a:pt x="21600" y="21600"/>
                                    </a:cubicBezTo>
                                    <a:cubicBezTo>
                                      <a:pt x="21600" y="33466"/>
                                      <a:pt x="12027" y="43110"/>
                                      <a:pt x="162" y="43199"/>
                                    </a:cubicBezTo>
                                    <a:lnTo>
                                      <a:pt x="0" y="21600"/>
                                    </a:lnTo>
                                    <a:lnTo>
                                      <a:pt x="-1"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3" name="Arc 39"/>
                            <wps:cNvSpPr>
                              <a:spLocks/>
                            </wps:cNvSpPr>
                            <wps:spPr bwMode="auto">
                              <a:xfrm>
                                <a:off x="9885" y="9497"/>
                                <a:ext cx="375" cy="913"/>
                              </a:xfrm>
                              <a:custGeom>
                                <a:avLst/>
                                <a:gdLst>
                                  <a:gd name="T0" fmla="*/ 0 w 22314"/>
                                  <a:gd name="T1" fmla="*/ 0 h 43200"/>
                                  <a:gd name="T2" fmla="*/ 0 w 22314"/>
                                  <a:gd name="T3" fmla="*/ 0 h 43200"/>
                                  <a:gd name="T4" fmla="*/ 0 w 22314"/>
                                  <a:gd name="T5" fmla="*/ 0 h 43200"/>
                                  <a:gd name="T6" fmla="*/ 0 60000 65536"/>
                                  <a:gd name="T7" fmla="*/ 0 60000 65536"/>
                                  <a:gd name="T8" fmla="*/ 0 60000 65536"/>
                                </a:gdLst>
                                <a:ahLst/>
                                <a:cxnLst>
                                  <a:cxn ang="T6">
                                    <a:pos x="T0" y="T1"/>
                                  </a:cxn>
                                  <a:cxn ang="T7">
                                    <a:pos x="T2" y="T3"/>
                                  </a:cxn>
                                  <a:cxn ang="T8">
                                    <a:pos x="T4" y="T5"/>
                                  </a:cxn>
                                </a:cxnLst>
                                <a:rect l="0" t="0" r="r" b="b"/>
                                <a:pathLst>
                                  <a:path w="22314" h="43200" fill="none" extrusionOk="0">
                                    <a:moveTo>
                                      <a:pt x="713" y="0"/>
                                    </a:moveTo>
                                    <a:cubicBezTo>
                                      <a:pt x="12643" y="0"/>
                                      <a:pt x="22314" y="9670"/>
                                      <a:pt x="22314" y="21600"/>
                                    </a:cubicBezTo>
                                    <a:cubicBezTo>
                                      <a:pt x="22314" y="33529"/>
                                      <a:pt x="12643" y="43200"/>
                                      <a:pt x="714" y="43200"/>
                                    </a:cubicBezTo>
                                    <a:cubicBezTo>
                                      <a:pt x="475" y="43200"/>
                                      <a:pt x="237" y="43196"/>
                                      <a:pt x="-1" y="43188"/>
                                    </a:cubicBezTo>
                                  </a:path>
                                  <a:path w="22314" h="43200" stroke="0" extrusionOk="0">
                                    <a:moveTo>
                                      <a:pt x="713" y="0"/>
                                    </a:moveTo>
                                    <a:cubicBezTo>
                                      <a:pt x="12643" y="0"/>
                                      <a:pt x="22314" y="9670"/>
                                      <a:pt x="22314" y="21600"/>
                                    </a:cubicBezTo>
                                    <a:cubicBezTo>
                                      <a:pt x="22314" y="33529"/>
                                      <a:pt x="12643" y="43200"/>
                                      <a:pt x="714" y="43200"/>
                                    </a:cubicBezTo>
                                    <a:cubicBezTo>
                                      <a:pt x="475" y="43200"/>
                                      <a:pt x="237" y="43196"/>
                                      <a:pt x="-1" y="43188"/>
                                    </a:cubicBezTo>
                                    <a:lnTo>
                                      <a:pt x="714" y="21600"/>
                                    </a:lnTo>
                                    <a:lnTo>
                                      <a:pt x="713"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4" name="Arc 40"/>
                            <wps:cNvSpPr>
                              <a:spLocks/>
                            </wps:cNvSpPr>
                            <wps:spPr bwMode="auto">
                              <a:xfrm rot="10800000">
                                <a:off x="4966" y="8572"/>
                                <a:ext cx="392" cy="915"/>
                              </a:xfrm>
                              <a:custGeom>
                                <a:avLst/>
                                <a:gdLst>
                                  <a:gd name="T0" fmla="*/ 0 w 22597"/>
                                  <a:gd name="T1" fmla="*/ 0 h 43197"/>
                                  <a:gd name="T2" fmla="*/ 0 w 22597"/>
                                  <a:gd name="T3" fmla="*/ 0 h 43197"/>
                                  <a:gd name="T4" fmla="*/ 0 w 22597"/>
                                  <a:gd name="T5" fmla="*/ 0 h 43197"/>
                                  <a:gd name="T6" fmla="*/ 0 60000 65536"/>
                                  <a:gd name="T7" fmla="*/ 0 60000 65536"/>
                                  <a:gd name="T8" fmla="*/ 0 60000 65536"/>
                                </a:gdLst>
                                <a:ahLst/>
                                <a:cxnLst>
                                  <a:cxn ang="T6">
                                    <a:pos x="T0" y="T1"/>
                                  </a:cxn>
                                  <a:cxn ang="T7">
                                    <a:pos x="T2" y="T3"/>
                                  </a:cxn>
                                  <a:cxn ang="T8">
                                    <a:pos x="T4" y="T5"/>
                                  </a:cxn>
                                </a:cxnLst>
                                <a:rect l="0" t="0" r="r" b="b"/>
                                <a:pathLst>
                                  <a:path w="22597" h="43197" fill="none" extrusionOk="0">
                                    <a:moveTo>
                                      <a:pt x="0" y="23"/>
                                    </a:moveTo>
                                    <a:cubicBezTo>
                                      <a:pt x="332" y="7"/>
                                      <a:pt x="664" y="-1"/>
                                      <a:pt x="997" y="0"/>
                                    </a:cubicBezTo>
                                    <a:cubicBezTo>
                                      <a:pt x="12926" y="0"/>
                                      <a:pt x="22597" y="9670"/>
                                      <a:pt x="22597" y="21600"/>
                                    </a:cubicBezTo>
                                    <a:cubicBezTo>
                                      <a:pt x="22597" y="33378"/>
                                      <a:pt x="13161" y="42984"/>
                                      <a:pt x="1384" y="43196"/>
                                    </a:cubicBezTo>
                                  </a:path>
                                  <a:path w="22597" h="43197" stroke="0" extrusionOk="0">
                                    <a:moveTo>
                                      <a:pt x="0" y="23"/>
                                    </a:moveTo>
                                    <a:cubicBezTo>
                                      <a:pt x="332" y="7"/>
                                      <a:pt x="664" y="-1"/>
                                      <a:pt x="997" y="0"/>
                                    </a:cubicBezTo>
                                    <a:cubicBezTo>
                                      <a:pt x="12926" y="0"/>
                                      <a:pt x="22597" y="9670"/>
                                      <a:pt x="22597" y="21600"/>
                                    </a:cubicBezTo>
                                    <a:cubicBezTo>
                                      <a:pt x="22597" y="33378"/>
                                      <a:pt x="13161" y="42984"/>
                                      <a:pt x="1384" y="43196"/>
                                    </a:cubicBezTo>
                                    <a:lnTo>
                                      <a:pt x="997" y="21600"/>
                                    </a:lnTo>
                                    <a:lnTo>
                                      <a:pt x="0" y="23"/>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307" name="Line 41"/>
                            <wps:cNvCnPr>
                              <a:cxnSpLocks noChangeShapeType="1"/>
                            </wps:cNvCnPr>
                            <wps:spPr bwMode="auto">
                              <a:xfrm flipH="1">
                                <a:off x="3895" y="7944"/>
                                <a:ext cx="1464"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308" name="Text Box 42"/>
                            <wps:cNvSpPr txBox="1">
                              <a:spLocks noChangeArrowheads="1"/>
                            </wps:cNvSpPr>
                            <wps:spPr bwMode="auto">
                              <a:xfrm>
                                <a:off x="3934" y="8158"/>
                                <a:ext cx="1032"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FD91E4" w14:textId="77777777" w:rsidR="00C12CE3" w:rsidRPr="00C35288" w:rsidRDefault="00C12CE3" w:rsidP="00A36D2E">
                                  <w:pPr>
                                    <w:rPr>
                                      <w:b/>
                                      <w:color w:val="999999"/>
                                      <w:sz w:val="16"/>
                                      <w:szCs w:val="16"/>
                                    </w:rPr>
                                  </w:pPr>
                                  <w:r w:rsidRPr="00C35288">
                                    <w:rPr>
                                      <w:rFonts w:ascii="Arial" w:hAnsi="Arial" w:cs="Arial"/>
                                      <w:b/>
                                      <w:color w:val="999999"/>
                                      <w:sz w:val="16"/>
                                      <w:szCs w:val="16"/>
                                    </w:rPr>
                                    <w:t>~ 100 V</w:t>
                                  </w:r>
                                </w:p>
                              </w:txbxContent>
                            </wps:txbx>
                            <wps:bodyPr rot="0" vert="horz" wrap="square" lIns="0" tIns="0" rIns="0" bIns="0" anchor="t" anchorCtr="0" upright="1">
                              <a:noAutofit/>
                            </wps:bodyPr>
                          </wps:wsp>
                          <wps:wsp>
                            <wps:cNvPr id="309" name="Line 43"/>
                            <wps:cNvCnPr>
                              <a:cxnSpLocks noChangeShapeType="1"/>
                            </wps:cNvCnPr>
                            <wps:spPr bwMode="auto">
                              <a:xfrm flipH="1">
                                <a:off x="3880" y="8609"/>
                                <a:ext cx="604"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310" name="Line 44"/>
                            <wps:cNvCnPr>
                              <a:cxnSpLocks noChangeShapeType="1"/>
                            </wps:cNvCnPr>
                            <wps:spPr bwMode="auto">
                              <a:xfrm flipH="1">
                                <a:off x="4457" y="10849"/>
                                <a:ext cx="1073"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311" name="Line 45"/>
                            <wps:cNvCnPr>
                              <a:cxnSpLocks noChangeShapeType="1"/>
                            </wps:cNvCnPr>
                            <wps:spPr bwMode="auto">
                              <a:xfrm flipH="1" flipV="1">
                                <a:off x="4468" y="8598"/>
                                <a:ext cx="6" cy="2250"/>
                              </a:xfrm>
                              <a:prstGeom prst="line">
                                <a:avLst/>
                              </a:prstGeom>
                              <a:noFill/>
                              <a:ln w="19050">
                                <a:solidFill>
                                  <a:srgbClr val="808080"/>
                                </a:solidFill>
                                <a:round/>
                                <a:headEnd/>
                                <a:tailEnd/>
                              </a:ln>
                              <a:extLst>
                                <a:ext uri="{909E8E84-426E-40DD-AFC4-6F175D3DCCD1}">
                                  <a14:hiddenFill xmlns:a14="http://schemas.microsoft.com/office/drawing/2010/main">
                                    <a:noFill/>
                                  </a14:hiddenFill>
                                </a:ext>
                              </a:extLst>
                            </wps:spPr>
                            <wps:bodyPr/>
                          </wps:wsp>
                        </wpg:grpSp>
                      </wpg:grpSp>
                      <wps:wsp>
                        <wps:cNvPr id="312" name="Teksto laukas 178"/>
                        <wps:cNvSpPr txBox="1">
                          <a:spLocks noChangeArrowheads="1"/>
                        </wps:cNvSpPr>
                        <wps:spPr bwMode="auto">
                          <a:xfrm>
                            <a:off x="545" y="11805"/>
                            <a:ext cx="2998" cy="2724"/>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178BD929" w14:textId="77777777" w:rsidR="00C12CE3" w:rsidRDefault="00C12CE3" w:rsidP="00A36D2E">
                              <w:r>
                                <w:t>a)</w:t>
                              </w:r>
                            </w:p>
                          </w:txbxContent>
                        </wps:txbx>
                        <wps:bodyPr rot="0" vert="horz" wrap="square" lIns="91440" tIns="45720" rIns="91440" bIns="45720" anchor="t" anchorCtr="0" upright="1">
                          <a:noAutofit/>
                        </wps:bodyPr>
                      </wps:wsp>
                      <wps:wsp>
                        <wps:cNvPr id="313" name="Teksto laukas 179"/>
                        <wps:cNvSpPr txBox="1">
                          <a:spLocks noChangeArrowheads="1"/>
                        </wps:cNvSpPr>
                        <wps:spPr bwMode="auto">
                          <a:xfrm>
                            <a:off x="28728" y="11737"/>
                            <a:ext cx="3412" cy="2724"/>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40BD0A8" w14:textId="77777777" w:rsidR="00C12CE3" w:rsidRDefault="00C12CE3" w:rsidP="00A36D2E">
                              <w:r>
                                <w:t>b)</w:t>
                              </w:r>
                            </w:p>
                          </w:txbxContent>
                        </wps:txbx>
                        <wps:bodyPr rot="0" vert="horz" wrap="square" lIns="91440" tIns="45720" rIns="91440" bIns="45720" anchor="t" anchorCtr="0" upright="1">
                          <a:noAutofit/>
                        </wps:bodyPr>
                      </wps:wsp>
                      <wps:wsp>
                        <wps:cNvPr id="314" name="Teksto laukas 180"/>
                        <wps:cNvSpPr txBox="1">
                          <a:spLocks noChangeArrowheads="1"/>
                        </wps:cNvSpPr>
                        <wps:spPr bwMode="auto">
                          <a:xfrm>
                            <a:off x="14261" y="28387"/>
                            <a:ext cx="2998" cy="2724"/>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5D6755D" w14:textId="77777777" w:rsidR="00C12CE3" w:rsidRDefault="00C12CE3" w:rsidP="00A36D2E">
                              <w:r>
                                <w:t>c)</w:t>
                              </w:r>
                            </w:p>
                          </w:txbxContent>
                        </wps:txbx>
                        <wps:bodyPr rot="0" vert="horz" wrap="square" lIns="91440" tIns="45720" rIns="91440" bIns="45720" anchor="t" anchorCtr="0" upright="1">
                          <a:noAutofit/>
                        </wps:bodyPr>
                      </wps:wsp>
                    </wpg:wgp>
                  </a:graphicData>
                </a:graphic>
              </wp:inline>
            </w:drawing>
          </mc:Choice>
          <mc:Fallback>
            <w:pict>
              <v:group w14:anchorId="4878EAF6" id="Grupė 139" o:spid="_x0000_s1068" style="width:428.25pt;height:247.25pt;mso-position-horizontal-relative:char;mso-position-vertical-relative:line" coordsize="54389,313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">
                <v:group id="Group 4" o:spid="_x0000_s1069" style="position:absolute;width:26752;height:15157" coordorigin="1943,10280" coordsize="4213,2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">
                  <v:rect id="Rectangle 5" o:spid="_x0000_s1070" style="position:absolute;left:1943;top:10280;width:4213;height:2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" filled="f" strokecolor="gray" strokeweight=".25pt"/>
                  <v:group id="Group 6" o:spid="_x0000_s1071" style="position:absolute;left:2119;top:10402;width:3795;height:2112" coordorigin="3891,2707" coordsize="6368,3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">
                    <v:shape id="Picture 7" o:spid="_x0000_s1072" type="#_x0000_t75" alt="Apviju bazine shema" style="position:absolute;left:5194;top:2707;width:4860;height:3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">
                      <v:imagedata r:id="rId57" o:title="Apviju bazine shema"/>
                    </v:shape>
                    <v:shape id="Arc 8" o:spid="_x0000_s1073" style="position:absolute;left:9884;top:3630;width:363;height:913;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" path="m-1,nfc11929,,21600,9670,21600,21600v,11866,-9573,21510,-21438,21599em-1,nsc11929,,21600,9670,21600,21600v,11866,-9573,21510,-21438,21599l,21600,-1,xe" filled="f" strokeweight="1.5pt">
                      <v:path arrowok="t" o:extrusionok="f" o:connecttype="custom" o:connectlocs="0,0;0,0;0,0" o:connectangles="0,0,0"/>
                    </v:shape>
                    <v:shape id="Arc 9" o:spid="_x0000_s1074" style="position:absolute;left:9884;top:4544;width:375;height:913;visibility:visible;mso-wrap-style:square;v-text-anchor:top" coordsize="22314,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" path="m713,nfc12643,,22314,9670,22314,21600v,11929,-9671,21600,-21600,21600c475,43200,237,43196,-1,43188em713,nsc12643,,22314,9670,22314,21600v,11929,-9671,21600,-21600,21600c475,43200,237,43196,-1,43188l714,21600,713,xe" filled="f" strokeweight="1.5pt">
                      <v:path arrowok="t" o:extrusionok="f" o:connecttype="custom" o:connectlocs="0,0;0,0;0,0" o:connectangles="0,0,0"/>
                    </v:shape>
                    <v:shape id="Arc 10" o:spid="_x0000_s1075" style="position:absolute;left:5023;top:4532;width:392;height:914;rotation:180;visibility:visible;mso-wrap-style:square;v-text-anchor:top" coordsize="22597,4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" path="m,23nfc332,7,664,-1,997,,12926,,22597,9670,22597,21600v,11329,-8753,20733,-20053,21544em,23nsc332,7,664,-1,997,,12926,,22597,9670,22597,21600v,11329,-8753,20733,-20053,21544l997,21600,,23xe" filled="f" strokeweight="1.5pt">
                      <v:path arrowok="t" o:extrusionok="f" o:connecttype="custom" o:connectlocs="0,0;0,0;0,0" o:connectangles="0,0,0"/>
                    </v:shape>
                    <v:line id="Line 11" o:spid="_x0000_s1076" style="position:absolute;flip:x;visibility:visible;mso-wrap-style:square" from="3897,2991" to="5361,29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" strokecolor="gray" strokeweight="1.5pt">
                      <v:stroke startarrowlength="long"/>
                    </v:line>
                    <v:shape id="Text Box 12" o:spid="_x0000_s1077" type="#_x0000_t202" style="position:absolute;left:3945;top:3175;width:1032;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" filled="f" stroked="f">
                      <v:textbox inset="0,0,0,0">
                        <w:txbxContent>
                          <w:p w14:paraId="1C2CFBB6" w14:textId="77777777" w:rsidR="00C12CE3" w:rsidRPr="008277F7" w:rsidRDefault="00C12CE3" w:rsidP="00A36D2E">
                            <w:pPr>
                              <w:rPr>
                                <w:b/>
                                <w:color w:val="999999"/>
                                <w:sz w:val="16"/>
                                <w:szCs w:val="16"/>
                              </w:rPr>
                            </w:pPr>
                            <w:r w:rsidRPr="008277F7">
                              <w:rPr>
                                <w:rFonts w:ascii="Arial" w:hAnsi="Arial" w:cs="Arial"/>
                                <w:b/>
                                <w:color w:val="999999"/>
                                <w:sz w:val="16"/>
                                <w:szCs w:val="16"/>
                              </w:rPr>
                              <w:t>~ 100 V</w:t>
                            </w:r>
                          </w:p>
                        </w:txbxContent>
                      </v:textbox>
                    </v:shape>
                    <v:group id="Group 13" o:spid="_x0000_s1078" style="position:absolute;left:3891;top:3597;width:1644;height:456" coordorigin="3897,7353" coordsize="1476,9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">
                      <v:line id="Line 14" o:spid="_x0000_s1079" style="position:absolute;flip:x;visibility:visible;mso-wrap-style:square" from="3897,7365" to="4437,7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" strokecolor="gray" strokeweight="1.5pt">
                        <v:stroke startarrowlength="long"/>
                      </v:line>
                      <v:line id="Line 15" o:spid="_x0000_s1080" style="position:absolute;flip:x;visibility:visible;mso-wrap-style:square" from="4413,8289" to="5373,8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" strokecolor="gray" strokeweight="1.5pt">
                        <v:stroke startarrowlength="long"/>
                      </v:line>
                      <v:line id="Line 16" o:spid="_x0000_s1081" style="position:absolute;flip:y;visibility:visible;mso-wrap-style:square" from="4425,7353" to="4425,8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" strokecolor="gray" strokeweight="1.5pt"/>
                    </v:group>
                  </v:group>
                </v:group>
                <v:group id="Group 19" o:spid="_x0000_s1082" style="position:absolute;left:27636;width:26753;height:15157" coordorigin="1822,3899" coordsize="4213,2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">
                  <v:rect id="Rectangle 20" o:spid="_x0000_s1083" style="position:absolute;left:1822;top:3899;width:4213;height:2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" filled="f" strokecolor="gray" strokeweight=".25pt"/>
                  <v:group id="Group 21" o:spid="_x0000_s1084" style="position:absolute;left:1987;top:3978;width:3850;height:2211" coordorigin="3873,10333" coordsize="6365,3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">
                    <v:shape id="Picture 22" o:spid="_x0000_s1085" type="#_x0000_t75" alt="Apviju bazine shema" style="position:absolute;left:5173;top:10333;width:4860;height:3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">
                      <v:imagedata r:id="rId57" o:title="Apviju bazine shema"/>
                    </v:shape>
                    <v:shape id="Arc 23" o:spid="_x0000_s1086" style="position:absolute;left:9863;top:11256;width:363;height:913;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" path="m-1,nfc11929,,21600,9670,21600,21600v,11866,-9573,21510,-21438,21599em-1,nsc11929,,21600,9670,21600,21600v,11866,-9573,21510,-21438,21599l,21600,-1,xe" filled="f" strokeweight="1.5pt">
                      <v:path arrowok="t" o:extrusionok="f" o:connecttype="custom" o:connectlocs="0,0;0,0;0,0" o:connectangles="0,0,0"/>
                    </v:shape>
                    <v:shape id="Arc 24" o:spid="_x0000_s1087" style="position:absolute;left:9863;top:12170;width:375;height:913;visibility:visible;mso-wrap-style:square;v-text-anchor:top" coordsize="22314,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" path="m713,nfc12643,,22314,9670,22314,21600v,11929,-9671,21600,-21600,21600c475,43200,237,43196,-1,43188em713,nsc12643,,22314,9670,22314,21600v,11929,-9671,21600,-21600,21600c475,43200,237,43196,-1,43188l714,21600,713,xe" filled="f" strokeweight="1.5pt">
                      <v:path arrowok="t" o:extrusionok="f" o:connecttype="custom" o:connectlocs="0,0;0,0;0,0" o:connectangles="0,0,0"/>
                    </v:shape>
                    <v:line id="Line 25" o:spid="_x0000_s1088" style="position:absolute;flip:x;visibility:visible;mso-wrap-style:square" from="3876,10617" to="5340,1061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" strokecolor="gray" strokeweight="1.5pt">
                      <v:stroke startarrowlength="long"/>
                    </v:line>
                    <v:shape id="Text Box 26" o:spid="_x0000_s1089" type="#_x0000_t202" style="position:absolute;left:3901;top:10842;width:1032;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" filled="f" stroked="f">
                      <v:textbox inset="0,0,0,0">
                        <w:txbxContent>
                          <w:p w14:paraId="402D550A" w14:textId="77777777" w:rsidR="00C12CE3" w:rsidRPr="00134C9A" w:rsidRDefault="00C12CE3" w:rsidP="00A36D2E">
                            <w:pPr>
                              <w:rPr>
                                <w:b/>
                                <w:color w:val="999999"/>
                                <w:sz w:val="16"/>
                                <w:szCs w:val="16"/>
                              </w:rPr>
                            </w:pPr>
                            <w:r w:rsidRPr="00134C9A">
                              <w:rPr>
                                <w:rFonts w:ascii="Arial" w:hAnsi="Arial" w:cs="Arial"/>
                                <w:b/>
                                <w:color w:val="999999"/>
                                <w:sz w:val="16"/>
                                <w:szCs w:val="16"/>
                              </w:rPr>
                              <w:t>~ 100 V</w:t>
                            </w:r>
                          </w:p>
                        </w:txbxContent>
                      </v:textbox>
                    </v:shape>
                    <v:group id="Group 27" o:spid="_x0000_s1090" style="position:absolute;left:3873;top:11223;width:1638;height:1398" coordorigin="3897,7353" coordsize="1476,9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line id="Line 28" o:spid="_x0000_s1091" style="position:absolute;flip:x;visibility:visible;mso-wrap-style:square" from="3897,7365" to="4437,7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" strokecolor="gray" strokeweight="1.5pt">
                        <v:stroke startarrowlength="long"/>
                      </v:line>
                      <v:line id="Line 29" o:spid="_x0000_s1092" style="position:absolute;flip:x;visibility:visible;mso-wrap-style:square" from="4413,8289" to="5373,8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" strokecolor="gray" strokeweight="1.5pt">
                        <v:stroke startarrowlength="long"/>
                      </v:line>
                      <v:line id="Line 30" o:spid="_x0000_s1093" style="position:absolute;flip:y;visibility:visible;mso-wrap-style:square" from="4425,7353" to="4425,8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" strokecolor="gray" strokeweight="1.5pt"/>
                    </v:group>
                    <v:shape id="Arc 31" o:spid="_x0000_s1094" style="position:absolute;left:4986;top:11233;width:386;height:1827;rotation:180;visibility:visible;mso-wrap-style:square;v-text-anchor:top" coordsize="24079,431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" path="m-1,142nfc822,47,1650,-1,2479,,14408,,24079,9670,24079,21600v,11752,-9396,21347,-21145,21595em-1,142nsc822,47,1650,-1,2479,,14408,,24079,9670,24079,21600v,11752,-9396,21347,-21145,21595l2479,21600,-1,142xe" filled="f" strokeweight="1.5pt">
                      <v:path arrowok="t" o:extrusionok="f" o:connecttype="custom" o:connectlocs="0,0;0,0;0,0" o:connectangles="0,0,0"/>
                    </v:shape>
                  </v:group>
                </v:group>
                <v:group id="Group 34" o:spid="_x0000_s1095" style="position:absolute;left:13920;top:16240;width:26753;height:15158" coordorigin="1811,13551" coordsize="4213,2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">
                  <v:rect id="Rectangle 35" o:spid="_x0000_s1096" style="position:absolute;left:1811;top:13551;width:4213;height:2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" filled="f" strokecolor="gray" strokeweight=".25pt"/>
                  <v:group id="Group 36" o:spid="_x0000_s1097" style="position:absolute;left:1987;top:13658;width:3861;height:2156" coordorigin="3880,7660" coordsize="6380,3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">
                    <v:shape id="Picture 37" o:spid="_x0000_s1098" type="#_x0000_t75" alt="Apviju bazine shema" style="position:absolute;left:5195;top:7660;width:4860;height:3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">
                      <v:imagedata r:id="rId57" o:title="Apviju bazine shema"/>
                    </v:shape>
                    <v:shape id="Arc 38" o:spid="_x0000_s1099" style="position:absolute;left:9885;top:8583;width:363;height:913;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" path="m-1,nfc11929,,21600,9670,21600,21600v,11866,-9573,21510,-21438,21599em-1,nsc11929,,21600,9670,21600,21600v,11866,-9573,21510,-21438,21599l,21600,-1,xe" filled="f" strokeweight="1.5pt">
                      <v:path arrowok="t" o:extrusionok="f" o:connecttype="custom" o:connectlocs="0,0;0,0;0,0" o:connectangles="0,0,0"/>
                    </v:shape>
                    <v:shape id="Arc 39" o:spid="_x0000_s1100" style="position:absolute;left:9885;top:9497;width:375;height:913;visibility:visible;mso-wrap-style:square;v-text-anchor:top" coordsize="22314,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" path="m713,nfc12643,,22314,9670,22314,21600v,11929,-9671,21600,-21600,21600c475,43200,237,43196,-1,43188em713,nsc12643,,22314,9670,22314,21600v,11929,-9671,21600,-21600,21600c475,43200,237,43196,-1,43188l714,21600,713,xe" filled="f" strokeweight="1.5pt">
                      <v:path arrowok="t" o:extrusionok="f" o:connecttype="custom" o:connectlocs="0,0;0,0;0,0" o:connectangles="0,0,0"/>
                    </v:shape>
                    <v:shape id="Arc 40" o:spid="_x0000_s1101" style="position:absolute;left:4966;top:8572;width:392;height:915;rotation:180;visibility:visible;mso-wrap-style:square;v-text-anchor:top" coordsize="22597,431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" path="m,23nfc332,7,664,-1,997,,12926,,22597,9670,22597,21600v,11778,-9436,21384,-21213,21596em,23nsc332,7,664,-1,997,,12926,,22597,9670,22597,21600v,11778,-9436,21384,-21213,21596l997,21600,,23xe" filled="f" strokeweight="1.5pt">
                      <v:path arrowok="t" o:extrusionok="f" o:connecttype="custom" o:connectlocs="0,0;0,0;0,0" o:connectangles="0,0,0"/>
                    </v:shape>
                    <v:line id="Line 41" o:spid="_x0000_s1102" style="position:absolute;flip:x;visibility:visible;mso-wrap-style:square" from="3895,7944" to="5359,79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" strokecolor="gray" strokeweight="1.5pt">
                      <v:stroke startarrowlength="long"/>
                    </v:line>
                    <v:shape id="Text Box 42" o:spid="_x0000_s1103" type="#_x0000_t202" style="position:absolute;left:3934;top:8158;width:1032;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" filled="f" stroked="f">
                      <v:textbox inset="0,0,0,0">
                        <w:txbxContent>
                          <w:p w14:paraId="41FD91E4" w14:textId="77777777" w:rsidR="00C12CE3" w:rsidRPr="00C35288" w:rsidRDefault="00C12CE3" w:rsidP="00A36D2E">
                            <w:pPr>
                              <w:rPr>
                                <w:b/>
                                <w:color w:val="999999"/>
                                <w:sz w:val="16"/>
                                <w:szCs w:val="16"/>
                              </w:rPr>
                            </w:pPr>
                            <w:r w:rsidRPr="00C35288">
                              <w:rPr>
                                <w:rFonts w:ascii="Arial" w:hAnsi="Arial" w:cs="Arial"/>
                                <w:b/>
                                <w:color w:val="999999"/>
                                <w:sz w:val="16"/>
                                <w:szCs w:val="16"/>
                              </w:rPr>
                              <w:t>~ 100 V</w:t>
                            </w:r>
                          </w:p>
                        </w:txbxContent>
                      </v:textbox>
                    </v:shape>
                    <v:line id="Line 43" o:spid="_x0000_s1104" style="position:absolute;flip:x;visibility:visible;mso-wrap-style:square" from="3880,8609" to="4484,86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" strokecolor="gray" strokeweight="1.5pt">
                      <v:stroke startarrowlength="long"/>
                    </v:line>
                    <v:line id="Line 44" o:spid="_x0000_s1105" style="position:absolute;flip:x;visibility:visible;mso-wrap-style:square" from="4457,10849" to="5530,108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" strokecolor="gray" strokeweight="1.5pt">
                      <v:stroke startarrowlength="long"/>
                    </v:line>
                    <v:line id="Line 45" o:spid="_x0000_s1106" style="position:absolute;flip:x y;visibility:visible;mso-wrap-style:square" from="4468,8598" to="4474,108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" strokecolor="gray" strokeweight="1.5pt"/>
                  </v:group>
                </v:group>
                <v:shape id="Teksto laukas 178" o:spid="_x0000_s1107" type="#_x0000_t202" style="position:absolute;left:545;top:11805;width:2998;height:2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" fillcolor="white [3201]" stroked="f" strokeweight=".5pt">
                  <v:textbox>
                    <w:txbxContent>
                      <w:p w14:paraId="178BD929" w14:textId="77777777" w:rsidR="00C12CE3" w:rsidRDefault="00C12CE3" w:rsidP="00A36D2E">
                        <w:r>
                          <w:t>a)</w:t>
                        </w:r>
                      </w:p>
                    </w:txbxContent>
                  </v:textbox>
                </v:shape>
                <v:shape id="Teksto laukas 179" o:spid="_x0000_s1108" type="#_x0000_t202" style="position:absolute;left:28728;top:11737;width:3412;height:2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" fillcolor="white [3201]" stroked="f" strokeweight=".5pt">
                  <v:textbox>
                    <w:txbxContent>
                      <w:p w14:paraId="240BD0A8" w14:textId="77777777" w:rsidR="00C12CE3" w:rsidRDefault="00C12CE3" w:rsidP="00A36D2E">
                        <w:r>
                          <w:t>b)</w:t>
                        </w:r>
                      </w:p>
                    </w:txbxContent>
                  </v:textbox>
                </v:shape>
                <v:shape id="Teksto laukas 180" o:spid="_x0000_s1109" type="#_x0000_t202" style="position:absolute;left:14261;top:28387;width:2998;height:2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" fillcolor="white [3201]" stroked="f" strokeweight=".5pt">
                  <v:textbox>
                    <w:txbxContent>
                      <w:p w14:paraId="25D6755D" w14:textId="77777777" w:rsidR="00C12CE3" w:rsidRDefault="00C12CE3" w:rsidP="00A36D2E">
                        <w:r>
                          <w:t>c)</w:t>
                        </w:r>
                      </w:p>
                    </w:txbxContent>
                  </v:textbox>
                </v:shape>
                <w10:anchorlock/>
              </v:group>
            </w:pict>
          </mc:Fallback>
        </mc:AlternateContent>
      </w:r>
    </w:p>
    <w:p w14:paraId="2F613B44" w14:textId="77777777" w:rsidR="00A36D2E" w:rsidRPr="00B37024" w:rsidRDefault="00A36D2E" w:rsidP="00BB4C80">
      <w:pPr>
        <w:pStyle w:val="Pavpavadinimai"/>
      </w:pPr>
      <w:bookmarkStart w:id="227" w:name="_Toc355940186"/>
      <w:r w:rsidRPr="00B37024">
        <w:t>pav.</w:t>
      </w:r>
      <w:r w:rsidR="00F43B32">
        <w:t xml:space="preserve"> </w:t>
      </w:r>
      <w:r w:rsidRPr="00B37024">
        <w:t xml:space="preserve">Autotransformatorių trumpojo jungimo varžos matavimo schemos </w:t>
      </w:r>
      <w:r>
        <w:t>V</w:t>
      </w:r>
      <w:r w:rsidRPr="00B37024">
        <w:t>-Ž</w:t>
      </w:r>
      <w:r>
        <w:t xml:space="preserve"> </w:t>
      </w:r>
      <w:r w:rsidR="00BB4C80" w:rsidRPr="00D8437A">
        <w:t xml:space="preserve">(naudojant </w:t>
      </w:r>
      <w:r w:rsidR="00BB4C80">
        <w:t xml:space="preserve">100 </w:t>
      </w:r>
      <w:r w:rsidR="00BB4C80" w:rsidRPr="00D8437A">
        <w:t xml:space="preserve">V </w:t>
      </w:r>
      <w:r w:rsidR="00BB4C80">
        <w:t>vien</w:t>
      </w:r>
      <w:r w:rsidR="00BB4C80" w:rsidRPr="00D8437A">
        <w:t>fazę maitinimo įtampą)</w:t>
      </w:r>
      <w:r w:rsidR="00BB4C80" w:rsidRPr="00B37024">
        <w:t>:</w:t>
      </w:r>
      <w:r w:rsidR="00BB4C80" w:rsidRPr="00BB4C80">
        <w:t xml:space="preserve"> </w:t>
      </w:r>
      <w:r w:rsidR="00BB4C80" w:rsidRPr="00B37024">
        <w:t xml:space="preserve">a) A fazės, b) B fazės ir c) C fazės </w:t>
      </w:r>
      <w:r w:rsidR="00BB4C80" w:rsidRPr="00EB12A0">
        <w:t>trumpojo jungimo varžos (z</w:t>
      </w:r>
      <w:r w:rsidR="00BB4C80" w:rsidRPr="00EB12A0">
        <w:rPr>
          <w:vertAlign w:val="subscript"/>
        </w:rPr>
        <w:t>t</w:t>
      </w:r>
      <w:r w:rsidR="00BB4C80" w:rsidRPr="00EB12A0">
        <w:t>)</w:t>
      </w:r>
      <w:r w:rsidR="00BB4C80" w:rsidRPr="00B37024">
        <w:t xml:space="preserve"> matavimai</w:t>
      </w:r>
      <w:r w:rsidR="00BB4C80">
        <w:t>.</w:t>
      </w:r>
      <w:bookmarkEnd w:id="227"/>
    </w:p>
    <w:p w14:paraId="402B684F" w14:textId="77777777" w:rsidR="00A36D2E" w:rsidRDefault="00A36D2E" w:rsidP="00A36D2E">
      <w:pPr>
        <w:pStyle w:val="Sraopastraipa"/>
        <w:ind w:left="1418"/>
        <w:jc w:val="both"/>
        <w:rPr>
          <w:rFonts w:asciiTheme="minorHAnsi" w:hAnsiTheme="minorHAnsi" w:cstheme="minorHAnsi"/>
        </w:rPr>
      </w:pPr>
    </w:p>
    <w:p w14:paraId="5C4D78E9" w14:textId="77777777" w:rsidR="00F43B32" w:rsidRDefault="00F43B32" w:rsidP="00A36D2E">
      <w:pPr>
        <w:pStyle w:val="Sraopastraipa"/>
        <w:ind w:left="1418"/>
        <w:jc w:val="both"/>
        <w:rPr>
          <w:rFonts w:asciiTheme="minorHAnsi" w:hAnsiTheme="minorHAnsi" w:cstheme="minorHAnsi"/>
        </w:rPr>
      </w:pPr>
    </w:p>
    <w:p w14:paraId="23247729" w14:textId="77777777" w:rsidR="00A36D2E" w:rsidRDefault="00376B04" w:rsidP="001E30C7">
      <w:pPr>
        <w:pStyle w:val="Sraopastraipa"/>
        <w:ind w:left="567"/>
        <w:jc w:val="both"/>
        <w:rPr>
          <w:rFonts w:asciiTheme="minorHAnsi" w:hAnsiTheme="minorHAnsi" w:cstheme="minorHAnsi"/>
        </w:rPr>
      </w:pPr>
      <w:r>
        <w:rPr>
          <w:rFonts w:asciiTheme="minorHAnsi" w:hAnsiTheme="minorHAnsi" w:cstheme="minorHAnsi"/>
          <w:noProof/>
        </w:rPr>
        <w:lastRenderedPageBreak/>
        <mc:AlternateContent>
          <mc:Choice Requires="wpg">
            <w:drawing>
              <wp:inline distT="0" distB="0" distL="0" distR="0" wp14:anchorId="1F78B27F" wp14:editId="5C97A560">
                <wp:extent cx="4930408" cy="2507130"/>
                <wp:effectExtent l="0" t="0" r="22860" b="26670"/>
                <wp:docPr id="2" name="Grupė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30408" cy="2507130"/>
                          <a:chOff x="0" y="0"/>
                          <a:chExt cx="54593" cy="31193"/>
                        </a:xfrm>
                      </wpg:grpSpPr>
                      <wpg:grpSp>
                        <wpg:cNvPr id="22" name="Group 48"/>
                        <wpg:cNvGrpSpPr>
                          <a:grpSpLocks/>
                        </wpg:cNvGrpSpPr>
                        <wpg:grpSpPr bwMode="auto">
                          <a:xfrm>
                            <a:off x="0" y="0"/>
                            <a:ext cx="26752" cy="15157"/>
                            <a:chOff x="1723" y="6200"/>
                            <a:chExt cx="4213" cy="2387"/>
                          </a:xfrm>
                        </wpg:grpSpPr>
                        <wps:wsp>
                          <wps:cNvPr id="23" name="Rectangle 49"/>
                          <wps:cNvSpPr>
                            <a:spLocks noChangeArrowheads="1"/>
                          </wps:cNvSpPr>
                          <wps:spPr bwMode="auto">
                            <a:xfrm>
                              <a:off x="1723" y="6200"/>
                              <a:ext cx="4213" cy="2387"/>
                            </a:xfrm>
                            <a:prstGeom prst="rect">
                              <a:avLst/>
                            </a:prstGeom>
                            <a:noFill/>
                            <a:ln w="317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250" name="Group 50"/>
                          <wpg:cNvGrpSpPr>
                            <a:grpSpLocks/>
                          </wpg:cNvGrpSpPr>
                          <wpg:grpSpPr bwMode="auto">
                            <a:xfrm>
                              <a:off x="1910" y="6332"/>
                              <a:ext cx="3740" cy="2071"/>
                              <a:chOff x="3744" y="9816"/>
                              <a:chExt cx="6157" cy="3420"/>
                            </a:xfrm>
                          </wpg:grpSpPr>
                          <pic:pic xmlns:pic="http://schemas.openxmlformats.org/drawingml/2006/picture">
                            <pic:nvPicPr>
                              <pic:cNvPr id="251" name="Picture 51" descr="Apviju bazine shema"/>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5041" y="9816"/>
                                <a:ext cx="4860" cy="3420"/>
                              </a:xfrm>
                              <a:prstGeom prst="rect">
                                <a:avLst/>
                              </a:prstGeom>
                              <a:noFill/>
                              <a:extLst>
                                <a:ext uri="{909E8E84-426E-40DD-AFC4-6F175D3DCCD1}">
                                  <a14:hiddenFill xmlns:a14="http://schemas.microsoft.com/office/drawing/2010/main">
                                    <a:solidFill>
                                      <a:srgbClr val="FFFFFF"/>
                                    </a:solidFill>
                                  </a14:hiddenFill>
                                </a:ext>
                              </a:extLst>
                            </pic:spPr>
                          </pic:pic>
                          <wpg:grpSp>
                            <wpg:cNvPr id="252" name="Group 52"/>
                            <wpg:cNvGrpSpPr>
                              <a:grpSpLocks/>
                            </wpg:cNvGrpSpPr>
                            <wpg:grpSpPr bwMode="auto">
                              <a:xfrm rot="10800000">
                                <a:off x="5010" y="11174"/>
                                <a:ext cx="375" cy="1827"/>
                                <a:chOff x="10124" y="3318"/>
                                <a:chExt cx="375" cy="1827"/>
                              </a:xfrm>
                            </wpg:grpSpPr>
                            <wps:wsp>
                              <wps:cNvPr id="253" name="Arc 53"/>
                              <wps:cNvSpPr>
                                <a:spLocks/>
                              </wps:cNvSpPr>
                              <wps:spPr bwMode="auto">
                                <a:xfrm>
                                  <a:off x="10124" y="3318"/>
                                  <a:ext cx="363" cy="913"/>
                                </a:xfrm>
                                <a:custGeom>
                                  <a:avLst/>
                                  <a:gdLst>
                                    <a:gd name="T0" fmla="*/ 0 w 21600"/>
                                    <a:gd name="T1" fmla="*/ 0 h 21600"/>
                                    <a:gd name="T2" fmla="*/ 0 w 21600"/>
                                    <a:gd name="T3" fmla="*/ 0 h 21600"/>
                                    <a:gd name="T4" fmla="*/ 0 w 21600"/>
                                    <a:gd name="T5" fmla="*/ 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cubicBezTo>
                                        <a:pt x="21600" y="33466"/>
                                        <a:pt x="12027" y="43110"/>
                                        <a:pt x="162" y="43199"/>
                                      </a:cubicBezTo>
                                    </a:path>
                                    <a:path w="21600" h="21600" stroke="0" extrusionOk="0">
                                      <a:moveTo>
                                        <a:pt x="-1" y="0"/>
                                      </a:moveTo>
                                      <a:cubicBezTo>
                                        <a:pt x="11929" y="0"/>
                                        <a:pt x="21600" y="9670"/>
                                        <a:pt x="21600" y="21600"/>
                                      </a:cubicBezTo>
                                      <a:cubicBezTo>
                                        <a:pt x="21600" y="33466"/>
                                        <a:pt x="12027" y="43110"/>
                                        <a:pt x="162" y="43199"/>
                                      </a:cubicBezTo>
                                      <a:lnTo>
                                        <a:pt x="0" y="21600"/>
                                      </a:lnTo>
                                      <a:lnTo>
                                        <a:pt x="-1"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54" name="Arc 54"/>
                              <wps:cNvSpPr>
                                <a:spLocks/>
                              </wps:cNvSpPr>
                              <wps:spPr bwMode="auto">
                                <a:xfrm>
                                  <a:off x="10124" y="4232"/>
                                  <a:ext cx="375" cy="913"/>
                                </a:xfrm>
                                <a:custGeom>
                                  <a:avLst/>
                                  <a:gdLst>
                                    <a:gd name="T0" fmla="*/ 0 w 22314"/>
                                    <a:gd name="T1" fmla="*/ 0 h 43200"/>
                                    <a:gd name="T2" fmla="*/ 0 w 22314"/>
                                    <a:gd name="T3" fmla="*/ 0 h 43200"/>
                                    <a:gd name="T4" fmla="*/ 0 w 22314"/>
                                    <a:gd name="T5" fmla="*/ 0 h 43200"/>
                                    <a:gd name="T6" fmla="*/ 0 60000 65536"/>
                                    <a:gd name="T7" fmla="*/ 0 60000 65536"/>
                                    <a:gd name="T8" fmla="*/ 0 60000 65536"/>
                                  </a:gdLst>
                                  <a:ahLst/>
                                  <a:cxnLst>
                                    <a:cxn ang="T6">
                                      <a:pos x="T0" y="T1"/>
                                    </a:cxn>
                                    <a:cxn ang="T7">
                                      <a:pos x="T2" y="T3"/>
                                    </a:cxn>
                                    <a:cxn ang="T8">
                                      <a:pos x="T4" y="T5"/>
                                    </a:cxn>
                                  </a:cxnLst>
                                  <a:rect l="0" t="0" r="r" b="b"/>
                                  <a:pathLst>
                                    <a:path w="22314" h="43200" fill="none" extrusionOk="0">
                                      <a:moveTo>
                                        <a:pt x="713" y="0"/>
                                      </a:moveTo>
                                      <a:cubicBezTo>
                                        <a:pt x="12643" y="0"/>
                                        <a:pt x="22314" y="9670"/>
                                        <a:pt x="22314" y="21600"/>
                                      </a:cubicBezTo>
                                      <a:cubicBezTo>
                                        <a:pt x="22314" y="33529"/>
                                        <a:pt x="12643" y="43200"/>
                                        <a:pt x="714" y="43200"/>
                                      </a:cubicBezTo>
                                      <a:cubicBezTo>
                                        <a:pt x="475" y="43200"/>
                                        <a:pt x="237" y="43196"/>
                                        <a:pt x="-1" y="43188"/>
                                      </a:cubicBezTo>
                                    </a:path>
                                    <a:path w="22314" h="43200" stroke="0" extrusionOk="0">
                                      <a:moveTo>
                                        <a:pt x="713" y="0"/>
                                      </a:moveTo>
                                      <a:cubicBezTo>
                                        <a:pt x="12643" y="0"/>
                                        <a:pt x="22314" y="9670"/>
                                        <a:pt x="22314" y="21600"/>
                                      </a:cubicBezTo>
                                      <a:cubicBezTo>
                                        <a:pt x="22314" y="33529"/>
                                        <a:pt x="12643" y="43200"/>
                                        <a:pt x="714" y="43200"/>
                                      </a:cubicBezTo>
                                      <a:cubicBezTo>
                                        <a:pt x="475" y="43200"/>
                                        <a:pt x="237" y="43196"/>
                                        <a:pt x="-1" y="43188"/>
                                      </a:cubicBezTo>
                                      <a:lnTo>
                                        <a:pt x="714" y="21600"/>
                                      </a:lnTo>
                                      <a:lnTo>
                                        <a:pt x="713"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255" name="Arc 55"/>
                            <wps:cNvSpPr>
                              <a:spLocks/>
                            </wps:cNvSpPr>
                            <wps:spPr bwMode="auto">
                              <a:xfrm rot="10800000">
                                <a:off x="4870" y="11641"/>
                                <a:ext cx="392" cy="914"/>
                              </a:xfrm>
                              <a:custGeom>
                                <a:avLst/>
                                <a:gdLst>
                                  <a:gd name="T0" fmla="*/ 0 w 22597"/>
                                  <a:gd name="T1" fmla="*/ 0 h 43144"/>
                                  <a:gd name="T2" fmla="*/ 0 w 22597"/>
                                  <a:gd name="T3" fmla="*/ 0 h 43144"/>
                                  <a:gd name="T4" fmla="*/ 0 w 22597"/>
                                  <a:gd name="T5" fmla="*/ 0 h 43144"/>
                                  <a:gd name="T6" fmla="*/ 0 60000 65536"/>
                                  <a:gd name="T7" fmla="*/ 0 60000 65536"/>
                                  <a:gd name="T8" fmla="*/ 0 60000 65536"/>
                                </a:gdLst>
                                <a:ahLst/>
                                <a:cxnLst>
                                  <a:cxn ang="T6">
                                    <a:pos x="T0" y="T1"/>
                                  </a:cxn>
                                  <a:cxn ang="T7">
                                    <a:pos x="T2" y="T3"/>
                                  </a:cxn>
                                  <a:cxn ang="T8">
                                    <a:pos x="T4" y="T5"/>
                                  </a:cxn>
                                </a:cxnLst>
                                <a:rect l="0" t="0" r="r" b="b"/>
                                <a:pathLst>
                                  <a:path w="22597" h="43144" fill="none" extrusionOk="0">
                                    <a:moveTo>
                                      <a:pt x="0" y="23"/>
                                    </a:moveTo>
                                    <a:cubicBezTo>
                                      <a:pt x="332" y="7"/>
                                      <a:pt x="664" y="-1"/>
                                      <a:pt x="997" y="0"/>
                                    </a:cubicBezTo>
                                    <a:cubicBezTo>
                                      <a:pt x="12926" y="0"/>
                                      <a:pt x="22597" y="9670"/>
                                      <a:pt x="22597" y="21600"/>
                                    </a:cubicBezTo>
                                    <a:cubicBezTo>
                                      <a:pt x="22597" y="32929"/>
                                      <a:pt x="13844" y="42333"/>
                                      <a:pt x="2544" y="43144"/>
                                    </a:cubicBezTo>
                                  </a:path>
                                  <a:path w="22597" h="43144" stroke="0" extrusionOk="0">
                                    <a:moveTo>
                                      <a:pt x="0" y="23"/>
                                    </a:moveTo>
                                    <a:cubicBezTo>
                                      <a:pt x="332" y="7"/>
                                      <a:pt x="664" y="-1"/>
                                      <a:pt x="997" y="0"/>
                                    </a:cubicBezTo>
                                    <a:cubicBezTo>
                                      <a:pt x="12926" y="0"/>
                                      <a:pt x="22597" y="9670"/>
                                      <a:pt x="22597" y="21600"/>
                                    </a:cubicBezTo>
                                    <a:cubicBezTo>
                                      <a:pt x="22597" y="32929"/>
                                      <a:pt x="13844" y="42333"/>
                                      <a:pt x="2544" y="43144"/>
                                    </a:cubicBezTo>
                                    <a:lnTo>
                                      <a:pt x="997" y="21600"/>
                                    </a:lnTo>
                                    <a:lnTo>
                                      <a:pt x="0" y="23"/>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48" name="Line 56"/>
                            <wps:cNvCnPr>
                              <a:cxnSpLocks noChangeShapeType="1"/>
                            </wps:cNvCnPr>
                            <wps:spPr bwMode="auto">
                              <a:xfrm flipH="1">
                                <a:off x="3744" y="10718"/>
                                <a:ext cx="1446" cy="0"/>
                              </a:xfrm>
                              <a:prstGeom prst="line">
                                <a:avLst/>
                              </a:prstGeom>
                              <a:noFill/>
                              <a:ln w="19050">
                                <a:solidFill>
                                  <a:srgbClr val="000000"/>
                                </a:solidFill>
                                <a:round/>
                                <a:headEnd type="none" w="med" len="lg"/>
                                <a:tailEnd/>
                              </a:ln>
                              <a:extLst>
                                <a:ext uri="{909E8E84-426E-40DD-AFC4-6F175D3DCCD1}">
                                  <a14:hiddenFill xmlns:a14="http://schemas.microsoft.com/office/drawing/2010/main">
                                    <a:noFill/>
                                  </a14:hiddenFill>
                                </a:ext>
                              </a:extLst>
                            </wps:spPr>
                            <wps:bodyPr/>
                          </wps:wsp>
                          <wps:wsp>
                            <wps:cNvPr id="449" name="Line 57"/>
                            <wps:cNvCnPr>
                              <a:cxnSpLocks noChangeShapeType="1"/>
                            </wps:cNvCnPr>
                            <wps:spPr bwMode="auto">
                              <a:xfrm flipH="1">
                                <a:off x="3744" y="10100"/>
                                <a:ext cx="1464" cy="0"/>
                              </a:xfrm>
                              <a:prstGeom prst="line">
                                <a:avLst/>
                              </a:prstGeom>
                              <a:noFill/>
                              <a:ln w="19050">
                                <a:solidFill>
                                  <a:srgbClr val="000000"/>
                                </a:solidFill>
                                <a:round/>
                                <a:headEnd type="none" w="med" len="lg"/>
                                <a:tailEnd/>
                              </a:ln>
                              <a:extLst>
                                <a:ext uri="{909E8E84-426E-40DD-AFC4-6F175D3DCCD1}">
                                  <a14:hiddenFill xmlns:a14="http://schemas.microsoft.com/office/drawing/2010/main">
                                    <a:noFill/>
                                  </a14:hiddenFill>
                                </a:ext>
                              </a:extLst>
                            </wps:spPr>
                            <wps:bodyPr/>
                          </wps:wsp>
                          <wps:wsp>
                            <wps:cNvPr id="450" name="Text Box 58"/>
                            <wps:cNvSpPr txBox="1">
                              <a:spLocks noChangeArrowheads="1"/>
                            </wps:cNvSpPr>
                            <wps:spPr bwMode="auto">
                              <a:xfrm>
                                <a:off x="3835" y="10325"/>
                                <a:ext cx="1032"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777236" w14:textId="77777777" w:rsidR="00C12CE3" w:rsidRPr="0041195B" w:rsidRDefault="00C12CE3" w:rsidP="00546605">
                                  <w:pPr>
                                    <w:rPr>
                                      <w:b/>
                                      <w:color w:val="999999"/>
                                      <w:sz w:val="16"/>
                                      <w:szCs w:val="16"/>
                                    </w:rPr>
                                  </w:pPr>
                                  <w:r w:rsidRPr="0041195B">
                                    <w:rPr>
                                      <w:rFonts w:ascii="Arial" w:hAnsi="Arial" w:cs="Arial"/>
                                      <w:b/>
                                      <w:color w:val="999999"/>
                                      <w:sz w:val="16"/>
                                      <w:szCs w:val="16"/>
                                    </w:rPr>
                                    <w:t>~ 100 V</w:t>
                                  </w:r>
                                </w:p>
                              </w:txbxContent>
                            </wps:txbx>
                            <wps:bodyPr rot="0" vert="horz" wrap="square" lIns="0" tIns="0" rIns="0" bIns="0" anchor="t" anchorCtr="0" upright="1">
                              <a:noAutofit/>
                            </wps:bodyPr>
                          </wps:wsp>
                        </wpg:grpSp>
                      </wpg:grpSp>
                      <wpg:grpSp>
                        <wpg:cNvPr id="451" name="Group 61"/>
                        <wpg:cNvGrpSpPr>
                          <a:grpSpLocks/>
                        </wpg:cNvGrpSpPr>
                        <wpg:grpSpPr bwMode="auto">
                          <a:xfrm>
                            <a:off x="27841" y="0"/>
                            <a:ext cx="26752" cy="15157"/>
                            <a:chOff x="1767" y="11113"/>
                            <a:chExt cx="4213" cy="2387"/>
                          </a:xfrm>
                        </wpg:grpSpPr>
                        <wps:wsp>
                          <wps:cNvPr id="452" name="Rectangle 62"/>
                          <wps:cNvSpPr>
                            <a:spLocks noChangeArrowheads="1"/>
                          </wps:cNvSpPr>
                          <wps:spPr bwMode="auto">
                            <a:xfrm>
                              <a:off x="1767" y="11113"/>
                              <a:ext cx="4213" cy="2387"/>
                            </a:xfrm>
                            <a:prstGeom prst="rect">
                              <a:avLst/>
                            </a:prstGeom>
                            <a:noFill/>
                            <a:ln w="317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453" name="Group 63"/>
                          <wpg:cNvGrpSpPr>
                            <a:grpSpLocks/>
                          </wpg:cNvGrpSpPr>
                          <wpg:grpSpPr bwMode="auto">
                            <a:xfrm>
                              <a:off x="1976" y="11216"/>
                              <a:ext cx="3806" cy="2123"/>
                              <a:chOff x="4137" y="6709"/>
                              <a:chExt cx="6157" cy="3420"/>
                            </a:xfrm>
                          </wpg:grpSpPr>
                          <pic:pic xmlns:pic="http://schemas.openxmlformats.org/drawingml/2006/picture">
                            <pic:nvPicPr>
                              <pic:cNvPr id="454" name="Picture 64" descr="Apviju bazine shema"/>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5434" y="6709"/>
                                <a:ext cx="4860" cy="3420"/>
                              </a:xfrm>
                              <a:prstGeom prst="rect">
                                <a:avLst/>
                              </a:prstGeom>
                              <a:noFill/>
                              <a:extLst>
                                <a:ext uri="{909E8E84-426E-40DD-AFC4-6F175D3DCCD1}">
                                  <a14:hiddenFill xmlns:a14="http://schemas.microsoft.com/office/drawing/2010/main">
                                    <a:solidFill>
                                      <a:srgbClr val="FFFFFF"/>
                                    </a:solidFill>
                                  </a14:hiddenFill>
                                </a:ext>
                              </a:extLst>
                            </pic:spPr>
                          </pic:pic>
                          <wps:wsp>
                            <wps:cNvPr id="455" name="Line 65"/>
                            <wps:cNvCnPr>
                              <a:cxnSpLocks noChangeShapeType="1"/>
                            </wps:cNvCnPr>
                            <wps:spPr bwMode="auto">
                              <a:xfrm flipH="1">
                                <a:off x="4137" y="6993"/>
                                <a:ext cx="1464"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456" name="Text Box 66"/>
                            <wps:cNvSpPr txBox="1">
                              <a:spLocks noChangeArrowheads="1"/>
                            </wps:cNvSpPr>
                            <wps:spPr bwMode="auto">
                              <a:xfrm>
                                <a:off x="4165" y="7212"/>
                                <a:ext cx="1032"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CC0758" w14:textId="77777777" w:rsidR="00C12CE3" w:rsidRPr="0051563A" w:rsidRDefault="00C12CE3" w:rsidP="00546605">
                                  <w:pPr>
                                    <w:rPr>
                                      <w:b/>
                                      <w:color w:val="999999"/>
                                      <w:sz w:val="16"/>
                                      <w:szCs w:val="16"/>
                                    </w:rPr>
                                  </w:pPr>
                                  <w:r w:rsidRPr="0051563A">
                                    <w:rPr>
                                      <w:rFonts w:ascii="Arial" w:hAnsi="Arial" w:cs="Arial"/>
                                      <w:b/>
                                      <w:color w:val="999999"/>
                                      <w:sz w:val="16"/>
                                      <w:szCs w:val="16"/>
                                    </w:rPr>
                                    <w:t>~ 100 V</w:t>
                                  </w:r>
                                </w:p>
                              </w:txbxContent>
                            </wps:txbx>
                            <wps:bodyPr rot="0" vert="horz" wrap="square" lIns="0" tIns="0" rIns="0" bIns="0" anchor="t" anchorCtr="0" upright="1">
                              <a:noAutofit/>
                            </wps:bodyPr>
                          </wps:wsp>
                          <wpg:grpSp>
                            <wpg:cNvPr id="457" name="Group 67"/>
                            <wpg:cNvGrpSpPr>
                              <a:grpSpLocks/>
                            </wpg:cNvGrpSpPr>
                            <wpg:grpSpPr bwMode="auto">
                              <a:xfrm>
                                <a:off x="4137" y="7593"/>
                                <a:ext cx="1476" cy="948"/>
                                <a:chOff x="3897" y="7353"/>
                                <a:chExt cx="1476" cy="948"/>
                              </a:xfrm>
                            </wpg:grpSpPr>
                            <wps:wsp>
                              <wps:cNvPr id="458" name="Line 68"/>
                              <wps:cNvCnPr>
                                <a:cxnSpLocks noChangeShapeType="1"/>
                              </wps:cNvCnPr>
                              <wps:spPr bwMode="auto">
                                <a:xfrm flipH="1">
                                  <a:off x="3897" y="7365"/>
                                  <a:ext cx="540"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459" name="Line 69"/>
                              <wps:cNvCnPr>
                                <a:cxnSpLocks noChangeShapeType="1"/>
                              </wps:cNvCnPr>
                              <wps:spPr bwMode="auto">
                                <a:xfrm flipH="1">
                                  <a:off x="4413" y="8289"/>
                                  <a:ext cx="960"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460" name="Line 70"/>
                              <wps:cNvCnPr>
                                <a:cxnSpLocks noChangeShapeType="1"/>
                              </wps:cNvCnPr>
                              <wps:spPr bwMode="auto">
                                <a:xfrm flipV="1">
                                  <a:off x="4425" y="7353"/>
                                  <a:ext cx="0" cy="948"/>
                                </a:xfrm>
                                <a:prstGeom prst="line">
                                  <a:avLst/>
                                </a:prstGeom>
                                <a:noFill/>
                                <a:ln w="19050">
                                  <a:solidFill>
                                    <a:srgbClr val="808080"/>
                                  </a:solidFill>
                                  <a:round/>
                                  <a:headEnd/>
                                  <a:tailEnd/>
                                </a:ln>
                                <a:extLst>
                                  <a:ext uri="{909E8E84-426E-40DD-AFC4-6F175D3DCCD1}">
                                    <a14:hiddenFill xmlns:a14="http://schemas.microsoft.com/office/drawing/2010/main">
                                      <a:noFill/>
                                    </a14:hiddenFill>
                                  </a:ext>
                                </a:extLst>
                              </wps:spPr>
                              <wps:bodyPr/>
                            </wps:wsp>
                          </wpg:grpSp>
                          <wpg:grpSp>
                            <wpg:cNvPr id="461" name="Group 71"/>
                            <wpg:cNvGrpSpPr>
                              <a:grpSpLocks/>
                            </wpg:cNvGrpSpPr>
                            <wpg:grpSpPr bwMode="auto">
                              <a:xfrm rot="10800000">
                                <a:off x="5397" y="8055"/>
                                <a:ext cx="375" cy="1827"/>
                                <a:chOff x="10124" y="3318"/>
                                <a:chExt cx="375" cy="1827"/>
                              </a:xfrm>
                            </wpg:grpSpPr>
                            <wps:wsp>
                              <wps:cNvPr id="462" name="Arc 72"/>
                              <wps:cNvSpPr>
                                <a:spLocks/>
                              </wps:cNvSpPr>
                              <wps:spPr bwMode="auto">
                                <a:xfrm>
                                  <a:off x="10124" y="3318"/>
                                  <a:ext cx="363" cy="913"/>
                                </a:xfrm>
                                <a:custGeom>
                                  <a:avLst/>
                                  <a:gdLst>
                                    <a:gd name="T0" fmla="*/ 0 w 21600"/>
                                    <a:gd name="T1" fmla="*/ 0 h 21600"/>
                                    <a:gd name="T2" fmla="*/ 0 w 21600"/>
                                    <a:gd name="T3" fmla="*/ 0 h 21600"/>
                                    <a:gd name="T4" fmla="*/ 0 w 21600"/>
                                    <a:gd name="T5" fmla="*/ 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cubicBezTo>
                                        <a:pt x="21600" y="33466"/>
                                        <a:pt x="12027" y="43110"/>
                                        <a:pt x="162" y="43199"/>
                                      </a:cubicBezTo>
                                    </a:path>
                                    <a:path w="21600" h="21600" stroke="0" extrusionOk="0">
                                      <a:moveTo>
                                        <a:pt x="-1" y="0"/>
                                      </a:moveTo>
                                      <a:cubicBezTo>
                                        <a:pt x="11929" y="0"/>
                                        <a:pt x="21600" y="9670"/>
                                        <a:pt x="21600" y="21600"/>
                                      </a:cubicBezTo>
                                      <a:cubicBezTo>
                                        <a:pt x="21600" y="33466"/>
                                        <a:pt x="12027" y="43110"/>
                                        <a:pt x="162" y="43199"/>
                                      </a:cubicBezTo>
                                      <a:lnTo>
                                        <a:pt x="0" y="21600"/>
                                      </a:lnTo>
                                      <a:lnTo>
                                        <a:pt x="-1"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3" name="Arc 73"/>
                              <wps:cNvSpPr>
                                <a:spLocks/>
                              </wps:cNvSpPr>
                              <wps:spPr bwMode="auto">
                                <a:xfrm>
                                  <a:off x="10124" y="4232"/>
                                  <a:ext cx="375" cy="913"/>
                                </a:xfrm>
                                <a:custGeom>
                                  <a:avLst/>
                                  <a:gdLst>
                                    <a:gd name="T0" fmla="*/ 0 w 22314"/>
                                    <a:gd name="T1" fmla="*/ 0 h 43200"/>
                                    <a:gd name="T2" fmla="*/ 0 w 22314"/>
                                    <a:gd name="T3" fmla="*/ 0 h 43200"/>
                                    <a:gd name="T4" fmla="*/ 0 w 22314"/>
                                    <a:gd name="T5" fmla="*/ 0 h 43200"/>
                                    <a:gd name="T6" fmla="*/ 0 60000 65536"/>
                                    <a:gd name="T7" fmla="*/ 0 60000 65536"/>
                                    <a:gd name="T8" fmla="*/ 0 60000 65536"/>
                                  </a:gdLst>
                                  <a:ahLst/>
                                  <a:cxnLst>
                                    <a:cxn ang="T6">
                                      <a:pos x="T0" y="T1"/>
                                    </a:cxn>
                                    <a:cxn ang="T7">
                                      <a:pos x="T2" y="T3"/>
                                    </a:cxn>
                                    <a:cxn ang="T8">
                                      <a:pos x="T4" y="T5"/>
                                    </a:cxn>
                                  </a:cxnLst>
                                  <a:rect l="0" t="0" r="r" b="b"/>
                                  <a:pathLst>
                                    <a:path w="22314" h="43200" fill="none" extrusionOk="0">
                                      <a:moveTo>
                                        <a:pt x="713" y="0"/>
                                      </a:moveTo>
                                      <a:cubicBezTo>
                                        <a:pt x="12643" y="0"/>
                                        <a:pt x="22314" y="9670"/>
                                        <a:pt x="22314" y="21600"/>
                                      </a:cubicBezTo>
                                      <a:cubicBezTo>
                                        <a:pt x="22314" y="33529"/>
                                        <a:pt x="12643" y="43200"/>
                                        <a:pt x="714" y="43200"/>
                                      </a:cubicBezTo>
                                      <a:cubicBezTo>
                                        <a:pt x="475" y="43200"/>
                                        <a:pt x="237" y="43196"/>
                                        <a:pt x="-1" y="43188"/>
                                      </a:cubicBezTo>
                                    </a:path>
                                    <a:path w="22314" h="43200" stroke="0" extrusionOk="0">
                                      <a:moveTo>
                                        <a:pt x="713" y="0"/>
                                      </a:moveTo>
                                      <a:cubicBezTo>
                                        <a:pt x="12643" y="0"/>
                                        <a:pt x="22314" y="9670"/>
                                        <a:pt x="22314" y="21600"/>
                                      </a:cubicBezTo>
                                      <a:cubicBezTo>
                                        <a:pt x="22314" y="33529"/>
                                        <a:pt x="12643" y="43200"/>
                                        <a:pt x="714" y="43200"/>
                                      </a:cubicBezTo>
                                      <a:cubicBezTo>
                                        <a:pt x="475" y="43200"/>
                                        <a:pt x="237" y="43196"/>
                                        <a:pt x="-1" y="43188"/>
                                      </a:cubicBezTo>
                                      <a:lnTo>
                                        <a:pt x="714" y="21600"/>
                                      </a:lnTo>
                                      <a:lnTo>
                                        <a:pt x="713"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464" name="Arc 74"/>
                            <wps:cNvSpPr>
                              <a:spLocks/>
                            </wps:cNvSpPr>
                            <wps:spPr bwMode="auto">
                              <a:xfrm rot="10800000">
                                <a:off x="5263" y="7623"/>
                                <a:ext cx="362" cy="1825"/>
                              </a:xfrm>
                              <a:custGeom>
                                <a:avLst/>
                                <a:gdLst>
                                  <a:gd name="T0" fmla="*/ 0 w 22597"/>
                                  <a:gd name="T1" fmla="*/ 0 h 43144"/>
                                  <a:gd name="T2" fmla="*/ 0 w 22597"/>
                                  <a:gd name="T3" fmla="*/ 0 h 43144"/>
                                  <a:gd name="T4" fmla="*/ 0 w 22597"/>
                                  <a:gd name="T5" fmla="*/ 0 h 43144"/>
                                  <a:gd name="T6" fmla="*/ 0 60000 65536"/>
                                  <a:gd name="T7" fmla="*/ 0 60000 65536"/>
                                  <a:gd name="T8" fmla="*/ 0 60000 65536"/>
                                </a:gdLst>
                                <a:ahLst/>
                                <a:cxnLst>
                                  <a:cxn ang="T6">
                                    <a:pos x="T0" y="T1"/>
                                  </a:cxn>
                                  <a:cxn ang="T7">
                                    <a:pos x="T2" y="T3"/>
                                  </a:cxn>
                                  <a:cxn ang="T8">
                                    <a:pos x="T4" y="T5"/>
                                  </a:cxn>
                                </a:cxnLst>
                                <a:rect l="0" t="0" r="r" b="b"/>
                                <a:pathLst>
                                  <a:path w="22597" h="43144" fill="none" extrusionOk="0">
                                    <a:moveTo>
                                      <a:pt x="0" y="23"/>
                                    </a:moveTo>
                                    <a:cubicBezTo>
                                      <a:pt x="332" y="7"/>
                                      <a:pt x="664" y="-1"/>
                                      <a:pt x="997" y="0"/>
                                    </a:cubicBezTo>
                                    <a:cubicBezTo>
                                      <a:pt x="12926" y="0"/>
                                      <a:pt x="22597" y="9670"/>
                                      <a:pt x="22597" y="21600"/>
                                    </a:cubicBezTo>
                                    <a:cubicBezTo>
                                      <a:pt x="22597" y="32929"/>
                                      <a:pt x="13844" y="42333"/>
                                      <a:pt x="2544" y="43144"/>
                                    </a:cubicBezTo>
                                  </a:path>
                                  <a:path w="22597" h="43144" stroke="0" extrusionOk="0">
                                    <a:moveTo>
                                      <a:pt x="0" y="23"/>
                                    </a:moveTo>
                                    <a:cubicBezTo>
                                      <a:pt x="332" y="7"/>
                                      <a:pt x="664" y="-1"/>
                                      <a:pt x="997" y="0"/>
                                    </a:cubicBezTo>
                                    <a:cubicBezTo>
                                      <a:pt x="12926" y="0"/>
                                      <a:pt x="22597" y="9670"/>
                                      <a:pt x="22597" y="21600"/>
                                    </a:cubicBezTo>
                                    <a:cubicBezTo>
                                      <a:pt x="22597" y="32929"/>
                                      <a:pt x="13844" y="42333"/>
                                      <a:pt x="2544" y="43144"/>
                                    </a:cubicBezTo>
                                    <a:lnTo>
                                      <a:pt x="997" y="21600"/>
                                    </a:lnTo>
                                    <a:lnTo>
                                      <a:pt x="0" y="23"/>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g:cNvPr id="465" name="Group 77"/>
                        <wpg:cNvGrpSpPr>
                          <a:grpSpLocks/>
                        </wpg:cNvGrpSpPr>
                        <wpg:grpSpPr bwMode="auto">
                          <a:xfrm>
                            <a:off x="15217" y="16036"/>
                            <a:ext cx="26752" cy="15157"/>
                            <a:chOff x="2007" y="13009"/>
                            <a:chExt cx="4213" cy="2387"/>
                          </a:xfrm>
                        </wpg:grpSpPr>
                        <wps:wsp>
                          <wps:cNvPr id="466" name="Rectangle 78"/>
                          <wps:cNvSpPr>
                            <a:spLocks noChangeArrowheads="1"/>
                          </wps:cNvSpPr>
                          <wps:spPr bwMode="auto">
                            <a:xfrm>
                              <a:off x="2007" y="13009"/>
                              <a:ext cx="4213" cy="2387"/>
                            </a:xfrm>
                            <a:prstGeom prst="rect">
                              <a:avLst/>
                            </a:prstGeom>
                            <a:noFill/>
                            <a:ln w="3175">
                              <a:solidFill>
                                <a:srgbClr val="80808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cNvPr id="467" name="Group 79"/>
                          <wpg:cNvGrpSpPr>
                            <a:grpSpLocks/>
                          </wpg:cNvGrpSpPr>
                          <wpg:grpSpPr bwMode="auto">
                            <a:xfrm>
                              <a:off x="2284" y="13130"/>
                              <a:ext cx="3795" cy="2112"/>
                              <a:chOff x="4145" y="8540"/>
                              <a:chExt cx="6163" cy="3420"/>
                            </a:xfrm>
                          </wpg:grpSpPr>
                          <pic:pic xmlns:pic="http://schemas.openxmlformats.org/drawingml/2006/picture">
                            <pic:nvPicPr>
                              <pic:cNvPr id="468" name="Picture 80" descr="Apviju bazine shema"/>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5448" y="8540"/>
                                <a:ext cx="4860" cy="3420"/>
                              </a:xfrm>
                              <a:prstGeom prst="rect">
                                <a:avLst/>
                              </a:prstGeom>
                              <a:noFill/>
                              <a:extLst>
                                <a:ext uri="{909E8E84-426E-40DD-AFC4-6F175D3DCCD1}">
                                  <a14:hiddenFill xmlns:a14="http://schemas.microsoft.com/office/drawing/2010/main">
                                    <a:solidFill>
                                      <a:srgbClr val="FFFFFF"/>
                                    </a:solidFill>
                                  </a14:hiddenFill>
                                </a:ext>
                              </a:extLst>
                            </pic:spPr>
                          </pic:pic>
                          <wps:wsp>
                            <wps:cNvPr id="469" name="Arc 81"/>
                            <wps:cNvSpPr>
                              <a:spLocks/>
                            </wps:cNvSpPr>
                            <wps:spPr bwMode="auto">
                              <a:xfrm rot="10800000">
                                <a:off x="5231" y="9452"/>
                                <a:ext cx="392" cy="915"/>
                              </a:xfrm>
                              <a:custGeom>
                                <a:avLst/>
                                <a:gdLst>
                                  <a:gd name="T0" fmla="*/ 0 w 22597"/>
                                  <a:gd name="T1" fmla="*/ 0 h 43188"/>
                                  <a:gd name="T2" fmla="*/ 0 w 22597"/>
                                  <a:gd name="T3" fmla="*/ 0 h 43188"/>
                                  <a:gd name="T4" fmla="*/ 0 w 22597"/>
                                  <a:gd name="T5" fmla="*/ 0 h 43188"/>
                                  <a:gd name="T6" fmla="*/ 0 60000 65536"/>
                                  <a:gd name="T7" fmla="*/ 0 60000 65536"/>
                                  <a:gd name="T8" fmla="*/ 0 60000 65536"/>
                                </a:gdLst>
                                <a:ahLst/>
                                <a:cxnLst>
                                  <a:cxn ang="T6">
                                    <a:pos x="T0" y="T1"/>
                                  </a:cxn>
                                  <a:cxn ang="T7">
                                    <a:pos x="T2" y="T3"/>
                                  </a:cxn>
                                  <a:cxn ang="T8">
                                    <a:pos x="T4" y="T5"/>
                                  </a:cxn>
                                </a:cxnLst>
                                <a:rect l="0" t="0" r="r" b="b"/>
                                <a:pathLst>
                                  <a:path w="22597" h="43188" fill="none" extrusionOk="0">
                                    <a:moveTo>
                                      <a:pt x="0" y="23"/>
                                    </a:moveTo>
                                    <a:cubicBezTo>
                                      <a:pt x="332" y="7"/>
                                      <a:pt x="664" y="-1"/>
                                      <a:pt x="997" y="0"/>
                                    </a:cubicBezTo>
                                    <a:cubicBezTo>
                                      <a:pt x="12926" y="0"/>
                                      <a:pt x="22597" y="9670"/>
                                      <a:pt x="22597" y="21600"/>
                                    </a:cubicBezTo>
                                    <a:cubicBezTo>
                                      <a:pt x="22597" y="33243"/>
                                      <a:pt x="13368" y="42791"/>
                                      <a:pt x="1731" y="43187"/>
                                    </a:cubicBezTo>
                                  </a:path>
                                  <a:path w="22597" h="43188" stroke="0" extrusionOk="0">
                                    <a:moveTo>
                                      <a:pt x="0" y="23"/>
                                    </a:moveTo>
                                    <a:cubicBezTo>
                                      <a:pt x="332" y="7"/>
                                      <a:pt x="664" y="-1"/>
                                      <a:pt x="997" y="0"/>
                                    </a:cubicBezTo>
                                    <a:cubicBezTo>
                                      <a:pt x="12926" y="0"/>
                                      <a:pt x="22597" y="9670"/>
                                      <a:pt x="22597" y="21600"/>
                                    </a:cubicBezTo>
                                    <a:cubicBezTo>
                                      <a:pt x="22597" y="33243"/>
                                      <a:pt x="13368" y="42791"/>
                                      <a:pt x="1731" y="43187"/>
                                    </a:cubicBezTo>
                                    <a:lnTo>
                                      <a:pt x="997" y="21600"/>
                                    </a:lnTo>
                                    <a:lnTo>
                                      <a:pt x="0" y="23"/>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70" name="Line 82"/>
                            <wps:cNvCnPr>
                              <a:cxnSpLocks noChangeShapeType="1"/>
                            </wps:cNvCnPr>
                            <wps:spPr bwMode="auto">
                              <a:xfrm flipH="1">
                                <a:off x="4151" y="8821"/>
                                <a:ext cx="1464"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471" name="Text Box 83"/>
                            <wps:cNvSpPr txBox="1">
                              <a:spLocks noChangeArrowheads="1"/>
                            </wps:cNvSpPr>
                            <wps:spPr bwMode="auto">
                              <a:xfrm>
                                <a:off x="4209" y="9038"/>
                                <a:ext cx="1032"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C5768B" w14:textId="77777777" w:rsidR="00C12CE3" w:rsidRPr="00BE0BF0" w:rsidRDefault="00C12CE3" w:rsidP="00546605">
                                  <w:pPr>
                                    <w:rPr>
                                      <w:b/>
                                      <w:color w:val="999999"/>
                                      <w:sz w:val="16"/>
                                      <w:szCs w:val="16"/>
                                    </w:rPr>
                                  </w:pPr>
                                  <w:r w:rsidRPr="00BE0BF0">
                                    <w:rPr>
                                      <w:rFonts w:ascii="Arial" w:hAnsi="Arial" w:cs="Arial"/>
                                      <w:b/>
                                      <w:color w:val="999999"/>
                                      <w:sz w:val="16"/>
                                      <w:szCs w:val="16"/>
                                    </w:rPr>
                                    <w:t>~ 100 V</w:t>
                                  </w:r>
                                </w:p>
                              </w:txbxContent>
                            </wps:txbx>
                            <wps:bodyPr rot="0" vert="horz" wrap="square" lIns="0" tIns="0" rIns="0" bIns="0" anchor="t" anchorCtr="0" upright="1">
                              <a:noAutofit/>
                            </wps:bodyPr>
                          </wps:wsp>
                          <wpg:grpSp>
                            <wpg:cNvPr id="472" name="Group 84"/>
                            <wpg:cNvGrpSpPr>
                              <a:grpSpLocks/>
                            </wpg:cNvGrpSpPr>
                            <wpg:grpSpPr bwMode="auto">
                              <a:xfrm>
                                <a:off x="4145" y="9424"/>
                                <a:ext cx="1513" cy="1854"/>
                                <a:chOff x="3891" y="12081"/>
                                <a:chExt cx="1513" cy="1806"/>
                              </a:xfrm>
                            </wpg:grpSpPr>
                            <wps:wsp>
                              <wps:cNvPr id="473" name="Line 85"/>
                              <wps:cNvCnPr>
                                <a:cxnSpLocks noChangeShapeType="1"/>
                              </wps:cNvCnPr>
                              <wps:spPr bwMode="auto">
                                <a:xfrm flipH="1">
                                  <a:off x="3891" y="12099"/>
                                  <a:ext cx="504"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474" name="Line 86"/>
                              <wps:cNvCnPr>
                                <a:cxnSpLocks noChangeShapeType="1"/>
                              </wps:cNvCnPr>
                              <wps:spPr bwMode="auto">
                                <a:xfrm flipH="1">
                                  <a:off x="4371" y="13887"/>
                                  <a:ext cx="1033" cy="0"/>
                                </a:xfrm>
                                <a:prstGeom prst="line">
                                  <a:avLst/>
                                </a:prstGeom>
                                <a:noFill/>
                                <a:ln w="19050">
                                  <a:solidFill>
                                    <a:srgbClr val="808080"/>
                                  </a:solidFill>
                                  <a:round/>
                                  <a:headEnd type="none" w="med" len="lg"/>
                                  <a:tailEnd/>
                                </a:ln>
                                <a:extLst>
                                  <a:ext uri="{909E8E84-426E-40DD-AFC4-6F175D3DCCD1}">
                                    <a14:hiddenFill xmlns:a14="http://schemas.microsoft.com/office/drawing/2010/main">
                                      <a:noFill/>
                                    </a14:hiddenFill>
                                  </a:ext>
                                </a:extLst>
                              </wps:spPr>
                              <wps:bodyPr/>
                            </wps:wsp>
                            <wps:wsp>
                              <wps:cNvPr id="475" name="Line 87"/>
                              <wps:cNvCnPr>
                                <a:cxnSpLocks noChangeShapeType="1"/>
                              </wps:cNvCnPr>
                              <wps:spPr bwMode="auto">
                                <a:xfrm flipV="1">
                                  <a:off x="4383" y="12081"/>
                                  <a:ext cx="0" cy="1800"/>
                                </a:xfrm>
                                <a:prstGeom prst="line">
                                  <a:avLst/>
                                </a:prstGeom>
                                <a:noFill/>
                                <a:ln w="19050">
                                  <a:solidFill>
                                    <a:srgbClr val="808080"/>
                                  </a:solidFill>
                                  <a:round/>
                                  <a:headEnd/>
                                  <a:tailEnd/>
                                </a:ln>
                                <a:extLst>
                                  <a:ext uri="{909E8E84-426E-40DD-AFC4-6F175D3DCCD1}">
                                    <a14:hiddenFill xmlns:a14="http://schemas.microsoft.com/office/drawing/2010/main">
                                      <a:noFill/>
                                    </a14:hiddenFill>
                                  </a:ext>
                                </a:extLst>
                              </wps:spPr>
                              <wps:bodyPr/>
                            </wps:wsp>
                          </wpg:grpSp>
                          <wpg:grpSp>
                            <wpg:cNvPr id="476" name="Group 88"/>
                            <wpg:cNvGrpSpPr>
                              <a:grpSpLocks/>
                            </wpg:cNvGrpSpPr>
                            <wpg:grpSpPr bwMode="auto">
                              <a:xfrm rot="10800000">
                                <a:off x="5411" y="9892"/>
                                <a:ext cx="375" cy="1827"/>
                                <a:chOff x="10124" y="3318"/>
                                <a:chExt cx="375" cy="1827"/>
                              </a:xfrm>
                            </wpg:grpSpPr>
                            <wps:wsp>
                              <wps:cNvPr id="479" name="Arc 89"/>
                              <wps:cNvSpPr>
                                <a:spLocks/>
                              </wps:cNvSpPr>
                              <wps:spPr bwMode="auto">
                                <a:xfrm>
                                  <a:off x="10124" y="3318"/>
                                  <a:ext cx="363" cy="913"/>
                                </a:xfrm>
                                <a:custGeom>
                                  <a:avLst/>
                                  <a:gdLst>
                                    <a:gd name="T0" fmla="*/ 0 w 21600"/>
                                    <a:gd name="T1" fmla="*/ 0 h 21600"/>
                                    <a:gd name="T2" fmla="*/ 0 w 21600"/>
                                    <a:gd name="T3" fmla="*/ 0 h 21600"/>
                                    <a:gd name="T4" fmla="*/ 0 w 21600"/>
                                    <a:gd name="T5" fmla="*/ 0 h 21600"/>
                                    <a:gd name="T6" fmla="*/ 0 60000 65536"/>
                                    <a:gd name="T7" fmla="*/ 0 60000 65536"/>
                                    <a:gd name="T8" fmla="*/ 0 60000 65536"/>
                                  </a:gdLst>
                                  <a:ahLst/>
                                  <a:cxnLst>
                                    <a:cxn ang="T6">
                                      <a:pos x="T0" y="T1"/>
                                    </a:cxn>
                                    <a:cxn ang="T7">
                                      <a:pos x="T2" y="T3"/>
                                    </a:cxn>
                                    <a:cxn ang="T8">
                                      <a:pos x="T4" y="T5"/>
                                    </a:cxn>
                                  </a:cxnLst>
                                  <a:rect l="0" t="0" r="r" b="b"/>
                                  <a:pathLst>
                                    <a:path w="21600" h="21600" fill="none" extrusionOk="0">
                                      <a:moveTo>
                                        <a:pt x="-1" y="0"/>
                                      </a:moveTo>
                                      <a:cubicBezTo>
                                        <a:pt x="11929" y="0"/>
                                        <a:pt x="21600" y="9670"/>
                                        <a:pt x="21600" y="21600"/>
                                      </a:cubicBezTo>
                                      <a:cubicBezTo>
                                        <a:pt x="21600" y="33466"/>
                                        <a:pt x="12027" y="43110"/>
                                        <a:pt x="162" y="43199"/>
                                      </a:cubicBezTo>
                                    </a:path>
                                    <a:path w="21600" h="21600" stroke="0" extrusionOk="0">
                                      <a:moveTo>
                                        <a:pt x="-1" y="0"/>
                                      </a:moveTo>
                                      <a:cubicBezTo>
                                        <a:pt x="11929" y="0"/>
                                        <a:pt x="21600" y="9670"/>
                                        <a:pt x="21600" y="21600"/>
                                      </a:cubicBezTo>
                                      <a:cubicBezTo>
                                        <a:pt x="21600" y="33466"/>
                                        <a:pt x="12027" y="43110"/>
                                        <a:pt x="162" y="43199"/>
                                      </a:cubicBezTo>
                                      <a:lnTo>
                                        <a:pt x="0" y="21600"/>
                                      </a:lnTo>
                                      <a:lnTo>
                                        <a:pt x="-1"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267" name="Arc 90"/>
                              <wps:cNvSpPr>
                                <a:spLocks/>
                              </wps:cNvSpPr>
                              <wps:spPr bwMode="auto">
                                <a:xfrm>
                                  <a:off x="10124" y="4232"/>
                                  <a:ext cx="375" cy="913"/>
                                </a:xfrm>
                                <a:custGeom>
                                  <a:avLst/>
                                  <a:gdLst>
                                    <a:gd name="T0" fmla="*/ 0 w 22314"/>
                                    <a:gd name="T1" fmla="*/ 0 h 43200"/>
                                    <a:gd name="T2" fmla="*/ 0 w 22314"/>
                                    <a:gd name="T3" fmla="*/ 0 h 43200"/>
                                    <a:gd name="T4" fmla="*/ 0 w 22314"/>
                                    <a:gd name="T5" fmla="*/ 0 h 43200"/>
                                    <a:gd name="T6" fmla="*/ 0 60000 65536"/>
                                    <a:gd name="T7" fmla="*/ 0 60000 65536"/>
                                    <a:gd name="T8" fmla="*/ 0 60000 65536"/>
                                  </a:gdLst>
                                  <a:ahLst/>
                                  <a:cxnLst>
                                    <a:cxn ang="T6">
                                      <a:pos x="T0" y="T1"/>
                                    </a:cxn>
                                    <a:cxn ang="T7">
                                      <a:pos x="T2" y="T3"/>
                                    </a:cxn>
                                    <a:cxn ang="T8">
                                      <a:pos x="T4" y="T5"/>
                                    </a:cxn>
                                  </a:cxnLst>
                                  <a:rect l="0" t="0" r="r" b="b"/>
                                  <a:pathLst>
                                    <a:path w="22314" h="43200" fill="none" extrusionOk="0">
                                      <a:moveTo>
                                        <a:pt x="713" y="0"/>
                                      </a:moveTo>
                                      <a:cubicBezTo>
                                        <a:pt x="12643" y="0"/>
                                        <a:pt x="22314" y="9670"/>
                                        <a:pt x="22314" y="21600"/>
                                      </a:cubicBezTo>
                                      <a:cubicBezTo>
                                        <a:pt x="22314" y="33529"/>
                                        <a:pt x="12643" y="43200"/>
                                        <a:pt x="714" y="43200"/>
                                      </a:cubicBezTo>
                                      <a:cubicBezTo>
                                        <a:pt x="475" y="43200"/>
                                        <a:pt x="237" y="43196"/>
                                        <a:pt x="-1" y="43188"/>
                                      </a:cubicBezTo>
                                    </a:path>
                                    <a:path w="22314" h="43200" stroke="0" extrusionOk="0">
                                      <a:moveTo>
                                        <a:pt x="713" y="0"/>
                                      </a:moveTo>
                                      <a:cubicBezTo>
                                        <a:pt x="12643" y="0"/>
                                        <a:pt x="22314" y="9670"/>
                                        <a:pt x="22314" y="21600"/>
                                      </a:cubicBezTo>
                                      <a:cubicBezTo>
                                        <a:pt x="22314" y="33529"/>
                                        <a:pt x="12643" y="43200"/>
                                        <a:pt x="714" y="43200"/>
                                      </a:cubicBezTo>
                                      <a:cubicBezTo>
                                        <a:pt x="475" y="43200"/>
                                        <a:pt x="237" y="43196"/>
                                        <a:pt x="-1" y="43188"/>
                                      </a:cubicBezTo>
                                      <a:lnTo>
                                        <a:pt x="714" y="21600"/>
                                      </a:lnTo>
                                      <a:lnTo>
                                        <a:pt x="713" y="0"/>
                                      </a:lnTo>
                                      <a:close/>
                                    </a:path>
                                  </a:pathLst>
                                </a:custGeom>
                                <a:noFill/>
                                <a:ln w="19050">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grpSp>
                      <wps:wsp>
                        <wps:cNvPr id="268" name="Teksto laukas 41"/>
                        <wps:cNvSpPr txBox="1">
                          <a:spLocks noChangeArrowheads="1"/>
                        </wps:cNvSpPr>
                        <wps:spPr bwMode="auto">
                          <a:xfrm>
                            <a:off x="750" y="11600"/>
                            <a:ext cx="2997" cy="2724"/>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216C2D93" w14:textId="77777777" w:rsidR="00C12CE3" w:rsidRDefault="00C12CE3" w:rsidP="00546605">
                              <w:r>
                                <w:t>a)</w:t>
                              </w:r>
                            </w:p>
                          </w:txbxContent>
                        </wps:txbx>
                        <wps:bodyPr rot="0" vert="horz" wrap="square" lIns="91440" tIns="45720" rIns="91440" bIns="45720" anchor="t" anchorCtr="0" upright="1">
                          <a:noAutofit/>
                        </wps:bodyPr>
                      </wps:wsp>
                      <wps:wsp>
                        <wps:cNvPr id="269" name="Teksto laukas 94"/>
                        <wps:cNvSpPr txBox="1">
                          <a:spLocks noChangeArrowheads="1"/>
                        </wps:cNvSpPr>
                        <wps:spPr bwMode="auto">
                          <a:xfrm>
                            <a:off x="28592" y="11600"/>
                            <a:ext cx="3410" cy="2724"/>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1B9E85C" w14:textId="77777777" w:rsidR="00C12CE3" w:rsidRDefault="00C12CE3" w:rsidP="00546605">
                              <w:r>
                                <w:t>b)</w:t>
                              </w:r>
                            </w:p>
                          </w:txbxContent>
                        </wps:txbx>
                        <wps:bodyPr rot="0" vert="horz" wrap="square" lIns="91440" tIns="45720" rIns="91440" bIns="45720" anchor="t" anchorCtr="0" upright="1">
                          <a:noAutofit/>
                        </wps:bodyPr>
                      </wps:wsp>
                      <wps:wsp>
                        <wps:cNvPr id="270" name="Teksto laukas 95"/>
                        <wps:cNvSpPr txBox="1">
                          <a:spLocks noChangeArrowheads="1"/>
                        </wps:cNvSpPr>
                        <wps:spPr bwMode="auto">
                          <a:xfrm>
                            <a:off x="15831" y="27841"/>
                            <a:ext cx="2997" cy="2724"/>
                          </a:xfrm>
                          <a:prstGeom prst="rect">
                            <a:avLst/>
                          </a:prstGeom>
                          <a:solidFill>
                            <a:schemeClr val="lt1">
                              <a:lumMod val="100000"/>
                              <a:lumOff val="0"/>
                            </a:schemeClr>
                          </a:solidFill>
                          <a:ln>
                            <a:noFill/>
                          </a:ln>
                          <a:extLst>
                            <a:ext uri="{91240B29-F687-4F45-9708-019B960494DF}">
                              <a14:hiddenLine xmlns:a14="http://schemas.microsoft.com/office/drawing/2010/main" w="6350">
                                <a:solidFill>
                                  <a:srgbClr val="000000"/>
                                </a:solidFill>
                                <a:miter lim="800000"/>
                                <a:headEnd/>
                                <a:tailEnd/>
                              </a14:hiddenLine>
                            </a:ext>
                          </a:extLst>
                        </wps:spPr>
                        <wps:txbx>
                          <w:txbxContent>
                            <w:p w14:paraId="549F747F" w14:textId="77777777" w:rsidR="00C12CE3" w:rsidRDefault="00C12CE3" w:rsidP="00546605">
                              <w:r>
                                <w:t>c)</w:t>
                              </w:r>
                            </w:p>
                          </w:txbxContent>
                        </wps:txbx>
                        <wps:bodyPr rot="0" vert="horz" wrap="square" lIns="91440" tIns="45720" rIns="91440" bIns="45720" anchor="t" anchorCtr="0" upright="1">
                          <a:noAutofit/>
                        </wps:bodyPr>
                      </wps:wsp>
                    </wpg:wgp>
                  </a:graphicData>
                </a:graphic>
              </wp:inline>
            </w:drawing>
          </mc:Choice>
          <mc:Fallback>
            <w:pict>
              <v:group w14:anchorId="1F78B27F" id="Grupė 96" o:spid="_x0000_s1110" style="width:388.2pt;height:197.4pt;mso-position-horizontal-relative:char;mso-position-vertical-relative:line" coordsize="54593,3119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">
                <v:group id="Group 48" o:spid="_x0000_s1111" style="position:absolute;width:26752;height:15157" coordorigin="1723,6200" coordsize="4213,2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rect id="Rectangle 49" o:spid="_x0000_s1112" style="position:absolute;left:1723;top:6200;width:4213;height:2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" filled="f" strokecolor="gray" strokeweight=".25pt"/>
                  <v:group id="Group 50" o:spid="_x0000_s1113" style="position:absolute;left:1910;top:6332;width:3740;height:2071" coordorigin="3744,9816" coordsize="6157,3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">
                    <v:shape id="Picture 51" o:spid="_x0000_s1114" type="#_x0000_t75" alt="Apviju bazine shema" style="position:absolute;left:5041;top:9816;width:4860;height:3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">
                      <v:imagedata r:id="rId58" o:title="Apviju bazine shema"/>
                    </v:shape>
                    <v:group id="Group 52" o:spid="_x0000_s1115" style="position:absolute;left:5010;top:11174;width:375;height:1827;rotation:180" coordorigin="10124,3318" coordsize="375,1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">
                      <v:shape id="Arc 53" o:spid="_x0000_s1116" style="position:absolute;left:10124;top:3318;width:363;height:913;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" path="m-1,nfc11929,,21600,9670,21600,21600v,11866,-9573,21510,-21438,21599em-1,nsc11929,,21600,9670,21600,21600v,11866,-9573,21510,-21438,21599l,21600,-1,xe" filled="f" strokeweight="1.5pt">
                        <v:path arrowok="t" o:extrusionok="f" o:connecttype="custom" o:connectlocs="0,0;0,0;0,0" o:connectangles="0,0,0"/>
                      </v:shape>
                      <v:shape id="Arc 54" o:spid="_x0000_s1117" style="position:absolute;left:10124;top:4232;width:375;height:913;visibility:visible;mso-wrap-style:square;v-text-anchor:top" coordsize="22314,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" path="m713,nfc12643,,22314,9670,22314,21600v,11929,-9671,21600,-21600,21600c475,43200,237,43196,-1,43188em713,nsc12643,,22314,9670,22314,21600v,11929,-9671,21600,-21600,21600c475,43200,237,43196,-1,43188l714,21600,713,xe" filled="f" strokeweight="1.5pt">
                        <v:path arrowok="t" o:extrusionok="f" o:connecttype="custom" o:connectlocs="0,0;0,0;0,0" o:connectangles="0,0,0"/>
                      </v:shape>
                    </v:group>
                    <v:shape id="Arc 55" o:spid="_x0000_s1118" style="position:absolute;left:4870;top:11641;width:392;height:914;rotation:180;visibility:visible;mso-wrap-style:square;v-text-anchor:top" coordsize="22597,4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" path="m,23nfc332,7,664,-1,997,,12926,,22597,9670,22597,21600v,11329,-8753,20733,-20053,21544em,23nsc332,7,664,-1,997,,12926,,22597,9670,22597,21600v,11329,-8753,20733,-20053,21544l997,21600,,23xe" filled="f" strokeweight="1.5pt">
                      <v:path arrowok="t" o:extrusionok="f" o:connecttype="custom" o:connectlocs="0,0;0,0;0,0" o:connectangles="0,0,0"/>
                    </v:shape>
                    <v:line id="Line 56" o:spid="_x0000_s1119" style="position:absolute;flip:x;visibility:visible;mso-wrap-style:square" from="3744,10718" to="5190,107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" strokeweight="1.5pt">
                      <v:stroke startarrowlength="long"/>
                    </v:line>
                    <v:line id="Line 57" o:spid="_x0000_s1120" style="position:absolute;flip:x;visibility:visible;mso-wrap-style:square" from="3744,10100" to="5208,101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" strokeweight="1.5pt">
                      <v:stroke startarrowlength="long"/>
                    </v:line>
                    <v:shapetype id="_x0000_t202" coordsize="21600,21600" o:spt="202" path="m,l,21600r21600,l21600,xe">
                      <v:stroke joinstyle="miter"/>
                      <v:path gradientshapeok="t" o:connecttype="rect"/>
                    </v:shapetype>
                    <v:shape id="Text Box 58" o:spid="_x0000_s1121" type="#_x0000_t202" style="position:absolute;left:3835;top:10325;width:1032;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" filled="f" stroked="f">
                      <v:textbox inset="0,0,0,0">
                        <w:txbxContent>
                          <w:p w14:paraId="0E777236" w14:textId="77777777" w:rsidR="00C12CE3" w:rsidRPr="0041195B" w:rsidRDefault="00C12CE3" w:rsidP="00546605">
                            <w:pPr>
                              <w:rPr>
                                <w:b/>
                                <w:color w:val="999999"/>
                                <w:sz w:val="16"/>
                                <w:szCs w:val="16"/>
                              </w:rPr>
                            </w:pPr>
                            <w:r w:rsidRPr="0041195B">
                              <w:rPr>
                                <w:rFonts w:ascii="Arial" w:hAnsi="Arial" w:cs="Arial"/>
                                <w:b/>
                                <w:color w:val="999999"/>
                                <w:sz w:val="16"/>
                                <w:szCs w:val="16"/>
                              </w:rPr>
                              <w:t>~ 100 V</w:t>
                            </w:r>
                          </w:p>
                        </w:txbxContent>
                      </v:textbox>
                    </v:shape>
                  </v:group>
                </v:group>
                <v:group id="Group 61" o:spid="_x0000_s1122" style="position:absolute;left:27841;width:26752;height:15157" coordorigin="1767,11113" coordsize="4213,2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">
                  <v:rect id="Rectangle 62" o:spid="_x0000_s1123" style="position:absolute;left:1767;top:11113;width:4213;height:2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" filled="f" strokecolor="gray" strokeweight=".25pt"/>
                  <v:group id="Group 63" o:spid="_x0000_s1124" style="position:absolute;left:1976;top:11216;width:3806;height:2123" coordorigin="4137,6709" coordsize="6157,3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">
                    <v:shape id="Picture 64" o:spid="_x0000_s1125" type="#_x0000_t75" alt="Apviju bazine shema" style="position:absolute;left:5434;top:6709;width:4860;height:3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">
                      <v:imagedata r:id="rId58" o:title="Apviju bazine shema"/>
                    </v:shape>
                    <v:line id="Line 65" o:spid="_x0000_s1126" style="position:absolute;flip:x;visibility:visible;mso-wrap-style:square" from="4137,6993" to="5601,6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" strokecolor="gray" strokeweight="1.5pt">
                      <v:stroke startarrowlength="long"/>
                    </v:line>
                    <v:shape id="Text Box 66" o:spid="_x0000_s1127" type="#_x0000_t202" style="position:absolute;left:4165;top:7212;width:1032;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" filled="f" stroked="f">
                      <v:textbox inset="0,0,0,0">
                        <w:txbxContent>
                          <w:p w14:paraId="2ACC0758" w14:textId="77777777" w:rsidR="00C12CE3" w:rsidRPr="0051563A" w:rsidRDefault="00C12CE3" w:rsidP="00546605">
                            <w:pPr>
                              <w:rPr>
                                <w:b/>
                                <w:color w:val="999999"/>
                                <w:sz w:val="16"/>
                                <w:szCs w:val="16"/>
                              </w:rPr>
                            </w:pPr>
                            <w:r w:rsidRPr="0051563A">
                              <w:rPr>
                                <w:rFonts w:ascii="Arial" w:hAnsi="Arial" w:cs="Arial"/>
                                <w:b/>
                                <w:color w:val="999999"/>
                                <w:sz w:val="16"/>
                                <w:szCs w:val="16"/>
                              </w:rPr>
                              <w:t>~ 100 V</w:t>
                            </w:r>
                          </w:p>
                        </w:txbxContent>
                      </v:textbox>
                    </v:shape>
                    <v:group id="Group 67" o:spid="_x0000_s1128" style="position:absolute;left:4137;top:7593;width:1476;height:948" coordorigin="3897,7353" coordsize="1476,9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">
                      <v:line id="Line 68" o:spid="_x0000_s1129" style="position:absolute;flip:x;visibility:visible;mso-wrap-style:square" from="3897,7365" to="4437,73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" strokecolor="gray" strokeweight="1.5pt">
                        <v:stroke startarrowlength="long"/>
                      </v:line>
                      <v:line id="Line 69" o:spid="_x0000_s1130" style="position:absolute;flip:x;visibility:visible;mso-wrap-style:square" from="4413,8289" to="5373,8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" strokecolor="gray" strokeweight="1.5pt">
                        <v:stroke startarrowlength="long"/>
                      </v:line>
                      <v:line id="Line 70" o:spid="_x0000_s1131" style="position:absolute;flip:y;visibility:visible;mso-wrap-style:square" from="4425,7353" to="4425,83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" strokecolor="gray" strokeweight="1.5pt"/>
                    </v:group>
                    <v:group id="Group 71" o:spid="_x0000_s1132" style="position:absolute;left:5397;top:8055;width:375;height:1827;rotation:180" coordorigin="10124,3318" coordsize="375,1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">
                      <v:shape id="Arc 72" o:spid="_x0000_s1133" style="position:absolute;left:10124;top:3318;width:363;height:913;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" path="m-1,nfc11929,,21600,9670,21600,21600v,11866,-9573,21510,-21438,21599em-1,nsc11929,,21600,9670,21600,21600v,11866,-9573,21510,-21438,21599l,21600,-1,xe" filled="f" strokeweight="1.5pt">
                        <v:path arrowok="t" o:extrusionok="f" o:connecttype="custom" o:connectlocs="0,0;0,0;0,0" o:connectangles="0,0,0"/>
                      </v:shape>
                      <v:shape id="Arc 73" o:spid="_x0000_s1134" style="position:absolute;left:10124;top:4232;width:375;height:913;visibility:visible;mso-wrap-style:square;v-text-anchor:top" coordsize="22314,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" path="m713,nfc12643,,22314,9670,22314,21600v,11929,-9671,21600,-21600,21600c475,43200,237,43196,-1,43188em713,nsc12643,,22314,9670,22314,21600v,11929,-9671,21600,-21600,21600c475,43200,237,43196,-1,43188l714,21600,713,xe" filled="f" strokeweight="1.5pt">
                        <v:path arrowok="t" o:extrusionok="f" o:connecttype="custom" o:connectlocs="0,0;0,0;0,0" o:connectangles="0,0,0"/>
                      </v:shape>
                    </v:group>
                    <v:shape id="Arc 74" o:spid="_x0000_s1135" style="position:absolute;left:5263;top:7623;width:362;height:1825;rotation:180;visibility:visible;mso-wrap-style:square;v-text-anchor:top" coordsize="22597,43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" path="m,23nfc332,7,664,-1,997,,12926,,22597,9670,22597,21600v,11329,-8753,20733,-20053,21544em,23nsc332,7,664,-1,997,,12926,,22597,9670,22597,21600v,11329,-8753,20733,-20053,21544l997,21600,,23xe" filled="f" strokeweight="1.5pt">
                      <v:path arrowok="t" o:extrusionok="f" o:connecttype="custom" o:connectlocs="0,0;0,0;0,0" o:connectangles="0,0,0"/>
                    </v:shape>
                  </v:group>
                </v:group>
                <v:group id="Group 77" o:spid="_x0000_s1136" style="position:absolute;left:15217;top:16036;width:26752;height:15157" coordorigin="2007,13009" coordsize="4213,23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">
                  <v:rect id="Rectangle 78" o:spid="_x0000_s1137" style="position:absolute;left:2007;top:13009;width:4213;height:23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" filled="f" strokecolor="gray" strokeweight=".25pt"/>
                  <v:group id="Group 79" o:spid="_x0000_s1138" style="position:absolute;left:2284;top:13130;width:3795;height:2112" coordorigin="4145,8540" coordsize="6163,34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">
                    <v:shape id="Picture 80" o:spid="_x0000_s1139" type="#_x0000_t75" alt="Apviju bazine shema" style="position:absolute;left:5448;top:8540;width:4860;height:34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">
                      <v:imagedata r:id="rId58" o:title="Apviju bazine shema"/>
                    </v:shape>
                    <v:shape id="Arc 81" o:spid="_x0000_s1140" style="position:absolute;left:5231;top:9452;width:392;height:915;rotation:180;visibility:visible;mso-wrap-style:square;v-text-anchor:top" coordsize="22597,43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" path="m,23nfc332,7,664,-1,997,,12926,,22597,9670,22597,21600v,11643,-9229,21191,-20866,21587em,23nsc332,7,664,-1,997,,12926,,22597,9670,22597,21600v,11643,-9229,21191,-20866,21587l997,21600,,23xe" filled="f" strokeweight="1.5pt">
                      <v:path arrowok="t" o:extrusionok="f" o:connecttype="custom" o:connectlocs="0,0;0,0;0,0" o:connectangles="0,0,0"/>
                    </v:shape>
                    <v:line id="Line 82" o:spid="_x0000_s1141" style="position:absolute;flip:x;visibility:visible;mso-wrap-style:square" from="4151,8821" to="5615,882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" strokecolor="gray" strokeweight="1.5pt">
                      <v:stroke startarrowlength="long"/>
                    </v:line>
                    <v:shape id="Text Box 83" o:spid="_x0000_s1142" type="#_x0000_t202" style="position:absolute;left:4209;top:9038;width:1032;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" filled="f" stroked="f">
                      <v:textbox inset="0,0,0,0">
                        <w:txbxContent>
                          <w:p w14:paraId="3DC5768B" w14:textId="77777777" w:rsidR="00C12CE3" w:rsidRPr="00BE0BF0" w:rsidRDefault="00C12CE3" w:rsidP="00546605">
                            <w:pPr>
                              <w:rPr>
                                <w:b/>
                                <w:color w:val="999999"/>
                                <w:sz w:val="16"/>
                                <w:szCs w:val="16"/>
                              </w:rPr>
                            </w:pPr>
                            <w:r w:rsidRPr="00BE0BF0">
                              <w:rPr>
                                <w:rFonts w:ascii="Arial" w:hAnsi="Arial" w:cs="Arial"/>
                                <w:b/>
                                <w:color w:val="999999"/>
                                <w:sz w:val="16"/>
                                <w:szCs w:val="16"/>
                              </w:rPr>
                              <w:t>~ 100 V</w:t>
                            </w:r>
                          </w:p>
                        </w:txbxContent>
                      </v:textbox>
                    </v:shape>
                    <v:group id="Group 84" o:spid="_x0000_s1143" style="position:absolute;left:4145;top:9424;width:1513;height:1854" coordorigin="3891,12081" coordsize="1513,18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">
                      <v:line id="Line 85" o:spid="_x0000_s1144" style="position:absolute;flip:x;visibility:visible;mso-wrap-style:square" from="3891,12099" to="4395,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" strokecolor="gray" strokeweight="1.5pt">
                        <v:stroke startarrowlength="long"/>
                      </v:line>
                      <v:line id="Line 86" o:spid="_x0000_s1145" style="position:absolute;flip:x;visibility:visible;mso-wrap-style:square" from="4371,13887" to="5404,138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" strokecolor="gray" strokeweight="1.5pt">
                        <v:stroke startarrowlength="long"/>
                      </v:line>
                      <v:line id="Line 87" o:spid="_x0000_s1146" style="position:absolute;flip:y;visibility:visible;mso-wrap-style:square" from="4383,12081" to="4383,138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" strokecolor="gray" strokeweight="1.5pt"/>
                    </v:group>
                    <v:group id="Group 88" o:spid="_x0000_s1147" style="position:absolute;left:5411;top:9892;width:375;height:1827;rotation:180" coordorigin="10124,3318" coordsize="375,18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">
                      <v:shape id="Arc 89" o:spid="_x0000_s1148" style="position:absolute;left:10124;top:3318;width:363;height:913;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" path="m-1,nfc11929,,21600,9670,21600,21600v,11866,-9573,21510,-21438,21599em-1,nsc11929,,21600,9670,21600,21600v,11866,-9573,21510,-21438,21599l,21600,-1,xe" filled="f" strokeweight="1.5pt">
                        <v:path arrowok="t" o:extrusionok="f" o:connecttype="custom" o:connectlocs="0,0;0,0;0,0" o:connectangles="0,0,0"/>
                      </v:shape>
                      <v:shape id="Arc 90" o:spid="_x0000_s1149" style="position:absolute;left:10124;top:4232;width:375;height:913;visibility:visible;mso-wrap-style:square;v-text-anchor:top" coordsize="22314,43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" path="m713,nfc12643,,22314,9670,22314,21600v,11929,-9671,21600,-21600,21600c475,43200,237,43196,-1,43188em713,nsc12643,,22314,9670,22314,21600v,11929,-9671,21600,-21600,21600c475,43200,237,43196,-1,43188l714,21600,713,xe" filled="f" strokeweight="1.5pt">
                        <v:path arrowok="t" o:extrusionok="f" o:connecttype="custom" o:connectlocs="0,0;0,0;0,0" o:connectangles="0,0,0"/>
                      </v:shape>
                    </v:group>
                  </v:group>
                </v:group>
                <v:shape id="Teksto laukas 41" o:spid="_x0000_s1150" type="#_x0000_t202" style="position:absolute;left:750;top:11600;width:2997;height:2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" fillcolor="white [3201]" stroked="f" strokeweight=".5pt">
                  <v:textbox>
                    <w:txbxContent>
                      <w:p w14:paraId="216C2D93" w14:textId="77777777" w:rsidR="00C12CE3" w:rsidRDefault="00C12CE3" w:rsidP="00546605">
                        <w:r>
                          <w:t>a)</w:t>
                        </w:r>
                      </w:p>
                    </w:txbxContent>
                  </v:textbox>
                </v:shape>
                <v:shape id="Teksto laukas 94" o:spid="_x0000_s1151" type="#_x0000_t202" style="position:absolute;left:28592;top:11600;width:3410;height:2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" fillcolor="white [3201]" stroked="f" strokeweight=".5pt">
                  <v:textbox>
                    <w:txbxContent>
                      <w:p w14:paraId="51B9E85C" w14:textId="77777777" w:rsidR="00C12CE3" w:rsidRDefault="00C12CE3" w:rsidP="00546605">
                        <w:r>
                          <w:t>b)</w:t>
                        </w:r>
                      </w:p>
                    </w:txbxContent>
                  </v:textbox>
                </v:shape>
                <v:shape id="Teksto laukas 95" o:spid="_x0000_s1152" type="#_x0000_t202" style="position:absolute;left:15831;top:27841;width:2997;height:27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" fillcolor="white [3201]" stroked="f" strokeweight=".5pt">
                  <v:textbox>
                    <w:txbxContent>
                      <w:p w14:paraId="549F747F" w14:textId="77777777" w:rsidR="00C12CE3" w:rsidRDefault="00C12CE3" w:rsidP="00546605">
                        <w:r>
                          <w:t>c)</w:t>
                        </w:r>
                      </w:p>
                    </w:txbxContent>
                  </v:textbox>
                </v:shape>
                <w10:anchorlock/>
              </v:group>
            </w:pict>
          </mc:Fallback>
        </mc:AlternateContent>
      </w:r>
    </w:p>
    <w:p w14:paraId="0444FDE3" w14:textId="77777777" w:rsidR="00B37024" w:rsidRDefault="00546605" w:rsidP="00BB4C80">
      <w:pPr>
        <w:pStyle w:val="Pavpavadinimai"/>
      </w:pPr>
      <w:bookmarkStart w:id="228" w:name="_Toc355940187"/>
      <w:bookmarkStart w:id="229" w:name="_Ref362758910"/>
      <w:r w:rsidRPr="00B37024">
        <w:t>pav.</w:t>
      </w:r>
      <w:r w:rsidR="00F43B32">
        <w:t xml:space="preserve"> </w:t>
      </w:r>
      <w:r w:rsidRPr="00B37024">
        <w:t xml:space="preserve">Autotransformatorių trumpojo jungimo varžos matavimo schemos </w:t>
      </w:r>
      <w:r w:rsidRPr="00EB12A0">
        <w:t xml:space="preserve">A-V </w:t>
      </w:r>
      <w:r w:rsidR="00BB4C80" w:rsidRPr="00EB12A0">
        <w:t>(naudojant 100 V vienfazę maitinimo įtampą):</w:t>
      </w:r>
      <w:r w:rsidR="00BB4C80" w:rsidRPr="00BB4C80">
        <w:t xml:space="preserve"> </w:t>
      </w:r>
      <w:r w:rsidR="00BB4C80" w:rsidRPr="00EB12A0">
        <w:t>a) A fazės, b) B fazės ir c) C fazės trumpojo jungimo varžos (z</w:t>
      </w:r>
      <w:r w:rsidR="00BB4C80" w:rsidRPr="00EB12A0">
        <w:rPr>
          <w:vertAlign w:val="subscript"/>
        </w:rPr>
        <w:t>t</w:t>
      </w:r>
      <w:r w:rsidR="00BB4C80" w:rsidRPr="00EB12A0">
        <w:t>) matavimai.</w:t>
      </w:r>
      <w:bookmarkEnd w:id="228"/>
      <w:bookmarkEnd w:id="229"/>
    </w:p>
    <w:p w14:paraId="65CCA775" w14:textId="77777777" w:rsidR="00546605" w:rsidRDefault="00546605" w:rsidP="0095165C">
      <w:pPr>
        <w:pStyle w:val="Sraopastraipa"/>
        <w:ind w:left="1418"/>
        <w:jc w:val="both"/>
        <w:rPr>
          <w:rFonts w:asciiTheme="minorHAnsi" w:hAnsiTheme="minorHAnsi" w:cstheme="minorHAnsi"/>
        </w:rPr>
      </w:pPr>
    </w:p>
    <w:p w14:paraId="774123F8" w14:textId="77777777" w:rsidR="004F1E78" w:rsidRPr="004F1E78" w:rsidRDefault="003B014C" w:rsidP="00FD3EAD">
      <w:pPr>
        <w:pStyle w:val="Sraopastraipa"/>
        <w:numPr>
          <w:ilvl w:val="4"/>
          <w:numId w:val="1"/>
        </w:numPr>
        <w:spacing w:before="120" w:after="120"/>
        <w:ind w:left="1560" w:hanging="709"/>
        <w:jc w:val="both"/>
        <w:rPr>
          <w:rFonts w:asciiTheme="minorHAnsi" w:hAnsiTheme="minorHAnsi" w:cstheme="minorHAnsi"/>
        </w:rPr>
      </w:pPr>
      <w:r w:rsidRPr="004F1E78">
        <w:rPr>
          <w:rFonts w:asciiTheme="minorHAnsi" w:hAnsiTheme="minorHAnsi" w:cstheme="minorHAnsi"/>
        </w:rPr>
        <w:t xml:space="preserve">Apvijų įvadų trumpinimams naudojami lankstūs variniai laidai. Trumpinimų prijungimas prie įvadų turi būti atliekamas naudojant varžtinius sujungimus. Trumpinimų laidų ilgis turi būti kuo mažesnis. Varinio laido skerspjūvis turi būti apskaičiuojamas </w:t>
      </w:r>
      <w:r w:rsidR="00703CB5">
        <w:rPr>
          <w:rFonts w:asciiTheme="minorHAnsi" w:hAnsiTheme="minorHAnsi" w:cstheme="minorHAnsi"/>
        </w:rPr>
        <w:t>įvertinus</w:t>
      </w:r>
      <w:r w:rsidRPr="004F1E78">
        <w:rPr>
          <w:rFonts w:asciiTheme="minorHAnsi" w:hAnsiTheme="minorHAnsi" w:cstheme="minorHAnsi"/>
        </w:rPr>
        <w:t xml:space="preserve"> srovės dydį, kuri tekės užtrumpintose apvijose (apytiksliai 3 A/mm</w:t>
      </w:r>
      <w:r w:rsidRPr="004F1E78">
        <w:rPr>
          <w:rFonts w:asciiTheme="minorHAnsi" w:hAnsiTheme="minorHAnsi" w:cstheme="minorHAnsi"/>
          <w:vertAlign w:val="superscript"/>
        </w:rPr>
        <w:t>2</w:t>
      </w:r>
      <w:r w:rsidRPr="004F1E78">
        <w:rPr>
          <w:rFonts w:asciiTheme="minorHAnsi" w:hAnsiTheme="minorHAnsi" w:cstheme="minorHAnsi"/>
        </w:rPr>
        <w:t>). Jungiant matavimo laidus prie išvadų, reikia nuo prijungimų kontaktų pašalinti rūdžių, dažų ir kitas apnašas.</w:t>
      </w:r>
      <w:r w:rsidR="004F1E78" w:rsidRPr="004F1E78">
        <w:rPr>
          <w:rFonts w:asciiTheme="minorHAnsi" w:hAnsiTheme="minorHAnsi" w:cstheme="minorHAnsi"/>
        </w:rPr>
        <w:t xml:space="preserve"> </w:t>
      </w:r>
    </w:p>
    <w:p w14:paraId="190DD396" w14:textId="674282F4" w:rsidR="005E7903" w:rsidRPr="004F1E78" w:rsidRDefault="00F24DBE" w:rsidP="00FD3EAD">
      <w:pPr>
        <w:pStyle w:val="Sraopastraipa"/>
        <w:numPr>
          <w:ilvl w:val="4"/>
          <w:numId w:val="1"/>
        </w:numPr>
        <w:spacing w:before="120" w:after="120"/>
        <w:ind w:left="1560" w:hanging="709"/>
        <w:jc w:val="both"/>
        <w:rPr>
          <w:rFonts w:asciiTheme="minorHAnsi" w:hAnsiTheme="minorHAnsi" w:cstheme="minorHAnsi"/>
        </w:rPr>
      </w:pPr>
      <w:r w:rsidRPr="005E7903">
        <w:rPr>
          <w:rFonts w:ascii="Calibri" w:hAnsi="Calibri" w:cs="Calibri"/>
        </w:rPr>
        <w:t>Pirminės kontrolės metu</w:t>
      </w:r>
      <w:r w:rsidRPr="005E7903">
        <w:rPr>
          <w:rFonts w:ascii="Calibri" w:eastAsia="Calibri" w:hAnsi="Calibri" w:cs="Calibri"/>
        </w:rPr>
        <w:t xml:space="preserve"> </w:t>
      </w:r>
      <w:r w:rsidR="00FC11B9" w:rsidRPr="005E7903">
        <w:rPr>
          <w:rFonts w:ascii="Calibri" w:eastAsia="Calibri" w:hAnsi="Calibri" w:cs="Calibri"/>
        </w:rPr>
        <w:t xml:space="preserve">(įvedant į eksploataciją) </w:t>
      </w:r>
      <w:r w:rsidRPr="005E7903">
        <w:rPr>
          <w:rFonts w:ascii="Calibri" w:eastAsia="Calibri" w:hAnsi="Calibri" w:cs="Calibri"/>
        </w:rPr>
        <w:t>trumpojo jungimo varž</w:t>
      </w:r>
      <w:r w:rsidR="00803DF2" w:rsidRPr="005E7903">
        <w:rPr>
          <w:rFonts w:ascii="Calibri" w:eastAsia="Calibri" w:hAnsi="Calibri" w:cs="Calibri"/>
        </w:rPr>
        <w:t>ų</w:t>
      </w:r>
      <w:r w:rsidRPr="005E7903">
        <w:rPr>
          <w:rFonts w:ascii="Calibri" w:eastAsia="Calibri" w:hAnsi="Calibri" w:cs="Calibri"/>
        </w:rPr>
        <w:t xml:space="preserve"> matavim</w:t>
      </w:r>
      <w:r w:rsidR="00803DF2" w:rsidRPr="005E7903">
        <w:rPr>
          <w:rFonts w:ascii="Calibri" w:eastAsia="Calibri" w:hAnsi="Calibri" w:cs="Calibri"/>
        </w:rPr>
        <w:t>ų</w:t>
      </w:r>
      <w:r w:rsidRPr="005E7903">
        <w:rPr>
          <w:rFonts w:ascii="Calibri" w:eastAsia="Calibri" w:hAnsi="Calibri" w:cs="Calibri"/>
        </w:rPr>
        <w:t xml:space="preserve"> rezultatai įvertinami pagal gamintojų eksploatacijos instrukcijos nurodymus.</w:t>
      </w:r>
      <w:r w:rsidR="00FC11B9" w:rsidRPr="005E7903">
        <w:rPr>
          <w:rFonts w:ascii="Calibri" w:eastAsia="Calibri" w:hAnsi="Calibri" w:cs="Calibri"/>
        </w:rPr>
        <w:t xml:space="preserve"> </w:t>
      </w:r>
      <w:r w:rsidR="004B3023" w:rsidRPr="005E7903">
        <w:rPr>
          <w:rFonts w:ascii="Calibri" w:eastAsia="Calibri" w:hAnsi="Calibri" w:cs="Calibri"/>
        </w:rPr>
        <w:t>Jeigu gamintojas nenurodo atitinkamų reikalavimų, t</w:t>
      </w:r>
      <w:r w:rsidR="00FC11B9" w:rsidRPr="005E7903">
        <w:rPr>
          <w:rFonts w:asciiTheme="minorHAnsi" w:hAnsiTheme="minorHAnsi" w:cstheme="minorHAnsi"/>
        </w:rPr>
        <w:t>rumpojo jungimo varž</w:t>
      </w:r>
      <w:r w:rsidR="00803DF2" w:rsidRPr="005E7903">
        <w:rPr>
          <w:rFonts w:asciiTheme="minorHAnsi" w:hAnsiTheme="minorHAnsi" w:cstheme="minorHAnsi"/>
        </w:rPr>
        <w:t>ų</w:t>
      </w:r>
      <w:r w:rsidR="00FC11B9" w:rsidRPr="005E7903">
        <w:rPr>
          <w:rFonts w:asciiTheme="minorHAnsi" w:hAnsiTheme="minorHAnsi" w:cstheme="minorHAnsi"/>
        </w:rPr>
        <w:t xml:space="preserve"> matavim</w:t>
      </w:r>
      <w:r w:rsidR="00803DF2" w:rsidRPr="005E7903">
        <w:rPr>
          <w:rFonts w:asciiTheme="minorHAnsi" w:hAnsiTheme="minorHAnsi" w:cstheme="minorHAnsi"/>
        </w:rPr>
        <w:t>ų</w:t>
      </w:r>
      <w:r w:rsidR="00FC11B9" w:rsidRPr="005E7903">
        <w:rPr>
          <w:rFonts w:asciiTheme="minorHAnsi" w:hAnsiTheme="minorHAnsi" w:cstheme="minorHAnsi"/>
        </w:rPr>
        <w:t xml:space="preserve"> rezultatai neturi skirtis daugiau kaip ±5%</w:t>
      </w:r>
      <w:r w:rsidR="004B3023" w:rsidRPr="005E7903">
        <w:rPr>
          <w:rFonts w:asciiTheme="minorHAnsi" w:hAnsiTheme="minorHAnsi" w:cstheme="minorHAnsi"/>
        </w:rPr>
        <w:t xml:space="preserve"> nuo </w:t>
      </w:r>
      <w:r w:rsidR="008659F6" w:rsidRPr="005E7903">
        <w:rPr>
          <w:rFonts w:asciiTheme="minorHAnsi" w:hAnsiTheme="minorHAnsi" w:cstheme="minorHAnsi"/>
        </w:rPr>
        <w:t xml:space="preserve">apskaičiuotų </w:t>
      </w:r>
      <w:r w:rsidR="00FD0BA0" w:rsidRPr="005E7903">
        <w:rPr>
          <w:rFonts w:asciiTheme="minorHAnsi" w:hAnsiTheme="minorHAnsi" w:cstheme="minorHAnsi"/>
        </w:rPr>
        <w:t xml:space="preserve">dydžių </w:t>
      </w:r>
      <w:r w:rsidR="008659F6" w:rsidRPr="005E7903">
        <w:rPr>
          <w:rFonts w:asciiTheme="minorHAnsi" w:hAnsiTheme="minorHAnsi" w:cstheme="minorHAnsi"/>
        </w:rPr>
        <w:t>pagal įrenginio techninius duomen</w:t>
      </w:r>
      <w:r w:rsidR="00205ABD" w:rsidRPr="005E7903">
        <w:rPr>
          <w:rFonts w:asciiTheme="minorHAnsi" w:hAnsiTheme="minorHAnsi" w:cstheme="minorHAnsi"/>
        </w:rPr>
        <w:t>ų lentelėje (dokumentacijoje) nurodytas reikšmes</w:t>
      </w:r>
      <w:r w:rsidR="00FC11B9" w:rsidRPr="005E7903">
        <w:rPr>
          <w:rFonts w:asciiTheme="minorHAnsi" w:hAnsiTheme="minorHAnsi" w:cstheme="minorHAnsi"/>
        </w:rPr>
        <w:t xml:space="preserve">. </w:t>
      </w:r>
      <w:r w:rsidR="00FD0BA0" w:rsidRPr="005E7903">
        <w:rPr>
          <w:rFonts w:asciiTheme="minorHAnsi" w:hAnsiTheme="minorHAnsi" w:cstheme="minorHAnsi"/>
        </w:rPr>
        <w:t>Trifaz</w:t>
      </w:r>
      <w:r w:rsidR="00803DF2" w:rsidRPr="005E7903">
        <w:rPr>
          <w:rFonts w:asciiTheme="minorHAnsi" w:hAnsiTheme="minorHAnsi" w:cstheme="minorHAnsi"/>
        </w:rPr>
        <w:t>ėms</w:t>
      </w:r>
      <w:r w:rsidR="00FD0BA0" w:rsidRPr="005E7903">
        <w:rPr>
          <w:rFonts w:asciiTheme="minorHAnsi" w:hAnsiTheme="minorHAnsi" w:cstheme="minorHAnsi"/>
        </w:rPr>
        <w:t xml:space="preserve"> transformatori</w:t>
      </w:r>
      <w:r w:rsidR="00803DF2" w:rsidRPr="005E7903">
        <w:rPr>
          <w:rFonts w:asciiTheme="minorHAnsi" w:hAnsiTheme="minorHAnsi" w:cstheme="minorHAnsi"/>
        </w:rPr>
        <w:t>ams</w:t>
      </w:r>
      <w:r w:rsidR="00FD0BA0" w:rsidRPr="005E7903">
        <w:rPr>
          <w:rFonts w:ascii="Calibri" w:eastAsia="Calibri" w:hAnsi="Calibri" w:cs="Calibri"/>
        </w:rPr>
        <w:t xml:space="preserve"> papildomai įvertinami trumpojo jungimo varžų verčių skirtumai tarp </w:t>
      </w:r>
      <w:r w:rsidR="00120354">
        <w:rPr>
          <w:rFonts w:ascii="Calibri" w:eastAsia="Calibri" w:hAnsi="Calibri" w:cs="Calibri"/>
        </w:rPr>
        <w:t>skirtingų</w:t>
      </w:r>
      <w:r w:rsidR="00120354" w:rsidRPr="005E7903">
        <w:rPr>
          <w:rFonts w:ascii="Calibri" w:eastAsia="Calibri" w:hAnsi="Calibri" w:cs="Calibri"/>
        </w:rPr>
        <w:t xml:space="preserve"> </w:t>
      </w:r>
      <w:r w:rsidR="00FD0BA0" w:rsidRPr="005E7903">
        <w:rPr>
          <w:rFonts w:ascii="Calibri" w:eastAsia="Calibri" w:hAnsi="Calibri" w:cs="Calibri"/>
        </w:rPr>
        <w:t xml:space="preserve">fazių, kurie turi būti ne didesnis kaip </w:t>
      </w:r>
      <w:r w:rsidR="004F46A6" w:rsidRPr="005E7903">
        <w:rPr>
          <w:rFonts w:asciiTheme="minorHAnsi" w:hAnsiTheme="minorHAnsi" w:cstheme="minorHAnsi"/>
        </w:rPr>
        <w:t>±</w:t>
      </w:r>
      <w:r w:rsidR="00FD0BA0" w:rsidRPr="005E7903">
        <w:rPr>
          <w:rFonts w:ascii="Calibri" w:eastAsia="Calibri" w:hAnsi="Calibri" w:cs="Calibri"/>
        </w:rPr>
        <w:t>3</w:t>
      </w:r>
      <w:r w:rsidR="00FD0BA0" w:rsidRPr="00DE58A8">
        <w:rPr>
          <w:rFonts w:ascii="Symbol" w:eastAsia="Symbol" w:hAnsi="Symbol" w:cs="Symbol"/>
        </w:rPr>
        <w:t></w:t>
      </w:r>
      <w:r w:rsidR="00FD0BA0" w:rsidRPr="005E7903">
        <w:rPr>
          <w:rFonts w:ascii="Calibri" w:eastAsia="Calibri" w:hAnsi="Calibri" w:cs="Calibri"/>
        </w:rPr>
        <w:t xml:space="preserve">, o </w:t>
      </w:r>
      <w:r w:rsidR="00803DF2" w:rsidRPr="005E7903">
        <w:rPr>
          <w:rFonts w:asciiTheme="minorHAnsi" w:hAnsiTheme="minorHAnsi" w:cstheme="minorHAnsi"/>
        </w:rPr>
        <w:t>transformatoriams, kurių įtampa reguliuojama neatjungus apkrovos</w:t>
      </w:r>
      <w:r w:rsidR="00803DF2" w:rsidRPr="005E7903">
        <w:rPr>
          <w:rFonts w:ascii="Calibri" w:eastAsia="Calibri" w:hAnsi="Calibri" w:cs="Calibri"/>
        </w:rPr>
        <w:t xml:space="preserve"> </w:t>
      </w:r>
      <w:r w:rsidR="00FD0BA0" w:rsidRPr="005E7903">
        <w:rPr>
          <w:rFonts w:ascii="Calibri" w:eastAsia="Calibri" w:hAnsi="Calibri" w:cs="Calibri"/>
        </w:rPr>
        <w:t xml:space="preserve">matavimai atliekami </w:t>
      </w:r>
      <w:r w:rsidR="00803DF2" w:rsidRPr="005E7903">
        <w:rPr>
          <w:rFonts w:ascii="Calibri" w:eastAsia="Calibri" w:hAnsi="Calibri" w:cs="Calibri"/>
        </w:rPr>
        <w:t xml:space="preserve">dar ir atšakų perjungikliui esant </w:t>
      </w:r>
      <w:r w:rsidR="00FD0BA0" w:rsidRPr="005E7903">
        <w:rPr>
          <w:rFonts w:ascii="Calibri" w:eastAsia="Calibri" w:hAnsi="Calibri" w:cs="Calibri"/>
        </w:rPr>
        <w:t xml:space="preserve">vidurinėje ir kraštinėse </w:t>
      </w:r>
      <w:r w:rsidR="00803DF2" w:rsidRPr="005E7903">
        <w:rPr>
          <w:rFonts w:ascii="Calibri" w:eastAsia="Calibri" w:hAnsi="Calibri" w:cs="Calibri"/>
        </w:rPr>
        <w:t>padėtyse</w:t>
      </w:r>
      <w:r w:rsidR="00FD0BA0" w:rsidRPr="005E7903">
        <w:rPr>
          <w:rFonts w:ascii="Calibri" w:eastAsia="Calibri" w:hAnsi="Calibri" w:cs="Calibri"/>
        </w:rPr>
        <w:t xml:space="preserve">. </w:t>
      </w:r>
      <w:r w:rsidR="00230F7F" w:rsidRPr="005E7903">
        <w:rPr>
          <w:rFonts w:asciiTheme="minorHAnsi" w:hAnsiTheme="minorHAnsi" w:cstheme="minorHAnsi"/>
        </w:rPr>
        <w:t>Naudojant matavimo schemas, kai paeiliui užmaitinama tik viena fazė, gauti rezultatai negali būti palyginti su apskaičiuotomis gamyklinių trumpojo jungimo varžų vertėmis</w:t>
      </w:r>
      <w:r w:rsidR="000A0445" w:rsidRPr="005E7903">
        <w:rPr>
          <w:rFonts w:asciiTheme="minorHAnsi" w:hAnsiTheme="minorHAnsi" w:cstheme="minorHAnsi"/>
        </w:rPr>
        <w:t xml:space="preserve">, </w:t>
      </w:r>
      <w:r w:rsidR="004F46A6">
        <w:rPr>
          <w:rFonts w:asciiTheme="minorHAnsi" w:hAnsiTheme="minorHAnsi" w:cstheme="minorHAnsi"/>
        </w:rPr>
        <w:t>jeigu pastarieji</w:t>
      </w:r>
      <w:r w:rsidR="000A0445" w:rsidRPr="005E7903">
        <w:rPr>
          <w:rFonts w:asciiTheme="minorHAnsi" w:hAnsiTheme="minorHAnsi" w:cstheme="minorHAnsi"/>
        </w:rPr>
        <w:t xml:space="preserve"> </w:t>
      </w:r>
      <w:r w:rsidR="004F46A6">
        <w:rPr>
          <w:rFonts w:asciiTheme="minorHAnsi" w:hAnsiTheme="minorHAnsi" w:cstheme="minorHAnsi"/>
        </w:rPr>
        <w:t>buvo atlikti</w:t>
      </w:r>
      <w:r w:rsidR="00AC2562" w:rsidRPr="005E7903">
        <w:rPr>
          <w:rFonts w:asciiTheme="minorHAnsi" w:hAnsiTheme="minorHAnsi" w:cstheme="minorHAnsi"/>
        </w:rPr>
        <w:t xml:space="preserve"> </w:t>
      </w:r>
      <w:r w:rsidR="000A0445" w:rsidRPr="005E7903">
        <w:rPr>
          <w:rFonts w:asciiTheme="minorHAnsi" w:hAnsiTheme="minorHAnsi" w:cstheme="minorHAnsi"/>
        </w:rPr>
        <w:t>naudojant trifazę maitinimo įtampą</w:t>
      </w:r>
      <w:r w:rsidR="00230F7F" w:rsidRPr="005E7903">
        <w:rPr>
          <w:rFonts w:asciiTheme="minorHAnsi" w:hAnsiTheme="minorHAnsi" w:cstheme="minorHAnsi"/>
        </w:rPr>
        <w:t>.</w:t>
      </w:r>
      <w:r w:rsidR="005E7903" w:rsidRPr="005E7903">
        <w:rPr>
          <w:rFonts w:asciiTheme="minorHAnsi" w:hAnsiTheme="minorHAnsi" w:cstheme="minorHAnsi"/>
        </w:rPr>
        <w:t xml:space="preserve"> </w:t>
      </w:r>
    </w:p>
    <w:p w14:paraId="427AE9F3" w14:textId="77777777" w:rsidR="005E7903" w:rsidRPr="004F1E78" w:rsidRDefault="00690A84" w:rsidP="00FD3EAD">
      <w:pPr>
        <w:pStyle w:val="Sraopastraipa"/>
        <w:numPr>
          <w:ilvl w:val="4"/>
          <w:numId w:val="1"/>
        </w:numPr>
        <w:spacing w:before="120" w:after="120"/>
        <w:ind w:left="1560" w:hanging="709"/>
        <w:jc w:val="both"/>
        <w:rPr>
          <w:rFonts w:asciiTheme="minorHAnsi" w:hAnsiTheme="minorHAnsi" w:cstheme="minorHAnsi"/>
        </w:rPr>
      </w:pPr>
      <w:r w:rsidRPr="005E7903">
        <w:rPr>
          <w:rFonts w:asciiTheme="minorHAnsi" w:hAnsiTheme="minorHAnsi" w:cstheme="minorHAnsi"/>
        </w:rPr>
        <w:t>Trumpojo jungimo varžos apskaičiavim</w:t>
      </w:r>
      <w:r w:rsidR="008659F6" w:rsidRPr="005E7903">
        <w:rPr>
          <w:rFonts w:asciiTheme="minorHAnsi" w:hAnsiTheme="minorHAnsi" w:cstheme="minorHAnsi"/>
        </w:rPr>
        <w:t>as</w:t>
      </w:r>
      <w:r w:rsidRPr="005E7903">
        <w:rPr>
          <w:rFonts w:asciiTheme="minorHAnsi" w:hAnsiTheme="minorHAnsi" w:cstheme="minorHAnsi"/>
        </w:rPr>
        <w:t xml:space="preserve"> pagal gamintojo duomenis</w:t>
      </w:r>
      <w:r w:rsidR="008659F6" w:rsidRPr="005E7903">
        <w:rPr>
          <w:rFonts w:asciiTheme="minorHAnsi" w:hAnsiTheme="minorHAnsi" w:cstheme="minorHAnsi"/>
        </w:rPr>
        <w:t xml:space="preserve"> atliekamas</w:t>
      </w:r>
      <w:r w:rsidRPr="005E7903">
        <w:rPr>
          <w:rFonts w:asciiTheme="minorHAnsi" w:hAnsiTheme="minorHAnsi" w:cstheme="minorHAnsi"/>
        </w:rPr>
        <w:t xml:space="preserve"> naudoja</w:t>
      </w:r>
      <w:r w:rsidR="008659F6" w:rsidRPr="005E7903">
        <w:rPr>
          <w:rFonts w:asciiTheme="minorHAnsi" w:hAnsiTheme="minorHAnsi" w:cstheme="minorHAnsi"/>
        </w:rPr>
        <w:t>nt</w:t>
      </w:r>
      <w:r w:rsidRPr="005E7903">
        <w:rPr>
          <w:rFonts w:asciiTheme="minorHAnsi" w:hAnsiTheme="minorHAnsi" w:cstheme="minorHAnsi"/>
        </w:rPr>
        <w:t xml:space="preserve"> formul</w:t>
      </w:r>
      <w:r w:rsidR="008659F6" w:rsidRPr="005E7903">
        <w:rPr>
          <w:rFonts w:asciiTheme="minorHAnsi" w:hAnsiTheme="minorHAnsi" w:cstheme="minorHAnsi"/>
        </w:rPr>
        <w:t>ę</w:t>
      </w:r>
      <w:r w:rsidRPr="005E7903">
        <w:rPr>
          <w:rFonts w:asciiTheme="minorHAnsi" w:hAnsiTheme="minorHAnsi" w:cstheme="minorHAnsi"/>
        </w:rPr>
        <w:t>:</w:t>
      </w:r>
      <w:r w:rsidR="005E7903" w:rsidRPr="005E7903">
        <w:rPr>
          <w:rFonts w:asciiTheme="minorHAnsi" w:hAnsiTheme="minorHAnsi" w:cstheme="minorHAnsi"/>
        </w:rPr>
        <w:t xml:space="preserve"> </w:t>
      </w:r>
    </w:p>
    <w:p w14:paraId="006DDB8F" w14:textId="77777777" w:rsidR="008659F6" w:rsidRPr="005E7903" w:rsidRDefault="005D14CC" w:rsidP="008659F6">
      <w:pPr>
        <w:pStyle w:val="Sraopastraipa"/>
        <w:ind w:left="0"/>
        <w:jc w:val="center"/>
        <w:rPr>
          <w:rFonts w:asciiTheme="minorHAnsi" w:hAnsiTheme="minorHAnsi" w:cstheme="minorHAnsi"/>
        </w:rPr>
      </w:pPr>
      <w:r w:rsidRPr="008659F6">
        <w:rPr>
          <w:position w:val="-32"/>
        </w:rPr>
        <w:object w:dxaOrig="1740" w:dyaOrig="700" w14:anchorId="799F6E03">
          <v:shape id="_x0000_i1030" type="#_x0000_t75" style="width:88.2pt;height:35.7pt" o:ole="">
            <v:imagedata r:id="rId59" o:title=""/>
          </v:shape>
          <o:OLEObject Type="Embed" ProgID="Equation.3" ShapeID="_x0000_i1030" DrawAspect="Content" ObjectID="_1699178414" r:id="rId60"/>
        </w:object>
      </w:r>
    </w:p>
    <w:p w14:paraId="30736AF6" w14:textId="77777777" w:rsidR="00205ABD" w:rsidRPr="00617F8B" w:rsidRDefault="00205ABD" w:rsidP="00205ABD">
      <w:pPr>
        <w:pStyle w:val="Sraopastraipa"/>
        <w:tabs>
          <w:tab w:val="left" w:pos="1985"/>
        </w:tabs>
        <w:spacing w:before="120"/>
        <w:ind w:left="2410" w:hanging="992"/>
        <w:contextualSpacing/>
        <w:jc w:val="both"/>
        <w:rPr>
          <w:rFonts w:asciiTheme="minorHAnsi" w:hAnsiTheme="minorHAnsi" w:cstheme="minorHAnsi"/>
        </w:rPr>
      </w:pPr>
      <w:r w:rsidRPr="00617F8B">
        <w:rPr>
          <w:rFonts w:asciiTheme="minorHAnsi" w:hAnsiTheme="minorHAnsi" w:cstheme="minorHAnsi"/>
        </w:rPr>
        <w:t>čia:</w:t>
      </w:r>
      <w:r w:rsidRPr="00617F8B">
        <w:rPr>
          <w:rFonts w:asciiTheme="minorHAnsi" w:hAnsiTheme="minorHAnsi" w:cstheme="minorHAnsi"/>
        </w:rPr>
        <w:tab/>
      </w:r>
      <w:r w:rsidRPr="00205ABD">
        <w:rPr>
          <w:rFonts w:asciiTheme="minorHAnsi" w:hAnsiTheme="minorHAnsi" w:cstheme="minorHAnsi"/>
          <w:i/>
        </w:rPr>
        <w:t>z</w:t>
      </w:r>
      <w:r w:rsidRPr="00205ABD">
        <w:rPr>
          <w:rFonts w:asciiTheme="minorHAnsi" w:hAnsiTheme="minorHAnsi" w:cstheme="minorHAnsi"/>
          <w:i/>
          <w:vertAlign w:val="subscript"/>
        </w:rPr>
        <w:t>t.g.</w:t>
      </w:r>
      <w:r w:rsidRPr="00617F8B">
        <w:rPr>
          <w:rFonts w:asciiTheme="minorHAnsi" w:hAnsiTheme="minorHAnsi" w:cstheme="minorHAnsi"/>
        </w:rPr>
        <w:t xml:space="preserve">- </w:t>
      </w:r>
      <w:r>
        <w:rPr>
          <w:rFonts w:asciiTheme="minorHAnsi" w:hAnsiTheme="minorHAnsi" w:cstheme="minorHAnsi"/>
        </w:rPr>
        <w:t>t</w:t>
      </w:r>
      <w:r w:rsidRPr="00690A84">
        <w:rPr>
          <w:rFonts w:asciiTheme="minorHAnsi" w:hAnsiTheme="minorHAnsi" w:cstheme="minorHAnsi"/>
        </w:rPr>
        <w:t xml:space="preserve">rumpojo jungimo varžos </w:t>
      </w:r>
      <w:r>
        <w:rPr>
          <w:rFonts w:asciiTheme="minorHAnsi" w:hAnsiTheme="minorHAnsi" w:cstheme="minorHAnsi"/>
        </w:rPr>
        <w:t>reikšmė</w:t>
      </w:r>
      <w:r w:rsidRPr="00690A84">
        <w:rPr>
          <w:rFonts w:asciiTheme="minorHAnsi" w:hAnsiTheme="minorHAnsi" w:cstheme="minorHAnsi"/>
        </w:rPr>
        <w:t xml:space="preserve"> pagal gamintojo duomenis</w:t>
      </w:r>
      <w:r w:rsidRPr="00617F8B">
        <w:rPr>
          <w:rFonts w:asciiTheme="minorHAnsi" w:hAnsiTheme="minorHAnsi" w:cstheme="minorHAnsi"/>
        </w:rPr>
        <w:t>, Ω;</w:t>
      </w:r>
    </w:p>
    <w:p w14:paraId="56DB20EE" w14:textId="77777777" w:rsidR="00205ABD" w:rsidRPr="00205ABD" w:rsidRDefault="00205ABD" w:rsidP="00205ABD">
      <w:pPr>
        <w:pStyle w:val="Sraopastraipa"/>
        <w:tabs>
          <w:tab w:val="left" w:pos="1985"/>
        </w:tabs>
        <w:spacing w:before="120"/>
        <w:ind w:left="2410" w:hanging="992"/>
        <w:contextualSpacing/>
        <w:jc w:val="both"/>
        <w:rPr>
          <w:rFonts w:asciiTheme="minorHAnsi" w:hAnsiTheme="minorHAnsi" w:cstheme="minorHAnsi"/>
        </w:rPr>
      </w:pPr>
      <w:r w:rsidRPr="00617F8B">
        <w:rPr>
          <w:rFonts w:asciiTheme="minorHAnsi" w:hAnsiTheme="minorHAnsi" w:cstheme="minorHAnsi"/>
        </w:rPr>
        <w:tab/>
      </w:r>
      <w:r w:rsidRPr="00205ABD">
        <w:rPr>
          <w:rFonts w:asciiTheme="minorHAnsi" w:hAnsiTheme="minorHAnsi" w:cstheme="minorHAnsi"/>
          <w:i/>
        </w:rPr>
        <w:t>U</w:t>
      </w:r>
      <w:r w:rsidRPr="00205ABD">
        <w:rPr>
          <w:rFonts w:asciiTheme="minorHAnsi" w:hAnsiTheme="minorHAnsi" w:cstheme="minorHAnsi"/>
          <w:i/>
          <w:vertAlign w:val="subscript"/>
        </w:rPr>
        <w:t>n</w:t>
      </w:r>
      <w:r w:rsidRPr="00617F8B">
        <w:rPr>
          <w:rFonts w:asciiTheme="minorHAnsi" w:hAnsiTheme="minorHAnsi" w:cstheme="minorHAnsi"/>
        </w:rPr>
        <w:t>-</w:t>
      </w:r>
      <w:r>
        <w:rPr>
          <w:sz w:val="20"/>
        </w:rPr>
        <w:t xml:space="preserve"> </w:t>
      </w:r>
      <w:r w:rsidR="00E47748">
        <w:rPr>
          <w:rFonts w:asciiTheme="minorHAnsi" w:hAnsiTheme="minorHAnsi" w:cstheme="minorHAnsi"/>
        </w:rPr>
        <w:t>tikrinamos</w:t>
      </w:r>
      <w:r w:rsidR="0092066E">
        <w:rPr>
          <w:rFonts w:asciiTheme="minorHAnsi" w:hAnsiTheme="minorHAnsi" w:cstheme="minorHAnsi"/>
        </w:rPr>
        <w:t xml:space="preserve"> (maitinamos)</w:t>
      </w:r>
      <w:r w:rsidRPr="00205ABD">
        <w:rPr>
          <w:rFonts w:asciiTheme="minorHAnsi" w:hAnsiTheme="minorHAnsi" w:cstheme="minorHAnsi"/>
        </w:rPr>
        <w:t xml:space="preserve"> apvijos </w:t>
      </w:r>
      <w:r>
        <w:rPr>
          <w:rFonts w:asciiTheme="minorHAnsi" w:hAnsiTheme="minorHAnsi" w:cstheme="minorHAnsi"/>
        </w:rPr>
        <w:t>vardinė</w:t>
      </w:r>
      <w:r w:rsidRPr="00205ABD">
        <w:rPr>
          <w:rFonts w:asciiTheme="minorHAnsi" w:hAnsiTheme="minorHAnsi" w:cstheme="minorHAnsi"/>
        </w:rPr>
        <w:t xml:space="preserve"> įtampa, V;</w:t>
      </w:r>
    </w:p>
    <w:p w14:paraId="2F8B21D4" w14:textId="77777777" w:rsidR="00205ABD" w:rsidRPr="00617F8B" w:rsidRDefault="00205ABD" w:rsidP="00205ABD">
      <w:pPr>
        <w:pStyle w:val="Sraopastraipa"/>
        <w:tabs>
          <w:tab w:val="left" w:pos="1985"/>
        </w:tabs>
        <w:spacing w:before="120"/>
        <w:ind w:left="2410" w:hanging="992"/>
        <w:contextualSpacing/>
        <w:jc w:val="both"/>
        <w:rPr>
          <w:rFonts w:asciiTheme="minorHAnsi" w:hAnsiTheme="minorHAnsi" w:cstheme="minorHAnsi"/>
        </w:rPr>
      </w:pPr>
      <w:r w:rsidRPr="00617F8B">
        <w:rPr>
          <w:rFonts w:asciiTheme="minorHAnsi" w:hAnsiTheme="minorHAnsi" w:cstheme="minorHAnsi"/>
        </w:rPr>
        <w:tab/>
      </w:r>
      <w:r>
        <w:rPr>
          <w:rFonts w:asciiTheme="minorHAnsi" w:hAnsiTheme="minorHAnsi" w:cstheme="minorHAnsi"/>
          <w:i/>
        </w:rPr>
        <w:t>I</w:t>
      </w:r>
      <w:r>
        <w:rPr>
          <w:rFonts w:asciiTheme="minorHAnsi" w:hAnsiTheme="minorHAnsi" w:cstheme="minorHAnsi"/>
          <w:i/>
          <w:vertAlign w:val="subscript"/>
        </w:rPr>
        <w:t>n</w:t>
      </w:r>
      <w:r w:rsidRPr="00617F8B">
        <w:rPr>
          <w:rFonts w:asciiTheme="minorHAnsi" w:hAnsiTheme="minorHAnsi" w:cstheme="minorHAnsi"/>
        </w:rPr>
        <w:t xml:space="preserve"> </w:t>
      </w:r>
      <w:r w:rsidR="0092066E">
        <w:rPr>
          <w:rFonts w:asciiTheme="minorHAnsi" w:hAnsiTheme="minorHAnsi" w:cstheme="minorHAnsi"/>
        </w:rPr>
        <w:t>–</w:t>
      </w:r>
      <w:r>
        <w:rPr>
          <w:sz w:val="20"/>
        </w:rPr>
        <w:t xml:space="preserve"> </w:t>
      </w:r>
      <w:r w:rsidR="00E47748">
        <w:rPr>
          <w:rFonts w:asciiTheme="minorHAnsi" w:hAnsiTheme="minorHAnsi" w:cstheme="minorHAnsi"/>
        </w:rPr>
        <w:t>tikrinamos</w:t>
      </w:r>
      <w:r w:rsidR="0092066E">
        <w:rPr>
          <w:rFonts w:asciiTheme="minorHAnsi" w:hAnsiTheme="minorHAnsi" w:cstheme="minorHAnsi"/>
        </w:rPr>
        <w:t xml:space="preserve"> (maitinamos)</w:t>
      </w:r>
      <w:r w:rsidRPr="00205ABD">
        <w:rPr>
          <w:rFonts w:asciiTheme="minorHAnsi" w:hAnsiTheme="minorHAnsi" w:cstheme="minorHAnsi"/>
        </w:rPr>
        <w:t xml:space="preserve"> apvijos </w:t>
      </w:r>
      <w:r>
        <w:rPr>
          <w:rFonts w:asciiTheme="minorHAnsi" w:hAnsiTheme="minorHAnsi" w:cstheme="minorHAnsi"/>
        </w:rPr>
        <w:t>vardinė</w:t>
      </w:r>
      <w:r w:rsidRPr="00205ABD">
        <w:rPr>
          <w:rFonts w:asciiTheme="minorHAnsi" w:hAnsiTheme="minorHAnsi" w:cstheme="minorHAnsi"/>
        </w:rPr>
        <w:t xml:space="preserve"> </w:t>
      </w:r>
      <w:r>
        <w:rPr>
          <w:rFonts w:asciiTheme="minorHAnsi" w:hAnsiTheme="minorHAnsi" w:cstheme="minorHAnsi"/>
        </w:rPr>
        <w:t>srovė</w:t>
      </w:r>
      <w:r w:rsidRPr="00205ABD">
        <w:rPr>
          <w:rFonts w:asciiTheme="minorHAnsi" w:hAnsiTheme="minorHAnsi" w:cstheme="minorHAnsi"/>
        </w:rPr>
        <w:t xml:space="preserve">, </w:t>
      </w:r>
      <w:r w:rsidR="0092066E">
        <w:rPr>
          <w:rFonts w:asciiTheme="minorHAnsi" w:hAnsiTheme="minorHAnsi" w:cstheme="minorHAnsi"/>
        </w:rPr>
        <w:t>A</w:t>
      </w:r>
      <w:r w:rsidRPr="00617F8B">
        <w:rPr>
          <w:rFonts w:asciiTheme="minorHAnsi" w:hAnsiTheme="minorHAnsi" w:cstheme="minorHAnsi"/>
        </w:rPr>
        <w:t>;</w:t>
      </w:r>
    </w:p>
    <w:p w14:paraId="079D93EB" w14:textId="77777777" w:rsidR="00205ABD" w:rsidRPr="00617F8B" w:rsidRDefault="00205ABD" w:rsidP="00205ABD">
      <w:pPr>
        <w:pStyle w:val="Sraopastraipa"/>
        <w:tabs>
          <w:tab w:val="left" w:pos="1985"/>
        </w:tabs>
        <w:spacing w:before="120"/>
        <w:ind w:left="2410" w:hanging="992"/>
        <w:contextualSpacing/>
        <w:jc w:val="both"/>
        <w:rPr>
          <w:rFonts w:asciiTheme="minorHAnsi" w:hAnsiTheme="minorHAnsi" w:cstheme="minorHAnsi"/>
        </w:rPr>
      </w:pPr>
      <w:r w:rsidRPr="00617F8B">
        <w:rPr>
          <w:rFonts w:asciiTheme="minorHAnsi" w:hAnsiTheme="minorHAnsi" w:cstheme="minorHAnsi"/>
        </w:rPr>
        <w:tab/>
      </w:r>
      <w:r w:rsidR="00E47748">
        <w:rPr>
          <w:rFonts w:asciiTheme="minorHAnsi" w:hAnsiTheme="minorHAnsi" w:cstheme="minorHAnsi"/>
          <w:i/>
        </w:rPr>
        <w:t>u</w:t>
      </w:r>
      <w:r w:rsidR="00E47748">
        <w:rPr>
          <w:rFonts w:asciiTheme="minorHAnsi" w:hAnsiTheme="minorHAnsi" w:cstheme="minorHAnsi"/>
          <w:i/>
          <w:vertAlign w:val="subscript"/>
        </w:rPr>
        <w:t>k</w:t>
      </w:r>
      <w:r w:rsidR="00E47748">
        <w:rPr>
          <w:sz w:val="20"/>
        </w:rPr>
        <w:t xml:space="preserve"> - </w:t>
      </w:r>
      <w:r w:rsidR="00E47748" w:rsidRPr="00E47748">
        <w:rPr>
          <w:rFonts w:asciiTheme="minorHAnsi" w:hAnsiTheme="minorHAnsi" w:cstheme="minorHAnsi"/>
        </w:rPr>
        <w:t>trumpojo jungimo įtampa</w:t>
      </w:r>
      <w:r w:rsidR="00E47748">
        <w:rPr>
          <w:rFonts w:asciiTheme="minorHAnsi" w:hAnsiTheme="minorHAnsi" w:cstheme="minorHAnsi"/>
        </w:rPr>
        <w:t>, %</w:t>
      </w:r>
      <w:r w:rsidR="00E47748" w:rsidRPr="00E47748">
        <w:rPr>
          <w:rFonts w:asciiTheme="minorHAnsi" w:hAnsiTheme="minorHAnsi" w:cstheme="minorHAnsi"/>
        </w:rPr>
        <w:t xml:space="preserve">. </w:t>
      </w:r>
      <w:r w:rsidR="00E47748">
        <w:rPr>
          <w:rFonts w:asciiTheme="minorHAnsi" w:hAnsiTheme="minorHAnsi" w:cstheme="minorHAnsi"/>
        </w:rPr>
        <w:t>Į</w:t>
      </w:r>
      <w:r w:rsidR="00E47748" w:rsidRPr="00E47748">
        <w:rPr>
          <w:rFonts w:asciiTheme="minorHAnsi" w:hAnsiTheme="minorHAnsi" w:cstheme="minorHAnsi"/>
        </w:rPr>
        <w:t>tampa, kurią reikia pri</w:t>
      </w:r>
      <w:r w:rsidR="00E47748" w:rsidRPr="00E47748">
        <w:rPr>
          <w:rFonts w:asciiTheme="minorHAnsi" w:hAnsiTheme="minorHAnsi" w:cstheme="minorHAnsi"/>
        </w:rPr>
        <w:softHyphen/>
        <w:t>jungti prie vienos iš apvijų (</w:t>
      </w:r>
      <w:r w:rsidR="00E47748">
        <w:rPr>
          <w:rFonts w:asciiTheme="minorHAnsi" w:hAnsiTheme="minorHAnsi" w:cstheme="minorHAnsi"/>
        </w:rPr>
        <w:t>kita užtrumpinta</w:t>
      </w:r>
      <w:r w:rsidR="00E47748" w:rsidRPr="00E47748">
        <w:rPr>
          <w:rFonts w:asciiTheme="minorHAnsi" w:hAnsiTheme="minorHAnsi" w:cstheme="minorHAnsi"/>
        </w:rPr>
        <w:t>), kad apvijomis tekėtų vardinės srovės</w:t>
      </w:r>
      <w:r w:rsidR="00E47748">
        <w:rPr>
          <w:rFonts w:asciiTheme="minorHAnsi" w:hAnsiTheme="minorHAnsi" w:cstheme="minorHAnsi"/>
        </w:rPr>
        <w:t>.</w:t>
      </w:r>
      <w:r w:rsidR="00E47748" w:rsidRPr="00E47748">
        <w:rPr>
          <w:rFonts w:asciiTheme="minorHAnsi" w:hAnsiTheme="minorHAnsi" w:cstheme="minorHAnsi"/>
        </w:rPr>
        <w:t xml:space="preserve"> </w:t>
      </w:r>
    </w:p>
    <w:p w14:paraId="43403FF0" w14:textId="77777777" w:rsidR="00E47748" w:rsidRPr="00E47748" w:rsidRDefault="00E47748" w:rsidP="00E47748">
      <w:pPr>
        <w:spacing w:after="80"/>
        <w:rPr>
          <w:i/>
          <w:sz w:val="20"/>
          <w:szCs w:val="20"/>
        </w:rPr>
      </w:pPr>
      <w:r w:rsidRPr="00E47748">
        <w:rPr>
          <w:i/>
          <w:sz w:val="20"/>
          <w:szCs w:val="20"/>
        </w:rPr>
        <w:lastRenderedPageBreak/>
        <w:t>Pavyzdys:</w:t>
      </w:r>
    </w:p>
    <w:tbl>
      <w:tblPr>
        <w:tblW w:w="9361" w:type="dxa"/>
        <w:tblInd w:w="103" w:type="dxa"/>
        <w:tblLayout w:type="fixed"/>
        <w:tblLook w:val="0000" w:firstRow="0" w:lastRow="0" w:firstColumn="0" w:lastColumn="0" w:noHBand="0" w:noVBand="0"/>
      </w:tblPr>
      <w:tblGrid>
        <w:gridCol w:w="1139"/>
        <w:gridCol w:w="1008"/>
        <w:gridCol w:w="1074"/>
        <w:gridCol w:w="1073"/>
        <w:gridCol w:w="1074"/>
        <w:gridCol w:w="384"/>
        <w:gridCol w:w="690"/>
        <w:gridCol w:w="973"/>
        <w:gridCol w:w="973"/>
        <w:gridCol w:w="973"/>
      </w:tblGrid>
      <w:tr w:rsidR="00E47748" w:rsidRPr="00E47748" w14:paraId="79EC2962" w14:textId="77777777" w:rsidTr="006D1268">
        <w:trPr>
          <w:gridAfter w:val="4"/>
          <w:wAfter w:w="3609" w:type="dxa"/>
          <w:trHeight w:val="262"/>
        </w:trPr>
        <w:tc>
          <w:tcPr>
            <w:tcW w:w="5752" w:type="dxa"/>
            <w:gridSpan w:val="6"/>
            <w:tcBorders>
              <w:top w:val="single" w:sz="4" w:space="0" w:color="FFFFFF"/>
              <w:left w:val="single" w:sz="4" w:space="0" w:color="FFFFFF"/>
              <w:bottom w:val="single" w:sz="4" w:space="0" w:color="auto"/>
              <w:right w:val="single" w:sz="4" w:space="0" w:color="FFFFFF"/>
            </w:tcBorders>
            <w:shd w:val="clear" w:color="auto" w:fill="auto"/>
            <w:noWrap/>
            <w:vAlign w:val="center"/>
          </w:tcPr>
          <w:p w14:paraId="12E1C26A" w14:textId="4CA995F7" w:rsidR="00E47748" w:rsidRPr="00E47748" w:rsidRDefault="00E47748" w:rsidP="005D14CC">
            <w:pPr>
              <w:ind w:hanging="103"/>
              <w:rPr>
                <w:sz w:val="20"/>
                <w:szCs w:val="20"/>
              </w:rPr>
            </w:pPr>
            <w:r w:rsidRPr="00E47748">
              <w:rPr>
                <w:sz w:val="20"/>
                <w:szCs w:val="20"/>
              </w:rPr>
              <w:t>Autotransformatorius ATDCTN-125000/330/110/10</w:t>
            </w:r>
          </w:p>
        </w:tc>
      </w:tr>
      <w:tr w:rsidR="00E47748" w:rsidRPr="00E47748" w14:paraId="77423B48" w14:textId="77777777" w:rsidTr="006D1268">
        <w:trPr>
          <w:trHeight w:val="255"/>
        </w:trPr>
        <w:tc>
          <w:tcPr>
            <w:tcW w:w="3221" w:type="dxa"/>
            <w:gridSpan w:val="3"/>
            <w:tcBorders>
              <w:top w:val="single" w:sz="4" w:space="0" w:color="auto"/>
              <w:left w:val="single" w:sz="4" w:space="0" w:color="auto"/>
              <w:bottom w:val="single" w:sz="4" w:space="0" w:color="auto"/>
              <w:right w:val="single" w:sz="4" w:space="0" w:color="000000"/>
            </w:tcBorders>
            <w:shd w:val="clear" w:color="auto" w:fill="D9D9D9" w:themeFill="background1" w:themeFillShade="D9"/>
            <w:vAlign w:val="center"/>
          </w:tcPr>
          <w:p w14:paraId="73FC7C60" w14:textId="77777777" w:rsidR="00E47748" w:rsidRPr="002315E5" w:rsidRDefault="00E47748" w:rsidP="00E77490">
            <w:pPr>
              <w:jc w:val="center"/>
              <w:rPr>
                <w:rFonts w:ascii="Calibri" w:hAnsi="Calibri" w:cs="Calibri"/>
                <w:b/>
                <w:bCs/>
                <w:color w:val="000000" w:themeColor="text1"/>
                <w:sz w:val="16"/>
                <w:szCs w:val="16"/>
              </w:rPr>
            </w:pPr>
            <w:r w:rsidRPr="002315E5">
              <w:rPr>
                <w:rFonts w:ascii="Calibri" w:hAnsi="Calibri" w:cs="Calibri"/>
                <w:b/>
                <w:bCs/>
                <w:color w:val="000000" w:themeColor="text1"/>
                <w:sz w:val="16"/>
                <w:szCs w:val="16"/>
              </w:rPr>
              <w:t>Apvijų nominali įtampa U, kV</w:t>
            </w:r>
          </w:p>
        </w:tc>
        <w:tc>
          <w:tcPr>
            <w:tcW w:w="3221" w:type="dxa"/>
            <w:gridSpan w:val="4"/>
            <w:tcBorders>
              <w:top w:val="single" w:sz="4" w:space="0" w:color="auto"/>
              <w:left w:val="nil"/>
              <w:bottom w:val="single" w:sz="4" w:space="0" w:color="auto"/>
              <w:right w:val="single" w:sz="4" w:space="0" w:color="000000"/>
            </w:tcBorders>
            <w:shd w:val="clear" w:color="auto" w:fill="D9D9D9" w:themeFill="background1" w:themeFillShade="D9"/>
            <w:vAlign w:val="center"/>
          </w:tcPr>
          <w:p w14:paraId="383C5EBE" w14:textId="77777777" w:rsidR="00E47748" w:rsidRPr="002315E5" w:rsidRDefault="00E47748" w:rsidP="00E47748">
            <w:pPr>
              <w:jc w:val="center"/>
              <w:rPr>
                <w:rFonts w:ascii="Calibri" w:hAnsi="Calibri" w:cs="Calibri"/>
                <w:b/>
                <w:bCs/>
                <w:color w:val="000000" w:themeColor="text1"/>
                <w:sz w:val="16"/>
                <w:szCs w:val="16"/>
              </w:rPr>
            </w:pPr>
            <w:r w:rsidRPr="002315E5">
              <w:rPr>
                <w:rFonts w:ascii="Calibri" w:hAnsi="Calibri" w:cs="Calibri"/>
                <w:b/>
                <w:bCs/>
                <w:color w:val="000000" w:themeColor="text1"/>
                <w:sz w:val="16"/>
                <w:szCs w:val="16"/>
              </w:rPr>
              <w:t>Apvijų vardinė srovė I, A</w:t>
            </w:r>
          </w:p>
        </w:tc>
        <w:tc>
          <w:tcPr>
            <w:tcW w:w="2919" w:type="dxa"/>
            <w:gridSpan w:val="3"/>
            <w:tcBorders>
              <w:top w:val="single" w:sz="4" w:space="0" w:color="auto"/>
              <w:left w:val="nil"/>
              <w:bottom w:val="single" w:sz="4" w:space="0" w:color="auto"/>
              <w:right w:val="single" w:sz="4" w:space="0" w:color="000000"/>
            </w:tcBorders>
            <w:shd w:val="clear" w:color="auto" w:fill="D9D9D9" w:themeFill="background1" w:themeFillShade="D9"/>
            <w:vAlign w:val="center"/>
          </w:tcPr>
          <w:p w14:paraId="7F0B8034" w14:textId="77777777" w:rsidR="00E47748" w:rsidRPr="002315E5" w:rsidRDefault="00E47748" w:rsidP="00E77490">
            <w:pPr>
              <w:jc w:val="center"/>
              <w:rPr>
                <w:rFonts w:ascii="Calibri" w:hAnsi="Calibri" w:cs="Calibri"/>
                <w:b/>
                <w:bCs/>
                <w:color w:val="000000" w:themeColor="text1"/>
                <w:sz w:val="16"/>
                <w:szCs w:val="16"/>
              </w:rPr>
            </w:pPr>
            <w:r w:rsidRPr="002315E5">
              <w:rPr>
                <w:rFonts w:ascii="Calibri" w:hAnsi="Calibri" w:cs="Calibri"/>
                <w:b/>
                <w:bCs/>
                <w:color w:val="000000" w:themeColor="text1"/>
                <w:sz w:val="16"/>
                <w:szCs w:val="16"/>
              </w:rPr>
              <w:t>Trumpojo jungimo įtampa u</w:t>
            </w:r>
            <w:r w:rsidRPr="002315E5">
              <w:rPr>
                <w:rFonts w:ascii="Calibri" w:hAnsi="Calibri" w:cs="Calibri"/>
                <w:b/>
                <w:bCs/>
                <w:color w:val="000000" w:themeColor="text1"/>
                <w:sz w:val="16"/>
                <w:szCs w:val="16"/>
                <w:vertAlign w:val="subscript"/>
              </w:rPr>
              <w:t>k</w:t>
            </w:r>
            <w:r w:rsidRPr="002315E5">
              <w:rPr>
                <w:rFonts w:ascii="Calibri" w:hAnsi="Calibri" w:cs="Calibri"/>
                <w:b/>
                <w:bCs/>
                <w:color w:val="000000" w:themeColor="text1"/>
                <w:sz w:val="16"/>
                <w:szCs w:val="16"/>
              </w:rPr>
              <w:t>, %</w:t>
            </w:r>
          </w:p>
        </w:tc>
      </w:tr>
      <w:tr w:rsidR="00330C20" w:rsidRPr="00E47748" w14:paraId="3EB2B963" w14:textId="77777777" w:rsidTr="006D1268">
        <w:trPr>
          <w:trHeight w:val="255"/>
        </w:trPr>
        <w:tc>
          <w:tcPr>
            <w:tcW w:w="1139" w:type="dxa"/>
            <w:tcBorders>
              <w:top w:val="nil"/>
              <w:left w:val="single" w:sz="4" w:space="0" w:color="auto"/>
              <w:bottom w:val="single" w:sz="4" w:space="0" w:color="auto"/>
              <w:right w:val="single" w:sz="4" w:space="0" w:color="auto"/>
            </w:tcBorders>
            <w:shd w:val="clear" w:color="auto" w:fill="D9D9D9" w:themeFill="background1" w:themeFillShade="D9"/>
            <w:vAlign w:val="center"/>
          </w:tcPr>
          <w:p w14:paraId="42E924AE" w14:textId="77777777" w:rsidR="00330C20" w:rsidRPr="002315E5" w:rsidRDefault="00330C20" w:rsidP="00330C20">
            <w:pPr>
              <w:jc w:val="center"/>
              <w:rPr>
                <w:rFonts w:ascii="Calibri" w:hAnsi="Calibri" w:cs="Calibri"/>
                <w:b/>
                <w:bCs/>
                <w:color w:val="000000" w:themeColor="text1"/>
                <w:sz w:val="16"/>
                <w:szCs w:val="16"/>
              </w:rPr>
            </w:pPr>
            <w:r w:rsidRPr="002315E5">
              <w:rPr>
                <w:rFonts w:ascii="Calibri" w:hAnsi="Calibri" w:cs="Calibri"/>
                <w:b/>
                <w:bCs/>
                <w:color w:val="000000" w:themeColor="text1"/>
                <w:sz w:val="16"/>
                <w:szCs w:val="16"/>
              </w:rPr>
              <w:t>aukštosios</w:t>
            </w:r>
          </w:p>
        </w:tc>
        <w:tc>
          <w:tcPr>
            <w:tcW w:w="1008" w:type="dxa"/>
            <w:tcBorders>
              <w:top w:val="nil"/>
              <w:left w:val="nil"/>
              <w:bottom w:val="single" w:sz="4" w:space="0" w:color="auto"/>
              <w:right w:val="single" w:sz="4" w:space="0" w:color="auto"/>
            </w:tcBorders>
            <w:shd w:val="clear" w:color="auto" w:fill="D9D9D9" w:themeFill="background1" w:themeFillShade="D9"/>
            <w:vAlign w:val="center"/>
          </w:tcPr>
          <w:p w14:paraId="0530F3DE" w14:textId="77777777" w:rsidR="00330C20" w:rsidRPr="002315E5" w:rsidRDefault="00330C20" w:rsidP="00E77490">
            <w:pPr>
              <w:jc w:val="center"/>
              <w:rPr>
                <w:rFonts w:ascii="Calibri" w:hAnsi="Calibri" w:cs="Calibri"/>
                <w:b/>
                <w:bCs/>
                <w:color w:val="000000" w:themeColor="text1"/>
                <w:sz w:val="16"/>
                <w:szCs w:val="16"/>
              </w:rPr>
            </w:pPr>
            <w:r w:rsidRPr="002315E5">
              <w:rPr>
                <w:rFonts w:ascii="Calibri" w:hAnsi="Calibri" w:cs="Calibri"/>
                <w:b/>
                <w:bCs/>
                <w:color w:val="000000" w:themeColor="text1"/>
                <w:sz w:val="16"/>
                <w:szCs w:val="16"/>
              </w:rPr>
              <w:t>vidutinės</w:t>
            </w:r>
          </w:p>
        </w:tc>
        <w:tc>
          <w:tcPr>
            <w:tcW w:w="1074" w:type="dxa"/>
            <w:tcBorders>
              <w:top w:val="nil"/>
              <w:left w:val="nil"/>
              <w:bottom w:val="single" w:sz="4" w:space="0" w:color="auto"/>
              <w:right w:val="single" w:sz="4" w:space="0" w:color="auto"/>
            </w:tcBorders>
            <w:shd w:val="clear" w:color="auto" w:fill="D9D9D9" w:themeFill="background1" w:themeFillShade="D9"/>
            <w:vAlign w:val="center"/>
          </w:tcPr>
          <w:p w14:paraId="42083828" w14:textId="77777777" w:rsidR="00330C20" w:rsidRPr="002315E5" w:rsidRDefault="00330C20" w:rsidP="00330C20">
            <w:pPr>
              <w:jc w:val="center"/>
              <w:rPr>
                <w:rFonts w:ascii="Calibri" w:hAnsi="Calibri" w:cs="Calibri"/>
                <w:b/>
                <w:bCs/>
                <w:color w:val="000000" w:themeColor="text1"/>
                <w:sz w:val="16"/>
                <w:szCs w:val="16"/>
              </w:rPr>
            </w:pPr>
            <w:r w:rsidRPr="002315E5">
              <w:rPr>
                <w:rFonts w:ascii="Calibri" w:hAnsi="Calibri" w:cs="Calibri"/>
                <w:b/>
                <w:bCs/>
                <w:color w:val="000000" w:themeColor="text1"/>
                <w:sz w:val="16"/>
                <w:szCs w:val="16"/>
              </w:rPr>
              <w:t>žemosios</w:t>
            </w:r>
          </w:p>
        </w:tc>
        <w:tc>
          <w:tcPr>
            <w:tcW w:w="1073" w:type="dxa"/>
            <w:tcBorders>
              <w:top w:val="nil"/>
              <w:left w:val="nil"/>
              <w:bottom w:val="single" w:sz="4" w:space="0" w:color="auto"/>
              <w:right w:val="single" w:sz="4" w:space="0" w:color="auto"/>
            </w:tcBorders>
            <w:shd w:val="clear" w:color="auto" w:fill="D9D9D9" w:themeFill="background1" w:themeFillShade="D9"/>
            <w:vAlign w:val="center"/>
          </w:tcPr>
          <w:p w14:paraId="505F2C53" w14:textId="77777777" w:rsidR="00330C20" w:rsidRPr="002315E5" w:rsidRDefault="00330C20" w:rsidP="00E77490">
            <w:pPr>
              <w:jc w:val="center"/>
              <w:rPr>
                <w:rFonts w:ascii="Calibri" w:hAnsi="Calibri" w:cs="Calibri"/>
                <w:b/>
                <w:bCs/>
                <w:color w:val="000000" w:themeColor="text1"/>
                <w:sz w:val="16"/>
                <w:szCs w:val="16"/>
              </w:rPr>
            </w:pPr>
            <w:r w:rsidRPr="002315E5">
              <w:rPr>
                <w:rFonts w:ascii="Calibri" w:hAnsi="Calibri" w:cs="Calibri"/>
                <w:b/>
                <w:bCs/>
                <w:color w:val="000000" w:themeColor="text1"/>
                <w:sz w:val="16"/>
                <w:szCs w:val="16"/>
              </w:rPr>
              <w:t>aukštosios</w:t>
            </w:r>
          </w:p>
        </w:tc>
        <w:tc>
          <w:tcPr>
            <w:tcW w:w="1074" w:type="dxa"/>
            <w:tcBorders>
              <w:top w:val="nil"/>
              <w:left w:val="nil"/>
              <w:bottom w:val="single" w:sz="4" w:space="0" w:color="auto"/>
              <w:right w:val="single" w:sz="4" w:space="0" w:color="auto"/>
            </w:tcBorders>
            <w:shd w:val="clear" w:color="auto" w:fill="D9D9D9" w:themeFill="background1" w:themeFillShade="D9"/>
            <w:vAlign w:val="center"/>
          </w:tcPr>
          <w:p w14:paraId="6E34452A" w14:textId="77777777" w:rsidR="00330C20" w:rsidRPr="002315E5" w:rsidRDefault="00330C20" w:rsidP="00E77490">
            <w:pPr>
              <w:jc w:val="center"/>
              <w:rPr>
                <w:rFonts w:ascii="Calibri" w:hAnsi="Calibri" w:cs="Calibri"/>
                <w:b/>
                <w:bCs/>
                <w:color w:val="000000" w:themeColor="text1"/>
                <w:sz w:val="16"/>
                <w:szCs w:val="16"/>
              </w:rPr>
            </w:pPr>
            <w:r w:rsidRPr="002315E5">
              <w:rPr>
                <w:rFonts w:ascii="Calibri" w:hAnsi="Calibri" w:cs="Calibri"/>
                <w:b/>
                <w:bCs/>
                <w:color w:val="000000" w:themeColor="text1"/>
                <w:sz w:val="16"/>
                <w:szCs w:val="16"/>
              </w:rPr>
              <w:t>vidutinės</w:t>
            </w:r>
          </w:p>
        </w:tc>
        <w:tc>
          <w:tcPr>
            <w:tcW w:w="1074" w:type="dxa"/>
            <w:gridSpan w:val="2"/>
            <w:tcBorders>
              <w:top w:val="nil"/>
              <w:left w:val="nil"/>
              <w:bottom w:val="single" w:sz="4" w:space="0" w:color="auto"/>
              <w:right w:val="single" w:sz="4" w:space="0" w:color="auto"/>
            </w:tcBorders>
            <w:shd w:val="clear" w:color="auto" w:fill="D9D9D9" w:themeFill="background1" w:themeFillShade="D9"/>
            <w:vAlign w:val="center"/>
          </w:tcPr>
          <w:p w14:paraId="664E545E" w14:textId="77777777" w:rsidR="00330C20" w:rsidRPr="002315E5" w:rsidRDefault="00330C20" w:rsidP="00E77490">
            <w:pPr>
              <w:jc w:val="center"/>
              <w:rPr>
                <w:rFonts w:ascii="Calibri" w:hAnsi="Calibri" w:cs="Calibri"/>
                <w:b/>
                <w:bCs/>
                <w:color w:val="000000" w:themeColor="text1"/>
                <w:sz w:val="16"/>
                <w:szCs w:val="16"/>
              </w:rPr>
            </w:pPr>
            <w:r w:rsidRPr="002315E5">
              <w:rPr>
                <w:rFonts w:ascii="Calibri" w:hAnsi="Calibri" w:cs="Calibri"/>
                <w:b/>
                <w:bCs/>
                <w:color w:val="000000" w:themeColor="text1"/>
                <w:sz w:val="16"/>
                <w:szCs w:val="16"/>
              </w:rPr>
              <w:t>žemosios</w:t>
            </w:r>
          </w:p>
        </w:tc>
        <w:tc>
          <w:tcPr>
            <w:tcW w:w="973" w:type="dxa"/>
            <w:tcBorders>
              <w:top w:val="nil"/>
              <w:left w:val="nil"/>
              <w:bottom w:val="single" w:sz="4" w:space="0" w:color="auto"/>
              <w:right w:val="single" w:sz="4" w:space="0" w:color="auto"/>
            </w:tcBorders>
            <w:shd w:val="clear" w:color="auto" w:fill="D9D9D9" w:themeFill="background1" w:themeFillShade="D9"/>
            <w:vAlign w:val="center"/>
          </w:tcPr>
          <w:p w14:paraId="66077A94" w14:textId="77777777" w:rsidR="00330C20" w:rsidRPr="002315E5" w:rsidRDefault="00330C20" w:rsidP="00E77490">
            <w:pPr>
              <w:jc w:val="center"/>
              <w:rPr>
                <w:rFonts w:ascii="Calibri" w:hAnsi="Calibri" w:cs="Calibri"/>
                <w:b/>
                <w:bCs/>
                <w:color w:val="000000" w:themeColor="text1"/>
                <w:sz w:val="16"/>
                <w:szCs w:val="16"/>
              </w:rPr>
            </w:pPr>
            <w:r w:rsidRPr="002315E5">
              <w:rPr>
                <w:rFonts w:ascii="Calibri" w:hAnsi="Calibri" w:cs="Calibri"/>
                <w:b/>
                <w:bCs/>
                <w:color w:val="000000" w:themeColor="text1"/>
                <w:sz w:val="16"/>
                <w:szCs w:val="16"/>
              </w:rPr>
              <w:t>A-V</w:t>
            </w:r>
          </w:p>
        </w:tc>
        <w:tc>
          <w:tcPr>
            <w:tcW w:w="973" w:type="dxa"/>
            <w:tcBorders>
              <w:top w:val="nil"/>
              <w:left w:val="nil"/>
              <w:bottom w:val="single" w:sz="4" w:space="0" w:color="auto"/>
              <w:right w:val="single" w:sz="4" w:space="0" w:color="auto"/>
            </w:tcBorders>
            <w:shd w:val="clear" w:color="auto" w:fill="D9D9D9" w:themeFill="background1" w:themeFillShade="D9"/>
            <w:vAlign w:val="center"/>
          </w:tcPr>
          <w:p w14:paraId="47F67733" w14:textId="77777777" w:rsidR="00330C20" w:rsidRPr="002315E5" w:rsidRDefault="00330C20" w:rsidP="00E77490">
            <w:pPr>
              <w:jc w:val="center"/>
              <w:rPr>
                <w:rFonts w:ascii="Calibri" w:hAnsi="Calibri" w:cs="Calibri"/>
                <w:b/>
                <w:bCs/>
                <w:color w:val="000000" w:themeColor="text1"/>
                <w:sz w:val="16"/>
                <w:szCs w:val="16"/>
              </w:rPr>
            </w:pPr>
            <w:r w:rsidRPr="002315E5">
              <w:rPr>
                <w:rFonts w:ascii="Calibri" w:hAnsi="Calibri" w:cs="Calibri"/>
                <w:b/>
                <w:bCs/>
                <w:color w:val="000000" w:themeColor="text1"/>
                <w:sz w:val="16"/>
                <w:szCs w:val="16"/>
              </w:rPr>
              <w:t>A-Ž</w:t>
            </w:r>
          </w:p>
        </w:tc>
        <w:tc>
          <w:tcPr>
            <w:tcW w:w="973" w:type="dxa"/>
            <w:tcBorders>
              <w:top w:val="nil"/>
              <w:left w:val="nil"/>
              <w:bottom w:val="single" w:sz="4" w:space="0" w:color="auto"/>
              <w:right w:val="single" w:sz="4" w:space="0" w:color="auto"/>
            </w:tcBorders>
            <w:shd w:val="clear" w:color="auto" w:fill="D9D9D9" w:themeFill="background1" w:themeFillShade="D9"/>
            <w:vAlign w:val="center"/>
          </w:tcPr>
          <w:p w14:paraId="5547CDE5" w14:textId="77777777" w:rsidR="00330C20" w:rsidRPr="002315E5" w:rsidRDefault="00330C20" w:rsidP="00E77490">
            <w:pPr>
              <w:jc w:val="center"/>
              <w:rPr>
                <w:rFonts w:ascii="Calibri" w:hAnsi="Calibri" w:cs="Calibri"/>
                <w:b/>
                <w:bCs/>
                <w:color w:val="000000" w:themeColor="text1"/>
                <w:sz w:val="16"/>
                <w:szCs w:val="16"/>
              </w:rPr>
            </w:pPr>
            <w:r w:rsidRPr="002315E5">
              <w:rPr>
                <w:rFonts w:ascii="Calibri" w:hAnsi="Calibri" w:cs="Calibri"/>
                <w:b/>
                <w:bCs/>
                <w:color w:val="000000" w:themeColor="text1"/>
                <w:sz w:val="16"/>
                <w:szCs w:val="16"/>
              </w:rPr>
              <w:t>V-Ž</w:t>
            </w:r>
          </w:p>
        </w:tc>
      </w:tr>
      <w:tr w:rsidR="00E47748" w:rsidRPr="00E47748" w14:paraId="668640DE" w14:textId="77777777" w:rsidTr="006D1268">
        <w:trPr>
          <w:trHeight w:val="255"/>
        </w:trPr>
        <w:tc>
          <w:tcPr>
            <w:tcW w:w="1139" w:type="dxa"/>
            <w:tcBorders>
              <w:top w:val="nil"/>
              <w:left w:val="single" w:sz="4" w:space="0" w:color="auto"/>
              <w:bottom w:val="single" w:sz="4" w:space="0" w:color="auto"/>
              <w:right w:val="single" w:sz="4" w:space="0" w:color="auto"/>
            </w:tcBorders>
            <w:shd w:val="clear" w:color="auto" w:fill="FFFFFF"/>
            <w:noWrap/>
            <w:vAlign w:val="center"/>
          </w:tcPr>
          <w:p w14:paraId="697ED3B8" w14:textId="299FA2D4" w:rsidR="00E47748" w:rsidRPr="00E47748" w:rsidRDefault="00E47748" w:rsidP="00E77490">
            <w:pPr>
              <w:jc w:val="center"/>
              <w:rPr>
                <w:sz w:val="20"/>
                <w:szCs w:val="20"/>
              </w:rPr>
            </w:pPr>
            <w:r w:rsidRPr="00E47748">
              <w:rPr>
                <w:sz w:val="20"/>
                <w:szCs w:val="20"/>
              </w:rPr>
              <w:t>330</w:t>
            </w:r>
          </w:p>
        </w:tc>
        <w:tc>
          <w:tcPr>
            <w:tcW w:w="1008" w:type="dxa"/>
            <w:tcBorders>
              <w:top w:val="nil"/>
              <w:left w:val="nil"/>
              <w:bottom w:val="single" w:sz="4" w:space="0" w:color="auto"/>
              <w:right w:val="single" w:sz="4" w:space="0" w:color="auto"/>
            </w:tcBorders>
            <w:shd w:val="clear" w:color="auto" w:fill="FFFFFF"/>
            <w:noWrap/>
            <w:vAlign w:val="center"/>
          </w:tcPr>
          <w:p w14:paraId="418D21FF" w14:textId="77777777" w:rsidR="00E47748" w:rsidRPr="00E47748" w:rsidRDefault="00E47748" w:rsidP="00E77490">
            <w:pPr>
              <w:jc w:val="center"/>
              <w:rPr>
                <w:sz w:val="20"/>
                <w:szCs w:val="20"/>
              </w:rPr>
            </w:pPr>
            <w:r w:rsidRPr="00E47748">
              <w:rPr>
                <w:sz w:val="20"/>
                <w:szCs w:val="20"/>
              </w:rPr>
              <w:t>115</w:t>
            </w:r>
          </w:p>
        </w:tc>
        <w:tc>
          <w:tcPr>
            <w:tcW w:w="1074" w:type="dxa"/>
            <w:tcBorders>
              <w:top w:val="nil"/>
              <w:left w:val="nil"/>
              <w:bottom w:val="single" w:sz="4" w:space="0" w:color="auto"/>
              <w:right w:val="single" w:sz="4" w:space="0" w:color="auto"/>
            </w:tcBorders>
            <w:shd w:val="clear" w:color="auto" w:fill="FFFFFF"/>
            <w:noWrap/>
            <w:vAlign w:val="center"/>
          </w:tcPr>
          <w:p w14:paraId="5E5DF98B" w14:textId="77777777" w:rsidR="00E47748" w:rsidRPr="00E47748" w:rsidRDefault="00E47748" w:rsidP="00956CB0">
            <w:pPr>
              <w:jc w:val="center"/>
              <w:rPr>
                <w:sz w:val="20"/>
                <w:szCs w:val="20"/>
              </w:rPr>
            </w:pPr>
            <w:r w:rsidRPr="00E47748">
              <w:rPr>
                <w:sz w:val="20"/>
                <w:szCs w:val="20"/>
              </w:rPr>
              <w:t>10</w:t>
            </w:r>
            <w:r w:rsidR="00956CB0">
              <w:rPr>
                <w:sz w:val="20"/>
                <w:szCs w:val="20"/>
              </w:rPr>
              <w:t>,</w:t>
            </w:r>
            <w:r w:rsidRPr="00E47748">
              <w:rPr>
                <w:sz w:val="20"/>
                <w:szCs w:val="20"/>
              </w:rPr>
              <w:t>5</w:t>
            </w:r>
          </w:p>
        </w:tc>
        <w:tc>
          <w:tcPr>
            <w:tcW w:w="1073" w:type="dxa"/>
            <w:tcBorders>
              <w:top w:val="nil"/>
              <w:left w:val="nil"/>
              <w:bottom w:val="single" w:sz="4" w:space="0" w:color="auto"/>
              <w:right w:val="single" w:sz="4" w:space="0" w:color="auto"/>
            </w:tcBorders>
            <w:shd w:val="clear" w:color="auto" w:fill="auto"/>
            <w:noWrap/>
            <w:vAlign w:val="center"/>
          </w:tcPr>
          <w:p w14:paraId="563B3564" w14:textId="77777777" w:rsidR="00E47748" w:rsidRPr="00E47748" w:rsidRDefault="00E47748" w:rsidP="00E77490">
            <w:pPr>
              <w:jc w:val="center"/>
              <w:rPr>
                <w:sz w:val="20"/>
                <w:szCs w:val="20"/>
              </w:rPr>
            </w:pPr>
            <w:r w:rsidRPr="00E47748">
              <w:rPr>
                <w:sz w:val="20"/>
                <w:szCs w:val="20"/>
              </w:rPr>
              <w:t>218</w:t>
            </w:r>
          </w:p>
        </w:tc>
        <w:tc>
          <w:tcPr>
            <w:tcW w:w="1074" w:type="dxa"/>
            <w:tcBorders>
              <w:top w:val="nil"/>
              <w:left w:val="nil"/>
              <w:bottom w:val="single" w:sz="4" w:space="0" w:color="auto"/>
              <w:right w:val="single" w:sz="4" w:space="0" w:color="auto"/>
            </w:tcBorders>
            <w:shd w:val="clear" w:color="auto" w:fill="auto"/>
            <w:noWrap/>
            <w:vAlign w:val="center"/>
          </w:tcPr>
          <w:p w14:paraId="387C2CBF" w14:textId="77777777" w:rsidR="00E47748" w:rsidRPr="00E47748" w:rsidRDefault="00E47748" w:rsidP="00E77490">
            <w:pPr>
              <w:jc w:val="center"/>
              <w:rPr>
                <w:sz w:val="20"/>
                <w:szCs w:val="20"/>
              </w:rPr>
            </w:pPr>
            <w:r w:rsidRPr="00E47748">
              <w:rPr>
                <w:sz w:val="20"/>
                <w:szCs w:val="20"/>
              </w:rPr>
              <w:t>626</w:t>
            </w:r>
          </w:p>
        </w:tc>
        <w:tc>
          <w:tcPr>
            <w:tcW w:w="1074" w:type="dxa"/>
            <w:gridSpan w:val="2"/>
            <w:tcBorders>
              <w:top w:val="nil"/>
              <w:left w:val="nil"/>
              <w:bottom w:val="single" w:sz="4" w:space="0" w:color="auto"/>
              <w:right w:val="single" w:sz="4" w:space="0" w:color="auto"/>
            </w:tcBorders>
            <w:shd w:val="clear" w:color="auto" w:fill="auto"/>
            <w:noWrap/>
            <w:vAlign w:val="center"/>
          </w:tcPr>
          <w:p w14:paraId="0ECD790D" w14:textId="6C367A5A" w:rsidR="00E47748" w:rsidRPr="00E47748" w:rsidRDefault="00E47748" w:rsidP="00E77490">
            <w:pPr>
              <w:jc w:val="center"/>
              <w:rPr>
                <w:sz w:val="20"/>
                <w:szCs w:val="20"/>
              </w:rPr>
            </w:pPr>
            <w:r w:rsidRPr="00E47748">
              <w:rPr>
                <w:sz w:val="20"/>
                <w:szCs w:val="20"/>
              </w:rPr>
              <w:t>3300</w:t>
            </w:r>
          </w:p>
        </w:tc>
        <w:tc>
          <w:tcPr>
            <w:tcW w:w="973" w:type="dxa"/>
            <w:tcBorders>
              <w:top w:val="nil"/>
              <w:left w:val="nil"/>
              <w:bottom w:val="single" w:sz="4" w:space="0" w:color="auto"/>
              <w:right w:val="single" w:sz="4" w:space="0" w:color="auto"/>
            </w:tcBorders>
            <w:shd w:val="clear" w:color="auto" w:fill="FFFFFF"/>
            <w:noWrap/>
            <w:vAlign w:val="center"/>
          </w:tcPr>
          <w:p w14:paraId="7BA99D25" w14:textId="77777777" w:rsidR="00E47748" w:rsidRPr="00E47748" w:rsidRDefault="00E47748" w:rsidP="00956CB0">
            <w:pPr>
              <w:jc w:val="center"/>
              <w:rPr>
                <w:sz w:val="20"/>
                <w:szCs w:val="20"/>
              </w:rPr>
            </w:pPr>
            <w:r w:rsidRPr="00E47748">
              <w:rPr>
                <w:sz w:val="20"/>
                <w:szCs w:val="20"/>
              </w:rPr>
              <w:t>9</w:t>
            </w:r>
            <w:r w:rsidR="00956CB0">
              <w:rPr>
                <w:sz w:val="20"/>
                <w:szCs w:val="20"/>
              </w:rPr>
              <w:t>,</w:t>
            </w:r>
            <w:r w:rsidRPr="00E47748">
              <w:rPr>
                <w:sz w:val="20"/>
                <w:szCs w:val="20"/>
              </w:rPr>
              <w:t>5</w:t>
            </w:r>
          </w:p>
        </w:tc>
        <w:tc>
          <w:tcPr>
            <w:tcW w:w="973" w:type="dxa"/>
            <w:tcBorders>
              <w:top w:val="nil"/>
              <w:left w:val="nil"/>
              <w:bottom w:val="single" w:sz="4" w:space="0" w:color="auto"/>
              <w:right w:val="single" w:sz="4" w:space="0" w:color="auto"/>
            </w:tcBorders>
            <w:shd w:val="clear" w:color="auto" w:fill="FFFFFF"/>
            <w:noWrap/>
            <w:vAlign w:val="center"/>
          </w:tcPr>
          <w:p w14:paraId="34FE81D6" w14:textId="77777777" w:rsidR="00E47748" w:rsidRPr="00E47748" w:rsidRDefault="00E47748" w:rsidP="00956CB0">
            <w:pPr>
              <w:jc w:val="center"/>
              <w:rPr>
                <w:sz w:val="20"/>
                <w:szCs w:val="20"/>
              </w:rPr>
            </w:pPr>
            <w:r w:rsidRPr="00E47748">
              <w:rPr>
                <w:sz w:val="20"/>
                <w:szCs w:val="20"/>
              </w:rPr>
              <w:t>32</w:t>
            </w:r>
            <w:r w:rsidR="00956CB0">
              <w:rPr>
                <w:sz w:val="20"/>
                <w:szCs w:val="20"/>
              </w:rPr>
              <w:t>,</w:t>
            </w:r>
            <w:r w:rsidRPr="00E47748">
              <w:rPr>
                <w:sz w:val="20"/>
                <w:szCs w:val="20"/>
              </w:rPr>
              <w:t>4</w:t>
            </w:r>
          </w:p>
        </w:tc>
        <w:tc>
          <w:tcPr>
            <w:tcW w:w="973" w:type="dxa"/>
            <w:tcBorders>
              <w:top w:val="nil"/>
              <w:left w:val="nil"/>
              <w:bottom w:val="single" w:sz="4" w:space="0" w:color="auto"/>
              <w:right w:val="single" w:sz="4" w:space="0" w:color="auto"/>
            </w:tcBorders>
            <w:shd w:val="clear" w:color="auto" w:fill="auto"/>
            <w:noWrap/>
            <w:vAlign w:val="center"/>
          </w:tcPr>
          <w:p w14:paraId="22C7D013" w14:textId="77777777" w:rsidR="00E47748" w:rsidRPr="00E47748" w:rsidRDefault="00E47748" w:rsidP="00956CB0">
            <w:pPr>
              <w:jc w:val="center"/>
              <w:rPr>
                <w:sz w:val="20"/>
                <w:szCs w:val="20"/>
              </w:rPr>
            </w:pPr>
            <w:r w:rsidRPr="00E47748">
              <w:rPr>
                <w:sz w:val="20"/>
                <w:szCs w:val="20"/>
              </w:rPr>
              <w:t>21</w:t>
            </w:r>
            <w:r w:rsidR="00956CB0">
              <w:rPr>
                <w:sz w:val="20"/>
                <w:szCs w:val="20"/>
              </w:rPr>
              <w:t>,</w:t>
            </w:r>
            <w:r w:rsidRPr="00E47748">
              <w:rPr>
                <w:sz w:val="20"/>
                <w:szCs w:val="20"/>
              </w:rPr>
              <w:t>5</w:t>
            </w:r>
          </w:p>
        </w:tc>
      </w:tr>
    </w:tbl>
    <w:p w14:paraId="477367EE" w14:textId="0100B8A6" w:rsidR="00E47748" w:rsidRPr="00E47748" w:rsidRDefault="00762DA1" w:rsidP="00E77490">
      <w:pPr>
        <w:spacing w:before="120" w:after="80"/>
        <w:rPr>
          <w:bCs/>
          <w:sz w:val="20"/>
          <w:szCs w:val="20"/>
        </w:rPr>
      </w:pPr>
      <w:r>
        <w:rPr>
          <w:sz w:val="20"/>
          <w:szCs w:val="20"/>
        </w:rPr>
        <w:t>G</w:t>
      </w:r>
      <w:r w:rsidR="00E47748" w:rsidRPr="00E47748">
        <w:rPr>
          <w:sz w:val="20"/>
          <w:szCs w:val="20"/>
        </w:rPr>
        <w:t>amyklin</w:t>
      </w:r>
      <w:r>
        <w:rPr>
          <w:sz w:val="20"/>
          <w:szCs w:val="20"/>
        </w:rPr>
        <w:t>ės</w:t>
      </w:r>
      <w:r w:rsidR="00E47748" w:rsidRPr="00E47748">
        <w:rPr>
          <w:sz w:val="20"/>
          <w:szCs w:val="20"/>
        </w:rPr>
        <w:t xml:space="preserve"> trumpojo jungimo varž</w:t>
      </w:r>
      <w:r>
        <w:rPr>
          <w:sz w:val="20"/>
          <w:szCs w:val="20"/>
        </w:rPr>
        <w:t>os</w:t>
      </w:r>
      <w:r w:rsidR="00E47748" w:rsidRPr="00E47748">
        <w:rPr>
          <w:sz w:val="20"/>
          <w:szCs w:val="20"/>
        </w:rPr>
        <w:t xml:space="preserve"> </w:t>
      </w:r>
      <w:r w:rsidR="00E47748" w:rsidRPr="00215665">
        <w:rPr>
          <w:bCs/>
          <w:sz w:val="20"/>
          <w:szCs w:val="20"/>
        </w:rPr>
        <w:t>A-Ž</w:t>
      </w:r>
      <w:r w:rsidR="00956CB0">
        <w:rPr>
          <w:bCs/>
          <w:sz w:val="20"/>
          <w:szCs w:val="20"/>
        </w:rPr>
        <w:t xml:space="preserve"> skaičiavimas (</w:t>
      </w:r>
      <w:r>
        <w:rPr>
          <w:bCs/>
          <w:sz w:val="20"/>
          <w:szCs w:val="20"/>
        </w:rPr>
        <w:t>kada</w:t>
      </w:r>
      <w:r w:rsidR="00E47748">
        <w:rPr>
          <w:bCs/>
          <w:sz w:val="20"/>
          <w:szCs w:val="20"/>
        </w:rPr>
        <w:t xml:space="preserve"> </w:t>
      </w:r>
      <w:r w:rsidR="00E47748" w:rsidRPr="00E47748">
        <w:rPr>
          <w:bCs/>
          <w:sz w:val="20"/>
          <w:szCs w:val="20"/>
        </w:rPr>
        <w:t>maitinamos aukštos</w:t>
      </w:r>
      <w:r w:rsidR="00E47748">
        <w:rPr>
          <w:bCs/>
          <w:sz w:val="20"/>
          <w:szCs w:val="20"/>
        </w:rPr>
        <w:t xml:space="preserve"> </w:t>
      </w:r>
      <w:r w:rsidR="00E47748" w:rsidRPr="00E47748">
        <w:rPr>
          <w:bCs/>
          <w:sz w:val="20"/>
          <w:szCs w:val="20"/>
        </w:rPr>
        <w:t>330 kV įtampos apvijos, o užtrumpinamos žemos</w:t>
      </w:r>
      <w:r w:rsidR="00E47748">
        <w:rPr>
          <w:bCs/>
          <w:sz w:val="20"/>
          <w:szCs w:val="20"/>
        </w:rPr>
        <w:t>ios</w:t>
      </w:r>
      <w:r w:rsidR="00E47748" w:rsidRPr="00E47748">
        <w:rPr>
          <w:bCs/>
          <w:sz w:val="20"/>
          <w:szCs w:val="20"/>
        </w:rPr>
        <w:t xml:space="preserve"> 10 kV įtampos apvijos</w:t>
      </w:r>
      <w:r w:rsidR="00956CB0">
        <w:rPr>
          <w:bCs/>
          <w:sz w:val="20"/>
          <w:szCs w:val="20"/>
        </w:rPr>
        <w:t>)</w:t>
      </w:r>
      <w:r w:rsidR="00E47748" w:rsidRPr="00E47748">
        <w:rPr>
          <w:bCs/>
          <w:sz w:val="20"/>
          <w:szCs w:val="20"/>
        </w:rPr>
        <w:t>:</w:t>
      </w:r>
    </w:p>
    <w:p w14:paraId="3166E2CA" w14:textId="77777777" w:rsidR="008659F6" w:rsidRDefault="00E77490" w:rsidP="00AF6B1C">
      <w:pPr>
        <w:pStyle w:val="Sraopastraipa"/>
        <w:ind w:left="1418"/>
        <w:jc w:val="center"/>
        <w:rPr>
          <w:rFonts w:asciiTheme="minorHAnsi" w:hAnsiTheme="minorHAnsi" w:cstheme="minorHAnsi"/>
        </w:rPr>
      </w:pPr>
      <w:r w:rsidRPr="002D0576">
        <w:rPr>
          <w:rFonts w:asciiTheme="minorHAnsi" w:hAnsiTheme="minorHAnsi" w:cstheme="minorHAnsi"/>
          <w:position w:val="-28"/>
          <w:sz w:val="20"/>
          <w:szCs w:val="20"/>
        </w:rPr>
        <w:object w:dxaOrig="3260" w:dyaOrig="660" w14:anchorId="2A0465EA">
          <v:shape id="_x0000_i1031" type="#_x0000_t75" style="width:163.45pt;height:33.75pt" o:ole="">
            <v:imagedata r:id="rId61" o:title=""/>
          </v:shape>
          <o:OLEObject Type="Embed" ProgID="Equation.3" ShapeID="_x0000_i1031" DrawAspect="Content" ObjectID="_1699178415" r:id="rId62"/>
        </w:object>
      </w:r>
    </w:p>
    <w:p w14:paraId="2F80C391" w14:textId="77777777" w:rsidR="00E77490" w:rsidRPr="00215665" w:rsidRDefault="00956CB0" w:rsidP="00E77490">
      <w:pPr>
        <w:spacing w:before="120" w:after="80"/>
        <w:rPr>
          <w:bCs/>
          <w:sz w:val="20"/>
          <w:szCs w:val="20"/>
        </w:rPr>
      </w:pPr>
      <w:r>
        <w:rPr>
          <w:sz w:val="20"/>
          <w:szCs w:val="20"/>
        </w:rPr>
        <w:t>G</w:t>
      </w:r>
      <w:r w:rsidRPr="00E47748">
        <w:rPr>
          <w:sz w:val="20"/>
          <w:szCs w:val="20"/>
        </w:rPr>
        <w:t>amyklin</w:t>
      </w:r>
      <w:r>
        <w:rPr>
          <w:sz w:val="20"/>
          <w:szCs w:val="20"/>
        </w:rPr>
        <w:t>ės</w:t>
      </w:r>
      <w:r w:rsidRPr="00E47748">
        <w:rPr>
          <w:sz w:val="20"/>
          <w:szCs w:val="20"/>
        </w:rPr>
        <w:t xml:space="preserve"> trumpojo jungimo varž</w:t>
      </w:r>
      <w:r>
        <w:rPr>
          <w:sz w:val="20"/>
          <w:szCs w:val="20"/>
        </w:rPr>
        <w:t>os</w:t>
      </w:r>
      <w:r w:rsidRPr="00E47748">
        <w:rPr>
          <w:sz w:val="20"/>
          <w:szCs w:val="20"/>
        </w:rPr>
        <w:t xml:space="preserve"> </w:t>
      </w:r>
      <w:r>
        <w:rPr>
          <w:bCs/>
          <w:sz w:val="20"/>
          <w:szCs w:val="20"/>
        </w:rPr>
        <w:t>V</w:t>
      </w:r>
      <w:r w:rsidRPr="00215665">
        <w:rPr>
          <w:bCs/>
          <w:sz w:val="20"/>
          <w:szCs w:val="20"/>
        </w:rPr>
        <w:t>-Ž</w:t>
      </w:r>
      <w:r>
        <w:rPr>
          <w:bCs/>
          <w:sz w:val="20"/>
          <w:szCs w:val="20"/>
        </w:rPr>
        <w:t xml:space="preserve"> skaičiavimas (kada </w:t>
      </w:r>
      <w:r w:rsidRPr="00E47748">
        <w:rPr>
          <w:bCs/>
          <w:sz w:val="20"/>
          <w:szCs w:val="20"/>
        </w:rPr>
        <w:t>maitinamos aukštos</w:t>
      </w:r>
      <w:r>
        <w:rPr>
          <w:bCs/>
          <w:sz w:val="20"/>
          <w:szCs w:val="20"/>
        </w:rPr>
        <w:t xml:space="preserve"> 110</w:t>
      </w:r>
      <w:r w:rsidRPr="00E47748">
        <w:rPr>
          <w:bCs/>
          <w:sz w:val="20"/>
          <w:szCs w:val="20"/>
        </w:rPr>
        <w:t xml:space="preserve"> kV įtampos apvijos, o užtrumpinamos žemos</w:t>
      </w:r>
      <w:r>
        <w:rPr>
          <w:bCs/>
          <w:sz w:val="20"/>
          <w:szCs w:val="20"/>
        </w:rPr>
        <w:t>ios</w:t>
      </w:r>
      <w:r w:rsidRPr="00E47748">
        <w:rPr>
          <w:bCs/>
          <w:sz w:val="20"/>
          <w:szCs w:val="20"/>
        </w:rPr>
        <w:t xml:space="preserve"> 10 kV įtampos apvijos</w:t>
      </w:r>
      <w:r>
        <w:rPr>
          <w:bCs/>
          <w:sz w:val="20"/>
          <w:szCs w:val="20"/>
        </w:rPr>
        <w:t>)</w:t>
      </w:r>
      <w:r w:rsidR="00215665" w:rsidRPr="00215665">
        <w:rPr>
          <w:bCs/>
          <w:sz w:val="20"/>
          <w:szCs w:val="20"/>
        </w:rPr>
        <w:t>:</w:t>
      </w:r>
    </w:p>
    <w:p w14:paraId="79DB539C" w14:textId="77777777" w:rsidR="00E77490" w:rsidRDefault="00775CDD" w:rsidP="00E77490">
      <w:pPr>
        <w:pStyle w:val="Sraopastraipa"/>
        <w:ind w:left="1418"/>
        <w:jc w:val="center"/>
        <w:rPr>
          <w:rFonts w:asciiTheme="minorHAnsi" w:hAnsiTheme="minorHAnsi" w:cstheme="minorHAnsi"/>
        </w:rPr>
      </w:pPr>
      <w:r w:rsidRPr="002D0576">
        <w:rPr>
          <w:rFonts w:asciiTheme="minorHAnsi" w:hAnsiTheme="minorHAnsi" w:cstheme="minorHAnsi"/>
          <w:position w:val="-28"/>
          <w:sz w:val="20"/>
          <w:szCs w:val="20"/>
        </w:rPr>
        <w:object w:dxaOrig="3120" w:dyaOrig="660" w14:anchorId="2250C926">
          <v:shape id="_x0000_i1032" type="#_x0000_t75" style="width:156.3pt;height:33.75pt" o:ole="">
            <v:imagedata r:id="rId63" o:title=""/>
          </v:shape>
          <o:OLEObject Type="Embed" ProgID="Equation.3" ShapeID="_x0000_i1032" DrawAspect="Content" ObjectID="_1699178416" r:id="rId64"/>
        </w:object>
      </w:r>
    </w:p>
    <w:p w14:paraId="785D6BFE" w14:textId="77777777" w:rsidR="005E7903" w:rsidRPr="004F1E78" w:rsidRDefault="00F24DBE" w:rsidP="00FD3EAD">
      <w:pPr>
        <w:pStyle w:val="Sraopastraipa"/>
        <w:numPr>
          <w:ilvl w:val="4"/>
          <w:numId w:val="1"/>
        </w:numPr>
        <w:spacing w:before="120" w:after="120"/>
        <w:ind w:left="1560" w:hanging="709"/>
        <w:jc w:val="both"/>
        <w:rPr>
          <w:rFonts w:asciiTheme="minorHAnsi" w:hAnsiTheme="minorHAnsi" w:cstheme="minorHAnsi"/>
        </w:rPr>
      </w:pPr>
      <w:r w:rsidRPr="005E7903">
        <w:rPr>
          <w:rFonts w:ascii="Calibri" w:eastAsia="Calibri" w:hAnsi="Calibri" w:cs="Calibri"/>
        </w:rPr>
        <w:t xml:space="preserve">Eksploatuojant ir po transformatoriaus remonto </w:t>
      </w:r>
      <w:r w:rsidR="00803DF2" w:rsidRPr="005E7903">
        <w:rPr>
          <w:rFonts w:ascii="Calibri" w:eastAsia="Calibri" w:hAnsi="Calibri" w:cs="Calibri"/>
        </w:rPr>
        <w:t>t</w:t>
      </w:r>
      <w:r w:rsidR="00803DF2" w:rsidRPr="005E7903">
        <w:rPr>
          <w:rFonts w:asciiTheme="minorHAnsi" w:hAnsiTheme="minorHAnsi" w:cstheme="minorHAnsi"/>
        </w:rPr>
        <w:t xml:space="preserve">rumpojo jungimo varžų matavimų rezultatai neturi skirtis daugiau kaip ±3% nuo </w:t>
      </w:r>
      <w:r w:rsidR="00803DF2" w:rsidRPr="005E7903">
        <w:rPr>
          <w:rFonts w:ascii="Calibri" w:eastAsia="Calibri" w:hAnsi="Calibri" w:cs="Calibri"/>
        </w:rPr>
        <w:t>pirminio patikrinimo metu išmatuotos reikšmių</w:t>
      </w:r>
      <w:r w:rsidR="00803DF2" w:rsidRPr="005E7903">
        <w:rPr>
          <w:rFonts w:asciiTheme="minorHAnsi" w:hAnsiTheme="minorHAnsi" w:cstheme="minorHAnsi"/>
        </w:rPr>
        <w:t>. Trifazėms transformatoriams</w:t>
      </w:r>
      <w:r w:rsidR="00803DF2" w:rsidRPr="005E7903">
        <w:rPr>
          <w:rFonts w:ascii="Calibri" w:eastAsia="Calibri" w:hAnsi="Calibri" w:cs="Calibri"/>
        </w:rPr>
        <w:t xml:space="preserve"> papildomai įvertinami trumpojo jungimo varžų verčių skirtumai tarp atskirų fazių, kurie turi būti ne didesnis kaip </w:t>
      </w:r>
      <w:r w:rsidR="00B43D8A" w:rsidRPr="005E7903">
        <w:rPr>
          <w:rFonts w:asciiTheme="minorHAnsi" w:hAnsiTheme="minorHAnsi" w:cstheme="minorHAnsi"/>
        </w:rPr>
        <w:t>±</w:t>
      </w:r>
      <w:r w:rsidR="00803DF2" w:rsidRPr="005E7903">
        <w:rPr>
          <w:rFonts w:ascii="Calibri" w:eastAsia="Calibri" w:hAnsi="Calibri" w:cs="Calibri"/>
        </w:rPr>
        <w:t>3</w:t>
      </w:r>
      <w:r w:rsidR="00803DF2" w:rsidRPr="00DE58A8">
        <w:rPr>
          <w:rFonts w:ascii="Symbol" w:eastAsia="Symbol" w:hAnsi="Symbol" w:cs="Symbol"/>
        </w:rPr>
        <w:t></w:t>
      </w:r>
      <w:r w:rsidR="00803DF2" w:rsidRPr="005E7903">
        <w:rPr>
          <w:rFonts w:ascii="Calibri" w:eastAsia="Calibri" w:hAnsi="Calibri" w:cs="Calibri"/>
        </w:rPr>
        <w:t xml:space="preserve">, o </w:t>
      </w:r>
      <w:r w:rsidR="00803DF2" w:rsidRPr="005E7903">
        <w:rPr>
          <w:rFonts w:asciiTheme="minorHAnsi" w:hAnsiTheme="minorHAnsi" w:cstheme="minorHAnsi"/>
        </w:rPr>
        <w:t>transformatoriams, kurių įtampa reguliuojama neatjungus apkrovos</w:t>
      </w:r>
      <w:r w:rsidR="00803DF2" w:rsidRPr="005E7903">
        <w:rPr>
          <w:rFonts w:ascii="Calibri" w:eastAsia="Calibri" w:hAnsi="Calibri" w:cs="Calibri"/>
        </w:rPr>
        <w:t xml:space="preserve"> matavimai atliekami dar ir atšakų perjungikliui esant vidurinėje ir kraštinėse padėtyse.</w:t>
      </w:r>
      <w:r w:rsidR="005E7903" w:rsidRPr="005E7903">
        <w:rPr>
          <w:rFonts w:asciiTheme="minorHAnsi" w:hAnsiTheme="minorHAnsi" w:cstheme="minorHAnsi"/>
        </w:rPr>
        <w:t xml:space="preserve"> </w:t>
      </w:r>
    </w:p>
    <w:p w14:paraId="3304D58D" w14:textId="5046BE3F" w:rsidR="005E7903" w:rsidRPr="004F1E78" w:rsidRDefault="00EA069B" w:rsidP="00FD3EAD">
      <w:pPr>
        <w:pStyle w:val="Sraopastraipa"/>
        <w:numPr>
          <w:ilvl w:val="4"/>
          <w:numId w:val="1"/>
        </w:numPr>
        <w:spacing w:before="120" w:after="120"/>
        <w:ind w:left="1560" w:hanging="709"/>
        <w:jc w:val="both"/>
        <w:rPr>
          <w:rFonts w:asciiTheme="minorHAnsi" w:hAnsiTheme="minorHAnsi" w:cstheme="minorHAnsi"/>
        </w:rPr>
      </w:pPr>
      <w:r w:rsidRPr="005E7903">
        <w:rPr>
          <w:rFonts w:asciiTheme="minorHAnsi" w:hAnsiTheme="minorHAnsi" w:cstheme="minorHAnsi"/>
        </w:rPr>
        <w:t xml:space="preserve">Trumpojo jungimo varžos patikrinimo </w:t>
      </w:r>
      <w:r w:rsidR="0053756A">
        <w:rPr>
          <w:rFonts w:asciiTheme="minorHAnsi" w:hAnsiTheme="minorHAnsi" w:cstheme="minorHAnsi"/>
        </w:rPr>
        <w:t>rezultatu</w:t>
      </w:r>
      <w:r w:rsidR="006B6FE1">
        <w:rPr>
          <w:rFonts w:asciiTheme="minorHAnsi" w:hAnsiTheme="minorHAnsi" w:cstheme="minorHAnsi"/>
        </w:rPr>
        <w:t>ose</w:t>
      </w:r>
      <w:r w:rsidR="0053756A" w:rsidRPr="005E7903">
        <w:rPr>
          <w:rFonts w:asciiTheme="minorHAnsi" w:hAnsiTheme="minorHAnsi" w:cstheme="minorHAnsi"/>
        </w:rPr>
        <w:t xml:space="preserve"> </w:t>
      </w:r>
      <w:r w:rsidRPr="005E7903">
        <w:rPr>
          <w:rFonts w:asciiTheme="minorHAnsi" w:hAnsiTheme="minorHAnsi" w:cstheme="minorHAnsi"/>
        </w:rPr>
        <w:t>privalomai turi būti nurodomi palyginimui naudojam</w:t>
      </w:r>
      <w:r w:rsidR="000A671F" w:rsidRPr="005E7903">
        <w:rPr>
          <w:rFonts w:asciiTheme="minorHAnsi" w:hAnsiTheme="minorHAnsi" w:cstheme="minorHAnsi"/>
        </w:rPr>
        <w:t>os reikšmės -</w:t>
      </w:r>
      <w:r w:rsidRPr="005E7903">
        <w:rPr>
          <w:rFonts w:asciiTheme="minorHAnsi" w:hAnsiTheme="minorHAnsi" w:cstheme="minorHAnsi"/>
        </w:rPr>
        <w:t xml:space="preserve"> apskaičiuoti pagal </w:t>
      </w:r>
      <w:r w:rsidR="000A671F" w:rsidRPr="005E7903">
        <w:rPr>
          <w:rFonts w:asciiTheme="minorHAnsi" w:hAnsiTheme="minorHAnsi" w:cstheme="minorHAnsi"/>
        </w:rPr>
        <w:t xml:space="preserve">gamyklinėje dokumentacijoje pateikiamus parametrus arba </w:t>
      </w:r>
      <w:r w:rsidR="00FD5DA7" w:rsidRPr="005E7903">
        <w:rPr>
          <w:rFonts w:asciiTheme="minorHAnsi" w:hAnsiTheme="minorHAnsi" w:cstheme="minorHAnsi"/>
        </w:rPr>
        <w:t>pirminio</w:t>
      </w:r>
      <w:r w:rsidR="000A671F" w:rsidRPr="005E7903">
        <w:rPr>
          <w:rFonts w:asciiTheme="minorHAnsi" w:hAnsiTheme="minorHAnsi" w:cstheme="minorHAnsi"/>
        </w:rPr>
        <w:t xml:space="preserve"> patikrinimo rezultatai</w:t>
      </w:r>
      <w:r w:rsidRPr="005E7903">
        <w:rPr>
          <w:rFonts w:asciiTheme="minorHAnsi" w:hAnsiTheme="minorHAnsi" w:cstheme="minorHAnsi"/>
        </w:rPr>
        <w:t>.</w:t>
      </w:r>
      <w:r w:rsidR="003D0A70" w:rsidRPr="005E7903">
        <w:rPr>
          <w:rFonts w:asciiTheme="minorHAnsi" w:hAnsiTheme="minorHAnsi" w:cstheme="minorHAnsi"/>
        </w:rPr>
        <w:t xml:space="preserve"> </w:t>
      </w:r>
      <w:r w:rsidR="002C4538" w:rsidRPr="005E7903">
        <w:rPr>
          <w:rFonts w:asciiTheme="minorHAnsi" w:hAnsiTheme="minorHAnsi" w:cstheme="minorHAnsi"/>
        </w:rPr>
        <w:t xml:space="preserve">Patikrinimo protokole pateikiamų matavimų rezultatų įforminimo pavyzdys pateikiamas </w:t>
      </w:r>
      <w:r w:rsidR="00FC1964" w:rsidRPr="00FC1964">
        <w:rPr>
          <w:rFonts w:asciiTheme="minorHAnsi" w:hAnsiTheme="minorHAnsi" w:cstheme="minorHAnsi"/>
          <w:highlight w:val="lightGray"/>
        </w:rPr>
        <w:fldChar w:fldCharType="begin"/>
      </w:r>
      <w:r w:rsidR="00FC1964" w:rsidRPr="00FC1964">
        <w:rPr>
          <w:rFonts w:asciiTheme="minorHAnsi" w:hAnsiTheme="minorHAnsi" w:cstheme="minorHAnsi"/>
          <w:highlight w:val="lightGray"/>
        </w:rPr>
        <w:instrText xml:space="preserve"> REF _Ref20828277 \r \h </w:instrText>
      </w:r>
      <w:r w:rsidR="00FC1964">
        <w:rPr>
          <w:rFonts w:asciiTheme="minorHAnsi" w:hAnsiTheme="minorHAnsi" w:cstheme="minorHAnsi"/>
          <w:highlight w:val="lightGray"/>
        </w:rPr>
        <w:instrText xml:space="preserve"> \* MERGEFORMAT </w:instrText>
      </w:r>
      <w:r w:rsidR="00FC1964" w:rsidRPr="00FC1964">
        <w:rPr>
          <w:rFonts w:asciiTheme="minorHAnsi" w:hAnsiTheme="minorHAnsi" w:cstheme="minorHAnsi"/>
          <w:highlight w:val="lightGray"/>
        </w:rPr>
      </w:r>
      <w:r w:rsidR="00FC1964" w:rsidRPr="00FC1964">
        <w:rPr>
          <w:rFonts w:asciiTheme="minorHAnsi" w:hAnsiTheme="minorHAnsi" w:cstheme="minorHAnsi"/>
          <w:highlight w:val="lightGray"/>
        </w:rPr>
        <w:fldChar w:fldCharType="separate"/>
      </w:r>
      <w:r w:rsidR="00691B00">
        <w:rPr>
          <w:rFonts w:asciiTheme="minorHAnsi" w:hAnsiTheme="minorHAnsi" w:cstheme="minorHAnsi"/>
          <w:highlight w:val="lightGray"/>
        </w:rPr>
        <w:t>29</w:t>
      </w:r>
      <w:r w:rsidR="00FC1964" w:rsidRPr="00FC1964">
        <w:rPr>
          <w:rFonts w:asciiTheme="minorHAnsi" w:hAnsiTheme="minorHAnsi" w:cstheme="minorHAnsi"/>
          <w:highlight w:val="lightGray"/>
        </w:rPr>
        <w:fldChar w:fldCharType="end"/>
      </w:r>
      <w:r w:rsidR="006B6FE1" w:rsidRPr="005E7903">
        <w:rPr>
          <w:rFonts w:asciiTheme="minorHAnsi" w:hAnsiTheme="minorHAnsi" w:cstheme="minorHAnsi"/>
        </w:rPr>
        <w:t xml:space="preserve"> </w:t>
      </w:r>
      <w:r w:rsidR="002C4538" w:rsidRPr="005E7903">
        <w:rPr>
          <w:rFonts w:asciiTheme="minorHAnsi" w:hAnsiTheme="minorHAnsi" w:cstheme="minorHAnsi"/>
        </w:rPr>
        <w:t>lentelėje.</w:t>
      </w:r>
      <w:r w:rsidR="005E7903" w:rsidRPr="005E7903">
        <w:rPr>
          <w:rFonts w:asciiTheme="minorHAnsi" w:hAnsiTheme="minorHAnsi" w:cstheme="minorHAnsi"/>
        </w:rPr>
        <w:t xml:space="preserve"> </w:t>
      </w:r>
    </w:p>
    <w:p w14:paraId="5B8159D0" w14:textId="6FBE6D15" w:rsidR="00CF12BA" w:rsidRPr="005E7903" w:rsidRDefault="00CF12BA" w:rsidP="00A06CFA">
      <w:pPr>
        <w:pStyle w:val="Lentelipavadinimai"/>
        <w:tabs>
          <w:tab w:val="clear" w:pos="1418"/>
          <w:tab w:val="left" w:pos="1560"/>
        </w:tabs>
        <w:ind w:left="1276" w:firstLine="0"/>
      </w:pPr>
      <w:bookmarkStart w:id="230" w:name="_Toc355939750"/>
      <w:bookmarkStart w:id="231" w:name="_Toc355940188"/>
      <w:bookmarkStart w:id="232" w:name="_Ref362758999"/>
      <w:bookmarkStart w:id="233" w:name="_Ref20828277"/>
      <w:r w:rsidRPr="005E7903">
        <w:t xml:space="preserve">lentelė. </w:t>
      </w:r>
      <w:r w:rsidR="005E58B4">
        <w:t>Galios transformatoriaus</w:t>
      </w:r>
      <w:r w:rsidRPr="005E7903">
        <w:t xml:space="preserve"> trumpojo jungimo varžų palyginimas su gamyklos/pirminio patikrinimo duomenimis ir tarp atskirų fazių (pavyzdys)</w:t>
      </w:r>
      <w:bookmarkEnd w:id="230"/>
      <w:bookmarkEnd w:id="231"/>
      <w:bookmarkEnd w:id="232"/>
      <w:bookmarkEnd w:id="233"/>
    </w:p>
    <w:tbl>
      <w:tblPr>
        <w:tblStyle w:val="Lentelstinklelis"/>
        <w:tblW w:w="4370" w:type="pct"/>
        <w:tblInd w:w="1242" w:type="dxa"/>
        <w:tblLayout w:type="fixed"/>
        <w:tblLook w:val="01E0" w:firstRow="1" w:lastRow="1" w:firstColumn="1" w:lastColumn="1" w:noHBand="0" w:noVBand="0"/>
      </w:tblPr>
      <w:tblGrid>
        <w:gridCol w:w="1305"/>
        <w:gridCol w:w="1325"/>
        <w:gridCol w:w="1107"/>
        <w:gridCol w:w="830"/>
        <w:gridCol w:w="830"/>
        <w:gridCol w:w="831"/>
        <w:gridCol w:w="970"/>
        <w:gridCol w:w="969"/>
      </w:tblGrid>
      <w:tr w:rsidR="00CF12BA" w:rsidRPr="00242D43" w14:paraId="0165D0EC" w14:textId="77777777" w:rsidTr="00BA7662">
        <w:trPr>
          <w:trHeight w:val="685"/>
        </w:trPr>
        <w:tc>
          <w:tcPr>
            <w:tcW w:w="1610" w:type="pct"/>
            <w:gridSpan w:val="2"/>
            <w:shd w:val="clear" w:color="auto" w:fill="E6E6E6"/>
            <w:vAlign w:val="center"/>
          </w:tcPr>
          <w:p w14:paraId="0C5F675E" w14:textId="77777777" w:rsidR="00CF12BA" w:rsidRPr="00201005" w:rsidRDefault="00CF12BA" w:rsidP="007D3408">
            <w:pPr>
              <w:jc w:val="center"/>
              <w:rPr>
                <w:rFonts w:ascii="Calibri" w:hAnsi="Calibri" w:cs="Calibri"/>
                <w:b/>
                <w:bCs/>
                <w:color w:val="000000" w:themeColor="text1"/>
                <w:sz w:val="16"/>
                <w:szCs w:val="16"/>
              </w:rPr>
            </w:pPr>
            <w:r w:rsidRPr="00201005">
              <w:rPr>
                <w:rFonts w:ascii="Calibri" w:hAnsi="Calibri" w:cs="Calibri"/>
                <w:b/>
                <w:bCs/>
                <w:color w:val="000000" w:themeColor="text1"/>
                <w:sz w:val="16"/>
                <w:szCs w:val="16"/>
              </w:rPr>
              <w:t xml:space="preserve">Matavimo schema </w:t>
            </w:r>
          </w:p>
        </w:tc>
        <w:tc>
          <w:tcPr>
            <w:tcW w:w="678" w:type="pct"/>
            <w:vMerge w:val="restart"/>
            <w:shd w:val="clear" w:color="auto" w:fill="E6E6E6"/>
            <w:vAlign w:val="center"/>
          </w:tcPr>
          <w:p w14:paraId="430D3CB7" w14:textId="77777777" w:rsidR="00CF12BA" w:rsidRPr="00201005" w:rsidRDefault="00CF12BA" w:rsidP="007D3408">
            <w:pPr>
              <w:jc w:val="center"/>
              <w:rPr>
                <w:rFonts w:ascii="Calibri" w:hAnsi="Calibri" w:cs="Calibri"/>
                <w:b/>
                <w:bCs/>
                <w:color w:val="000000" w:themeColor="text1"/>
                <w:sz w:val="16"/>
                <w:szCs w:val="16"/>
              </w:rPr>
            </w:pPr>
            <w:r w:rsidRPr="00201005">
              <w:rPr>
                <w:rFonts w:ascii="Calibri" w:hAnsi="Calibri" w:cs="Calibri"/>
                <w:b/>
                <w:bCs/>
                <w:color w:val="000000" w:themeColor="text1"/>
                <w:sz w:val="16"/>
                <w:szCs w:val="16"/>
              </w:rPr>
              <w:t>Gamyklos/ pirminio patikrinimo z</w:t>
            </w:r>
            <w:r w:rsidRPr="00201005">
              <w:rPr>
                <w:rFonts w:ascii="Calibri" w:hAnsi="Calibri" w:cs="Calibri"/>
                <w:b/>
                <w:bCs/>
                <w:color w:val="000000" w:themeColor="text1"/>
                <w:sz w:val="16"/>
                <w:szCs w:val="16"/>
                <w:vertAlign w:val="subscript"/>
              </w:rPr>
              <w:t>t.g.</w:t>
            </w:r>
            <w:r w:rsidRPr="00201005">
              <w:rPr>
                <w:rFonts w:ascii="Calibri" w:hAnsi="Calibri" w:cs="Calibri"/>
                <w:b/>
                <w:bCs/>
                <w:color w:val="000000" w:themeColor="text1"/>
                <w:sz w:val="16"/>
                <w:szCs w:val="16"/>
              </w:rPr>
              <w:t>, Ω</w:t>
            </w:r>
          </w:p>
        </w:tc>
        <w:tc>
          <w:tcPr>
            <w:tcW w:w="1525" w:type="pct"/>
            <w:gridSpan w:val="3"/>
            <w:shd w:val="clear" w:color="auto" w:fill="E6E6E6"/>
            <w:vAlign w:val="center"/>
          </w:tcPr>
          <w:p w14:paraId="6DDF21D4" w14:textId="77777777" w:rsidR="00CF12BA" w:rsidRPr="00201005" w:rsidRDefault="00CF12BA" w:rsidP="007D3408">
            <w:pPr>
              <w:jc w:val="center"/>
              <w:rPr>
                <w:rFonts w:ascii="Calibri" w:hAnsi="Calibri" w:cs="Calibri"/>
                <w:b/>
                <w:bCs/>
                <w:color w:val="000000" w:themeColor="text1"/>
                <w:sz w:val="16"/>
                <w:szCs w:val="16"/>
              </w:rPr>
            </w:pPr>
            <w:r w:rsidRPr="00201005">
              <w:rPr>
                <w:rFonts w:ascii="Calibri" w:hAnsi="Calibri" w:cs="Calibri"/>
                <w:b/>
                <w:bCs/>
                <w:color w:val="000000" w:themeColor="text1"/>
                <w:sz w:val="16"/>
                <w:szCs w:val="16"/>
              </w:rPr>
              <w:t>Išmatuota z</w:t>
            </w:r>
            <w:r w:rsidRPr="00201005">
              <w:rPr>
                <w:rFonts w:ascii="Calibri" w:hAnsi="Calibri" w:cs="Calibri"/>
                <w:b/>
                <w:bCs/>
                <w:color w:val="000000" w:themeColor="text1"/>
                <w:sz w:val="16"/>
                <w:szCs w:val="16"/>
                <w:vertAlign w:val="subscript"/>
              </w:rPr>
              <w:t>t.</w:t>
            </w:r>
            <w:r w:rsidRPr="00201005">
              <w:rPr>
                <w:rFonts w:ascii="Calibri" w:hAnsi="Calibri" w:cs="Calibri"/>
                <w:b/>
                <w:bCs/>
                <w:color w:val="000000" w:themeColor="text1"/>
                <w:sz w:val="16"/>
                <w:szCs w:val="16"/>
              </w:rPr>
              <w:t>, Ω</w:t>
            </w:r>
          </w:p>
          <w:p w14:paraId="2421AAB1" w14:textId="77777777" w:rsidR="00CF12BA" w:rsidRPr="00201005" w:rsidRDefault="00CF12BA" w:rsidP="00D0211F">
            <w:pPr>
              <w:jc w:val="center"/>
              <w:rPr>
                <w:rFonts w:ascii="Calibri" w:hAnsi="Calibri" w:cs="Calibri"/>
                <w:b/>
                <w:bCs/>
                <w:color w:val="000000" w:themeColor="text1"/>
                <w:sz w:val="16"/>
                <w:szCs w:val="16"/>
              </w:rPr>
            </w:pPr>
            <w:r w:rsidRPr="00201005">
              <w:rPr>
                <w:rFonts w:ascii="Calibri" w:hAnsi="Calibri" w:cs="Calibri"/>
                <w:b/>
                <w:bCs/>
                <w:color w:val="000000" w:themeColor="text1"/>
                <w:sz w:val="16"/>
                <w:szCs w:val="16"/>
              </w:rPr>
              <w:t>(</w:t>
            </w:r>
            <w:r w:rsidR="00D0211F" w:rsidRPr="00201005">
              <w:rPr>
                <w:rFonts w:ascii="Calibri" w:hAnsi="Calibri" w:cs="Calibri"/>
                <w:b/>
                <w:bCs/>
                <w:color w:val="000000" w:themeColor="text1"/>
                <w:sz w:val="16"/>
                <w:szCs w:val="16"/>
              </w:rPr>
              <w:t xml:space="preserve">naudojant trijų fazių </w:t>
            </w:r>
            <w:r w:rsidRPr="00201005">
              <w:rPr>
                <w:rFonts w:ascii="Calibri" w:hAnsi="Calibri" w:cs="Calibri"/>
                <w:b/>
                <w:bCs/>
                <w:color w:val="000000" w:themeColor="text1"/>
                <w:sz w:val="16"/>
                <w:szCs w:val="16"/>
              </w:rPr>
              <w:t>ma</w:t>
            </w:r>
            <w:r w:rsidR="00D0211F" w:rsidRPr="00201005">
              <w:rPr>
                <w:rFonts w:ascii="Calibri" w:hAnsi="Calibri" w:cs="Calibri"/>
                <w:b/>
                <w:bCs/>
                <w:color w:val="000000" w:themeColor="text1"/>
                <w:sz w:val="16"/>
                <w:szCs w:val="16"/>
              </w:rPr>
              <w:t>itinimo</w:t>
            </w:r>
            <w:r w:rsidRPr="00201005">
              <w:rPr>
                <w:rFonts w:ascii="Calibri" w:hAnsi="Calibri" w:cs="Calibri"/>
                <w:b/>
                <w:bCs/>
                <w:color w:val="000000" w:themeColor="text1"/>
                <w:sz w:val="16"/>
                <w:szCs w:val="16"/>
              </w:rPr>
              <w:t xml:space="preserve"> įtampa 380 V)</w:t>
            </w:r>
          </w:p>
        </w:tc>
        <w:tc>
          <w:tcPr>
            <w:tcW w:w="594" w:type="pct"/>
            <w:vMerge w:val="restart"/>
            <w:shd w:val="clear" w:color="auto" w:fill="E6E6E6"/>
            <w:vAlign w:val="center"/>
          </w:tcPr>
          <w:p w14:paraId="3A9E18B3" w14:textId="77777777" w:rsidR="00CF12BA" w:rsidRPr="00201005" w:rsidRDefault="00CF12BA" w:rsidP="007D3408">
            <w:pPr>
              <w:jc w:val="center"/>
              <w:rPr>
                <w:rFonts w:ascii="Calibri" w:hAnsi="Calibri" w:cs="Calibri"/>
                <w:b/>
                <w:bCs/>
                <w:color w:val="000000" w:themeColor="text1"/>
                <w:sz w:val="16"/>
                <w:szCs w:val="16"/>
              </w:rPr>
            </w:pPr>
            <w:r w:rsidRPr="00201005">
              <w:rPr>
                <w:rFonts w:ascii="Calibri" w:hAnsi="Calibri" w:cs="Calibri"/>
                <w:b/>
                <w:bCs/>
                <w:color w:val="000000" w:themeColor="text1"/>
                <w:sz w:val="16"/>
                <w:szCs w:val="16"/>
              </w:rPr>
              <w:t>Didžiausias skirtumas tarp fazių, %</w:t>
            </w:r>
          </w:p>
        </w:tc>
        <w:tc>
          <w:tcPr>
            <w:tcW w:w="593" w:type="pct"/>
            <w:vMerge w:val="restart"/>
            <w:shd w:val="clear" w:color="auto" w:fill="E6E6E6"/>
            <w:vAlign w:val="center"/>
          </w:tcPr>
          <w:p w14:paraId="5E26610B" w14:textId="77777777" w:rsidR="00CF12BA" w:rsidRPr="00201005" w:rsidRDefault="00CF12BA" w:rsidP="00BA7662">
            <w:pPr>
              <w:jc w:val="center"/>
              <w:rPr>
                <w:rFonts w:ascii="Calibri" w:hAnsi="Calibri" w:cs="Calibri"/>
                <w:b/>
                <w:bCs/>
                <w:color w:val="000000" w:themeColor="text1"/>
                <w:sz w:val="16"/>
                <w:szCs w:val="16"/>
              </w:rPr>
            </w:pPr>
            <w:r w:rsidRPr="00201005">
              <w:rPr>
                <w:rFonts w:ascii="Calibri" w:hAnsi="Calibri" w:cs="Calibri"/>
                <w:b/>
                <w:bCs/>
                <w:color w:val="000000" w:themeColor="text1"/>
                <w:sz w:val="16"/>
                <w:szCs w:val="16"/>
              </w:rPr>
              <w:t xml:space="preserve">Didžiausias skirtumas nuo </w:t>
            </w:r>
            <w:r w:rsidR="00BA7662" w:rsidRPr="00201005">
              <w:rPr>
                <w:rFonts w:ascii="Calibri" w:hAnsi="Calibri" w:cs="Calibri"/>
                <w:b/>
                <w:bCs/>
                <w:color w:val="000000" w:themeColor="text1"/>
                <w:sz w:val="16"/>
                <w:szCs w:val="16"/>
              </w:rPr>
              <w:t>gamyklos/ pirminių reikšmių</w:t>
            </w:r>
            <w:r w:rsidRPr="00201005">
              <w:rPr>
                <w:rFonts w:ascii="Calibri" w:hAnsi="Calibri" w:cs="Calibri"/>
                <w:b/>
                <w:bCs/>
                <w:color w:val="000000" w:themeColor="text1"/>
                <w:sz w:val="16"/>
                <w:szCs w:val="16"/>
              </w:rPr>
              <w:t>, %</w:t>
            </w:r>
          </w:p>
        </w:tc>
      </w:tr>
      <w:tr w:rsidR="00BA7662" w:rsidRPr="00242D43" w14:paraId="6F12D161" w14:textId="77777777" w:rsidTr="00825DB0">
        <w:trPr>
          <w:trHeight w:val="553"/>
        </w:trPr>
        <w:tc>
          <w:tcPr>
            <w:tcW w:w="799" w:type="pct"/>
            <w:shd w:val="clear" w:color="auto" w:fill="E6E6E6"/>
            <w:vAlign w:val="center"/>
          </w:tcPr>
          <w:p w14:paraId="3A0C8CC1" w14:textId="77777777" w:rsidR="00CF12BA" w:rsidRPr="00201005" w:rsidRDefault="00CF12BA" w:rsidP="007D3408">
            <w:pPr>
              <w:jc w:val="center"/>
              <w:rPr>
                <w:rFonts w:ascii="Calibri" w:hAnsi="Calibri" w:cs="Calibri"/>
                <w:b/>
                <w:bCs/>
                <w:color w:val="000000" w:themeColor="text1"/>
                <w:sz w:val="16"/>
                <w:szCs w:val="16"/>
              </w:rPr>
            </w:pPr>
            <w:r w:rsidRPr="00201005">
              <w:rPr>
                <w:rFonts w:ascii="Calibri" w:hAnsi="Calibri" w:cs="Calibri"/>
                <w:b/>
                <w:bCs/>
                <w:color w:val="000000" w:themeColor="text1"/>
                <w:sz w:val="16"/>
                <w:szCs w:val="16"/>
              </w:rPr>
              <w:t xml:space="preserve">Maitinama apvija </w:t>
            </w:r>
          </w:p>
        </w:tc>
        <w:tc>
          <w:tcPr>
            <w:tcW w:w="811" w:type="pct"/>
            <w:shd w:val="clear" w:color="auto" w:fill="E6E6E6"/>
            <w:vAlign w:val="center"/>
          </w:tcPr>
          <w:p w14:paraId="0E80A999" w14:textId="77777777" w:rsidR="00CF12BA" w:rsidRPr="00201005" w:rsidRDefault="00CF12BA" w:rsidP="007D3408">
            <w:pPr>
              <w:jc w:val="center"/>
              <w:rPr>
                <w:rFonts w:ascii="Calibri" w:hAnsi="Calibri" w:cs="Calibri"/>
                <w:b/>
                <w:bCs/>
                <w:color w:val="000000" w:themeColor="text1"/>
                <w:sz w:val="16"/>
                <w:szCs w:val="16"/>
              </w:rPr>
            </w:pPr>
            <w:r w:rsidRPr="00201005">
              <w:rPr>
                <w:rFonts w:ascii="Calibri" w:hAnsi="Calibri" w:cs="Calibri"/>
                <w:b/>
                <w:bCs/>
                <w:color w:val="000000" w:themeColor="text1"/>
                <w:sz w:val="16"/>
                <w:szCs w:val="16"/>
              </w:rPr>
              <w:t>Užtrumpinama</w:t>
            </w:r>
          </w:p>
          <w:p w14:paraId="78F71D95" w14:textId="77777777" w:rsidR="00CF12BA" w:rsidRPr="00201005" w:rsidRDefault="00CF12BA" w:rsidP="007D3408">
            <w:pPr>
              <w:jc w:val="center"/>
              <w:rPr>
                <w:rFonts w:ascii="Calibri" w:hAnsi="Calibri" w:cs="Calibri"/>
                <w:b/>
                <w:bCs/>
                <w:color w:val="000000" w:themeColor="text1"/>
                <w:sz w:val="16"/>
                <w:szCs w:val="16"/>
              </w:rPr>
            </w:pPr>
            <w:r w:rsidRPr="00201005">
              <w:rPr>
                <w:rFonts w:ascii="Calibri" w:hAnsi="Calibri" w:cs="Calibri"/>
                <w:b/>
                <w:bCs/>
                <w:color w:val="000000" w:themeColor="text1"/>
                <w:sz w:val="16"/>
                <w:szCs w:val="16"/>
              </w:rPr>
              <w:t>apvija</w:t>
            </w:r>
          </w:p>
        </w:tc>
        <w:tc>
          <w:tcPr>
            <w:tcW w:w="678" w:type="pct"/>
            <w:vMerge/>
            <w:shd w:val="clear" w:color="auto" w:fill="E6E6E6"/>
            <w:vAlign w:val="center"/>
          </w:tcPr>
          <w:p w14:paraId="3B36D683" w14:textId="77777777" w:rsidR="00CF12BA" w:rsidRPr="00242D43" w:rsidRDefault="00CF12BA" w:rsidP="007D3408">
            <w:pPr>
              <w:jc w:val="center"/>
              <w:rPr>
                <w:rFonts w:asciiTheme="minorHAnsi" w:hAnsiTheme="minorHAnsi" w:cstheme="minorHAnsi"/>
              </w:rPr>
            </w:pPr>
          </w:p>
        </w:tc>
        <w:tc>
          <w:tcPr>
            <w:tcW w:w="508" w:type="pct"/>
            <w:shd w:val="clear" w:color="auto" w:fill="E6E6E6"/>
            <w:vAlign w:val="center"/>
          </w:tcPr>
          <w:p w14:paraId="41D04352" w14:textId="77777777" w:rsidR="00CF12BA" w:rsidRPr="00F23BE6" w:rsidRDefault="00CF12BA" w:rsidP="007D3408">
            <w:pPr>
              <w:jc w:val="center"/>
              <w:rPr>
                <w:rFonts w:ascii="Calibri" w:hAnsi="Calibri" w:cs="Calibri"/>
                <w:b/>
                <w:bCs/>
                <w:color w:val="000000" w:themeColor="text1"/>
                <w:sz w:val="16"/>
                <w:szCs w:val="16"/>
              </w:rPr>
            </w:pPr>
            <w:r w:rsidRPr="00F23BE6">
              <w:rPr>
                <w:rFonts w:ascii="Calibri" w:hAnsi="Calibri" w:cs="Calibri"/>
                <w:b/>
                <w:bCs/>
                <w:color w:val="000000" w:themeColor="text1"/>
                <w:sz w:val="16"/>
                <w:szCs w:val="16"/>
              </w:rPr>
              <w:t>A fazė</w:t>
            </w:r>
          </w:p>
        </w:tc>
        <w:tc>
          <w:tcPr>
            <w:tcW w:w="508" w:type="pct"/>
            <w:shd w:val="clear" w:color="auto" w:fill="E6E6E6"/>
            <w:vAlign w:val="center"/>
          </w:tcPr>
          <w:p w14:paraId="6DB3718F" w14:textId="77777777" w:rsidR="00CF12BA" w:rsidRPr="00F23BE6" w:rsidRDefault="00CF12BA" w:rsidP="007D3408">
            <w:pPr>
              <w:jc w:val="center"/>
              <w:rPr>
                <w:rFonts w:ascii="Calibri" w:hAnsi="Calibri" w:cs="Calibri"/>
                <w:b/>
                <w:bCs/>
                <w:color w:val="000000" w:themeColor="text1"/>
                <w:sz w:val="16"/>
                <w:szCs w:val="16"/>
              </w:rPr>
            </w:pPr>
            <w:r w:rsidRPr="00F23BE6">
              <w:rPr>
                <w:rFonts w:ascii="Calibri" w:hAnsi="Calibri" w:cs="Calibri"/>
                <w:b/>
                <w:bCs/>
                <w:color w:val="000000" w:themeColor="text1"/>
                <w:sz w:val="16"/>
                <w:szCs w:val="16"/>
              </w:rPr>
              <w:t>B fazė</w:t>
            </w:r>
          </w:p>
        </w:tc>
        <w:tc>
          <w:tcPr>
            <w:tcW w:w="509" w:type="pct"/>
            <w:shd w:val="clear" w:color="auto" w:fill="E6E6E6"/>
            <w:vAlign w:val="center"/>
          </w:tcPr>
          <w:p w14:paraId="181873D0" w14:textId="77777777" w:rsidR="00CF12BA" w:rsidRPr="00F23BE6" w:rsidRDefault="00CF12BA" w:rsidP="007D3408">
            <w:pPr>
              <w:jc w:val="center"/>
              <w:rPr>
                <w:rFonts w:ascii="Calibri" w:hAnsi="Calibri" w:cs="Calibri"/>
                <w:b/>
                <w:bCs/>
                <w:color w:val="000000" w:themeColor="text1"/>
                <w:sz w:val="16"/>
                <w:szCs w:val="16"/>
              </w:rPr>
            </w:pPr>
            <w:r w:rsidRPr="00F23BE6">
              <w:rPr>
                <w:rFonts w:ascii="Calibri" w:hAnsi="Calibri" w:cs="Calibri"/>
                <w:b/>
                <w:bCs/>
                <w:color w:val="000000" w:themeColor="text1"/>
                <w:sz w:val="16"/>
                <w:szCs w:val="16"/>
              </w:rPr>
              <w:t>C fazė</w:t>
            </w:r>
          </w:p>
        </w:tc>
        <w:tc>
          <w:tcPr>
            <w:tcW w:w="594" w:type="pct"/>
            <w:vMerge/>
            <w:shd w:val="clear" w:color="auto" w:fill="E6E6E6"/>
            <w:vAlign w:val="center"/>
          </w:tcPr>
          <w:p w14:paraId="7D1FA596" w14:textId="77777777" w:rsidR="00CF12BA" w:rsidRPr="00242D43" w:rsidRDefault="00CF12BA" w:rsidP="007D3408">
            <w:pPr>
              <w:jc w:val="center"/>
              <w:rPr>
                <w:rFonts w:asciiTheme="minorHAnsi" w:hAnsiTheme="minorHAnsi" w:cstheme="minorHAnsi"/>
              </w:rPr>
            </w:pPr>
          </w:p>
        </w:tc>
        <w:tc>
          <w:tcPr>
            <w:tcW w:w="593" w:type="pct"/>
            <w:vMerge/>
            <w:shd w:val="clear" w:color="auto" w:fill="E6E6E6"/>
            <w:vAlign w:val="center"/>
          </w:tcPr>
          <w:p w14:paraId="42206015" w14:textId="77777777" w:rsidR="00CF12BA" w:rsidRPr="00242D43" w:rsidRDefault="00CF12BA" w:rsidP="007D3408">
            <w:pPr>
              <w:jc w:val="center"/>
              <w:rPr>
                <w:rFonts w:asciiTheme="minorHAnsi" w:hAnsiTheme="minorHAnsi" w:cstheme="minorHAnsi"/>
                <w:highlight w:val="red"/>
              </w:rPr>
            </w:pPr>
          </w:p>
        </w:tc>
      </w:tr>
      <w:tr w:rsidR="001C0A0E" w:rsidRPr="00242D43" w14:paraId="4BE1E2BD" w14:textId="77777777" w:rsidTr="00825DB0">
        <w:trPr>
          <w:trHeight w:val="282"/>
        </w:trPr>
        <w:tc>
          <w:tcPr>
            <w:tcW w:w="799" w:type="pct"/>
            <w:shd w:val="clear" w:color="auto" w:fill="auto"/>
            <w:vAlign w:val="center"/>
          </w:tcPr>
          <w:p w14:paraId="3FF76894"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A</w:t>
            </w:r>
          </w:p>
        </w:tc>
        <w:tc>
          <w:tcPr>
            <w:tcW w:w="811" w:type="pct"/>
            <w:shd w:val="clear" w:color="auto" w:fill="auto"/>
            <w:vAlign w:val="center"/>
          </w:tcPr>
          <w:p w14:paraId="1173D6CD"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Ž</w:t>
            </w:r>
          </w:p>
        </w:tc>
        <w:tc>
          <w:tcPr>
            <w:tcW w:w="678" w:type="pct"/>
            <w:shd w:val="clear" w:color="auto" w:fill="auto"/>
            <w:vAlign w:val="center"/>
          </w:tcPr>
          <w:p w14:paraId="24043291"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186,76</w:t>
            </w:r>
          </w:p>
        </w:tc>
        <w:tc>
          <w:tcPr>
            <w:tcW w:w="508" w:type="pct"/>
            <w:shd w:val="clear" w:color="auto" w:fill="auto"/>
            <w:vAlign w:val="center"/>
          </w:tcPr>
          <w:p w14:paraId="5014B213"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184,73</w:t>
            </w:r>
          </w:p>
        </w:tc>
        <w:tc>
          <w:tcPr>
            <w:tcW w:w="508" w:type="pct"/>
            <w:shd w:val="clear" w:color="auto" w:fill="auto"/>
            <w:vAlign w:val="center"/>
          </w:tcPr>
          <w:p w14:paraId="45007518"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187,36</w:t>
            </w:r>
          </w:p>
        </w:tc>
        <w:tc>
          <w:tcPr>
            <w:tcW w:w="509" w:type="pct"/>
            <w:shd w:val="clear" w:color="auto" w:fill="auto"/>
            <w:vAlign w:val="center"/>
          </w:tcPr>
          <w:p w14:paraId="3D98ECAA"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188,23</w:t>
            </w:r>
          </w:p>
        </w:tc>
        <w:tc>
          <w:tcPr>
            <w:tcW w:w="594" w:type="pct"/>
            <w:shd w:val="clear" w:color="auto" w:fill="auto"/>
            <w:vAlign w:val="center"/>
          </w:tcPr>
          <w:p w14:paraId="2EBC1285"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1,89</w:t>
            </w:r>
          </w:p>
        </w:tc>
        <w:tc>
          <w:tcPr>
            <w:tcW w:w="593" w:type="pct"/>
            <w:shd w:val="clear" w:color="auto" w:fill="auto"/>
            <w:vAlign w:val="center"/>
          </w:tcPr>
          <w:p w14:paraId="001F4D37"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1,10</w:t>
            </w:r>
          </w:p>
        </w:tc>
      </w:tr>
      <w:tr w:rsidR="001C0A0E" w:rsidRPr="00242D43" w14:paraId="114987DC" w14:textId="77777777" w:rsidTr="00825DB0">
        <w:trPr>
          <w:trHeight w:val="282"/>
        </w:trPr>
        <w:tc>
          <w:tcPr>
            <w:tcW w:w="799" w:type="pct"/>
            <w:shd w:val="clear" w:color="auto" w:fill="auto"/>
            <w:vAlign w:val="center"/>
          </w:tcPr>
          <w:p w14:paraId="33C44980"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V (1 atšaka)</w:t>
            </w:r>
          </w:p>
        </w:tc>
        <w:tc>
          <w:tcPr>
            <w:tcW w:w="811" w:type="pct"/>
            <w:shd w:val="clear" w:color="auto" w:fill="auto"/>
            <w:vAlign w:val="center"/>
          </w:tcPr>
          <w:p w14:paraId="0C447763" w14:textId="77777777" w:rsidR="001C0A0E" w:rsidRPr="00242D43" w:rsidRDefault="001C0A0E" w:rsidP="007D3408">
            <w:pPr>
              <w:jc w:val="center"/>
              <w:rPr>
                <w:rFonts w:asciiTheme="minorHAnsi" w:hAnsiTheme="minorHAnsi"/>
              </w:rPr>
            </w:pPr>
            <w:r w:rsidRPr="00242D43">
              <w:rPr>
                <w:rFonts w:asciiTheme="minorHAnsi" w:hAnsiTheme="minorHAnsi" w:cstheme="minorHAnsi"/>
              </w:rPr>
              <w:t>Ž</w:t>
            </w:r>
          </w:p>
        </w:tc>
        <w:tc>
          <w:tcPr>
            <w:tcW w:w="678" w:type="pct"/>
            <w:shd w:val="clear" w:color="auto" w:fill="auto"/>
            <w:vAlign w:val="center"/>
          </w:tcPr>
          <w:p w14:paraId="39A4DA2C"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17,17</w:t>
            </w:r>
          </w:p>
        </w:tc>
        <w:tc>
          <w:tcPr>
            <w:tcW w:w="508" w:type="pct"/>
            <w:shd w:val="clear" w:color="auto" w:fill="auto"/>
            <w:vAlign w:val="center"/>
          </w:tcPr>
          <w:p w14:paraId="04528F39"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17,28</w:t>
            </w:r>
          </w:p>
        </w:tc>
        <w:tc>
          <w:tcPr>
            <w:tcW w:w="508" w:type="pct"/>
            <w:shd w:val="clear" w:color="auto" w:fill="auto"/>
            <w:vAlign w:val="center"/>
          </w:tcPr>
          <w:p w14:paraId="6E4D2AE3"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17,19</w:t>
            </w:r>
          </w:p>
        </w:tc>
        <w:tc>
          <w:tcPr>
            <w:tcW w:w="509" w:type="pct"/>
            <w:shd w:val="clear" w:color="auto" w:fill="auto"/>
            <w:vAlign w:val="center"/>
          </w:tcPr>
          <w:p w14:paraId="2173349D"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17,21</w:t>
            </w:r>
          </w:p>
        </w:tc>
        <w:tc>
          <w:tcPr>
            <w:tcW w:w="594" w:type="pct"/>
            <w:shd w:val="clear" w:color="auto" w:fill="auto"/>
            <w:vAlign w:val="center"/>
          </w:tcPr>
          <w:p w14:paraId="5BB61F1C"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0,52</w:t>
            </w:r>
          </w:p>
        </w:tc>
        <w:tc>
          <w:tcPr>
            <w:tcW w:w="593" w:type="pct"/>
            <w:shd w:val="clear" w:color="auto" w:fill="auto"/>
            <w:vAlign w:val="center"/>
          </w:tcPr>
          <w:p w14:paraId="74D45839"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0,64</w:t>
            </w:r>
          </w:p>
        </w:tc>
      </w:tr>
      <w:tr w:rsidR="001C0A0E" w:rsidRPr="00242D43" w14:paraId="4B88359F" w14:textId="77777777" w:rsidTr="00825DB0">
        <w:trPr>
          <w:trHeight w:val="282"/>
        </w:trPr>
        <w:tc>
          <w:tcPr>
            <w:tcW w:w="799" w:type="pct"/>
            <w:shd w:val="clear" w:color="auto" w:fill="auto"/>
            <w:vAlign w:val="center"/>
          </w:tcPr>
          <w:p w14:paraId="4CEDADDB"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V (7 atšaka)</w:t>
            </w:r>
          </w:p>
        </w:tc>
        <w:tc>
          <w:tcPr>
            <w:tcW w:w="811" w:type="pct"/>
            <w:shd w:val="clear" w:color="auto" w:fill="auto"/>
            <w:vAlign w:val="center"/>
          </w:tcPr>
          <w:p w14:paraId="55338778" w14:textId="77777777" w:rsidR="001C0A0E" w:rsidRPr="00242D43" w:rsidRDefault="001C0A0E" w:rsidP="007D3408">
            <w:pPr>
              <w:jc w:val="center"/>
              <w:rPr>
                <w:rFonts w:asciiTheme="minorHAnsi" w:hAnsiTheme="minorHAnsi"/>
              </w:rPr>
            </w:pPr>
            <w:r w:rsidRPr="00242D43">
              <w:rPr>
                <w:rFonts w:asciiTheme="minorHAnsi" w:hAnsiTheme="minorHAnsi" w:cstheme="minorHAnsi"/>
              </w:rPr>
              <w:t>Ž</w:t>
            </w:r>
          </w:p>
        </w:tc>
        <w:tc>
          <w:tcPr>
            <w:tcW w:w="678" w:type="pct"/>
            <w:shd w:val="clear" w:color="auto" w:fill="auto"/>
            <w:vAlign w:val="center"/>
          </w:tcPr>
          <w:p w14:paraId="34E0E96D"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15,08</w:t>
            </w:r>
          </w:p>
        </w:tc>
        <w:tc>
          <w:tcPr>
            <w:tcW w:w="508" w:type="pct"/>
            <w:shd w:val="clear" w:color="auto" w:fill="auto"/>
            <w:vAlign w:val="center"/>
          </w:tcPr>
          <w:p w14:paraId="3367C47A"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15,16</w:t>
            </w:r>
          </w:p>
        </w:tc>
        <w:tc>
          <w:tcPr>
            <w:tcW w:w="508" w:type="pct"/>
            <w:shd w:val="clear" w:color="auto" w:fill="auto"/>
            <w:vAlign w:val="center"/>
          </w:tcPr>
          <w:p w14:paraId="2EE959E8"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15,07</w:t>
            </w:r>
          </w:p>
        </w:tc>
        <w:tc>
          <w:tcPr>
            <w:tcW w:w="509" w:type="pct"/>
            <w:shd w:val="clear" w:color="auto" w:fill="auto"/>
            <w:vAlign w:val="center"/>
          </w:tcPr>
          <w:p w14:paraId="492AEE1A"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15,12</w:t>
            </w:r>
          </w:p>
        </w:tc>
        <w:tc>
          <w:tcPr>
            <w:tcW w:w="594" w:type="pct"/>
            <w:shd w:val="clear" w:color="auto" w:fill="auto"/>
            <w:vAlign w:val="center"/>
          </w:tcPr>
          <w:p w14:paraId="0EFD269A"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0,60</w:t>
            </w:r>
          </w:p>
        </w:tc>
        <w:tc>
          <w:tcPr>
            <w:tcW w:w="593" w:type="pct"/>
            <w:shd w:val="clear" w:color="auto" w:fill="auto"/>
            <w:vAlign w:val="center"/>
          </w:tcPr>
          <w:p w14:paraId="20BE9C8B"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0,53</w:t>
            </w:r>
          </w:p>
        </w:tc>
      </w:tr>
      <w:tr w:rsidR="001C0A0E" w:rsidRPr="00242D43" w14:paraId="22A29E2C" w14:textId="77777777" w:rsidTr="00825DB0">
        <w:trPr>
          <w:trHeight w:val="282"/>
        </w:trPr>
        <w:tc>
          <w:tcPr>
            <w:tcW w:w="799" w:type="pct"/>
            <w:shd w:val="clear" w:color="auto" w:fill="auto"/>
            <w:vAlign w:val="center"/>
          </w:tcPr>
          <w:p w14:paraId="437DE649" w14:textId="77777777" w:rsidR="001C0A0E" w:rsidRPr="00242D43" w:rsidRDefault="001C0A0E" w:rsidP="007D3408">
            <w:pPr>
              <w:jc w:val="center"/>
              <w:rPr>
                <w:rFonts w:asciiTheme="minorHAnsi" w:hAnsiTheme="minorHAnsi" w:cstheme="minorHAnsi"/>
                <w:vertAlign w:val="subscript"/>
              </w:rPr>
            </w:pPr>
            <w:r w:rsidRPr="00242D43">
              <w:rPr>
                <w:rFonts w:asciiTheme="minorHAnsi" w:hAnsiTheme="minorHAnsi" w:cstheme="minorHAnsi"/>
              </w:rPr>
              <w:t>V (13 atšaka)</w:t>
            </w:r>
          </w:p>
        </w:tc>
        <w:tc>
          <w:tcPr>
            <w:tcW w:w="811" w:type="pct"/>
            <w:shd w:val="clear" w:color="auto" w:fill="auto"/>
            <w:vAlign w:val="center"/>
          </w:tcPr>
          <w:p w14:paraId="4FF849F9" w14:textId="77777777" w:rsidR="001C0A0E" w:rsidRPr="00242D43" w:rsidRDefault="001C0A0E" w:rsidP="007D3408">
            <w:pPr>
              <w:jc w:val="center"/>
              <w:rPr>
                <w:rFonts w:asciiTheme="minorHAnsi" w:hAnsiTheme="minorHAnsi"/>
              </w:rPr>
            </w:pPr>
            <w:r w:rsidRPr="00242D43">
              <w:rPr>
                <w:rFonts w:asciiTheme="minorHAnsi" w:hAnsiTheme="minorHAnsi" w:cstheme="minorHAnsi"/>
              </w:rPr>
              <w:t>Ž</w:t>
            </w:r>
          </w:p>
        </w:tc>
        <w:tc>
          <w:tcPr>
            <w:tcW w:w="678" w:type="pct"/>
            <w:shd w:val="clear" w:color="auto" w:fill="auto"/>
            <w:vAlign w:val="center"/>
          </w:tcPr>
          <w:p w14:paraId="033AABEE"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13,26</w:t>
            </w:r>
          </w:p>
        </w:tc>
        <w:tc>
          <w:tcPr>
            <w:tcW w:w="508" w:type="pct"/>
            <w:shd w:val="clear" w:color="auto" w:fill="auto"/>
            <w:vAlign w:val="center"/>
          </w:tcPr>
          <w:p w14:paraId="7CE26E19"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13,47</w:t>
            </w:r>
          </w:p>
        </w:tc>
        <w:tc>
          <w:tcPr>
            <w:tcW w:w="508" w:type="pct"/>
            <w:shd w:val="clear" w:color="auto" w:fill="auto"/>
            <w:vAlign w:val="center"/>
          </w:tcPr>
          <w:p w14:paraId="15A6AE79"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13,38</w:t>
            </w:r>
          </w:p>
        </w:tc>
        <w:tc>
          <w:tcPr>
            <w:tcW w:w="509" w:type="pct"/>
            <w:shd w:val="clear" w:color="auto" w:fill="auto"/>
            <w:vAlign w:val="center"/>
          </w:tcPr>
          <w:p w14:paraId="3680060A"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13,41</w:t>
            </w:r>
          </w:p>
        </w:tc>
        <w:tc>
          <w:tcPr>
            <w:tcW w:w="594" w:type="pct"/>
            <w:shd w:val="clear" w:color="auto" w:fill="auto"/>
            <w:vAlign w:val="center"/>
          </w:tcPr>
          <w:p w14:paraId="68747C4E"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0,67</w:t>
            </w:r>
          </w:p>
        </w:tc>
        <w:tc>
          <w:tcPr>
            <w:tcW w:w="593" w:type="pct"/>
            <w:shd w:val="clear" w:color="auto" w:fill="auto"/>
            <w:vAlign w:val="center"/>
          </w:tcPr>
          <w:p w14:paraId="57D1B1E6"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1,56</w:t>
            </w:r>
          </w:p>
        </w:tc>
      </w:tr>
      <w:tr w:rsidR="001C0A0E" w:rsidRPr="00242D43" w14:paraId="19814137" w14:textId="77777777" w:rsidTr="00825DB0">
        <w:trPr>
          <w:trHeight w:val="282"/>
        </w:trPr>
        <w:tc>
          <w:tcPr>
            <w:tcW w:w="799" w:type="pct"/>
            <w:shd w:val="clear" w:color="auto" w:fill="auto"/>
            <w:vAlign w:val="center"/>
          </w:tcPr>
          <w:p w14:paraId="539ABAC0" w14:textId="77777777" w:rsidR="001C0A0E" w:rsidRPr="00242D43" w:rsidRDefault="001C0A0E" w:rsidP="007D3408">
            <w:pPr>
              <w:jc w:val="center"/>
              <w:rPr>
                <w:rFonts w:asciiTheme="minorHAnsi" w:hAnsiTheme="minorHAnsi"/>
              </w:rPr>
            </w:pPr>
            <w:r w:rsidRPr="00242D43">
              <w:rPr>
                <w:rFonts w:asciiTheme="minorHAnsi" w:hAnsiTheme="minorHAnsi" w:cstheme="minorHAnsi"/>
              </w:rPr>
              <w:t>A</w:t>
            </w:r>
          </w:p>
        </w:tc>
        <w:tc>
          <w:tcPr>
            <w:tcW w:w="811" w:type="pct"/>
            <w:shd w:val="clear" w:color="auto" w:fill="auto"/>
            <w:vAlign w:val="center"/>
          </w:tcPr>
          <w:p w14:paraId="71FB3D80"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V (1 atšaka)</w:t>
            </w:r>
          </w:p>
        </w:tc>
        <w:tc>
          <w:tcPr>
            <w:tcW w:w="678" w:type="pct"/>
            <w:shd w:val="clear" w:color="auto" w:fill="auto"/>
            <w:vAlign w:val="center"/>
          </w:tcPr>
          <w:p w14:paraId="4E734AF7"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56,63</w:t>
            </w:r>
          </w:p>
        </w:tc>
        <w:tc>
          <w:tcPr>
            <w:tcW w:w="508" w:type="pct"/>
            <w:shd w:val="clear" w:color="auto" w:fill="auto"/>
            <w:vAlign w:val="center"/>
          </w:tcPr>
          <w:p w14:paraId="380FBC20"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57,26</w:t>
            </w:r>
          </w:p>
        </w:tc>
        <w:tc>
          <w:tcPr>
            <w:tcW w:w="508" w:type="pct"/>
            <w:shd w:val="clear" w:color="auto" w:fill="auto"/>
            <w:vAlign w:val="center"/>
          </w:tcPr>
          <w:p w14:paraId="4EB0DBA9"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56,85</w:t>
            </w:r>
          </w:p>
        </w:tc>
        <w:tc>
          <w:tcPr>
            <w:tcW w:w="509" w:type="pct"/>
            <w:shd w:val="clear" w:color="auto" w:fill="auto"/>
            <w:vAlign w:val="center"/>
          </w:tcPr>
          <w:p w14:paraId="71E7B989"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56,55</w:t>
            </w:r>
          </w:p>
        </w:tc>
        <w:tc>
          <w:tcPr>
            <w:tcW w:w="594" w:type="pct"/>
            <w:shd w:val="clear" w:color="auto" w:fill="auto"/>
            <w:vAlign w:val="center"/>
          </w:tcPr>
          <w:p w14:paraId="61C5A01F"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1,26</w:t>
            </w:r>
          </w:p>
        </w:tc>
        <w:tc>
          <w:tcPr>
            <w:tcW w:w="593" w:type="pct"/>
            <w:shd w:val="clear" w:color="auto" w:fill="auto"/>
            <w:vAlign w:val="center"/>
          </w:tcPr>
          <w:p w14:paraId="759CC011"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1,10</w:t>
            </w:r>
          </w:p>
        </w:tc>
      </w:tr>
      <w:tr w:rsidR="001C0A0E" w:rsidRPr="00242D43" w14:paraId="669D5100" w14:textId="77777777" w:rsidTr="00825DB0">
        <w:trPr>
          <w:trHeight w:val="282"/>
        </w:trPr>
        <w:tc>
          <w:tcPr>
            <w:tcW w:w="799" w:type="pct"/>
            <w:shd w:val="clear" w:color="auto" w:fill="auto"/>
            <w:vAlign w:val="center"/>
          </w:tcPr>
          <w:p w14:paraId="0EAFAA55" w14:textId="77777777" w:rsidR="001C0A0E" w:rsidRPr="00242D43" w:rsidRDefault="001C0A0E" w:rsidP="007D3408">
            <w:pPr>
              <w:jc w:val="center"/>
              <w:rPr>
                <w:rFonts w:asciiTheme="minorHAnsi" w:hAnsiTheme="minorHAnsi"/>
              </w:rPr>
            </w:pPr>
            <w:r w:rsidRPr="00242D43">
              <w:rPr>
                <w:rFonts w:asciiTheme="minorHAnsi" w:hAnsiTheme="minorHAnsi" w:cstheme="minorHAnsi"/>
              </w:rPr>
              <w:t>A</w:t>
            </w:r>
          </w:p>
        </w:tc>
        <w:tc>
          <w:tcPr>
            <w:tcW w:w="811" w:type="pct"/>
            <w:shd w:val="clear" w:color="auto" w:fill="auto"/>
            <w:vAlign w:val="center"/>
          </w:tcPr>
          <w:p w14:paraId="04264012"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V (7 atšaka)</w:t>
            </w:r>
          </w:p>
        </w:tc>
        <w:tc>
          <w:tcPr>
            <w:tcW w:w="678" w:type="pct"/>
            <w:shd w:val="clear" w:color="auto" w:fill="auto"/>
            <w:vAlign w:val="center"/>
          </w:tcPr>
          <w:p w14:paraId="4A74A710"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53,66</w:t>
            </w:r>
          </w:p>
        </w:tc>
        <w:tc>
          <w:tcPr>
            <w:tcW w:w="508" w:type="pct"/>
            <w:shd w:val="clear" w:color="auto" w:fill="auto"/>
            <w:vAlign w:val="center"/>
          </w:tcPr>
          <w:p w14:paraId="7839F750"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53,66</w:t>
            </w:r>
          </w:p>
        </w:tc>
        <w:tc>
          <w:tcPr>
            <w:tcW w:w="508" w:type="pct"/>
            <w:shd w:val="clear" w:color="auto" w:fill="auto"/>
            <w:vAlign w:val="center"/>
          </w:tcPr>
          <w:p w14:paraId="62D1A47B"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53,76</w:t>
            </w:r>
          </w:p>
        </w:tc>
        <w:tc>
          <w:tcPr>
            <w:tcW w:w="509" w:type="pct"/>
            <w:shd w:val="clear" w:color="auto" w:fill="auto"/>
            <w:vAlign w:val="center"/>
          </w:tcPr>
          <w:p w14:paraId="1F9FFC98"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53,14</w:t>
            </w:r>
          </w:p>
        </w:tc>
        <w:tc>
          <w:tcPr>
            <w:tcW w:w="594" w:type="pct"/>
            <w:shd w:val="clear" w:color="auto" w:fill="auto"/>
            <w:vAlign w:val="center"/>
          </w:tcPr>
          <w:p w14:paraId="57AA1B00"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1,17</w:t>
            </w:r>
          </w:p>
        </w:tc>
        <w:tc>
          <w:tcPr>
            <w:tcW w:w="593" w:type="pct"/>
            <w:shd w:val="clear" w:color="auto" w:fill="auto"/>
            <w:vAlign w:val="center"/>
          </w:tcPr>
          <w:p w14:paraId="33DAA94A"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0,98</w:t>
            </w:r>
          </w:p>
        </w:tc>
      </w:tr>
      <w:tr w:rsidR="001C0A0E" w:rsidRPr="00242D43" w14:paraId="53D8F8F6" w14:textId="77777777" w:rsidTr="00825DB0">
        <w:trPr>
          <w:trHeight w:val="282"/>
        </w:trPr>
        <w:tc>
          <w:tcPr>
            <w:tcW w:w="799" w:type="pct"/>
            <w:shd w:val="clear" w:color="auto" w:fill="auto"/>
            <w:vAlign w:val="center"/>
          </w:tcPr>
          <w:p w14:paraId="3C395407" w14:textId="77777777" w:rsidR="001C0A0E" w:rsidRPr="00242D43" w:rsidRDefault="001C0A0E" w:rsidP="007D3408">
            <w:pPr>
              <w:jc w:val="center"/>
              <w:rPr>
                <w:rFonts w:asciiTheme="minorHAnsi" w:hAnsiTheme="minorHAnsi"/>
              </w:rPr>
            </w:pPr>
            <w:r w:rsidRPr="00242D43">
              <w:rPr>
                <w:rFonts w:asciiTheme="minorHAnsi" w:hAnsiTheme="minorHAnsi" w:cstheme="minorHAnsi"/>
              </w:rPr>
              <w:t>A</w:t>
            </w:r>
          </w:p>
        </w:tc>
        <w:tc>
          <w:tcPr>
            <w:tcW w:w="811" w:type="pct"/>
            <w:shd w:val="clear" w:color="auto" w:fill="auto"/>
            <w:vAlign w:val="center"/>
          </w:tcPr>
          <w:p w14:paraId="7E596103" w14:textId="77777777" w:rsidR="001C0A0E" w:rsidRPr="00242D43" w:rsidRDefault="001C0A0E" w:rsidP="007D3408">
            <w:pPr>
              <w:jc w:val="center"/>
              <w:rPr>
                <w:rFonts w:asciiTheme="minorHAnsi" w:hAnsiTheme="minorHAnsi" w:cstheme="minorHAnsi"/>
                <w:vertAlign w:val="subscript"/>
              </w:rPr>
            </w:pPr>
            <w:r w:rsidRPr="00242D43">
              <w:rPr>
                <w:rFonts w:asciiTheme="minorHAnsi" w:hAnsiTheme="minorHAnsi" w:cstheme="minorHAnsi"/>
              </w:rPr>
              <w:t>V (13 atšaka)</w:t>
            </w:r>
          </w:p>
        </w:tc>
        <w:tc>
          <w:tcPr>
            <w:tcW w:w="678" w:type="pct"/>
            <w:shd w:val="clear" w:color="auto" w:fill="auto"/>
            <w:vAlign w:val="center"/>
          </w:tcPr>
          <w:p w14:paraId="45EBB370"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52,25</w:t>
            </w:r>
          </w:p>
        </w:tc>
        <w:tc>
          <w:tcPr>
            <w:tcW w:w="508" w:type="pct"/>
            <w:shd w:val="clear" w:color="auto" w:fill="auto"/>
            <w:vAlign w:val="center"/>
          </w:tcPr>
          <w:p w14:paraId="7E4FB98F"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52,25</w:t>
            </w:r>
          </w:p>
        </w:tc>
        <w:tc>
          <w:tcPr>
            <w:tcW w:w="508" w:type="pct"/>
            <w:shd w:val="clear" w:color="auto" w:fill="auto"/>
            <w:vAlign w:val="center"/>
          </w:tcPr>
          <w:p w14:paraId="538E960A"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53,01</w:t>
            </w:r>
          </w:p>
        </w:tc>
        <w:tc>
          <w:tcPr>
            <w:tcW w:w="509" w:type="pct"/>
            <w:shd w:val="clear" w:color="auto" w:fill="auto"/>
            <w:vAlign w:val="center"/>
          </w:tcPr>
          <w:p w14:paraId="201ED779" w14:textId="77777777" w:rsidR="001C0A0E" w:rsidRPr="00242D43" w:rsidRDefault="001C0A0E" w:rsidP="007D3408">
            <w:pPr>
              <w:jc w:val="center"/>
              <w:rPr>
                <w:rFonts w:asciiTheme="minorHAnsi" w:hAnsiTheme="minorHAnsi" w:cstheme="minorHAnsi"/>
              </w:rPr>
            </w:pPr>
            <w:r w:rsidRPr="00242D43">
              <w:rPr>
                <w:rFonts w:asciiTheme="minorHAnsi" w:hAnsiTheme="minorHAnsi" w:cstheme="minorHAnsi"/>
              </w:rPr>
              <w:t>52,61</w:t>
            </w:r>
          </w:p>
        </w:tc>
        <w:tc>
          <w:tcPr>
            <w:tcW w:w="594" w:type="pct"/>
            <w:shd w:val="clear" w:color="auto" w:fill="auto"/>
            <w:vAlign w:val="center"/>
          </w:tcPr>
          <w:p w14:paraId="5A3D0EA1"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1,45</w:t>
            </w:r>
          </w:p>
        </w:tc>
        <w:tc>
          <w:tcPr>
            <w:tcW w:w="593" w:type="pct"/>
            <w:shd w:val="clear" w:color="auto" w:fill="auto"/>
            <w:vAlign w:val="center"/>
          </w:tcPr>
          <w:p w14:paraId="73670FE0" w14:textId="77777777" w:rsidR="001C0A0E" w:rsidRPr="00242D43" w:rsidRDefault="001C0A0E">
            <w:pPr>
              <w:jc w:val="center"/>
              <w:rPr>
                <w:rFonts w:asciiTheme="minorHAnsi" w:hAnsiTheme="minorHAnsi" w:cs="Calibri"/>
                <w:color w:val="000000"/>
              </w:rPr>
            </w:pPr>
            <w:r w:rsidRPr="00242D43">
              <w:rPr>
                <w:rFonts w:asciiTheme="minorHAnsi" w:hAnsiTheme="minorHAnsi" w:cs="Calibri"/>
                <w:color w:val="000000"/>
              </w:rPr>
              <w:t>1,45</w:t>
            </w:r>
          </w:p>
        </w:tc>
      </w:tr>
      <w:tr w:rsidR="00CF12BA" w:rsidRPr="00242D43" w14:paraId="1E763169" w14:textId="77777777" w:rsidTr="00BA7662">
        <w:trPr>
          <w:trHeight w:val="282"/>
        </w:trPr>
        <w:tc>
          <w:tcPr>
            <w:tcW w:w="3813" w:type="pct"/>
            <w:gridSpan w:val="6"/>
            <w:shd w:val="clear" w:color="auto" w:fill="D9D9D9" w:themeFill="background1" w:themeFillShade="D9"/>
            <w:vAlign w:val="center"/>
          </w:tcPr>
          <w:p w14:paraId="45D3E77C" w14:textId="77777777" w:rsidR="00CF12BA" w:rsidRPr="00242D43" w:rsidRDefault="007D3408" w:rsidP="007D3408">
            <w:pPr>
              <w:jc w:val="right"/>
              <w:rPr>
                <w:rFonts w:asciiTheme="minorHAnsi" w:hAnsiTheme="minorHAnsi" w:cstheme="minorHAnsi"/>
              </w:rPr>
            </w:pPr>
            <w:r w:rsidRPr="00242D43">
              <w:rPr>
                <w:rFonts w:asciiTheme="minorHAnsi" w:hAnsiTheme="minorHAnsi" w:cstheme="minorHAnsi"/>
              </w:rPr>
              <w:t>Įvedant į eksploataciją</w:t>
            </w:r>
            <w:r w:rsidR="00CF12BA" w:rsidRPr="00242D43">
              <w:rPr>
                <w:rFonts w:asciiTheme="minorHAnsi" w:hAnsiTheme="minorHAnsi" w:cstheme="minorHAnsi"/>
              </w:rPr>
              <w:t xml:space="preserve"> patikrinimo norma:</w:t>
            </w:r>
          </w:p>
        </w:tc>
        <w:tc>
          <w:tcPr>
            <w:tcW w:w="594" w:type="pct"/>
            <w:shd w:val="clear" w:color="auto" w:fill="D9D9D9" w:themeFill="background1" w:themeFillShade="D9"/>
            <w:vAlign w:val="center"/>
          </w:tcPr>
          <w:p w14:paraId="6D644C06" w14:textId="77777777" w:rsidR="00CF12BA" w:rsidRPr="00242D43" w:rsidRDefault="00CF12BA" w:rsidP="007D3408">
            <w:pPr>
              <w:jc w:val="center"/>
              <w:rPr>
                <w:rFonts w:asciiTheme="minorHAnsi" w:hAnsiTheme="minorHAnsi" w:cstheme="minorHAnsi"/>
              </w:rPr>
            </w:pPr>
            <w:r w:rsidRPr="00242D43">
              <w:rPr>
                <w:rFonts w:asciiTheme="minorHAnsi" w:hAnsiTheme="minorHAnsi" w:cstheme="minorHAnsi"/>
              </w:rPr>
              <w:t xml:space="preserve">≤ </w:t>
            </w:r>
            <w:r w:rsidR="00B470AA" w:rsidRPr="00242D43">
              <w:rPr>
                <w:rFonts w:asciiTheme="minorHAnsi" w:hAnsiTheme="minorHAnsi" w:cstheme="minorHAnsi"/>
              </w:rPr>
              <w:t>±</w:t>
            </w:r>
            <w:r w:rsidRPr="00242D43">
              <w:rPr>
                <w:rFonts w:asciiTheme="minorHAnsi" w:hAnsiTheme="minorHAnsi" w:cstheme="minorHAnsi"/>
              </w:rPr>
              <w:t>3%</w:t>
            </w:r>
          </w:p>
        </w:tc>
        <w:tc>
          <w:tcPr>
            <w:tcW w:w="593" w:type="pct"/>
            <w:shd w:val="clear" w:color="auto" w:fill="D9D9D9" w:themeFill="background1" w:themeFillShade="D9"/>
            <w:vAlign w:val="center"/>
          </w:tcPr>
          <w:p w14:paraId="3BC56310" w14:textId="77777777" w:rsidR="00CF12BA" w:rsidRPr="00242D43" w:rsidRDefault="00CF12BA" w:rsidP="00150B07">
            <w:pPr>
              <w:jc w:val="center"/>
              <w:rPr>
                <w:rFonts w:asciiTheme="minorHAnsi" w:hAnsiTheme="minorHAnsi" w:cstheme="minorHAnsi"/>
              </w:rPr>
            </w:pPr>
            <w:r w:rsidRPr="00242D43">
              <w:rPr>
                <w:rFonts w:asciiTheme="minorHAnsi" w:hAnsiTheme="minorHAnsi" w:cstheme="minorHAnsi"/>
              </w:rPr>
              <w:t xml:space="preserve">≤ </w:t>
            </w:r>
            <w:r w:rsidR="00B470AA" w:rsidRPr="00242D43">
              <w:rPr>
                <w:rFonts w:asciiTheme="minorHAnsi" w:hAnsiTheme="minorHAnsi" w:cstheme="minorHAnsi"/>
              </w:rPr>
              <w:t>±</w:t>
            </w:r>
            <w:r w:rsidRPr="00242D43">
              <w:rPr>
                <w:rFonts w:asciiTheme="minorHAnsi" w:hAnsiTheme="minorHAnsi" w:cstheme="minorHAnsi"/>
              </w:rPr>
              <w:t>5%</w:t>
            </w:r>
          </w:p>
        </w:tc>
      </w:tr>
      <w:tr w:rsidR="00BA7662" w:rsidRPr="00242D43" w14:paraId="0F393A36" w14:textId="77777777" w:rsidTr="00BA7662">
        <w:trPr>
          <w:trHeight w:val="282"/>
        </w:trPr>
        <w:tc>
          <w:tcPr>
            <w:tcW w:w="3813" w:type="pct"/>
            <w:gridSpan w:val="6"/>
            <w:shd w:val="clear" w:color="auto" w:fill="D9D9D9" w:themeFill="background1" w:themeFillShade="D9"/>
            <w:vAlign w:val="center"/>
          </w:tcPr>
          <w:p w14:paraId="37523F65" w14:textId="77777777" w:rsidR="00CF12BA" w:rsidRPr="00242D43" w:rsidRDefault="00CF12BA" w:rsidP="007D3408">
            <w:pPr>
              <w:jc w:val="right"/>
              <w:rPr>
                <w:rFonts w:asciiTheme="minorHAnsi" w:hAnsiTheme="minorHAnsi" w:cstheme="minorHAnsi"/>
              </w:rPr>
            </w:pPr>
            <w:r w:rsidRPr="00242D43">
              <w:rPr>
                <w:rFonts w:asciiTheme="minorHAnsi" w:hAnsiTheme="minorHAnsi" w:cstheme="minorHAnsi"/>
              </w:rPr>
              <w:t>Eksploatacijos metu atlikto patikrinimo norma:</w:t>
            </w:r>
          </w:p>
        </w:tc>
        <w:tc>
          <w:tcPr>
            <w:tcW w:w="594" w:type="pct"/>
            <w:shd w:val="clear" w:color="auto" w:fill="D9D9D9" w:themeFill="background1" w:themeFillShade="D9"/>
            <w:vAlign w:val="center"/>
          </w:tcPr>
          <w:p w14:paraId="6956CCA5" w14:textId="77777777" w:rsidR="00CF12BA" w:rsidRPr="00242D43" w:rsidRDefault="00CF12BA" w:rsidP="007D3408">
            <w:pPr>
              <w:jc w:val="center"/>
              <w:rPr>
                <w:rFonts w:asciiTheme="minorHAnsi" w:hAnsiTheme="minorHAnsi" w:cstheme="minorHAnsi"/>
              </w:rPr>
            </w:pPr>
            <w:r w:rsidRPr="00242D43">
              <w:rPr>
                <w:rFonts w:asciiTheme="minorHAnsi" w:hAnsiTheme="minorHAnsi" w:cstheme="minorHAnsi"/>
              </w:rPr>
              <w:t xml:space="preserve">≤ </w:t>
            </w:r>
            <w:r w:rsidR="00B470AA" w:rsidRPr="00242D43">
              <w:rPr>
                <w:rFonts w:asciiTheme="minorHAnsi" w:hAnsiTheme="minorHAnsi" w:cstheme="minorHAnsi"/>
              </w:rPr>
              <w:t>±</w:t>
            </w:r>
            <w:r w:rsidRPr="00242D43">
              <w:rPr>
                <w:rFonts w:asciiTheme="minorHAnsi" w:hAnsiTheme="minorHAnsi" w:cstheme="minorHAnsi"/>
              </w:rPr>
              <w:t>3%</w:t>
            </w:r>
          </w:p>
        </w:tc>
        <w:tc>
          <w:tcPr>
            <w:tcW w:w="593" w:type="pct"/>
            <w:shd w:val="clear" w:color="auto" w:fill="D9D9D9" w:themeFill="background1" w:themeFillShade="D9"/>
            <w:vAlign w:val="center"/>
          </w:tcPr>
          <w:p w14:paraId="41F5D6AB" w14:textId="77777777" w:rsidR="00CF12BA" w:rsidRPr="00242D43" w:rsidRDefault="00CF12BA" w:rsidP="00150B07">
            <w:pPr>
              <w:jc w:val="center"/>
              <w:rPr>
                <w:rFonts w:asciiTheme="minorHAnsi" w:hAnsiTheme="minorHAnsi" w:cstheme="minorHAnsi"/>
              </w:rPr>
            </w:pPr>
            <w:r w:rsidRPr="00242D43">
              <w:rPr>
                <w:rFonts w:asciiTheme="minorHAnsi" w:hAnsiTheme="minorHAnsi" w:cstheme="minorHAnsi"/>
              </w:rPr>
              <w:t xml:space="preserve">≤ </w:t>
            </w:r>
            <w:r w:rsidR="00B470AA" w:rsidRPr="00242D43">
              <w:rPr>
                <w:rFonts w:asciiTheme="minorHAnsi" w:hAnsiTheme="minorHAnsi" w:cstheme="minorHAnsi"/>
              </w:rPr>
              <w:t>±</w:t>
            </w:r>
            <w:r w:rsidRPr="00242D43">
              <w:rPr>
                <w:rFonts w:asciiTheme="minorHAnsi" w:hAnsiTheme="minorHAnsi" w:cstheme="minorHAnsi"/>
              </w:rPr>
              <w:t>3%</w:t>
            </w:r>
          </w:p>
        </w:tc>
      </w:tr>
    </w:tbl>
    <w:p w14:paraId="217AE629" w14:textId="43DE1BA1" w:rsidR="00CF12BA" w:rsidRPr="00220986" w:rsidRDefault="00CF12BA" w:rsidP="00CF12BA">
      <w:pPr>
        <w:tabs>
          <w:tab w:val="left" w:pos="374"/>
        </w:tabs>
        <w:ind w:left="1134"/>
        <w:rPr>
          <w:rFonts w:cstheme="minorHAnsi"/>
          <w:sz w:val="20"/>
          <w:szCs w:val="20"/>
        </w:rPr>
      </w:pPr>
      <w:r w:rsidRPr="00220986">
        <w:rPr>
          <w:rFonts w:cstheme="minorHAnsi"/>
          <w:b/>
          <w:sz w:val="20"/>
          <w:szCs w:val="20"/>
        </w:rPr>
        <w:t>A</w:t>
      </w:r>
      <w:r>
        <w:rPr>
          <w:rFonts w:cstheme="minorHAnsi"/>
          <w:sz w:val="20"/>
          <w:szCs w:val="20"/>
        </w:rPr>
        <w:t xml:space="preserve"> </w:t>
      </w:r>
      <w:r w:rsidRPr="00220986">
        <w:rPr>
          <w:rFonts w:cstheme="minorHAnsi"/>
          <w:sz w:val="20"/>
          <w:szCs w:val="20"/>
        </w:rPr>
        <w:t>- aukštosios įtampos (</w:t>
      </w:r>
      <w:r w:rsidR="005455B1">
        <w:rPr>
          <w:rFonts w:cstheme="minorHAnsi"/>
          <w:sz w:val="20"/>
          <w:szCs w:val="20"/>
        </w:rPr>
        <w:t>330 (400)</w:t>
      </w:r>
      <w:r w:rsidRPr="00220986">
        <w:rPr>
          <w:rFonts w:cstheme="minorHAnsi"/>
          <w:sz w:val="20"/>
          <w:szCs w:val="20"/>
        </w:rPr>
        <w:t xml:space="preserve"> kV) apvija;</w:t>
      </w:r>
      <w:r>
        <w:rPr>
          <w:rFonts w:cstheme="minorHAnsi"/>
          <w:sz w:val="20"/>
          <w:szCs w:val="20"/>
        </w:rPr>
        <w:t xml:space="preserve"> </w:t>
      </w:r>
      <w:r w:rsidRPr="00220986">
        <w:rPr>
          <w:rFonts w:cstheme="minorHAnsi"/>
          <w:b/>
          <w:sz w:val="20"/>
          <w:szCs w:val="20"/>
        </w:rPr>
        <w:t>V</w:t>
      </w:r>
      <w:r w:rsidRPr="00220986">
        <w:rPr>
          <w:rFonts w:cstheme="minorHAnsi"/>
          <w:sz w:val="20"/>
          <w:szCs w:val="20"/>
        </w:rPr>
        <w:t xml:space="preserve"> - vidutinės įtampos </w:t>
      </w:r>
      <w:r>
        <w:rPr>
          <w:rFonts w:cstheme="minorHAnsi"/>
          <w:sz w:val="20"/>
          <w:szCs w:val="20"/>
        </w:rPr>
        <w:t>(110 kV) apvija</w:t>
      </w:r>
      <w:r w:rsidRPr="00220986">
        <w:rPr>
          <w:rFonts w:cstheme="minorHAnsi"/>
          <w:sz w:val="20"/>
          <w:szCs w:val="20"/>
        </w:rPr>
        <w:t>;</w:t>
      </w:r>
      <w:r>
        <w:rPr>
          <w:rFonts w:cstheme="minorHAnsi"/>
          <w:sz w:val="20"/>
          <w:szCs w:val="20"/>
        </w:rPr>
        <w:t xml:space="preserve"> </w:t>
      </w:r>
      <w:r>
        <w:rPr>
          <w:rFonts w:cstheme="minorHAnsi"/>
          <w:b/>
          <w:sz w:val="20"/>
          <w:szCs w:val="20"/>
        </w:rPr>
        <w:t>Ž</w:t>
      </w:r>
      <w:r>
        <w:rPr>
          <w:rFonts w:cstheme="minorHAnsi"/>
          <w:sz w:val="20"/>
          <w:szCs w:val="20"/>
        </w:rPr>
        <w:t xml:space="preserve"> </w:t>
      </w:r>
      <w:r w:rsidRPr="00220986">
        <w:rPr>
          <w:rFonts w:cstheme="minorHAnsi"/>
          <w:sz w:val="20"/>
          <w:szCs w:val="20"/>
        </w:rPr>
        <w:t xml:space="preserve">- </w:t>
      </w:r>
      <w:r>
        <w:rPr>
          <w:rFonts w:cstheme="minorHAnsi"/>
          <w:sz w:val="20"/>
          <w:szCs w:val="20"/>
        </w:rPr>
        <w:t>žemosios</w:t>
      </w:r>
      <w:r w:rsidRPr="00220986">
        <w:rPr>
          <w:rFonts w:cstheme="minorHAnsi"/>
          <w:sz w:val="20"/>
          <w:szCs w:val="20"/>
        </w:rPr>
        <w:t xml:space="preserve"> įtampos (</w:t>
      </w:r>
      <w:r>
        <w:rPr>
          <w:rFonts w:cstheme="minorHAnsi"/>
          <w:sz w:val="20"/>
          <w:szCs w:val="20"/>
        </w:rPr>
        <w:t>1</w:t>
      </w:r>
      <w:r w:rsidRPr="00220986">
        <w:rPr>
          <w:rFonts w:cstheme="minorHAnsi"/>
          <w:sz w:val="20"/>
          <w:szCs w:val="20"/>
        </w:rPr>
        <w:t>0 kV) apvija.</w:t>
      </w:r>
    </w:p>
    <w:p w14:paraId="02DC83BF" w14:textId="77777777" w:rsidR="002C4538" w:rsidRPr="001C0A0E" w:rsidRDefault="001C0A0E" w:rsidP="001C0A0E">
      <w:pPr>
        <w:pStyle w:val="Sraopastraipa"/>
        <w:ind w:left="1134"/>
        <w:jc w:val="both"/>
        <w:rPr>
          <w:rFonts w:asciiTheme="minorHAnsi" w:hAnsiTheme="minorHAnsi" w:cstheme="minorHAnsi"/>
          <w:sz w:val="20"/>
          <w:szCs w:val="20"/>
        </w:rPr>
      </w:pPr>
      <w:r>
        <w:rPr>
          <w:rFonts w:asciiTheme="minorHAnsi" w:hAnsiTheme="minorHAnsi" w:cstheme="minorHAnsi"/>
          <w:bCs/>
          <w:color w:val="000000"/>
          <w:spacing w:val="-2"/>
          <w:sz w:val="20"/>
          <w:szCs w:val="20"/>
        </w:rPr>
        <w:t>I</w:t>
      </w:r>
      <w:r w:rsidRPr="001C0A0E">
        <w:rPr>
          <w:rFonts w:asciiTheme="minorHAnsi" w:hAnsiTheme="minorHAnsi" w:cstheme="minorHAnsi"/>
          <w:bCs/>
          <w:color w:val="000000"/>
          <w:spacing w:val="-2"/>
          <w:sz w:val="20"/>
          <w:szCs w:val="20"/>
        </w:rPr>
        <w:t>šmatuoti varžos dydžiai lyginami tarpusavyje atėmus nuo didžiausio dydžio mažiausią, padalinus gautą skirtumą iš mažiausio ir padauginus rezultatą iš šimto.</w:t>
      </w:r>
    </w:p>
    <w:p w14:paraId="60B6E97C" w14:textId="77777777" w:rsidR="002C4538" w:rsidRDefault="002C4538" w:rsidP="002C4538">
      <w:pPr>
        <w:pStyle w:val="Sraopastraipa"/>
        <w:ind w:left="1560"/>
        <w:jc w:val="both"/>
        <w:rPr>
          <w:rFonts w:asciiTheme="minorHAnsi" w:hAnsiTheme="minorHAnsi" w:cstheme="minorHAnsi"/>
        </w:rPr>
      </w:pPr>
    </w:p>
    <w:p w14:paraId="6428359B" w14:textId="77777777" w:rsidR="005E7903" w:rsidRPr="004F1E78" w:rsidRDefault="00F24DBE" w:rsidP="00FD3EAD">
      <w:pPr>
        <w:pStyle w:val="Sraopastraipa"/>
        <w:numPr>
          <w:ilvl w:val="4"/>
          <w:numId w:val="1"/>
        </w:numPr>
        <w:spacing w:before="120" w:after="120"/>
        <w:ind w:left="1560" w:hanging="709"/>
        <w:jc w:val="both"/>
        <w:rPr>
          <w:rFonts w:asciiTheme="minorHAnsi" w:hAnsiTheme="minorHAnsi" w:cstheme="minorHAnsi"/>
        </w:rPr>
      </w:pPr>
      <w:r w:rsidRPr="005E7903">
        <w:rPr>
          <w:rFonts w:ascii="Calibri" w:hAnsi="Calibri" w:cs="Calibri"/>
        </w:rPr>
        <w:lastRenderedPageBreak/>
        <w:t xml:space="preserve">Papildomai </w:t>
      </w:r>
      <w:r w:rsidRPr="005E7903">
        <w:rPr>
          <w:rFonts w:ascii="Calibri" w:eastAsia="Calibri" w:hAnsi="Calibri" w:cs="Calibri"/>
        </w:rPr>
        <w:t xml:space="preserve">trumpojo jungimo varžos </w:t>
      </w:r>
      <w:r w:rsidRPr="005E7903">
        <w:rPr>
          <w:rFonts w:ascii="Calibri" w:hAnsi="Calibri" w:cs="Calibri"/>
        </w:rPr>
        <w:t>vertė matuojama, kai per transformatorių pratekėjo trumpojo jungimo srovė, viršijanti 70</w:t>
      </w:r>
      <w:r w:rsidRPr="00DE58A8">
        <w:rPr>
          <w:rFonts w:ascii="Symbol" w:eastAsia="Symbol" w:hAnsi="Symbol" w:cs="Symbol"/>
        </w:rPr>
        <w:t></w:t>
      </w:r>
      <w:r w:rsidRPr="005E7903">
        <w:rPr>
          <w:rFonts w:ascii="Calibri" w:hAnsi="Calibri" w:cs="Calibri"/>
        </w:rPr>
        <w:t xml:space="preserve"> gamintojo nustatytą ribinę vertę.</w:t>
      </w:r>
      <w:r w:rsidR="005E7903" w:rsidRPr="005E7903">
        <w:rPr>
          <w:rFonts w:asciiTheme="minorHAnsi" w:hAnsiTheme="minorHAnsi" w:cstheme="minorHAnsi"/>
        </w:rPr>
        <w:t xml:space="preserve"> </w:t>
      </w:r>
    </w:p>
    <w:p w14:paraId="759D59F1" w14:textId="77777777" w:rsidR="005E7903" w:rsidRPr="004F1E78" w:rsidRDefault="001D4A78" w:rsidP="00FD3EAD">
      <w:pPr>
        <w:pStyle w:val="Sraopastraipa"/>
        <w:numPr>
          <w:ilvl w:val="4"/>
          <w:numId w:val="1"/>
        </w:numPr>
        <w:spacing w:before="120" w:after="120"/>
        <w:ind w:left="1560" w:hanging="709"/>
        <w:jc w:val="both"/>
        <w:rPr>
          <w:rFonts w:asciiTheme="minorHAnsi" w:hAnsiTheme="minorHAnsi" w:cstheme="minorHAnsi"/>
        </w:rPr>
      </w:pPr>
      <w:r w:rsidRPr="005E7903">
        <w:rPr>
          <w:rFonts w:asciiTheme="minorHAnsi" w:hAnsiTheme="minorHAnsi" w:cstheme="minorHAnsi"/>
          <w:color w:val="000000"/>
        </w:rPr>
        <w:t>Transformatoriaus magnetinio srauto varža priklauso nuo jo magnetinės sklaidos kanalo parametrų. Magnetinės sklaidos kanalas yra erdvė, kurios ribas sudaro apvijų vidinis ir išorinis paviršius bei apatinis ir viršutinis transformatoriaus jungai. Apvijų deformacija pakeičia magnetinio sklaidos kanalo geometrinius išmatavimus, kas daro įtaką  magnetinio srauto magnetinei varžai, o tai savo ruožtu tampa matuojamosios trumpojo jungimo varžos pakitimo priežastimi.</w:t>
      </w:r>
      <w:r w:rsidR="0064043B" w:rsidRPr="005E7903">
        <w:rPr>
          <w:rFonts w:asciiTheme="minorHAnsi" w:hAnsiTheme="minorHAnsi" w:cstheme="minorHAnsi"/>
          <w:color w:val="000000"/>
        </w:rPr>
        <w:t xml:space="preserve"> </w:t>
      </w:r>
      <w:r w:rsidR="0064043B" w:rsidRPr="005E7903">
        <w:rPr>
          <w:rFonts w:ascii="Calibri" w:eastAsia="Calibri" w:hAnsi="Calibri" w:cs="Calibri"/>
        </w:rPr>
        <w:t xml:space="preserve">Trumpojo jungimo varžos </w:t>
      </w:r>
      <w:r w:rsidR="0064043B" w:rsidRPr="005E7903">
        <w:rPr>
          <w:rFonts w:ascii="Calibri" w:hAnsi="Calibri" w:cs="Calibri"/>
        </w:rPr>
        <w:t xml:space="preserve">matavimas gali būti pakeistas kitu, įrenginio gamintojo rekomenduojamu patikrinimu, leidžiančiu nustatyti </w:t>
      </w:r>
      <w:r w:rsidR="0064043B" w:rsidRPr="005E7903">
        <w:rPr>
          <w:rFonts w:ascii="Calibri" w:eastAsia="Calibri" w:hAnsi="Calibri" w:cs="Calibri"/>
          <w:color w:val="000000"/>
        </w:rPr>
        <w:t>transformatoriaus magnetinės sistemos būklę ar apvijų deformacij</w:t>
      </w:r>
      <w:r w:rsidR="0064043B" w:rsidRPr="005E7903">
        <w:rPr>
          <w:rFonts w:ascii="Calibri" w:hAnsi="Calibri" w:cs="Calibri"/>
          <w:color w:val="000000"/>
        </w:rPr>
        <w:t>ą</w:t>
      </w:r>
      <w:r w:rsidR="0064043B" w:rsidRPr="005E7903">
        <w:rPr>
          <w:rFonts w:ascii="Calibri" w:eastAsia="Calibri" w:hAnsi="Calibri" w:cs="Calibri"/>
          <w:color w:val="000000"/>
        </w:rPr>
        <w:t>.</w:t>
      </w:r>
    </w:p>
    <w:p w14:paraId="30905C33" w14:textId="77777777" w:rsidR="005E7903" w:rsidRPr="004B33F2" w:rsidRDefault="000A7724" w:rsidP="004B33F2">
      <w:pPr>
        <w:pStyle w:val="Antrat11"/>
        <w:tabs>
          <w:tab w:val="clear" w:pos="1134"/>
          <w:tab w:val="num" w:pos="426"/>
        </w:tabs>
        <w:spacing w:before="240"/>
        <w:ind w:left="425" w:hanging="425"/>
        <w:outlineLvl w:val="9"/>
        <w:rPr>
          <w:b/>
          <w:bCs/>
        </w:rPr>
      </w:pPr>
      <w:bookmarkStart w:id="234" w:name="_Ref362757117"/>
      <w:bookmarkStart w:id="235" w:name="OLE_LINK5"/>
      <w:bookmarkStart w:id="236" w:name="OLE_LINK6"/>
      <w:r w:rsidRPr="004B33F2">
        <w:rPr>
          <w:b/>
          <w:bCs/>
        </w:rPr>
        <w:t>Tuščiosios veikos galios nuostolių matavimo schemos ir patikrinimo rezultatų vertinimas</w:t>
      </w:r>
      <w:bookmarkEnd w:id="234"/>
    </w:p>
    <w:p w14:paraId="2D2DEEDD" w14:textId="41363DDA" w:rsidR="005E7903" w:rsidRPr="004F1E78" w:rsidRDefault="003415F1" w:rsidP="00FD3EAD">
      <w:pPr>
        <w:pStyle w:val="Sraopastraipa"/>
        <w:numPr>
          <w:ilvl w:val="4"/>
          <w:numId w:val="1"/>
        </w:numPr>
        <w:spacing w:before="120" w:after="120"/>
        <w:ind w:left="1560" w:hanging="709"/>
        <w:jc w:val="both"/>
        <w:rPr>
          <w:rFonts w:asciiTheme="minorHAnsi" w:hAnsiTheme="minorHAnsi" w:cstheme="minorHAnsi"/>
        </w:rPr>
      </w:pPr>
      <w:r w:rsidRPr="005E7903">
        <w:rPr>
          <w:rFonts w:asciiTheme="minorHAnsi" w:hAnsiTheme="minorHAnsi" w:cstheme="minorHAnsi"/>
        </w:rPr>
        <w:t xml:space="preserve">Tuščiosios veikos nuostolių matavimai turi būti atliekami prieš apvijų varžos nuolatine srove matavimus. </w:t>
      </w:r>
      <w:bookmarkEnd w:id="235"/>
      <w:bookmarkEnd w:id="236"/>
      <w:r w:rsidR="005E7903" w:rsidRPr="005E7903">
        <w:rPr>
          <w:rFonts w:asciiTheme="minorHAnsi" w:hAnsiTheme="minorHAnsi" w:cstheme="minorHAnsi"/>
        </w:rPr>
        <w:t xml:space="preserve"> </w:t>
      </w:r>
    </w:p>
    <w:p w14:paraId="5631620F" w14:textId="77C61A64" w:rsidR="005E7903" w:rsidRPr="004F1E78" w:rsidRDefault="00C85504" w:rsidP="00FD3EAD">
      <w:pPr>
        <w:pStyle w:val="Sraopastraipa"/>
        <w:numPr>
          <w:ilvl w:val="4"/>
          <w:numId w:val="1"/>
        </w:numPr>
        <w:spacing w:before="120" w:after="120"/>
        <w:ind w:left="1560" w:hanging="709"/>
        <w:jc w:val="both"/>
        <w:rPr>
          <w:rFonts w:asciiTheme="minorHAnsi" w:hAnsiTheme="minorHAnsi" w:cstheme="minorHAnsi"/>
        </w:rPr>
      </w:pPr>
      <w:r w:rsidRPr="005E7903">
        <w:rPr>
          <w:rFonts w:asciiTheme="minorHAnsi" w:hAnsiTheme="minorHAnsi" w:cstheme="minorHAnsi"/>
        </w:rPr>
        <w:t>Transformatorių atšakų perjungikliai (įtampos reguliatoriai) turi būti toje pačioje padėtyje (atšakoje), kurioje buvo atliekami gamykliniai/pirminiai (įvedant į eksploataciją) tuščiosios veikos nuostolių matavimai.</w:t>
      </w:r>
      <w:r w:rsidR="005E7903" w:rsidRPr="005E7903">
        <w:rPr>
          <w:rFonts w:asciiTheme="minorHAnsi" w:hAnsiTheme="minorHAnsi" w:cstheme="minorHAnsi"/>
        </w:rPr>
        <w:t xml:space="preserve"> </w:t>
      </w:r>
    </w:p>
    <w:p w14:paraId="3F8BC81E" w14:textId="3658C48B" w:rsidR="005E7903" w:rsidRDefault="0065676E" w:rsidP="00FD3EAD">
      <w:pPr>
        <w:pStyle w:val="Sraopastraipa"/>
        <w:numPr>
          <w:ilvl w:val="4"/>
          <w:numId w:val="1"/>
        </w:numPr>
        <w:spacing w:before="120" w:after="120"/>
        <w:ind w:left="1560" w:hanging="709"/>
        <w:jc w:val="both"/>
        <w:rPr>
          <w:rFonts w:asciiTheme="minorHAnsi" w:hAnsiTheme="minorHAnsi" w:cstheme="minorHAnsi"/>
        </w:rPr>
      </w:pPr>
      <w:r w:rsidRPr="005E7903">
        <w:rPr>
          <w:rFonts w:asciiTheme="minorHAnsi" w:hAnsiTheme="minorHAnsi" w:cstheme="minorHAnsi"/>
        </w:rPr>
        <w:t xml:space="preserve">Tuščiosios veikos nuostolių </w:t>
      </w:r>
      <w:r w:rsidR="002F333F" w:rsidRPr="005E7903">
        <w:rPr>
          <w:rFonts w:asciiTheme="minorHAnsi" w:hAnsiTheme="minorHAnsi" w:cstheme="minorHAnsi"/>
        </w:rPr>
        <w:t>patikrinimas</w:t>
      </w:r>
      <w:r w:rsidRPr="005E7903">
        <w:rPr>
          <w:rFonts w:asciiTheme="minorHAnsi" w:hAnsiTheme="minorHAnsi" w:cstheme="minorHAnsi"/>
        </w:rPr>
        <w:t xml:space="preserve"> atliekam</w:t>
      </w:r>
      <w:r w:rsidR="002F333F" w:rsidRPr="005E7903">
        <w:rPr>
          <w:rFonts w:asciiTheme="minorHAnsi" w:hAnsiTheme="minorHAnsi" w:cstheme="minorHAnsi"/>
        </w:rPr>
        <w:t>as prijungus matavimo įtampą</w:t>
      </w:r>
      <w:r w:rsidRPr="005E7903">
        <w:rPr>
          <w:rFonts w:asciiTheme="minorHAnsi" w:hAnsiTheme="minorHAnsi" w:cstheme="minorHAnsi"/>
        </w:rPr>
        <w:t xml:space="preserve"> prie 10 kV apvijų</w:t>
      </w:r>
      <w:r w:rsidR="002F333F" w:rsidRPr="005E7903">
        <w:rPr>
          <w:rFonts w:asciiTheme="minorHAnsi" w:hAnsiTheme="minorHAnsi" w:cstheme="minorHAnsi"/>
        </w:rPr>
        <w:t xml:space="preserve"> išvadų</w:t>
      </w:r>
      <w:r w:rsidR="007D3408" w:rsidRPr="005E7903">
        <w:rPr>
          <w:rFonts w:asciiTheme="minorHAnsi" w:hAnsiTheme="minorHAnsi" w:cstheme="minorHAnsi"/>
        </w:rPr>
        <w:t xml:space="preserve">, </w:t>
      </w:r>
      <w:r w:rsidRPr="005E7903">
        <w:rPr>
          <w:rFonts w:asciiTheme="minorHAnsi" w:hAnsiTheme="minorHAnsi" w:cstheme="minorHAnsi"/>
        </w:rPr>
        <w:t>jeigu transformatoriaus techniniame aprašyme nenurodyta kitaip. Trijų fazių transformatoriams atliekami trys matavimai, paeiliui trumpinant vienos fazės apviją ir prijungiant patikrinimo įtampą prie likusių dviejų fazių apvijų.</w:t>
      </w:r>
      <w:r w:rsidR="00FF2F4F" w:rsidRPr="005E7903">
        <w:rPr>
          <w:rFonts w:asciiTheme="minorHAnsi" w:hAnsiTheme="minorHAnsi" w:cstheme="minorHAnsi"/>
        </w:rPr>
        <w:t xml:space="preserve"> Matavimo schemos pateikiamos </w:t>
      </w:r>
      <w:r w:rsidR="009F3BC7" w:rsidRPr="009F3BC7">
        <w:rPr>
          <w:rFonts w:asciiTheme="minorHAnsi" w:hAnsiTheme="minorHAnsi" w:cstheme="minorHAnsi"/>
          <w:highlight w:val="lightGray"/>
        </w:rPr>
        <w:fldChar w:fldCharType="begin"/>
      </w:r>
      <w:r w:rsidR="009F3BC7" w:rsidRPr="009F3BC7">
        <w:rPr>
          <w:rFonts w:asciiTheme="minorHAnsi" w:hAnsiTheme="minorHAnsi" w:cstheme="minorHAnsi"/>
          <w:highlight w:val="lightGray"/>
        </w:rPr>
        <w:instrText xml:space="preserve"> REF _Ref20828353 \r \h </w:instrText>
      </w:r>
      <w:r w:rsidR="009F3BC7">
        <w:rPr>
          <w:rFonts w:asciiTheme="minorHAnsi" w:hAnsiTheme="minorHAnsi" w:cstheme="minorHAnsi"/>
          <w:highlight w:val="lightGray"/>
        </w:rPr>
        <w:instrText xml:space="preserve"> \* MERGEFORMAT </w:instrText>
      </w:r>
      <w:r w:rsidR="009F3BC7" w:rsidRPr="009F3BC7">
        <w:rPr>
          <w:rFonts w:asciiTheme="minorHAnsi" w:hAnsiTheme="minorHAnsi" w:cstheme="minorHAnsi"/>
          <w:highlight w:val="lightGray"/>
        </w:rPr>
      </w:r>
      <w:r w:rsidR="009F3BC7" w:rsidRPr="009F3BC7">
        <w:rPr>
          <w:rFonts w:asciiTheme="minorHAnsi" w:hAnsiTheme="minorHAnsi" w:cstheme="minorHAnsi"/>
          <w:highlight w:val="lightGray"/>
        </w:rPr>
        <w:fldChar w:fldCharType="separate"/>
      </w:r>
      <w:r w:rsidR="00691B00">
        <w:rPr>
          <w:rFonts w:asciiTheme="minorHAnsi" w:hAnsiTheme="minorHAnsi" w:cstheme="minorHAnsi"/>
          <w:highlight w:val="lightGray"/>
        </w:rPr>
        <w:t>28</w:t>
      </w:r>
      <w:r w:rsidR="009F3BC7" w:rsidRPr="009F3BC7">
        <w:rPr>
          <w:rFonts w:asciiTheme="minorHAnsi" w:hAnsiTheme="minorHAnsi" w:cstheme="minorHAnsi"/>
          <w:highlight w:val="lightGray"/>
        </w:rPr>
        <w:fldChar w:fldCharType="end"/>
      </w:r>
      <w:r w:rsidR="00FF2F4F" w:rsidRPr="005E7903">
        <w:rPr>
          <w:rFonts w:asciiTheme="minorHAnsi" w:hAnsiTheme="minorHAnsi" w:cstheme="minorHAnsi"/>
        </w:rPr>
        <w:t>÷</w:t>
      </w:r>
      <w:r w:rsidR="009F3BC7" w:rsidRPr="009F3BC7">
        <w:rPr>
          <w:rFonts w:asciiTheme="minorHAnsi" w:hAnsiTheme="minorHAnsi" w:cstheme="minorHAnsi"/>
          <w:highlight w:val="lightGray"/>
        </w:rPr>
        <w:fldChar w:fldCharType="begin"/>
      </w:r>
      <w:r w:rsidR="009F3BC7" w:rsidRPr="009F3BC7">
        <w:rPr>
          <w:rFonts w:asciiTheme="minorHAnsi" w:hAnsiTheme="minorHAnsi" w:cstheme="minorHAnsi"/>
          <w:highlight w:val="lightGray"/>
        </w:rPr>
        <w:instrText xml:space="preserve"> REF _Ref20828360 \r \h </w:instrText>
      </w:r>
      <w:r w:rsidR="009F3BC7">
        <w:rPr>
          <w:rFonts w:asciiTheme="minorHAnsi" w:hAnsiTheme="minorHAnsi" w:cstheme="minorHAnsi"/>
          <w:highlight w:val="lightGray"/>
        </w:rPr>
        <w:instrText xml:space="preserve"> \* MERGEFORMAT </w:instrText>
      </w:r>
      <w:r w:rsidR="009F3BC7" w:rsidRPr="009F3BC7">
        <w:rPr>
          <w:rFonts w:asciiTheme="minorHAnsi" w:hAnsiTheme="minorHAnsi" w:cstheme="minorHAnsi"/>
          <w:highlight w:val="lightGray"/>
        </w:rPr>
      </w:r>
      <w:r w:rsidR="009F3BC7" w:rsidRPr="009F3BC7">
        <w:rPr>
          <w:rFonts w:asciiTheme="minorHAnsi" w:hAnsiTheme="minorHAnsi" w:cstheme="minorHAnsi"/>
          <w:highlight w:val="lightGray"/>
        </w:rPr>
        <w:fldChar w:fldCharType="separate"/>
      </w:r>
      <w:r w:rsidR="00691B00">
        <w:rPr>
          <w:rFonts w:asciiTheme="minorHAnsi" w:hAnsiTheme="minorHAnsi" w:cstheme="minorHAnsi"/>
          <w:highlight w:val="lightGray"/>
        </w:rPr>
        <w:t>30</w:t>
      </w:r>
      <w:r w:rsidR="009F3BC7" w:rsidRPr="009F3BC7">
        <w:rPr>
          <w:rFonts w:asciiTheme="minorHAnsi" w:hAnsiTheme="minorHAnsi" w:cstheme="minorHAnsi"/>
          <w:highlight w:val="lightGray"/>
        </w:rPr>
        <w:fldChar w:fldCharType="end"/>
      </w:r>
      <w:r w:rsidR="004743F2" w:rsidRPr="005E7903">
        <w:rPr>
          <w:rFonts w:asciiTheme="minorHAnsi" w:hAnsiTheme="minorHAnsi" w:cstheme="minorHAnsi"/>
        </w:rPr>
        <w:t xml:space="preserve"> </w:t>
      </w:r>
      <w:r w:rsidR="00FF2F4F" w:rsidRPr="005E7903">
        <w:rPr>
          <w:rFonts w:asciiTheme="minorHAnsi" w:hAnsiTheme="minorHAnsi" w:cstheme="minorHAnsi"/>
        </w:rPr>
        <w:t>paveikslėliuose.</w:t>
      </w:r>
      <w:r w:rsidR="005E7903" w:rsidRPr="005E7903">
        <w:rPr>
          <w:rFonts w:asciiTheme="minorHAnsi" w:hAnsiTheme="minorHAnsi" w:cstheme="minorHAnsi"/>
        </w:rPr>
        <w:t xml:space="preserve"> </w:t>
      </w:r>
    </w:p>
    <w:p w14:paraId="70890B99" w14:textId="77777777" w:rsidR="007A6145" w:rsidRPr="004F1E78" w:rsidRDefault="007A6145" w:rsidP="007A6145">
      <w:pPr>
        <w:pStyle w:val="Sraopastraipa"/>
        <w:spacing w:before="120" w:after="120"/>
        <w:ind w:left="1560"/>
        <w:jc w:val="both"/>
        <w:rPr>
          <w:rFonts w:asciiTheme="minorHAnsi" w:hAnsiTheme="minorHAnsi" w:cstheme="minorHAnsi"/>
        </w:rPr>
      </w:pPr>
    </w:p>
    <w:p w14:paraId="548EF194" w14:textId="77777777" w:rsidR="00FF2F4F" w:rsidRPr="005E7903" w:rsidRDefault="00FC6CDF" w:rsidP="007A6145">
      <w:pPr>
        <w:pStyle w:val="Sraopastraipa"/>
        <w:spacing w:before="120"/>
        <w:ind w:left="0"/>
        <w:jc w:val="center"/>
        <w:rPr>
          <w:rFonts w:asciiTheme="minorHAnsi" w:hAnsiTheme="minorHAnsi" w:cstheme="minorHAnsi"/>
        </w:rPr>
      </w:pPr>
      <w:r>
        <w:rPr>
          <w:rFonts w:asciiTheme="minorHAnsi" w:hAnsiTheme="minorHAnsi" w:cstheme="minorHAnsi"/>
          <w:noProof/>
        </w:rPr>
        <w:drawing>
          <wp:inline distT="0" distB="0" distL="0" distR="0" wp14:anchorId="4D586A27" wp14:editId="53ED2B9D">
            <wp:extent cx="4741711" cy="2880000"/>
            <wp:effectExtent l="19050" t="19050" r="20789" b="15600"/>
            <wp:docPr id="7" name="Paveikslėlis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scios veikos matavimas - trikampis - schema nr.1 uztr. a (2).JPG"/>
                    <pic:cNvPicPr/>
                  </pic:nvPicPr>
                  <pic:blipFill>
                    <a:blip r:embed="rId65" cstate="print">
                      <a:extLst>
                        <a:ext uri="{28A0092B-C50C-407E-A947-70E740481C1C}">
                          <a14:useLocalDpi xmlns:a14="http://schemas.microsoft.com/office/drawing/2010/main" val="0"/>
                        </a:ext>
                      </a:extLst>
                    </a:blip>
                    <a:stretch>
                      <a:fillRect/>
                    </a:stretch>
                  </pic:blipFill>
                  <pic:spPr>
                    <a:xfrm>
                      <a:off x="0" y="0"/>
                      <a:ext cx="4741711" cy="2880000"/>
                    </a:xfrm>
                    <a:prstGeom prst="rect">
                      <a:avLst/>
                    </a:prstGeom>
                    <a:ln>
                      <a:solidFill>
                        <a:schemeClr val="bg1">
                          <a:lumMod val="85000"/>
                        </a:schemeClr>
                      </a:solidFill>
                    </a:ln>
                  </pic:spPr>
                </pic:pic>
              </a:graphicData>
            </a:graphic>
          </wp:inline>
        </w:drawing>
      </w:r>
    </w:p>
    <w:p w14:paraId="0AD6A47E" w14:textId="77777777" w:rsidR="00FF2F4F" w:rsidRPr="00FC6CDF" w:rsidRDefault="00FF2F4F" w:rsidP="00765EAA">
      <w:pPr>
        <w:pStyle w:val="Pavpavadinimai"/>
      </w:pPr>
      <w:bookmarkStart w:id="237" w:name="_Toc355940189"/>
      <w:bookmarkStart w:id="238" w:name="_Ref362759046"/>
      <w:bookmarkStart w:id="239" w:name="_Ref20828353"/>
      <w:r w:rsidRPr="00FC6CDF">
        <w:t xml:space="preserve">pav. </w:t>
      </w:r>
      <w:r w:rsidR="00924955">
        <w:t>T</w:t>
      </w:r>
      <w:r w:rsidRPr="00FC6CDF">
        <w:t xml:space="preserve">uščiosios veikos nuostolių matavimo schema </w:t>
      </w:r>
      <w:r w:rsidR="006709D1">
        <w:t>užtrumpinant A fazės apviją</w:t>
      </w:r>
      <w:r w:rsidR="00924955">
        <w:t xml:space="preserve"> (</w:t>
      </w:r>
      <w:r w:rsidR="00924955" w:rsidRPr="00CB5114">
        <w:t>P</w:t>
      </w:r>
      <w:r w:rsidR="00924955" w:rsidRPr="007A6145">
        <w:rPr>
          <w:vertAlign w:val="subscript"/>
        </w:rPr>
        <w:t>0bc</w:t>
      </w:r>
      <w:r w:rsidR="00924955">
        <w:t>)</w:t>
      </w:r>
      <w:r w:rsidRPr="00FC6CDF">
        <w:t>.</w:t>
      </w:r>
      <w:bookmarkEnd w:id="237"/>
      <w:bookmarkEnd w:id="238"/>
      <w:bookmarkEnd w:id="239"/>
    </w:p>
    <w:p w14:paraId="67713490" w14:textId="77777777" w:rsidR="00FF2F4F" w:rsidRDefault="00FF2F4F" w:rsidP="00FF2F4F">
      <w:pPr>
        <w:pStyle w:val="Sraopastraipa"/>
        <w:ind w:left="1560"/>
        <w:jc w:val="both"/>
        <w:rPr>
          <w:rFonts w:asciiTheme="minorHAnsi" w:hAnsiTheme="minorHAnsi" w:cstheme="minorHAnsi"/>
        </w:rPr>
      </w:pPr>
    </w:p>
    <w:p w14:paraId="7CFA5A64" w14:textId="77777777" w:rsidR="00FF2F4F" w:rsidRDefault="00921838" w:rsidP="007A6145">
      <w:pPr>
        <w:pStyle w:val="Sraopastraipa"/>
        <w:ind w:left="0"/>
        <w:jc w:val="center"/>
        <w:rPr>
          <w:rFonts w:asciiTheme="minorHAnsi" w:hAnsiTheme="minorHAnsi" w:cstheme="minorHAnsi"/>
        </w:rPr>
      </w:pPr>
      <w:r>
        <w:rPr>
          <w:rFonts w:asciiTheme="minorHAnsi" w:hAnsiTheme="minorHAnsi" w:cstheme="minorHAnsi"/>
          <w:noProof/>
        </w:rPr>
        <w:lastRenderedPageBreak/>
        <w:drawing>
          <wp:inline distT="0" distB="0" distL="0" distR="0" wp14:anchorId="4CAF10E2" wp14:editId="732788B0">
            <wp:extent cx="4741711" cy="2880000"/>
            <wp:effectExtent l="19050" t="19050" r="20789" b="15600"/>
            <wp:docPr id="20" name="Paveikslėlis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scios veikos matavimas - trikampis - schema nr.2 uztr. b (2).JPG"/>
                    <pic:cNvPicPr/>
                  </pic:nvPicPr>
                  <pic:blipFill>
                    <a:blip r:embed="rId66" cstate="print">
                      <a:extLst>
                        <a:ext uri="{28A0092B-C50C-407E-A947-70E740481C1C}">
                          <a14:useLocalDpi xmlns:a14="http://schemas.microsoft.com/office/drawing/2010/main" val="0"/>
                        </a:ext>
                      </a:extLst>
                    </a:blip>
                    <a:stretch>
                      <a:fillRect/>
                    </a:stretch>
                  </pic:blipFill>
                  <pic:spPr>
                    <a:xfrm>
                      <a:off x="0" y="0"/>
                      <a:ext cx="4741711" cy="2880000"/>
                    </a:xfrm>
                    <a:prstGeom prst="rect">
                      <a:avLst/>
                    </a:prstGeom>
                    <a:ln>
                      <a:solidFill>
                        <a:schemeClr val="bg1">
                          <a:lumMod val="85000"/>
                        </a:schemeClr>
                      </a:solidFill>
                    </a:ln>
                  </pic:spPr>
                </pic:pic>
              </a:graphicData>
            </a:graphic>
          </wp:inline>
        </w:drawing>
      </w:r>
    </w:p>
    <w:p w14:paraId="2B6AA59E" w14:textId="77777777" w:rsidR="00FC6CDF" w:rsidRDefault="00921838" w:rsidP="00765EAA">
      <w:pPr>
        <w:pStyle w:val="Pavpavadinimai"/>
      </w:pPr>
      <w:bookmarkStart w:id="240" w:name="_Toc355940190"/>
      <w:r w:rsidRPr="00FC6CDF">
        <w:t xml:space="preserve">pav. </w:t>
      </w:r>
      <w:r w:rsidR="00924955">
        <w:t>T</w:t>
      </w:r>
      <w:r w:rsidRPr="00FC6CDF">
        <w:t xml:space="preserve">uščiosios veikos nuostolių matavimo schema </w:t>
      </w:r>
      <w:r w:rsidR="006709D1">
        <w:t>užtrumpinant B fazės apviją</w:t>
      </w:r>
      <w:r w:rsidR="00924955">
        <w:t xml:space="preserve"> (</w:t>
      </w:r>
      <w:r w:rsidR="00924955" w:rsidRPr="00CB5114">
        <w:t>P</w:t>
      </w:r>
      <w:r w:rsidR="00924955" w:rsidRPr="007A6145">
        <w:rPr>
          <w:vertAlign w:val="subscript"/>
        </w:rPr>
        <w:t>0ac</w:t>
      </w:r>
      <w:r w:rsidR="00924955">
        <w:t>)</w:t>
      </w:r>
      <w:r w:rsidRPr="00FC6CDF">
        <w:t>.</w:t>
      </w:r>
      <w:bookmarkEnd w:id="240"/>
    </w:p>
    <w:p w14:paraId="35605878" w14:textId="77777777" w:rsidR="00921838" w:rsidRDefault="00921838" w:rsidP="00FF2F4F">
      <w:pPr>
        <w:pStyle w:val="Sraopastraipa"/>
        <w:ind w:left="1560"/>
        <w:jc w:val="both"/>
        <w:rPr>
          <w:rFonts w:asciiTheme="minorHAnsi" w:hAnsiTheme="minorHAnsi" w:cstheme="minorHAnsi"/>
        </w:rPr>
      </w:pPr>
    </w:p>
    <w:p w14:paraId="4C2EC4AA" w14:textId="77777777" w:rsidR="00921838" w:rsidRDefault="00921838" w:rsidP="00FF2F4F">
      <w:pPr>
        <w:pStyle w:val="Sraopastraipa"/>
        <w:ind w:left="1560"/>
        <w:jc w:val="both"/>
        <w:rPr>
          <w:rFonts w:asciiTheme="minorHAnsi" w:hAnsiTheme="minorHAnsi" w:cstheme="minorHAnsi"/>
        </w:rPr>
      </w:pPr>
    </w:p>
    <w:p w14:paraId="393B9C21" w14:textId="77777777" w:rsidR="00921838" w:rsidRDefault="00B82D0E" w:rsidP="007A6145">
      <w:pPr>
        <w:pStyle w:val="Sraopastraipa"/>
        <w:ind w:left="0"/>
        <w:jc w:val="center"/>
        <w:rPr>
          <w:rFonts w:asciiTheme="minorHAnsi" w:hAnsiTheme="minorHAnsi" w:cstheme="minorHAnsi"/>
        </w:rPr>
      </w:pPr>
      <w:r>
        <w:rPr>
          <w:rFonts w:asciiTheme="minorHAnsi" w:hAnsiTheme="minorHAnsi" w:cstheme="minorHAnsi"/>
          <w:noProof/>
        </w:rPr>
        <w:drawing>
          <wp:inline distT="0" distB="0" distL="0" distR="0" wp14:anchorId="4EB3B8EE" wp14:editId="5FCA5900">
            <wp:extent cx="4741718" cy="2880000"/>
            <wp:effectExtent l="19050" t="19050" r="20782" b="15600"/>
            <wp:docPr id="21" name="Paveikslėlis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uscios veikos matavimas - trikampis - schema nr.3 uztr. c (2).JPG"/>
                    <pic:cNvPicPr/>
                  </pic:nvPicPr>
                  <pic:blipFill>
                    <a:blip r:embed="rId67" cstate="print">
                      <a:extLst>
                        <a:ext uri="{28A0092B-C50C-407E-A947-70E740481C1C}">
                          <a14:useLocalDpi xmlns:a14="http://schemas.microsoft.com/office/drawing/2010/main" val="0"/>
                        </a:ext>
                      </a:extLst>
                    </a:blip>
                    <a:stretch>
                      <a:fillRect/>
                    </a:stretch>
                  </pic:blipFill>
                  <pic:spPr>
                    <a:xfrm>
                      <a:off x="0" y="0"/>
                      <a:ext cx="4741718" cy="2880000"/>
                    </a:xfrm>
                    <a:prstGeom prst="rect">
                      <a:avLst/>
                    </a:prstGeom>
                    <a:ln>
                      <a:solidFill>
                        <a:schemeClr val="bg1">
                          <a:lumMod val="85000"/>
                        </a:schemeClr>
                      </a:solidFill>
                    </a:ln>
                  </pic:spPr>
                </pic:pic>
              </a:graphicData>
            </a:graphic>
          </wp:inline>
        </w:drawing>
      </w:r>
    </w:p>
    <w:p w14:paraId="3EE166D2" w14:textId="77777777" w:rsidR="007A6145" w:rsidRDefault="00D31ADC" w:rsidP="00413849">
      <w:pPr>
        <w:pStyle w:val="Pavpavadinimai"/>
      </w:pPr>
      <w:bookmarkStart w:id="241" w:name="_Toc355940191"/>
      <w:bookmarkStart w:id="242" w:name="_Ref362759066"/>
      <w:bookmarkStart w:id="243" w:name="_Ref20828360"/>
      <w:r w:rsidRPr="00FC6CDF">
        <w:t xml:space="preserve">pav. </w:t>
      </w:r>
      <w:r w:rsidR="00924955">
        <w:t>T</w:t>
      </w:r>
      <w:r w:rsidRPr="00FC6CDF">
        <w:t xml:space="preserve">uščiosios veikos nuostolių matavimo schema </w:t>
      </w:r>
      <w:r w:rsidR="006709D1">
        <w:t>užtrumpinant C fazės apviją</w:t>
      </w:r>
      <w:r w:rsidR="00924955">
        <w:t xml:space="preserve"> (</w:t>
      </w:r>
      <w:r w:rsidR="00924955" w:rsidRPr="00CB5114">
        <w:t>P</w:t>
      </w:r>
      <w:r w:rsidR="00924955" w:rsidRPr="007A6145">
        <w:rPr>
          <w:vertAlign w:val="subscript"/>
        </w:rPr>
        <w:t>0ab</w:t>
      </w:r>
      <w:r w:rsidR="00924955">
        <w:t>)</w:t>
      </w:r>
      <w:r w:rsidRPr="00FC6CDF">
        <w:t>.</w:t>
      </w:r>
      <w:bookmarkEnd w:id="241"/>
      <w:bookmarkEnd w:id="242"/>
      <w:bookmarkEnd w:id="243"/>
    </w:p>
    <w:p w14:paraId="68324F0B" w14:textId="77777777" w:rsidR="00413849" w:rsidRPr="00413849" w:rsidRDefault="00413849" w:rsidP="00413849"/>
    <w:p w14:paraId="6D0F4125" w14:textId="0911912F" w:rsidR="005E7903" w:rsidRPr="004F1E78" w:rsidRDefault="003E1BD2" w:rsidP="00FD3EAD">
      <w:pPr>
        <w:pStyle w:val="Sraopastraipa"/>
        <w:numPr>
          <w:ilvl w:val="4"/>
          <w:numId w:val="1"/>
        </w:numPr>
        <w:spacing w:before="120" w:after="120"/>
        <w:ind w:left="1560" w:hanging="709"/>
        <w:jc w:val="both"/>
        <w:rPr>
          <w:rFonts w:asciiTheme="minorHAnsi" w:hAnsiTheme="minorHAnsi" w:cstheme="minorHAnsi"/>
        </w:rPr>
      </w:pPr>
      <w:r w:rsidRPr="005E7903">
        <w:rPr>
          <w:rFonts w:ascii="Calibri" w:hAnsi="Calibri" w:cs="Calibri"/>
        </w:rPr>
        <w:t>Pirminės kontrolės metu</w:t>
      </w:r>
      <w:r>
        <w:rPr>
          <w:rFonts w:ascii="Calibri" w:eastAsia="Calibri" w:hAnsi="Calibri" w:cs="Calibri"/>
        </w:rPr>
        <w:t xml:space="preserve"> </w:t>
      </w:r>
      <w:r w:rsidRPr="005E7903">
        <w:rPr>
          <w:rFonts w:asciiTheme="minorHAnsi" w:hAnsiTheme="minorHAnsi" w:cstheme="minorHAnsi"/>
        </w:rPr>
        <w:t xml:space="preserve">tuščiosios veikos nuostolių </w:t>
      </w:r>
      <w:r w:rsidRPr="005E7903">
        <w:rPr>
          <w:rFonts w:ascii="Calibri" w:eastAsia="Calibri" w:hAnsi="Calibri" w:cs="Calibri"/>
        </w:rPr>
        <w:t xml:space="preserve">matavimų rezultatai įvertinami pagal gamintojų eksploatacijos instrukcijos nurodymus. Jeigu gamintojas nenurodo atitinkamų reikalavimų, </w:t>
      </w:r>
      <w:r w:rsidRPr="005E7903">
        <w:rPr>
          <w:rFonts w:asciiTheme="minorHAnsi" w:hAnsiTheme="minorHAnsi" w:cstheme="minorHAnsi"/>
        </w:rPr>
        <w:t xml:space="preserve">tuščiosios veikos nuostolių matavimų rezultatai </w:t>
      </w:r>
      <w:r>
        <w:rPr>
          <w:rFonts w:asciiTheme="minorHAnsi" w:hAnsiTheme="minorHAnsi" w:cstheme="minorHAnsi"/>
        </w:rPr>
        <w:t>gali</w:t>
      </w:r>
      <w:r w:rsidRPr="005E7903">
        <w:rPr>
          <w:rFonts w:asciiTheme="minorHAnsi" w:hAnsiTheme="minorHAnsi" w:cstheme="minorHAnsi"/>
        </w:rPr>
        <w:t xml:space="preserve"> skirtis </w:t>
      </w:r>
      <w:r>
        <w:rPr>
          <w:rFonts w:asciiTheme="minorHAnsi" w:hAnsiTheme="minorHAnsi" w:cstheme="minorHAnsi"/>
        </w:rPr>
        <w:t xml:space="preserve">ne </w:t>
      </w:r>
      <w:r w:rsidRPr="005E7903">
        <w:rPr>
          <w:rFonts w:asciiTheme="minorHAnsi" w:hAnsiTheme="minorHAnsi" w:cstheme="minorHAnsi"/>
        </w:rPr>
        <w:t>daugiau kaip ±30% nuo gamyklini</w:t>
      </w:r>
      <w:r>
        <w:rPr>
          <w:rFonts w:asciiTheme="minorHAnsi" w:hAnsiTheme="minorHAnsi" w:cstheme="minorHAnsi"/>
        </w:rPr>
        <w:t>am</w:t>
      </w:r>
      <w:r w:rsidRPr="005E7903">
        <w:rPr>
          <w:rFonts w:asciiTheme="minorHAnsi" w:hAnsiTheme="minorHAnsi" w:cstheme="minorHAnsi"/>
        </w:rPr>
        <w:t xml:space="preserve">e bandymų protokole pateikiamų dydžių. </w:t>
      </w:r>
      <w:r w:rsidRPr="005E7903">
        <w:rPr>
          <w:rFonts w:ascii="Calibri" w:eastAsia="Calibri" w:hAnsi="Calibri" w:cs="Calibri"/>
        </w:rPr>
        <w:t xml:space="preserve">Eksploatuojant </w:t>
      </w:r>
      <w:r w:rsidRPr="005E7903">
        <w:rPr>
          <w:rFonts w:asciiTheme="minorHAnsi" w:hAnsiTheme="minorHAnsi" w:cstheme="minorHAnsi"/>
        </w:rPr>
        <w:t xml:space="preserve">tuščiosios veikos nuostolių matavimų rezultatai </w:t>
      </w:r>
      <w:r>
        <w:rPr>
          <w:rFonts w:asciiTheme="minorHAnsi" w:hAnsiTheme="minorHAnsi" w:cstheme="minorHAnsi"/>
        </w:rPr>
        <w:t>gali</w:t>
      </w:r>
      <w:r w:rsidRPr="005E7903">
        <w:rPr>
          <w:rFonts w:asciiTheme="minorHAnsi" w:hAnsiTheme="minorHAnsi" w:cstheme="minorHAnsi"/>
        </w:rPr>
        <w:t xml:space="preserve"> skirtis </w:t>
      </w:r>
      <w:r>
        <w:rPr>
          <w:rFonts w:asciiTheme="minorHAnsi" w:hAnsiTheme="minorHAnsi" w:cstheme="minorHAnsi"/>
        </w:rPr>
        <w:t xml:space="preserve">ne </w:t>
      </w:r>
      <w:r w:rsidRPr="005E7903">
        <w:rPr>
          <w:rFonts w:asciiTheme="minorHAnsi" w:hAnsiTheme="minorHAnsi" w:cstheme="minorHAnsi"/>
        </w:rPr>
        <w:t xml:space="preserve">daugiau kaip ±30% nuo </w:t>
      </w:r>
      <w:r w:rsidRPr="005E7903">
        <w:rPr>
          <w:rFonts w:ascii="Calibri" w:eastAsia="Calibri" w:hAnsi="Calibri" w:cs="Calibri"/>
        </w:rPr>
        <w:t>pirminio patikrinimo metu išmatuot</w:t>
      </w:r>
      <w:r>
        <w:rPr>
          <w:rFonts w:ascii="Calibri" w:eastAsia="Calibri" w:hAnsi="Calibri" w:cs="Calibri"/>
        </w:rPr>
        <w:t>ų</w:t>
      </w:r>
      <w:r w:rsidRPr="005E7903">
        <w:rPr>
          <w:rFonts w:ascii="Calibri" w:eastAsia="Calibri" w:hAnsi="Calibri" w:cs="Calibri"/>
        </w:rPr>
        <w:t xml:space="preserve"> reikšmių</w:t>
      </w:r>
      <w:r w:rsidRPr="005E7903">
        <w:rPr>
          <w:rFonts w:asciiTheme="minorHAnsi" w:hAnsiTheme="minorHAnsi" w:cstheme="minorHAnsi"/>
        </w:rPr>
        <w:t>.</w:t>
      </w:r>
      <w:r w:rsidR="005E7903" w:rsidRPr="005E7903">
        <w:rPr>
          <w:rFonts w:asciiTheme="minorHAnsi" w:hAnsiTheme="minorHAnsi" w:cstheme="minorHAnsi"/>
        </w:rPr>
        <w:t xml:space="preserve"> </w:t>
      </w:r>
    </w:p>
    <w:p w14:paraId="7D4314B6" w14:textId="35CEFC15" w:rsidR="005E7903" w:rsidRPr="004F1E78" w:rsidRDefault="00C205FB" w:rsidP="00FD3EAD">
      <w:pPr>
        <w:pStyle w:val="Sraopastraipa"/>
        <w:numPr>
          <w:ilvl w:val="4"/>
          <w:numId w:val="1"/>
        </w:numPr>
        <w:spacing w:before="120" w:after="120"/>
        <w:ind w:left="1560" w:hanging="709"/>
        <w:jc w:val="both"/>
        <w:rPr>
          <w:rFonts w:asciiTheme="minorHAnsi" w:hAnsiTheme="minorHAnsi" w:cstheme="minorHAnsi"/>
        </w:rPr>
      </w:pPr>
      <w:r w:rsidRPr="005E7903">
        <w:rPr>
          <w:rFonts w:ascii="Calibri" w:hAnsi="Calibri" w:cs="Calibri"/>
        </w:rPr>
        <w:t>Pirminės kontrolės metu</w:t>
      </w:r>
      <w:r w:rsidRPr="005E7903">
        <w:rPr>
          <w:rFonts w:ascii="Calibri" w:eastAsia="Calibri" w:hAnsi="Calibri" w:cs="Calibri"/>
        </w:rPr>
        <w:t xml:space="preserve"> </w:t>
      </w:r>
      <w:r w:rsidRPr="005E7903">
        <w:rPr>
          <w:rFonts w:asciiTheme="minorHAnsi" w:hAnsiTheme="minorHAnsi" w:cstheme="minorHAnsi"/>
        </w:rPr>
        <w:t>trifazėms transformatoriams</w:t>
      </w:r>
      <w:r w:rsidRPr="005E7903">
        <w:rPr>
          <w:rFonts w:ascii="Calibri" w:eastAsia="Calibri" w:hAnsi="Calibri" w:cs="Calibri"/>
        </w:rPr>
        <w:t xml:space="preserve"> su gamyklinėmis reikšmėmis </w:t>
      </w:r>
      <w:r w:rsidRPr="005E7903">
        <w:rPr>
          <w:rFonts w:asciiTheme="minorHAnsi" w:hAnsiTheme="minorHAnsi" w:cstheme="minorHAnsi"/>
        </w:rPr>
        <w:t>lyginami ir nuostolių santykiai tarp atskirų fazių (P</w:t>
      </w:r>
      <w:r w:rsidRPr="005E7903">
        <w:rPr>
          <w:rFonts w:asciiTheme="minorHAnsi" w:hAnsiTheme="minorHAnsi" w:cstheme="minorHAnsi"/>
          <w:vertAlign w:val="subscript"/>
        </w:rPr>
        <w:t>0ab</w:t>
      </w:r>
      <w:r w:rsidRPr="005E7903">
        <w:rPr>
          <w:rFonts w:asciiTheme="minorHAnsi" w:hAnsiTheme="minorHAnsi" w:cstheme="minorHAnsi"/>
        </w:rPr>
        <w:t>/P</w:t>
      </w:r>
      <w:r w:rsidRPr="005E7903">
        <w:rPr>
          <w:rFonts w:asciiTheme="minorHAnsi" w:hAnsiTheme="minorHAnsi" w:cstheme="minorHAnsi"/>
          <w:vertAlign w:val="subscript"/>
        </w:rPr>
        <w:t>0bc</w:t>
      </w:r>
      <w:r w:rsidRPr="005E7903">
        <w:rPr>
          <w:rFonts w:asciiTheme="minorHAnsi" w:hAnsiTheme="minorHAnsi" w:cstheme="minorHAnsi"/>
        </w:rPr>
        <w:t>; P</w:t>
      </w:r>
      <w:r w:rsidRPr="005E7903">
        <w:rPr>
          <w:rFonts w:asciiTheme="minorHAnsi" w:hAnsiTheme="minorHAnsi" w:cstheme="minorHAnsi"/>
          <w:vertAlign w:val="subscript"/>
        </w:rPr>
        <w:t>0ac</w:t>
      </w:r>
      <w:r w:rsidRPr="005E7903">
        <w:rPr>
          <w:rFonts w:asciiTheme="minorHAnsi" w:hAnsiTheme="minorHAnsi" w:cstheme="minorHAnsi"/>
        </w:rPr>
        <w:t>/P</w:t>
      </w:r>
      <w:r w:rsidRPr="005E7903">
        <w:rPr>
          <w:rFonts w:asciiTheme="minorHAnsi" w:hAnsiTheme="minorHAnsi" w:cstheme="minorHAnsi"/>
          <w:vertAlign w:val="subscript"/>
        </w:rPr>
        <w:t>0bc</w:t>
      </w:r>
      <w:r w:rsidRPr="005E7903">
        <w:rPr>
          <w:rFonts w:asciiTheme="minorHAnsi" w:hAnsiTheme="minorHAnsi" w:cstheme="minorHAnsi"/>
        </w:rPr>
        <w:t>; P</w:t>
      </w:r>
      <w:r w:rsidRPr="005E7903">
        <w:rPr>
          <w:rFonts w:asciiTheme="minorHAnsi" w:hAnsiTheme="minorHAnsi" w:cstheme="minorHAnsi"/>
          <w:vertAlign w:val="subscript"/>
        </w:rPr>
        <w:t>0ac</w:t>
      </w:r>
      <w:r w:rsidRPr="005E7903">
        <w:rPr>
          <w:rFonts w:asciiTheme="minorHAnsi" w:hAnsiTheme="minorHAnsi" w:cstheme="minorHAnsi"/>
        </w:rPr>
        <w:t>/P</w:t>
      </w:r>
      <w:r w:rsidRPr="005E7903">
        <w:rPr>
          <w:rFonts w:asciiTheme="minorHAnsi" w:hAnsiTheme="minorHAnsi" w:cstheme="minorHAnsi"/>
          <w:vertAlign w:val="subscript"/>
        </w:rPr>
        <w:t>0ab</w:t>
      </w:r>
      <w:r w:rsidRPr="005E7903">
        <w:rPr>
          <w:rFonts w:asciiTheme="minorHAnsi" w:hAnsiTheme="minorHAnsi" w:cstheme="minorHAnsi"/>
        </w:rPr>
        <w:t>)</w:t>
      </w:r>
      <w:r w:rsidRPr="005E7903">
        <w:rPr>
          <w:rFonts w:ascii="Calibri" w:eastAsia="Calibri" w:hAnsi="Calibri" w:cs="Calibri"/>
        </w:rPr>
        <w:t xml:space="preserve">, jie </w:t>
      </w:r>
      <w:r>
        <w:rPr>
          <w:rFonts w:asciiTheme="minorHAnsi" w:hAnsiTheme="minorHAnsi" w:cstheme="minorHAnsi"/>
        </w:rPr>
        <w:t>gali</w:t>
      </w:r>
      <w:r w:rsidRPr="005E7903">
        <w:rPr>
          <w:rFonts w:asciiTheme="minorHAnsi" w:hAnsiTheme="minorHAnsi" w:cstheme="minorHAnsi"/>
        </w:rPr>
        <w:t xml:space="preserve"> skirtis </w:t>
      </w:r>
      <w:r>
        <w:rPr>
          <w:rFonts w:asciiTheme="minorHAnsi" w:hAnsiTheme="minorHAnsi" w:cstheme="minorHAnsi"/>
        </w:rPr>
        <w:t xml:space="preserve">ne </w:t>
      </w:r>
      <w:r w:rsidRPr="005E7903">
        <w:rPr>
          <w:rFonts w:asciiTheme="minorHAnsi" w:hAnsiTheme="minorHAnsi" w:cstheme="minorHAnsi"/>
        </w:rPr>
        <w:t>daugiau kaip ±5</w:t>
      </w:r>
      <w:r w:rsidRPr="00CB5114">
        <w:rPr>
          <w:rFonts w:asciiTheme="minorHAnsi" w:eastAsia="Symbol" w:hAnsiTheme="minorHAnsi" w:cstheme="minorHAnsi"/>
        </w:rPr>
        <w:t>%</w:t>
      </w:r>
      <w:r w:rsidRPr="005E7903">
        <w:rPr>
          <w:rFonts w:ascii="Calibri" w:eastAsia="Calibri" w:hAnsi="Calibri" w:cs="Calibri"/>
        </w:rPr>
        <w:t>.</w:t>
      </w:r>
      <w:r w:rsidRPr="005E7903">
        <w:rPr>
          <w:rFonts w:asciiTheme="minorHAnsi" w:hAnsiTheme="minorHAnsi" w:cstheme="minorHAnsi"/>
        </w:rPr>
        <w:t xml:space="preserve"> </w:t>
      </w:r>
      <w:r w:rsidRPr="005E7903">
        <w:rPr>
          <w:rFonts w:ascii="Calibri" w:eastAsia="Calibri" w:hAnsi="Calibri" w:cs="Calibri"/>
        </w:rPr>
        <w:t xml:space="preserve">Eksploatuojant </w:t>
      </w:r>
      <w:r w:rsidRPr="005E7903">
        <w:rPr>
          <w:rFonts w:asciiTheme="minorHAnsi" w:hAnsiTheme="minorHAnsi" w:cstheme="minorHAnsi"/>
        </w:rPr>
        <w:t xml:space="preserve">trifazėms </w:t>
      </w:r>
      <w:r w:rsidRPr="005E7903">
        <w:rPr>
          <w:rFonts w:asciiTheme="minorHAnsi" w:hAnsiTheme="minorHAnsi" w:cstheme="minorHAnsi"/>
        </w:rPr>
        <w:lastRenderedPageBreak/>
        <w:t>transformatoriams</w:t>
      </w:r>
      <w:r w:rsidRPr="005E7903">
        <w:rPr>
          <w:rFonts w:asciiTheme="minorHAnsi" w:eastAsia="Calibri" w:hAnsiTheme="minorHAnsi" w:cstheme="minorHAnsi"/>
        </w:rPr>
        <w:t xml:space="preserve"> </w:t>
      </w:r>
      <w:r w:rsidRPr="005E7903">
        <w:rPr>
          <w:rFonts w:asciiTheme="minorHAnsi" w:hAnsiTheme="minorHAnsi" w:cstheme="minorHAnsi"/>
        </w:rPr>
        <w:t xml:space="preserve">nuostolių santykiai tarp atskirų fazių </w:t>
      </w:r>
      <w:r>
        <w:rPr>
          <w:rFonts w:asciiTheme="minorHAnsi" w:hAnsiTheme="minorHAnsi" w:cstheme="minorHAnsi"/>
        </w:rPr>
        <w:t>gali</w:t>
      </w:r>
      <w:r w:rsidRPr="005E7903">
        <w:rPr>
          <w:rFonts w:asciiTheme="minorHAnsi" w:hAnsiTheme="minorHAnsi" w:cstheme="minorHAnsi"/>
        </w:rPr>
        <w:t xml:space="preserve"> skirtis </w:t>
      </w:r>
      <w:r>
        <w:rPr>
          <w:rFonts w:asciiTheme="minorHAnsi" w:hAnsiTheme="minorHAnsi" w:cstheme="minorHAnsi"/>
        </w:rPr>
        <w:t xml:space="preserve">ne </w:t>
      </w:r>
      <w:r w:rsidRPr="005E7903">
        <w:rPr>
          <w:rFonts w:asciiTheme="minorHAnsi" w:hAnsiTheme="minorHAnsi" w:cstheme="minorHAnsi"/>
        </w:rPr>
        <w:t>daugiau kaip ±5</w:t>
      </w:r>
      <w:r w:rsidRPr="000D4C72">
        <w:rPr>
          <w:rFonts w:asciiTheme="minorHAnsi" w:eastAsia="Symbol" w:hAnsiTheme="minorHAnsi" w:cstheme="minorHAnsi"/>
        </w:rPr>
        <w:t>%</w:t>
      </w:r>
      <w:r w:rsidRPr="005E7903">
        <w:rPr>
          <w:rFonts w:asciiTheme="minorHAnsi" w:hAnsiTheme="minorHAnsi" w:cstheme="minorHAnsi"/>
        </w:rPr>
        <w:t xml:space="preserve"> palyginus su </w:t>
      </w:r>
      <w:r w:rsidRPr="005E7903">
        <w:rPr>
          <w:rFonts w:asciiTheme="minorHAnsi" w:eastAsia="Calibri" w:hAnsiTheme="minorHAnsi" w:cstheme="minorHAnsi"/>
        </w:rPr>
        <w:t>pirminio patikrinimo metu išmatuotomis reikšmėmis.</w:t>
      </w:r>
      <w:r w:rsidR="005E7903" w:rsidRPr="005E7903">
        <w:rPr>
          <w:rFonts w:asciiTheme="minorHAnsi" w:hAnsiTheme="minorHAnsi" w:cstheme="minorHAnsi"/>
        </w:rPr>
        <w:t xml:space="preserve"> </w:t>
      </w:r>
    </w:p>
    <w:p w14:paraId="7D3AE2A5" w14:textId="77777777" w:rsidR="005E7903" w:rsidRPr="004F1E78" w:rsidRDefault="00F235E6" w:rsidP="00FD3EAD">
      <w:pPr>
        <w:pStyle w:val="Sraopastraipa"/>
        <w:numPr>
          <w:ilvl w:val="4"/>
          <w:numId w:val="1"/>
        </w:numPr>
        <w:spacing w:before="120" w:after="120"/>
        <w:ind w:left="1560" w:hanging="709"/>
        <w:jc w:val="both"/>
        <w:rPr>
          <w:rFonts w:asciiTheme="minorHAnsi" w:hAnsiTheme="minorHAnsi" w:cstheme="minorHAnsi"/>
        </w:rPr>
      </w:pPr>
      <w:r w:rsidRPr="005E7903">
        <w:rPr>
          <w:rFonts w:ascii="Calibri" w:eastAsia="Calibri" w:hAnsi="Calibri" w:cs="Calibri"/>
        </w:rPr>
        <w:t xml:space="preserve">Eksploatuojant įvertinami </w:t>
      </w:r>
      <w:r w:rsidRPr="005E7903">
        <w:rPr>
          <w:rFonts w:asciiTheme="minorHAnsi" w:hAnsiTheme="minorHAnsi" w:cstheme="minorHAnsi"/>
        </w:rPr>
        <w:t>santyki</w:t>
      </w:r>
      <w:r w:rsidR="00CF3AC8">
        <w:rPr>
          <w:rFonts w:asciiTheme="minorHAnsi" w:hAnsiTheme="minorHAnsi" w:cstheme="minorHAnsi"/>
        </w:rPr>
        <w:t>ai</w:t>
      </w:r>
      <w:r w:rsidRPr="005E7903">
        <w:rPr>
          <w:rFonts w:asciiTheme="minorHAnsi" w:hAnsiTheme="minorHAnsi" w:cstheme="minorHAnsi"/>
        </w:rPr>
        <w:t xml:space="preserve"> tarp atskirų fazių reikšm</w:t>
      </w:r>
      <w:r w:rsidR="00A11213" w:rsidRPr="005E7903">
        <w:rPr>
          <w:rFonts w:asciiTheme="minorHAnsi" w:hAnsiTheme="minorHAnsi" w:cstheme="minorHAnsi"/>
        </w:rPr>
        <w:t>ių</w:t>
      </w:r>
      <w:r w:rsidRPr="005E7903">
        <w:rPr>
          <w:rFonts w:asciiTheme="minorHAnsi" w:hAnsiTheme="minorHAnsi" w:cstheme="minorHAnsi"/>
        </w:rPr>
        <w:t>. T</w:t>
      </w:r>
      <w:r w:rsidR="000D4C72" w:rsidRPr="005E7903">
        <w:rPr>
          <w:rFonts w:asciiTheme="minorHAnsi" w:hAnsiTheme="minorHAnsi" w:cstheme="minorHAnsi"/>
        </w:rPr>
        <w:t xml:space="preserve">inkamos būklės galios transformatoriaus </w:t>
      </w:r>
      <w:r w:rsidR="000D4C72" w:rsidRPr="005E7903">
        <w:rPr>
          <w:rFonts w:asciiTheme="minorHAnsi" w:hAnsiTheme="minorHAnsi" w:cstheme="minorHAnsi"/>
          <w:bCs/>
          <w:color w:val="000000"/>
          <w:spacing w:val="-2"/>
        </w:rPr>
        <w:t>P</w:t>
      </w:r>
      <w:r w:rsidR="000D4C72" w:rsidRPr="005E7903">
        <w:rPr>
          <w:rFonts w:asciiTheme="minorHAnsi" w:hAnsiTheme="minorHAnsi" w:cstheme="minorHAnsi"/>
          <w:bCs/>
          <w:color w:val="000000"/>
          <w:spacing w:val="-2"/>
          <w:vertAlign w:val="subscript"/>
        </w:rPr>
        <w:t>0ab</w:t>
      </w:r>
      <w:r w:rsidR="000D4C72" w:rsidRPr="005E7903">
        <w:rPr>
          <w:rFonts w:asciiTheme="minorHAnsi" w:hAnsiTheme="minorHAnsi" w:cstheme="minorHAnsi"/>
          <w:bCs/>
          <w:color w:val="000000"/>
          <w:spacing w:val="-2"/>
        </w:rPr>
        <w:t xml:space="preserve"> ir P</w:t>
      </w:r>
      <w:r w:rsidR="000D4C72" w:rsidRPr="005E7903">
        <w:rPr>
          <w:rFonts w:asciiTheme="minorHAnsi" w:hAnsiTheme="minorHAnsi" w:cstheme="minorHAnsi"/>
          <w:bCs/>
          <w:color w:val="000000"/>
          <w:spacing w:val="-2"/>
          <w:vertAlign w:val="subscript"/>
        </w:rPr>
        <w:t>0bc</w:t>
      </w:r>
      <w:r w:rsidR="000D4C72" w:rsidRPr="005E7903">
        <w:rPr>
          <w:rFonts w:asciiTheme="minorHAnsi" w:hAnsiTheme="minorHAnsi" w:cstheme="minorHAnsi"/>
          <w:bCs/>
          <w:color w:val="000000"/>
          <w:spacing w:val="-2"/>
        </w:rPr>
        <w:t xml:space="preserve"> tuščiosios veikos nuostoliai </w:t>
      </w:r>
      <w:r w:rsidRPr="005E7903">
        <w:rPr>
          <w:rFonts w:asciiTheme="minorHAnsi" w:hAnsiTheme="minorHAnsi" w:cstheme="minorHAnsi"/>
          <w:bCs/>
          <w:color w:val="000000"/>
          <w:spacing w:val="-2"/>
        </w:rPr>
        <w:t>turi skirtis</w:t>
      </w:r>
      <w:r w:rsidR="000D4C72" w:rsidRPr="005E7903">
        <w:rPr>
          <w:rFonts w:asciiTheme="minorHAnsi" w:hAnsiTheme="minorHAnsi" w:cstheme="minorHAnsi"/>
          <w:bCs/>
          <w:color w:val="000000"/>
          <w:spacing w:val="-2"/>
        </w:rPr>
        <w:t xml:space="preserve"> ne daugiau kaip </w:t>
      </w:r>
      <w:r w:rsidR="00CF3AC8" w:rsidRPr="005E7903">
        <w:rPr>
          <w:rFonts w:asciiTheme="minorHAnsi" w:hAnsiTheme="minorHAnsi" w:cstheme="minorHAnsi"/>
        </w:rPr>
        <w:t>±</w:t>
      </w:r>
      <w:r w:rsidR="000D4C72" w:rsidRPr="005E7903">
        <w:rPr>
          <w:rFonts w:asciiTheme="minorHAnsi" w:hAnsiTheme="minorHAnsi" w:cstheme="minorHAnsi"/>
          <w:bCs/>
          <w:color w:val="000000"/>
          <w:spacing w:val="-2"/>
        </w:rPr>
        <w:t>5%, o P</w:t>
      </w:r>
      <w:r w:rsidR="000D4C72" w:rsidRPr="005E7903">
        <w:rPr>
          <w:rFonts w:asciiTheme="minorHAnsi" w:hAnsiTheme="minorHAnsi" w:cstheme="minorHAnsi"/>
          <w:bCs/>
          <w:color w:val="000000"/>
          <w:spacing w:val="-2"/>
          <w:vertAlign w:val="subscript"/>
        </w:rPr>
        <w:t>0ac</w:t>
      </w:r>
      <w:r w:rsidR="000D4C72" w:rsidRPr="005E7903">
        <w:rPr>
          <w:rFonts w:asciiTheme="minorHAnsi" w:hAnsiTheme="minorHAnsi" w:cstheme="minorHAnsi"/>
          <w:bCs/>
          <w:color w:val="000000"/>
          <w:spacing w:val="-2"/>
        </w:rPr>
        <w:t xml:space="preserve"> nuostoliai turi būti didesni už P</w:t>
      </w:r>
      <w:r w:rsidR="000D4C72" w:rsidRPr="005E7903">
        <w:rPr>
          <w:rFonts w:asciiTheme="minorHAnsi" w:hAnsiTheme="minorHAnsi" w:cstheme="minorHAnsi"/>
          <w:bCs/>
          <w:color w:val="000000"/>
          <w:spacing w:val="-2"/>
          <w:vertAlign w:val="subscript"/>
        </w:rPr>
        <w:t>0ab</w:t>
      </w:r>
      <w:r w:rsidR="000D4C72" w:rsidRPr="005E7903">
        <w:rPr>
          <w:rFonts w:asciiTheme="minorHAnsi" w:hAnsiTheme="minorHAnsi" w:cstheme="minorHAnsi"/>
          <w:bCs/>
          <w:color w:val="000000"/>
          <w:spacing w:val="-2"/>
        </w:rPr>
        <w:t xml:space="preserve"> </w:t>
      </w:r>
      <w:r w:rsidR="00A11213" w:rsidRPr="005E7903">
        <w:rPr>
          <w:rFonts w:asciiTheme="minorHAnsi" w:hAnsiTheme="minorHAnsi" w:cstheme="minorHAnsi"/>
          <w:bCs/>
          <w:color w:val="000000"/>
          <w:spacing w:val="-2"/>
        </w:rPr>
        <w:t>arba</w:t>
      </w:r>
      <w:r w:rsidR="000D4C72" w:rsidRPr="005E7903">
        <w:rPr>
          <w:rFonts w:asciiTheme="minorHAnsi" w:hAnsiTheme="minorHAnsi" w:cstheme="minorHAnsi"/>
          <w:bCs/>
          <w:color w:val="000000"/>
          <w:spacing w:val="-2"/>
        </w:rPr>
        <w:t xml:space="preserve"> P</w:t>
      </w:r>
      <w:r w:rsidR="000D4C72" w:rsidRPr="005E7903">
        <w:rPr>
          <w:rFonts w:asciiTheme="minorHAnsi" w:hAnsiTheme="minorHAnsi" w:cstheme="minorHAnsi"/>
          <w:bCs/>
          <w:color w:val="000000"/>
          <w:spacing w:val="-2"/>
          <w:vertAlign w:val="subscript"/>
        </w:rPr>
        <w:t>0bc</w:t>
      </w:r>
      <w:r w:rsidR="000D4C72" w:rsidRPr="005E7903">
        <w:rPr>
          <w:rFonts w:asciiTheme="minorHAnsi" w:hAnsiTheme="minorHAnsi" w:cstheme="minorHAnsi"/>
          <w:bCs/>
          <w:color w:val="000000"/>
          <w:spacing w:val="-2"/>
        </w:rPr>
        <w:t xml:space="preserve"> nuostolius ne mažiau kaip 35%.</w:t>
      </w:r>
      <w:r w:rsidR="005E7903" w:rsidRPr="005E7903">
        <w:rPr>
          <w:rFonts w:asciiTheme="minorHAnsi" w:hAnsiTheme="minorHAnsi" w:cstheme="minorHAnsi"/>
        </w:rPr>
        <w:t xml:space="preserve"> </w:t>
      </w:r>
    </w:p>
    <w:p w14:paraId="422F6775" w14:textId="77777777" w:rsidR="00B50C57" w:rsidRPr="00ED7AD3" w:rsidRDefault="00B50C57" w:rsidP="00B50C57">
      <w:pPr>
        <w:pStyle w:val="Sraopastraipa"/>
        <w:numPr>
          <w:ilvl w:val="4"/>
          <w:numId w:val="1"/>
        </w:numPr>
        <w:spacing w:before="120"/>
        <w:ind w:left="1560" w:hanging="709"/>
        <w:jc w:val="both"/>
        <w:rPr>
          <w:rFonts w:asciiTheme="minorHAnsi" w:hAnsiTheme="minorHAnsi" w:cstheme="minorHAnsi"/>
        </w:rPr>
      </w:pPr>
      <w:r w:rsidRPr="00ED7AD3">
        <w:rPr>
          <w:rFonts w:asciiTheme="minorHAnsi" w:hAnsiTheme="minorHAnsi" w:cstheme="minorHAnsi"/>
        </w:rPr>
        <w:t>Tuščiosios veikos</w:t>
      </w:r>
      <w:r w:rsidRPr="00ED7AD3">
        <w:rPr>
          <w:rFonts w:asciiTheme="minorHAnsi" w:hAnsiTheme="minorHAnsi" w:cstheme="minorHAnsi"/>
          <w:bCs/>
          <w:color w:val="000000"/>
          <w:spacing w:val="-2"/>
        </w:rPr>
        <w:t xml:space="preserve"> nuostolių dydži</w:t>
      </w:r>
      <w:r>
        <w:rPr>
          <w:rFonts w:asciiTheme="minorHAnsi" w:hAnsiTheme="minorHAnsi" w:cstheme="minorHAnsi"/>
          <w:bCs/>
          <w:color w:val="000000"/>
          <w:spacing w:val="-2"/>
        </w:rPr>
        <w:t>ų</w:t>
      </w:r>
      <w:r w:rsidRPr="00ED7AD3">
        <w:rPr>
          <w:rFonts w:asciiTheme="minorHAnsi" w:hAnsiTheme="minorHAnsi" w:cstheme="minorHAnsi"/>
          <w:bCs/>
          <w:color w:val="000000"/>
          <w:spacing w:val="-2"/>
        </w:rPr>
        <w:t xml:space="preserve"> </w:t>
      </w:r>
      <w:r w:rsidRPr="00ED7AD3">
        <w:rPr>
          <w:rFonts w:asciiTheme="minorHAnsi" w:hAnsiTheme="minorHAnsi" w:cstheme="minorHAnsi"/>
        </w:rPr>
        <w:t>procentin</w:t>
      </w:r>
      <w:r>
        <w:rPr>
          <w:rFonts w:asciiTheme="minorHAnsi" w:hAnsiTheme="minorHAnsi" w:cstheme="minorHAnsi"/>
        </w:rPr>
        <w:t>io</w:t>
      </w:r>
      <w:r w:rsidRPr="00ED7AD3">
        <w:rPr>
          <w:rFonts w:asciiTheme="minorHAnsi" w:hAnsiTheme="minorHAnsi" w:cstheme="minorHAnsi"/>
        </w:rPr>
        <w:t xml:space="preserve"> skirtum</w:t>
      </w:r>
      <w:r>
        <w:rPr>
          <w:rFonts w:asciiTheme="minorHAnsi" w:hAnsiTheme="minorHAnsi" w:cstheme="minorHAnsi"/>
        </w:rPr>
        <w:t>o</w:t>
      </w:r>
      <w:r w:rsidRPr="00ED7AD3">
        <w:rPr>
          <w:rFonts w:asciiTheme="minorHAnsi" w:hAnsiTheme="minorHAnsi" w:cstheme="minorHAnsi"/>
        </w:rPr>
        <w:t xml:space="preserve"> (Δ</w:t>
      </w:r>
      <w:r>
        <w:rPr>
          <w:rFonts w:asciiTheme="minorHAnsi" w:hAnsiTheme="minorHAnsi" w:cstheme="minorHAnsi"/>
        </w:rPr>
        <w:t>P</w:t>
      </w:r>
      <w:r w:rsidRPr="00ED7AD3">
        <w:rPr>
          <w:rFonts w:asciiTheme="minorHAnsi" w:hAnsiTheme="minorHAnsi" w:cstheme="minorHAnsi"/>
        </w:rPr>
        <w:t xml:space="preserve">) skaičiavimui naudojama formulė pateikiama žemiau: </w:t>
      </w:r>
    </w:p>
    <w:p w14:paraId="2FA0C4A7" w14:textId="77777777" w:rsidR="00B50C57" w:rsidRDefault="00B50C57" w:rsidP="00B50C57">
      <w:pPr>
        <w:spacing w:before="120"/>
        <w:contextualSpacing/>
        <w:jc w:val="center"/>
        <w:rPr>
          <w:rFonts w:cstheme="minorHAnsi"/>
          <w:szCs w:val="24"/>
        </w:rPr>
      </w:pPr>
      <m:oMath>
        <m:r>
          <w:rPr>
            <w:rFonts w:ascii="Cambria Math"/>
            <w:szCs w:val="24"/>
          </w:rPr>
          <m:t>ΔP=(</m:t>
        </m:r>
        <m:f>
          <m:fPr>
            <m:ctrlPr>
              <w:rPr>
                <w:rFonts w:ascii="Cambria Math" w:hAnsi="Cambria Math"/>
                <w:i/>
                <w:szCs w:val="24"/>
              </w:rPr>
            </m:ctrlPr>
          </m:fPr>
          <m:num>
            <m:sSub>
              <m:sSubPr>
                <m:ctrlPr>
                  <w:rPr>
                    <w:rFonts w:ascii="Cambria Math" w:hAnsi="Cambria Math"/>
                    <w:i/>
                    <w:szCs w:val="24"/>
                  </w:rPr>
                </m:ctrlPr>
              </m:sSubPr>
              <m:e>
                <m:r>
                  <w:rPr>
                    <w:rFonts w:ascii="Cambria Math"/>
                    <w:szCs w:val="24"/>
                  </w:rPr>
                  <m:t>P</m:t>
                </m:r>
              </m:e>
              <m:sub>
                <m:r>
                  <w:rPr>
                    <w:rFonts w:ascii="Cambria Math"/>
                    <w:szCs w:val="24"/>
                  </w:rPr>
                  <m:t>max</m:t>
                </m:r>
              </m:sub>
            </m:sSub>
          </m:num>
          <m:den>
            <m:sSub>
              <m:sSubPr>
                <m:ctrlPr>
                  <w:rPr>
                    <w:rFonts w:ascii="Cambria Math" w:hAnsi="Cambria Math"/>
                    <w:i/>
                    <w:szCs w:val="24"/>
                  </w:rPr>
                </m:ctrlPr>
              </m:sSubPr>
              <m:e>
                <m:r>
                  <w:rPr>
                    <w:rFonts w:ascii="Cambria Math"/>
                    <w:szCs w:val="24"/>
                  </w:rPr>
                  <m:t>P</m:t>
                </m:r>
              </m:e>
              <m:sub>
                <m:r>
                  <w:rPr>
                    <w:rFonts w:ascii="Cambria Math"/>
                    <w:szCs w:val="24"/>
                  </w:rPr>
                  <m:t>min</m:t>
                </m:r>
              </m:sub>
            </m:sSub>
          </m:den>
        </m:f>
        <m:r>
          <w:rPr>
            <w:rFonts w:ascii="Cambria Math"/>
            <w:szCs w:val="24"/>
          </w:rPr>
          <m:t>-</m:t>
        </m:r>
        <m:r>
          <w:rPr>
            <w:rFonts w:ascii="Cambria Math"/>
            <w:szCs w:val="24"/>
          </w:rPr>
          <m:t>1)</m:t>
        </m:r>
        <m:r>
          <w:rPr>
            <w:rFonts w:ascii="Cambria Math" w:hAnsi="Cambria Math" w:cs="Cambria Math"/>
            <w:szCs w:val="24"/>
          </w:rPr>
          <m:t>⋅</m:t>
        </m:r>
        <m:r>
          <w:rPr>
            <w:rFonts w:ascii="Cambria Math"/>
            <w:szCs w:val="24"/>
          </w:rPr>
          <m:t>100;</m:t>
        </m:r>
      </m:oMath>
      <w:r>
        <w:rPr>
          <w:rFonts w:cstheme="minorHAnsi"/>
          <w:szCs w:val="24"/>
        </w:rPr>
        <w:t xml:space="preserve"> %</w:t>
      </w:r>
    </w:p>
    <w:p w14:paraId="676FC3A6" w14:textId="77777777" w:rsidR="00B50C57" w:rsidRDefault="00B50C57" w:rsidP="00B50C57">
      <w:pPr>
        <w:spacing w:before="120"/>
        <w:ind w:firstLine="1560"/>
        <w:contextualSpacing/>
        <w:jc w:val="left"/>
        <w:rPr>
          <w:rFonts w:eastAsia="Times New Roman" w:cstheme="minorHAnsi"/>
          <w:bCs/>
          <w:color w:val="000000"/>
          <w:spacing w:val="-2"/>
          <w:sz w:val="24"/>
          <w:szCs w:val="24"/>
          <w:lang w:eastAsia="lt-LT"/>
        </w:rPr>
      </w:pPr>
      <w:r>
        <w:rPr>
          <w:rFonts w:eastAsia="Times New Roman" w:cstheme="minorHAnsi"/>
          <w:bCs/>
          <w:color w:val="000000"/>
          <w:spacing w:val="-2"/>
          <w:sz w:val="24"/>
          <w:szCs w:val="24"/>
          <w:lang w:eastAsia="lt-LT"/>
        </w:rPr>
        <w:t>k</w:t>
      </w:r>
      <w:r w:rsidRPr="00DD1D4C">
        <w:rPr>
          <w:rFonts w:eastAsia="Times New Roman" w:cstheme="minorHAnsi"/>
          <w:bCs/>
          <w:color w:val="000000"/>
          <w:spacing w:val="-2"/>
          <w:sz w:val="24"/>
          <w:szCs w:val="24"/>
          <w:lang w:eastAsia="lt-LT"/>
        </w:rPr>
        <w:t>ur</w:t>
      </w:r>
      <w:r>
        <w:rPr>
          <w:rFonts w:eastAsia="Times New Roman" w:cstheme="minorHAnsi"/>
          <w:bCs/>
          <w:color w:val="000000"/>
          <w:spacing w:val="-2"/>
          <w:sz w:val="24"/>
          <w:szCs w:val="24"/>
          <w:lang w:eastAsia="lt-LT"/>
        </w:rPr>
        <w:t>:</w:t>
      </w:r>
      <w:r w:rsidRPr="00DD1D4C">
        <w:rPr>
          <w:rFonts w:eastAsia="Times New Roman" w:cstheme="minorHAnsi"/>
          <w:bCs/>
          <w:color w:val="000000"/>
          <w:spacing w:val="-2"/>
          <w:sz w:val="24"/>
          <w:szCs w:val="24"/>
          <w:lang w:eastAsia="lt-LT"/>
        </w:rPr>
        <w:t xml:space="preserve"> </w:t>
      </w:r>
    </w:p>
    <w:p w14:paraId="45B1A6CC" w14:textId="77777777" w:rsidR="00B50C57" w:rsidRDefault="00B50C57" w:rsidP="00B50C57">
      <w:pPr>
        <w:spacing w:before="120"/>
        <w:ind w:firstLine="1560"/>
        <w:contextualSpacing/>
        <w:jc w:val="left"/>
        <w:rPr>
          <w:rFonts w:eastAsia="Times New Roman" w:cstheme="minorHAnsi"/>
          <w:bCs/>
          <w:color w:val="000000"/>
          <w:spacing w:val="-2"/>
          <w:sz w:val="24"/>
          <w:szCs w:val="24"/>
          <w:lang w:eastAsia="lt-LT"/>
        </w:rPr>
      </w:pPr>
      <w:r>
        <w:rPr>
          <w:rFonts w:eastAsia="Times New Roman" w:cstheme="minorHAnsi"/>
          <w:bCs/>
          <w:i/>
          <w:iCs/>
          <w:color w:val="000000"/>
          <w:spacing w:val="-2"/>
          <w:sz w:val="24"/>
          <w:szCs w:val="24"/>
          <w:lang w:eastAsia="lt-LT"/>
        </w:rPr>
        <w:t>P</w:t>
      </w:r>
      <w:r w:rsidRPr="00DD48F7">
        <w:rPr>
          <w:rFonts w:eastAsia="Times New Roman" w:cstheme="minorHAnsi"/>
          <w:bCs/>
          <w:i/>
          <w:iCs/>
          <w:color w:val="000000"/>
          <w:spacing w:val="-2"/>
          <w:sz w:val="24"/>
          <w:szCs w:val="24"/>
          <w:vertAlign w:val="subscript"/>
          <w:lang w:eastAsia="lt-LT"/>
        </w:rPr>
        <w:t>max</w:t>
      </w:r>
      <w:r w:rsidRPr="00DD1D4C">
        <w:rPr>
          <w:rFonts w:eastAsia="Times New Roman" w:cstheme="minorHAnsi"/>
          <w:bCs/>
          <w:color w:val="000000"/>
          <w:spacing w:val="-2"/>
          <w:sz w:val="24"/>
          <w:szCs w:val="24"/>
          <w:lang w:eastAsia="lt-LT"/>
        </w:rPr>
        <w:t xml:space="preserve"> </w:t>
      </w:r>
      <w:r>
        <w:rPr>
          <w:rFonts w:eastAsia="Times New Roman" w:cstheme="minorHAnsi"/>
          <w:bCs/>
          <w:color w:val="000000"/>
          <w:spacing w:val="-2"/>
          <w:sz w:val="24"/>
          <w:szCs w:val="24"/>
          <w:lang w:eastAsia="lt-LT"/>
        </w:rPr>
        <w:t>– didesnė iš dviejų reikšmių;</w:t>
      </w:r>
    </w:p>
    <w:p w14:paraId="4B58C4BD" w14:textId="77777777" w:rsidR="00B50C57" w:rsidRDefault="00B50C57" w:rsidP="00B50C57">
      <w:pPr>
        <w:spacing w:before="120"/>
        <w:ind w:firstLine="1560"/>
        <w:contextualSpacing/>
        <w:jc w:val="left"/>
        <w:rPr>
          <w:rFonts w:eastAsia="Times New Roman" w:cstheme="minorHAnsi"/>
          <w:bCs/>
          <w:color w:val="000000"/>
          <w:spacing w:val="-2"/>
          <w:sz w:val="24"/>
          <w:szCs w:val="24"/>
          <w:lang w:eastAsia="lt-LT"/>
        </w:rPr>
      </w:pPr>
      <w:r>
        <w:rPr>
          <w:rFonts w:eastAsia="Times New Roman" w:cstheme="minorHAnsi"/>
          <w:bCs/>
          <w:i/>
          <w:iCs/>
          <w:color w:val="000000"/>
          <w:spacing w:val="-2"/>
          <w:sz w:val="24"/>
          <w:szCs w:val="24"/>
          <w:lang w:eastAsia="lt-LT"/>
        </w:rPr>
        <w:t>P</w:t>
      </w:r>
      <w:r w:rsidRPr="00DD48F7">
        <w:rPr>
          <w:rFonts w:eastAsia="Times New Roman" w:cstheme="minorHAnsi"/>
          <w:bCs/>
          <w:i/>
          <w:iCs/>
          <w:color w:val="000000"/>
          <w:spacing w:val="-2"/>
          <w:sz w:val="24"/>
          <w:szCs w:val="24"/>
          <w:vertAlign w:val="subscript"/>
          <w:lang w:eastAsia="lt-LT"/>
        </w:rPr>
        <w:t>min</w:t>
      </w:r>
      <w:r>
        <w:rPr>
          <w:rFonts w:eastAsia="Times New Roman" w:cstheme="minorHAnsi"/>
          <w:bCs/>
          <w:color w:val="000000"/>
          <w:spacing w:val="-2"/>
          <w:sz w:val="24"/>
          <w:szCs w:val="24"/>
          <w:lang w:eastAsia="lt-LT"/>
        </w:rPr>
        <w:t xml:space="preserve"> – mažesnė iš dviejų reikšmių</w:t>
      </w:r>
      <w:r w:rsidRPr="00DD1D4C">
        <w:rPr>
          <w:rFonts w:eastAsia="Times New Roman" w:cstheme="minorHAnsi"/>
          <w:bCs/>
          <w:color w:val="000000"/>
          <w:spacing w:val="-2"/>
          <w:sz w:val="24"/>
          <w:szCs w:val="24"/>
          <w:lang w:eastAsia="lt-LT"/>
        </w:rPr>
        <w:t>.</w:t>
      </w:r>
    </w:p>
    <w:p w14:paraId="7B33644A" w14:textId="65145FFC" w:rsidR="005E7903" w:rsidRPr="004F1E78" w:rsidRDefault="00D37EB2" w:rsidP="00FD3EAD">
      <w:pPr>
        <w:pStyle w:val="Sraopastraipa"/>
        <w:numPr>
          <w:ilvl w:val="4"/>
          <w:numId w:val="1"/>
        </w:numPr>
        <w:spacing w:before="120" w:after="120"/>
        <w:ind w:left="1560" w:hanging="709"/>
        <w:jc w:val="both"/>
        <w:rPr>
          <w:rFonts w:asciiTheme="minorHAnsi" w:hAnsiTheme="minorHAnsi" w:cstheme="minorHAnsi"/>
        </w:rPr>
      </w:pPr>
      <w:r w:rsidRPr="005E7903">
        <w:rPr>
          <w:rFonts w:asciiTheme="minorHAnsi" w:hAnsiTheme="minorHAnsi" w:cstheme="minorHAnsi"/>
        </w:rPr>
        <w:t>Tuščiosios veikos</w:t>
      </w:r>
      <w:r w:rsidRPr="005E7903">
        <w:rPr>
          <w:rFonts w:asciiTheme="minorHAnsi" w:hAnsiTheme="minorHAnsi" w:cstheme="minorHAnsi"/>
          <w:bCs/>
          <w:color w:val="000000"/>
          <w:spacing w:val="-2"/>
        </w:rPr>
        <w:t xml:space="preserve"> nuostolių</w:t>
      </w:r>
      <w:r w:rsidRPr="005E7903">
        <w:rPr>
          <w:rFonts w:asciiTheme="minorHAnsi" w:hAnsiTheme="minorHAnsi" w:cstheme="minorHAnsi"/>
        </w:rPr>
        <w:t xml:space="preserve"> patikrinimo protokoluose turi būti nurodomi palyginimui naudojamos reikšmės - gamyklinėje dokumentacijoje pateikiami parametrai arba </w:t>
      </w:r>
      <w:r w:rsidR="00FD5DA7" w:rsidRPr="005E7903">
        <w:rPr>
          <w:rFonts w:asciiTheme="minorHAnsi" w:hAnsiTheme="minorHAnsi" w:cstheme="minorHAnsi"/>
        </w:rPr>
        <w:t>pirminio</w:t>
      </w:r>
      <w:r w:rsidRPr="005E7903">
        <w:rPr>
          <w:rFonts w:asciiTheme="minorHAnsi" w:hAnsiTheme="minorHAnsi" w:cstheme="minorHAnsi"/>
        </w:rPr>
        <w:t xml:space="preserve"> patikrinimo rezultatai. Patikrinimo protokole pateikiamų matavimų rezultatų įforminimo pavyzdys pateikiamas </w:t>
      </w:r>
      <w:r w:rsidR="005C4ACF" w:rsidRPr="005C4ACF">
        <w:rPr>
          <w:rFonts w:asciiTheme="minorHAnsi" w:hAnsiTheme="minorHAnsi" w:cstheme="minorHAnsi"/>
          <w:highlight w:val="lightGray"/>
        </w:rPr>
        <w:fldChar w:fldCharType="begin"/>
      </w:r>
      <w:r w:rsidR="005C4ACF" w:rsidRPr="005C4ACF">
        <w:rPr>
          <w:rFonts w:asciiTheme="minorHAnsi" w:hAnsiTheme="minorHAnsi" w:cstheme="minorHAnsi"/>
          <w:highlight w:val="lightGray"/>
        </w:rPr>
        <w:instrText xml:space="preserve"> REF _Ref362759133 \r \h </w:instrText>
      </w:r>
      <w:r w:rsidR="005C4ACF">
        <w:rPr>
          <w:rFonts w:asciiTheme="minorHAnsi" w:hAnsiTheme="minorHAnsi" w:cstheme="minorHAnsi"/>
          <w:highlight w:val="lightGray"/>
        </w:rPr>
        <w:instrText xml:space="preserve"> \* MERGEFORMAT </w:instrText>
      </w:r>
      <w:r w:rsidR="005C4ACF" w:rsidRPr="005C4ACF">
        <w:rPr>
          <w:rFonts w:asciiTheme="minorHAnsi" w:hAnsiTheme="minorHAnsi" w:cstheme="minorHAnsi"/>
          <w:highlight w:val="lightGray"/>
        </w:rPr>
      </w:r>
      <w:r w:rsidR="005C4ACF" w:rsidRPr="005C4ACF">
        <w:rPr>
          <w:rFonts w:asciiTheme="minorHAnsi" w:hAnsiTheme="minorHAnsi" w:cstheme="minorHAnsi"/>
          <w:highlight w:val="lightGray"/>
        </w:rPr>
        <w:fldChar w:fldCharType="separate"/>
      </w:r>
      <w:r w:rsidR="00691B00">
        <w:rPr>
          <w:rFonts w:asciiTheme="minorHAnsi" w:hAnsiTheme="minorHAnsi" w:cstheme="minorHAnsi"/>
          <w:highlight w:val="lightGray"/>
        </w:rPr>
        <w:t>30</w:t>
      </w:r>
      <w:r w:rsidR="005C4ACF" w:rsidRPr="005C4ACF">
        <w:rPr>
          <w:rFonts w:asciiTheme="minorHAnsi" w:hAnsiTheme="minorHAnsi" w:cstheme="minorHAnsi"/>
          <w:highlight w:val="lightGray"/>
        </w:rPr>
        <w:fldChar w:fldCharType="end"/>
      </w:r>
      <w:r w:rsidR="00CA3950" w:rsidRPr="005E7903">
        <w:rPr>
          <w:rFonts w:asciiTheme="minorHAnsi" w:hAnsiTheme="minorHAnsi" w:cstheme="minorHAnsi"/>
        </w:rPr>
        <w:t xml:space="preserve"> </w:t>
      </w:r>
      <w:r w:rsidRPr="005E7903">
        <w:rPr>
          <w:rFonts w:asciiTheme="minorHAnsi" w:hAnsiTheme="minorHAnsi" w:cstheme="minorHAnsi"/>
        </w:rPr>
        <w:t>lentelėje.</w:t>
      </w:r>
    </w:p>
    <w:p w14:paraId="7D9B616A" w14:textId="40393F68" w:rsidR="007A6145" w:rsidRPr="006D1943" w:rsidRDefault="007A6145" w:rsidP="006D1943">
      <w:pPr>
        <w:rPr>
          <w:highlight w:val="yellow"/>
        </w:rPr>
      </w:pPr>
      <w:bookmarkStart w:id="244" w:name="_Toc355939751"/>
      <w:bookmarkStart w:id="245" w:name="_Toc355940192"/>
    </w:p>
    <w:p w14:paraId="4CF52D7F" w14:textId="6DBDE285" w:rsidR="00D37EB2" w:rsidRPr="005E7903" w:rsidRDefault="00D37EB2" w:rsidP="00D23379">
      <w:pPr>
        <w:pStyle w:val="Lentelipavadinimai"/>
        <w:tabs>
          <w:tab w:val="clear" w:pos="1418"/>
          <w:tab w:val="left" w:pos="1560"/>
        </w:tabs>
        <w:ind w:left="1276" w:firstLine="0"/>
      </w:pPr>
      <w:bookmarkStart w:id="246" w:name="_Ref362759133"/>
      <w:r w:rsidRPr="005E7903">
        <w:t xml:space="preserve">lentelė. </w:t>
      </w:r>
      <w:r w:rsidR="005E58B4">
        <w:t>Galios transformatoriaus</w:t>
      </w:r>
      <w:r w:rsidRPr="005E7903">
        <w:t xml:space="preserve"> tuščiosios veikos</w:t>
      </w:r>
      <w:r w:rsidRPr="001B42A0">
        <w:t xml:space="preserve"> nuostolių</w:t>
      </w:r>
      <w:r w:rsidRPr="005E7903">
        <w:t xml:space="preserve"> palyginimas su gamyklos/pirminio patikrinimo duomenimis ir tarp atskirų fazių (pavyzdys)</w:t>
      </w:r>
      <w:bookmarkEnd w:id="244"/>
      <w:bookmarkEnd w:id="245"/>
      <w:bookmarkEnd w:id="246"/>
    </w:p>
    <w:tbl>
      <w:tblPr>
        <w:tblStyle w:val="Lentelstinklelis"/>
        <w:tblW w:w="4351" w:type="pct"/>
        <w:tblInd w:w="1242" w:type="dxa"/>
        <w:tblLayout w:type="fixed"/>
        <w:tblLook w:val="01E0" w:firstRow="1" w:lastRow="1" w:firstColumn="1" w:lastColumn="1" w:noHBand="0" w:noVBand="0"/>
      </w:tblPr>
      <w:tblGrid>
        <w:gridCol w:w="1107"/>
        <w:gridCol w:w="811"/>
        <w:gridCol w:w="23"/>
        <w:gridCol w:w="968"/>
        <w:gridCol w:w="585"/>
        <w:gridCol w:w="709"/>
        <w:gridCol w:w="15"/>
        <w:gridCol w:w="766"/>
        <w:gridCol w:w="683"/>
        <w:gridCol w:w="724"/>
        <w:gridCol w:w="724"/>
        <w:gridCol w:w="1016"/>
      </w:tblGrid>
      <w:tr w:rsidR="00615616" w:rsidRPr="00242D43" w14:paraId="20FE00C1" w14:textId="77777777" w:rsidTr="00AF29CE">
        <w:trPr>
          <w:trHeight w:val="685"/>
        </w:trPr>
        <w:tc>
          <w:tcPr>
            <w:tcW w:w="1194" w:type="pct"/>
            <w:gridSpan w:val="3"/>
            <w:shd w:val="clear" w:color="auto" w:fill="E6E6E6"/>
            <w:vAlign w:val="center"/>
          </w:tcPr>
          <w:p w14:paraId="74DF4311" w14:textId="77777777" w:rsidR="00615616" w:rsidRPr="00FD6BD0" w:rsidRDefault="00615616" w:rsidP="00B43D8A">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 xml:space="preserve">Matavimo schema </w:t>
            </w:r>
          </w:p>
        </w:tc>
        <w:tc>
          <w:tcPr>
            <w:tcW w:w="595" w:type="pct"/>
            <w:vMerge w:val="restart"/>
            <w:shd w:val="clear" w:color="auto" w:fill="E6E6E6"/>
            <w:vAlign w:val="center"/>
          </w:tcPr>
          <w:p w14:paraId="341CCC87" w14:textId="77777777" w:rsidR="00615616" w:rsidRPr="00FD6BD0" w:rsidRDefault="00615616" w:rsidP="00615616">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Tikrinamų nuostolių pavadinimas</w:t>
            </w:r>
          </w:p>
        </w:tc>
        <w:tc>
          <w:tcPr>
            <w:tcW w:w="1276" w:type="pct"/>
            <w:gridSpan w:val="4"/>
            <w:shd w:val="clear" w:color="auto" w:fill="E6E6E6"/>
            <w:vAlign w:val="center"/>
          </w:tcPr>
          <w:p w14:paraId="4FDF1981" w14:textId="77777777" w:rsidR="00615616" w:rsidRPr="00FD6BD0" w:rsidRDefault="00615616" w:rsidP="00D37EB2">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Gamyklos/ pirminio patikrinimo rezultatai</w:t>
            </w:r>
          </w:p>
        </w:tc>
        <w:tc>
          <w:tcPr>
            <w:tcW w:w="1310" w:type="pct"/>
            <w:gridSpan w:val="3"/>
            <w:shd w:val="clear" w:color="auto" w:fill="E6E6E6"/>
            <w:vAlign w:val="center"/>
          </w:tcPr>
          <w:p w14:paraId="3CE24820" w14:textId="77777777" w:rsidR="00615616" w:rsidRPr="00FD6BD0" w:rsidRDefault="00615616" w:rsidP="00B43D8A">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Matavimų rezultatai</w:t>
            </w:r>
          </w:p>
        </w:tc>
        <w:tc>
          <w:tcPr>
            <w:tcW w:w="625" w:type="pct"/>
            <w:vMerge w:val="restart"/>
            <w:shd w:val="clear" w:color="auto" w:fill="E6E6E6"/>
            <w:vAlign w:val="center"/>
          </w:tcPr>
          <w:p w14:paraId="4FF5BA6E" w14:textId="77777777" w:rsidR="00615616" w:rsidRPr="00242D43" w:rsidRDefault="00615616" w:rsidP="00B43D8A">
            <w:pPr>
              <w:jc w:val="center"/>
              <w:rPr>
                <w:rFonts w:asciiTheme="minorHAnsi" w:hAnsiTheme="minorHAnsi" w:cstheme="minorHAnsi"/>
                <w:sz w:val="18"/>
                <w:szCs w:val="18"/>
              </w:rPr>
            </w:pPr>
            <w:r w:rsidRPr="00941836">
              <w:rPr>
                <w:rFonts w:ascii="Calibri" w:hAnsi="Calibri" w:cs="Calibri"/>
                <w:b/>
                <w:bCs/>
                <w:color w:val="000000" w:themeColor="text1"/>
                <w:sz w:val="16"/>
                <w:szCs w:val="16"/>
              </w:rPr>
              <w:t>Skirtumas nuo gamyklos/ pirminių reikšmių, %</w:t>
            </w:r>
          </w:p>
        </w:tc>
      </w:tr>
      <w:tr w:rsidR="00615616" w:rsidRPr="00242D43" w14:paraId="72B54900" w14:textId="77777777" w:rsidTr="00AF29CE">
        <w:trPr>
          <w:trHeight w:val="553"/>
        </w:trPr>
        <w:tc>
          <w:tcPr>
            <w:tcW w:w="681" w:type="pct"/>
            <w:shd w:val="clear" w:color="auto" w:fill="E6E6E6"/>
            <w:vAlign w:val="center"/>
          </w:tcPr>
          <w:p w14:paraId="4B6FAA14" w14:textId="77777777" w:rsidR="00615616" w:rsidRPr="00FD6BD0" w:rsidRDefault="00615616" w:rsidP="00D37EB2">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 xml:space="preserve">Maitinamos apvijos </w:t>
            </w:r>
          </w:p>
        </w:tc>
        <w:tc>
          <w:tcPr>
            <w:tcW w:w="513" w:type="pct"/>
            <w:gridSpan w:val="2"/>
            <w:shd w:val="clear" w:color="auto" w:fill="E6E6E6"/>
            <w:vAlign w:val="center"/>
          </w:tcPr>
          <w:p w14:paraId="15DCA36D" w14:textId="77777777" w:rsidR="00615616" w:rsidRPr="00FD6BD0" w:rsidRDefault="00615616" w:rsidP="00B43D8A">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Užtrumpinama</w:t>
            </w:r>
          </w:p>
          <w:p w14:paraId="4C763E20" w14:textId="77777777" w:rsidR="00615616" w:rsidRPr="00FD6BD0" w:rsidRDefault="00615616" w:rsidP="00B43D8A">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apvija</w:t>
            </w:r>
          </w:p>
        </w:tc>
        <w:tc>
          <w:tcPr>
            <w:tcW w:w="595" w:type="pct"/>
            <w:vMerge/>
            <w:shd w:val="clear" w:color="auto" w:fill="E6E6E6"/>
          </w:tcPr>
          <w:p w14:paraId="6F3A2DEF" w14:textId="77777777" w:rsidR="00615616" w:rsidRPr="00FD6BD0" w:rsidRDefault="00615616" w:rsidP="00C77170">
            <w:pPr>
              <w:jc w:val="center"/>
              <w:rPr>
                <w:rFonts w:ascii="Calibri" w:hAnsi="Calibri" w:cs="Calibri"/>
                <w:b/>
                <w:bCs/>
                <w:color w:val="000000" w:themeColor="text1"/>
                <w:sz w:val="16"/>
                <w:szCs w:val="16"/>
              </w:rPr>
            </w:pPr>
          </w:p>
        </w:tc>
        <w:tc>
          <w:tcPr>
            <w:tcW w:w="360" w:type="pct"/>
            <w:shd w:val="clear" w:color="auto" w:fill="E6E6E6"/>
            <w:vAlign w:val="center"/>
          </w:tcPr>
          <w:p w14:paraId="260121A3" w14:textId="77777777" w:rsidR="00615616" w:rsidRPr="00FD6BD0" w:rsidRDefault="00615616" w:rsidP="00C77170">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 xml:space="preserve">U </w:t>
            </w:r>
          </w:p>
          <w:p w14:paraId="14742EC7" w14:textId="77777777" w:rsidR="00615616" w:rsidRPr="00FD6BD0" w:rsidRDefault="00615616" w:rsidP="00C77170">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[V]</w:t>
            </w:r>
          </w:p>
        </w:tc>
        <w:tc>
          <w:tcPr>
            <w:tcW w:w="445" w:type="pct"/>
            <w:gridSpan w:val="2"/>
            <w:shd w:val="clear" w:color="auto" w:fill="E6E6E6"/>
            <w:vAlign w:val="center"/>
          </w:tcPr>
          <w:p w14:paraId="4833437C" w14:textId="77777777" w:rsidR="00615616" w:rsidRPr="00FD6BD0" w:rsidRDefault="00615616" w:rsidP="00C77170">
            <w:pPr>
              <w:jc w:val="center"/>
              <w:rPr>
                <w:rFonts w:ascii="Calibri" w:hAnsi="Calibri" w:cs="Calibri"/>
                <w:b/>
                <w:bCs/>
                <w:color w:val="000000" w:themeColor="text1"/>
                <w:sz w:val="16"/>
                <w:szCs w:val="16"/>
              </w:rPr>
            </w:pPr>
            <w:proofErr w:type="spellStart"/>
            <w:r w:rsidRPr="00FD6BD0">
              <w:rPr>
                <w:rFonts w:ascii="Calibri" w:hAnsi="Calibri" w:cs="Calibri"/>
                <w:b/>
                <w:bCs/>
                <w:color w:val="000000" w:themeColor="text1"/>
                <w:sz w:val="16"/>
                <w:szCs w:val="16"/>
              </w:rPr>
              <w:t>I</w:t>
            </w:r>
            <w:r w:rsidRPr="00941836">
              <w:rPr>
                <w:rFonts w:ascii="Calibri" w:hAnsi="Calibri" w:cs="Calibri"/>
                <w:b/>
                <w:bCs/>
                <w:color w:val="000000" w:themeColor="text1"/>
                <w:sz w:val="16"/>
                <w:szCs w:val="16"/>
                <w:vertAlign w:val="subscript"/>
              </w:rPr>
              <w:t>o</w:t>
            </w:r>
            <w:proofErr w:type="spellEnd"/>
            <w:r w:rsidRPr="00FD6BD0">
              <w:rPr>
                <w:rFonts w:ascii="Calibri" w:hAnsi="Calibri" w:cs="Calibri"/>
                <w:b/>
                <w:bCs/>
                <w:color w:val="000000" w:themeColor="text1"/>
                <w:sz w:val="16"/>
                <w:szCs w:val="16"/>
              </w:rPr>
              <w:t xml:space="preserve"> </w:t>
            </w:r>
          </w:p>
          <w:p w14:paraId="71B0D8EA" w14:textId="77777777" w:rsidR="00615616" w:rsidRPr="00FD6BD0" w:rsidRDefault="00615616" w:rsidP="00C77170">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[A]</w:t>
            </w:r>
          </w:p>
        </w:tc>
        <w:tc>
          <w:tcPr>
            <w:tcW w:w="471" w:type="pct"/>
            <w:shd w:val="clear" w:color="auto" w:fill="E6E6E6"/>
            <w:vAlign w:val="center"/>
          </w:tcPr>
          <w:p w14:paraId="287E864A" w14:textId="77777777" w:rsidR="00615616" w:rsidRPr="00FD6BD0" w:rsidRDefault="00615616" w:rsidP="00C77170">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P</w:t>
            </w:r>
            <w:r w:rsidRPr="00941836">
              <w:rPr>
                <w:rFonts w:ascii="Calibri" w:hAnsi="Calibri" w:cs="Calibri"/>
                <w:b/>
                <w:bCs/>
                <w:color w:val="000000" w:themeColor="text1"/>
                <w:sz w:val="16"/>
                <w:szCs w:val="16"/>
                <w:vertAlign w:val="subscript"/>
              </w:rPr>
              <w:t>o</w:t>
            </w:r>
            <w:r w:rsidRPr="00FD6BD0">
              <w:rPr>
                <w:rFonts w:ascii="Calibri" w:hAnsi="Calibri" w:cs="Calibri"/>
                <w:b/>
                <w:bCs/>
                <w:color w:val="000000" w:themeColor="text1"/>
                <w:sz w:val="16"/>
                <w:szCs w:val="16"/>
              </w:rPr>
              <w:t xml:space="preserve"> </w:t>
            </w:r>
          </w:p>
          <w:p w14:paraId="18F29356" w14:textId="77777777" w:rsidR="00615616" w:rsidRPr="00FD6BD0" w:rsidRDefault="00615616" w:rsidP="00C77170">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[W]</w:t>
            </w:r>
          </w:p>
        </w:tc>
        <w:tc>
          <w:tcPr>
            <w:tcW w:w="420" w:type="pct"/>
            <w:shd w:val="clear" w:color="auto" w:fill="E6E6E6"/>
            <w:vAlign w:val="center"/>
          </w:tcPr>
          <w:p w14:paraId="2D0B048A" w14:textId="77777777" w:rsidR="00615616" w:rsidRPr="00FD6BD0" w:rsidRDefault="00615616" w:rsidP="00B43D8A">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 xml:space="preserve">U </w:t>
            </w:r>
          </w:p>
          <w:p w14:paraId="1AB9E1C0" w14:textId="77777777" w:rsidR="00615616" w:rsidRPr="00FD6BD0" w:rsidRDefault="00615616" w:rsidP="00B43D8A">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[V]</w:t>
            </w:r>
          </w:p>
        </w:tc>
        <w:tc>
          <w:tcPr>
            <w:tcW w:w="445" w:type="pct"/>
            <w:shd w:val="clear" w:color="auto" w:fill="E6E6E6"/>
            <w:vAlign w:val="center"/>
          </w:tcPr>
          <w:p w14:paraId="68163E64" w14:textId="77777777" w:rsidR="00615616" w:rsidRPr="00FD6BD0" w:rsidRDefault="00615616" w:rsidP="00B43D8A">
            <w:pPr>
              <w:jc w:val="center"/>
              <w:rPr>
                <w:rFonts w:ascii="Calibri" w:hAnsi="Calibri" w:cs="Calibri"/>
                <w:b/>
                <w:bCs/>
                <w:color w:val="000000" w:themeColor="text1"/>
                <w:sz w:val="16"/>
                <w:szCs w:val="16"/>
              </w:rPr>
            </w:pPr>
            <w:proofErr w:type="spellStart"/>
            <w:r w:rsidRPr="00FD6BD0">
              <w:rPr>
                <w:rFonts w:ascii="Calibri" w:hAnsi="Calibri" w:cs="Calibri"/>
                <w:b/>
                <w:bCs/>
                <w:color w:val="000000" w:themeColor="text1"/>
                <w:sz w:val="16"/>
                <w:szCs w:val="16"/>
              </w:rPr>
              <w:t>I</w:t>
            </w:r>
            <w:r w:rsidRPr="00941836">
              <w:rPr>
                <w:rFonts w:ascii="Calibri" w:hAnsi="Calibri" w:cs="Calibri"/>
                <w:b/>
                <w:bCs/>
                <w:color w:val="000000" w:themeColor="text1"/>
                <w:sz w:val="16"/>
                <w:szCs w:val="16"/>
                <w:vertAlign w:val="subscript"/>
              </w:rPr>
              <w:t>o</w:t>
            </w:r>
            <w:proofErr w:type="spellEnd"/>
            <w:r w:rsidRPr="00FD6BD0">
              <w:rPr>
                <w:rFonts w:ascii="Calibri" w:hAnsi="Calibri" w:cs="Calibri"/>
                <w:b/>
                <w:bCs/>
                <w:color w:val="000000" w:themeColor="text1"/>
                <w:sz w:val="16"/>
                <w:szCs w:val="16"/>
              </w:rPr>
              <w:t xml:space="preserve"> </w:t>
            </w:r>
          </w:p>
          <w:p w14:paraId="386472A5" w14:textId="77777777" w:rsidR="00615616" w:rsidRPr="00FD6BD0" w:rsidRDefault="00615616" w:rsidP="00B43D8A">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[A]</w:t>
            </w:r>
          </w:p>
        </w:tc>
        <w:tc>
          <w:tcPr>
            <w:tcW w:w="445" w:type="pct"/>
            <w:shd w:val="clear" w:color="auto" w:fill="E6E6E6"/>
            <w:vAlign w:val="center"/>
          </w:tcPr>
          <w:p w14:paraId="008F0880" w14:textId="77777777" w:rsidR="00615616" w:rsidRPr="00FD6BD0" w:rsidRDefault="00615616" w:rsidP="00B43D8A">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P</w:t>
            </w:r>
            <w:r w:rsidRPr="00941836">
              <w:rPr>
                <w:rFonts w:ascii="Calibri" w:hAnsi="Calibri" w:cs="Calibri"/>
                <w:b/>
                <w:bCs/>
                <w:color w:val="000000" w:themeColor="text1"/>
                <w:sz w:val="16"/>
                <w:szCs w:val="16"/>
                <w:vertAlign w:val="subscript"/>
              </w:rPr>
              <w:t>o</w:t>
            </w:r>
            <w:r w:rsidRPr="00FD6BD0">
              <w:rPr>
                <w:rFonts w:ascii="Calibri" w:hAnsi="Calibri" w:cs="Calibri"/>
                <w:b/>
                <w:bCs/>
                <w:color w:val="000000" w:themeColor="text1"/>
                <w:sz w:val="16"/>
                <w:szCs w:val="16"/>
              </w:rPr>
              <w:t xml:space="preserve"> </w:t>
            </w:r>
          </w:p>
          <w:p w14:paraId="0A45C0D7" w14:textId="77777777" w:rsidR="00615616" w:rsidRPr="00FD6BD0" w:rsidRDefault="00615616" w:rsidP="00B43D8A">
            <w:pPr>
              <w:jc w:val="center"/>
              <w:rPr>
                <w:rFonts w:ascii="Calibri" w:hAnsi="Calibri" w:cs="Calibri"/>
                <w:b/>
                <w:bCs/>
                <w:color w:val="000000" w:themeColor="text1"/>
                <w:sz w:val="16"/>
                <w:szCs w:val="16"/>
              </w:rPr>
            </w:pPr>
            <w:r w:rsidRPr="00FD6BD0">
              <w:rPr>
                <w:rFonts w:ascii="Calibri" w:hAnsi="Calibri" w:cs="Calibri"/>
                <w:b/>
                <w:bCs/>
                <w:color w:val="000000" w:themeColor="text1"/>
                <w:sz w:val="16"/>
                <w:szCs w:val="16"/>
              </w:rPr>
              <w:t>[W]</w:t>
            </w:r>
          </w:p>
        </w:tc>
        <w:tc>
          <w:tcPr>
            <w:tcW w:w="625" w:type="pct"/>
            <w:vMerge/>
            <w:shd w:val="clear" w:color="auto" w:fill="E6E6E6"/>
            <w:vAlign w:val="center"/>
          </w:tcPr>
          <w:p w14:paraId="31039D46" w14:textId="77777777" w:rsidR="00615616" w:rsidRPr="00242D43" w:rsidRDefault="00615616" w:rsidP="00B43D8A">
            <w:pPr>
              <w:jc w:val="center"/>
              <w:rPr>
                <w:rFonts w:asciiTheme="minorHAnsi" w:hAnsiTheme="minorHAnsi" w:cstheme="minorHAnsi"/>
              </w:rPr>
            </w:pPr>
          </w:p>
        </w:tc>
      </w:tr>
      <w:tr w:rsidR="00546494" w:rsidRPr="00242D43" w14:paraId="179651F5" w14:textId="77777777" w:rsidTr="00546494">
        <w:trPr>
          <w:trHeight w:val="282"/>
        </w:trPr>
        <w:tc>
          <w:tcPr>
            <w:tcW w:w="681" w:type="pct"/>
            <w:shd w:val="clear" w:color="auto" w:fill="auto"/>
            <w:vAlign w:val="center"/>
          </w:tcPr>
          <w:p w14:paraId="2FBE80E5" w14:textId="77777777" w:rsidR="00546494" w:rsidRPr="00242D43" w:rsidRDefault="00546494" w:rsidP="00B43D8A">
            <w:pPr>
              <w:jc w:val="center"/>
              <w:rPr>
                <w:rFonts w:asciiTheme="minorHAnsi" w:hAnsiTheme="minorHAnsi" w:cstheme="minorHAnsi"/>
              </w:rPr>
            </w:pPr>
            <w:bookmarkStart w:id="247" w:name="_Hlk340129751"/>
            <w:r w:rsidRPr="00242D43">
              <w:rPr>
                <w:rFonts w:asciiTheme="minorHAnsi" w:hAnsiTheme="minorHAnsi" w:cstheme="minorHAnsi"/>
              </w:rPr>
              <w:t>b-c</w:t>
            </w:r>
          </w:p>
        </w:tc>
        <w:tc>
          <w:tcPr>
            <w:tcW w:w="513" w:type="pct"/>
            <w:gridSpan w:val="2"/>
            <w:shd w:val="clear" w:color="auto" w:fill="auto"/>
            <w:vAlign w:val="center"/>
          </w:tcPr>
          <w:p w14:paraId="3A63A509"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a</w:t>
            </w:r>
          </w:p>
        </w:tc>
        <w:tc>
          <w:tcPr>
            <w:tcW w:w="595" w:type="pct"/>
            <w:vAlign w:val="center"/>
          </w:tcPr>
          <w:p w14:paraId="1BBF2DED" w14:textId="77777777" w:rsidR="00546494" w:rsidRPr="00242D43" w:rsidRDefault="00546494" w:rsidP="00615616">
            <w:pPr>
              <w:jc w:val="center"/>
              <w:rPr>
                <w:rFonts w:asciiTheme="minorHAnsi" w:hAnsiTheme="minorHAnsi" w:cstheme="minorHAnsi"/>
              </w:rPr>
            </w:pPr>
            <w:r w:rsidRPr="00242D43">
              <w:rPr>
                <w:rFonts w:asciiTheme="minorHAnsi" w:hAnsiTheme="minorHAnsi" w:cstheme="minorHAnsi"/>
              </w:rPr>
              <w:t>P</w:t>
            </w:r>
            <w:r w:rsidRPr="00242D43">
              <w:rPr>
                <w:rFonts w:asciiTheme="minorHAnsi" w:hAnsiTheme="minorHAnsi" w:cstheme="minorHAnsi"/>
                <w:vertAlign w:val="subscript"/>
              </w:rPr>
              <w:t>0bc</w:t>
            </w:r>
          </w:p>
        </w:tc>
        <w:tc>
          <w:tcPr>
            <w:tcW w:w="360" w:type="pct"/>
            <w:shd w:val="clear" w:color="auto" w:fill="auto"/>
            <w:vAlign w:val="center"/>
          </w:tcPr>
          <w:p w14:paraId="1051A6E8"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380</w:t>
            </w:r>
          </w:p>
        </w:tc>
        <w:tc>
          <w:tcPr>
            <w:tcW w:w="445" w:type="pct"/>
            <w:gridSpan w:val="2"/>
            <w:shd w:val="clear" w:color="auto" w:fill="auto"/>
            <w:vAlign w:val="center"/>
          </w:tcPr>
          <w:p w14:paraId="277CC289" w14:textId="77777777" w:rsidR="00546494" w:rsidRPr="00242D43" w:rsidRDefault="00546494" w:rsidP="00615616">
            <w:pPr>
              <w:jc w:val="center"/>
              <w:rPr>
                <w:rFonts w:asciiTheme="minorHAnsi" w:hAnsiTheme="minorHAnsi" w:cstheme="minorHAnsi"/>
              </w:rPr>
            </w:pPr>
            <w:r w:rsidRPr="00242D43">
              <w:rPr>
                <w:rFonts w:asciiTheme="minorHAnsi" w:hAnsiTheme="minorHAnsi" w:cstheme="minorHAnsi"/>
              </w:rPr>
              <w:t>0,235</w:t>
            </w:r>
          </w:p>
        </w:tc>
        <w:tc>
          <w:tcPr>
            <w:tcW w:w="471" w:type="pct"/>
            <w:shd w:val="clear" w:color="auto" w:fill="auto"/>
            <w:vAlign w:val="center"/>
          </w:tcPr>
          <w:p w14:paraId="783FDAB5" w14:textId="77777777" w:rsidR="00546494" w:rsidRPr="00242D43" w:rsidRDefault="00546494" w:rsidP="00546494">
            <w:pPr>
              <w:jc w:val="right"/>
              <w:rPr>
                <w:rFonts w:asciiTheme="minorHAnsi" w:hAnsiTheme="minorHAnsi" w:cs="Calibri"/>
                <w:color w:val="000000"/>
              </w:rPr>
            </w:pPr>
            <w:r w:rsidRPr="00242D43">
              <w:rPr>
                <w:rFonts w:asciiTheme="minorHAnsi" w:hAnsiTheme="minorHAnsi" w:cs="Calibri"/>
                <w:color w:val="000000"/>
              </w:rPr>
              <w:t>81,5</w:t>
            </w:r>
          </w:p>
        </w:tc>
        <w:tc>
          <w:tcPr>
            <w:tcW w:w="420" w:type="pct"/>
            <w:shd w:val="clear" w:color="auto" w:fill="auto"/>
            <w:vAlign w:val="center"/>
          </w:tcPr>
          <w:p w14:paraId="44B642E5"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380</w:t>
            </w:r>
          </w:p>
        </w:tc>
        <w:tc>
          <w:tcPr>
            <w:tcW w:w="445" w:type="pct"/>
            <w:shd w:val="clear" w:color="auto" w:fill="auto"/>
            <w:vAlign w:val="center"/>
          </w:tcPr>
          <w:p w14:paraId="1F312FD3"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0,235</w:t>
            </w:r>
          </w:p>
        </w:tc>
        <w:tc>
          <w:tcPr>
            <w:tcW w:w="445" w:type="pct"/>
            <w:shd w:val="clear" w:color="auto" w:fill="auto"/>
            <w:vAlign w:val="center"/>
          </w:tcPr>
          <w:p w14:paraId="3D0462F5" w14:textId="77777777" w:rsidR="00546494" w:rsidRPr="00242D43" w:rsidRDefault="00546494" w:rsidP="00AA083F">
            <w:pPr>
              <w:jc w:val="right"/>
              <w:rPr>
                <w:rFonts w:asciiTheme="minorHAnsi" w:hAnsiTheme="minorHAnsi" w:cstheme="minorHAnsi"/>
              </w:rPr>
            </w:pPr>
            <w:r w:rsidRPr="00242D43">
              <w:rPr>
                <w:rFonts w:asciiTheme="minorHAnsi" w:hAnsiTheme="minorHAnsi" w:cstheme="minorHAnsi"/>
              </w:rPr>
              <w:t>80,0</w:t>
            </w:r>
          </w:p>
        </w:tc>
        <w:tc>
          <w:tcPr>
            <w:tcW w:w="625" w:type="pct"/>
            <w:shd w:val="clear" w:color="auto" w:fill="auto"/>
            <w:vAlign w:val="center"/>
          </w:tcPr>
          <w:p w14:paraId="6C551868" w14:textId="77777777" w:rsidR="00546494" w:rsidRPr="00242D43" w:rsidRDefault="00546494">
            <w:pPr>
              <w:jc w:val="center"/>
              <w:rPr>
                <w:rFonts w:asciiTheme="minorHAnsi" w:hAnsiTheme="minorHAnsi" w:cs="Calibri"/>
                <w:color w:val="000000"/>
              </w:rPr>
            </w:pPr>
            <w:r w:rsidRPr="00242D43">
              <w:rPr>
                <w:rFonts w:asciiTheme="minorHAnsi" w:hAnsiTheme="minorHAnsi" w:cs="Calibri"/>
                <w:color w:val="000000"/>
              </w:rPr>
              <w:t>1,88</w:t>
            </w:r>
          </w:p>
        </w:tc>
      </w:tr>
      <w:tr w:rsidR="00546494" w:rsidRPr="00242D43" w14:paraId="2BECD753" w14:textId="77777777" w:rsidTr="00546494">
        <w:trPr>
          <w:trHeight w:val="282"/>
        </w:trPr>
        <w:tc>
          <w:tcPr>
            <w:tcW w:w="681" w:type="pct"/>
            <w:shd w:val="clear" w:color="auto" w:fill="auto"/>
            <w:vAlign w:val="center"/>
          </w:tcPr>
          <w:p w14:paraId="7CD2E75C"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a-c</w:t>
            </w:r>
          </w:p>
        </w:tc>
        <w:tc>
          <w:tcPr>
            <w:tcW w:w="513" w:type="pct"/>
            <w:gridSpan w:val="2"/>
            <w:shd w:val="clear" w:color="auto" w:fill="auto"/>
            <w:vAlign w:val="center"/>
          </w:tcPr>
          <w:p w14:paraId="4202BFF0"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b</w:t>
            </w:r>
          </w:p>
        </w:tc>
        <w:tc>
          <w:tcPr>
            <w:tcW w:w="595" w:type="pct"/>
            <w:vAlign w:val="center"/>
          </w:tcPr>
          <w:p w14:paraId="7E8A3C6A" w14:textId="77777777" w:rsidR="00546494" w:rsidRPr="00242D43" w:rsidRDefault="00546494" w:rsidP="00C63096">
            <w:pPr>
              <w:jc w:val="center"/>
              <w:rPr>
                <w:rFonts w:asciiTheme="minorHAnsi" w:hAnsiTheme="minorHAnsi" w:cstheme="minorHAnsi"/>
              </w:rPr>
            </w:pPr>
            <w:r w:rsidRPr="00242D43">
              <w:rPr>
                <w:rFonts w:asciiTheme="minorHAnsi" w:hAnsiTheme="minorHAnsi" w:cstheme="minorHAnsi"/>
              </w:rPr>
              <w:t>P</w:t>
            </w:r>
            <w:r w:rsidRPr="00242D43">
              <w:rPr>
                <w:rFonts w:asciiTheme="minorHAnsi" w:hAnsiTheme="minorHAnsi" w:cstheme="minorHAnsi"/>
                <w:vertAlign w:val="subscript"/>
              </w:rPr>
              <w:t>0ac</w:t>
            </w:r>
          </w:p>
        </w:tc>
        <w:tc>
          <w:tcPr>
            <w:tcW w:w="360" w:type="pct"/>
            <w:shd w:val="clear" w:color="auto" w:fill="auto"/>
            <w:vAlign w:val="center"/>
          </w:tcPr>
          <w:p w14:paraId="183CB3BC"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380</w:t>
            </w:r>
          </w:p>
        </w:tc>
        <w:tc>
          <w:tcPr>
            <w:tcW w:w="445" w:type="pct"/>
            <w:gridSpan w:val="2"/>
            <w:shd w:val="clear" w:color="auto" w:fill="auto"/>
            <w:vAlign w:val="center"/>
          </w:tcPr>
          <w:p w14:paraId="6BC7E546" w14:textId="77777777" w:rsidR="00546494" w:rsidRPr="00242D43" w:rsidRDefault="00546494" w:rsidP="00615616">
            <w:pPr>
              <w:jc w:val="center"/>
              <w:rPr>
                <w:rFonts w:asciiTheme="minorHAnsi" w:hAnsiTheme="minorHAnsi" w:cstheme="minorHAnsi"/>
              </w:rPr>
            </w:pPr>
            <w:r w:rsidRPr="00242D43">
              <w:rPr>
                <w:rFonts w:asciiTheme="minorHAnsi" w:hAnsiTheme="minorHAnsi" w:cstheme="minorHAnsi"/>
              </w:rPr>
              <w:t>0,385</w:t>
            </w:r>
          </w:p>
        </w:tc>
        <w:tc>
          <w:tcPr>
            <w:tcW w:w="471" w:type="pct"/>
            <w:shd w:val="clear" w:color="auto" w:fill="auto"/>
            <w:vAlign w:val="center"/>
          </w:tcPr>
          <w:p w14:paraId="6EB38E2F" w14:textId="77777777" w:rsidR="00546494" w:rsidRPr="00242D43" w:rsidRDefault="00546494" w:rsidP="00546494">
            <w:pPr>
              <w:jc w:val="right"/>
              <w:rPr>
                <w:rFonts w:asciiTheme="minorHAnsi" w:hAnsiTheme="minorHAnsi" w:cs="Calibri"/>
                <w:color w:val="000000"/>
              </w:rPr>
            </w:pPr>
            <w:r w:rsidRPr="00242D43">
              <w:rPr>
                <w:rFonts w:asciiTheme="minorHAnsi" w:hAnsiTheme="minorHAnsi" w:cs="Calibri"/>
                <w:color w:val="000000"/>
              </w:rPr>
              <w:t>114,1</w:t>
            </w:r>
          </w:p>
        </w:tc>
        <w:tc>
          <w:tcPr>
            <w:tcW w:w="420" w:type="pct"/>
            <w:shd w:val="clear" w:color="auto" w:fill="auto"/>
            <w:vAlign w:val="center"/>
          </w:tcPr>
          <w:p w14:paraId="7962A6AB"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380</w:t>
            </w:r>
          </w:p>
        </w:tc>
        <w:tc>
          <w:tcPr>
            <w:tcW w:w="445" w:type="pct"/>
            <w:shd w:val="clear" w:color="auto" w:fill="auto"/>
            <w:vAlign w:val="center"/>
          </w:tcPr>
          <w:p w14:paraId="58A0E93A"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0,393</w:t>
            </w:r>
          </w:p>
        </w:tc>
        <w:tc>
          <w:tcPr>
            <w:tcW w:w="445" w:type="pct"/>
            <w:shd w:val="clear" w:color="auto" w:fill="auto"/>
            <w:vAlign w:val="center"/>
          </w:tcPr>
          <w:p w14:paraId="302040B2" w14:textId="77777777" w:rsidR="00546494" w:rsidRPr="00242D43" w:rsidRDefault="00546494" w:rsidP="00AA083F">
            <w:pPr>
              <w:jc w:val="right"/>
              <w:rPr>
                <w:rFonts w:asciiTheme="minorHAnsi" w:hAnsiTheme="minorHAnsi" w:cstheme="minorHAnsi"/>
              </w:rPr>
            </w:pPr>
            <w:r w:rsidRPr="00242D43">
              <w:rPr>
                <w:rFonts w:asciiTheme="minorHAnsi" w:hAnsiTheme="minorHAnsi" w:cstheme="minorHAnsi"/>
              </w:rPr>
              <w:t>111,6</w:t>
            </w:r>
          </w:p>
        </w:tc>
        <w:tc>
          <w:tcPr>
            <w:tcW w:w="625" w:type="pct"/>
            <w:shd w:val="clear" w:color="auto" w:fill="auto"/>
            <w:vAlign w:val="center"/>
          </w:tcPr>
          <w:p w14:paraId="605EB259" w14:textId="77777777" w:rsidR="00546494" w:rsidRPr="00242D43" w:rsidRDefault="00546494">
            <w:pPr>
              <w:jc w:val="center"/>
              <w:rPr>
                <w:rFonts w:asciiTheme="minorHAnsi" w:hAnsiTheme="minorHAnsi" w:cs="Calibri"/>
                <w:color w:val="000000"/>
              </w:rPr>
            </w:pPr>
            <w:r w:rsidRPr="00242D43">
              <w:rPr>
                <w:rFonts w:asciiTheme="minorHAnsi" w:hAnsiTheme="minorHAnsi" w:cs="Calibri"/>
                <w:color w:val="000000"/>
              </w:rPr>
              <w:t>2,24</w:t>
            </w:r>
          </w:p>
        </w:tc>
      </w:tr>
      <w:tr w:rsidR="00546494" w:rsidRPr="00242D43" w14:paraId="2718BE81" w14:textId="77777777" w:rsidTr="00546494">
        <w:trPr>
          <w:trHeight w:val="282"/>
        </w:trPr>
        <w:tc>
          <w:tcPr>
            <w:tcW w:w="681" w:type="pct"/>
            <w:shd w:val="clear" w:color="auto" w:fill="auto"/>
            <w:vAlign w:val="center"/>
          </w:tcPr>
          <w:p w14:paraId="380D6092"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a-b</w:t>
            </w:r>
          </w:p>
        </w:tc>
        <w:tc>
          <w:tcPr>
            <w:tcW w:w="513" w:type="pct"/>
            <w:gridSpan w:val="2"/>
            <w:shd w:val="clear" w:color="auto" w:fill="auto"/>
            <w:vAlign w:val="center"/>
          </w:tcPr>
          <w:p w14:paraId="743E9D93"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c</w:t>
            </w:r>
          </w:p>
        </w:tc>
        <w:tc>
          <w:tcPr>
            <w:tcW w:w="595" w:type="pct"/>
            <w:vAlign w:val="center"/>
          </w:tcPr>
          <w:p w14:paraId="212FF6C2" w14:textId="77777777" w:rsidR="00546494" w:rsidRPr="00242D43" w:rsidRDefault="00546494" w:rsidP="00C63096">
            <w:pPr>
              <w:jc w:val="center"/>
              <w:rPr>
                <w:rFonts w:asciiTheme="minorHAnsi" w:hAnsiTheme="minorHAnsi" w:cstheme="minorHAnsi"/>
              </w:rPr>
            </w:pPr>
            <w:r w:rsidRPr="00242D43">
              <w:rPr>
                <w:rFonts w:asciiTheme="minorHAnsi" w:hAnsiTheme="minorHAnsi" w:cstheme="minorHAnsi"/>
              </w:rPr>
              <w:t>P</w:t>
            </w:r>
            <w:r w:rsidRPr="00242D43">
              <w:rPr>
                <w:rFonts w:asciiTheme="minorHAnsi" w:hAnsiTheme="minorHAnsi" w:cstheme="minorHAnsi"/>
                <w:vertAlign w:val="subscript"/>
              </w:rPr>
              <w:t>0ab</w:t>
            </w:r>
          </w:p>
        </w:tc>
        <w:tc>
          <w:tcPr>
            <w:tcW w:w="360" w:type="pct"/>
            <w:shd w:val="clear" w:color="auto" w:fill="auto"/>
            <w:vAlign w:val="center"/>
          </w:tcPr>
          <w:p w14:paraId="481A28BF"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380</w:t>
            </w:r>
          </w:p>
        </w:tc>
        <w:tc>
          <w:tcPr>
            <w:tcW w:w="445" w:type="pct"/>
            <w:gridSpan w:val="2"/>
            <w:shd w:val="clear" w:color="auto" w:fill="auto"/>
            <w:vAlign w:val="center"/>
          </w:tcPr>
          <w:p w14:paraId="2E9A1109" w14:textId="77777777" w:rsidR="00546494" w:rsidRPr="00242D43" w:rsidRDefault="00546494" w:rsidP="00615616">
            <w:pPr>
              <w:jc w:val="center"/>
              <w:rPr>
                <w:rFonts w:asciiTheme="minorHAnsi" w:hAnsiTheme="minorHAnsi" w:cstheme="minorHAnsi"/>
              </w:rPr>
            </w:pPr>
            <w:r w:rsidRPr="00242D43">
              <w:rPr>
                <w:rFonts w:asciiTheme="minorHAnsi" w:hAnsiTheme="minorHAnsi" w:cstheme="minorHAnsi"/>
              </w:rPr>
              <w:t>0,233</w:t>
            </w:r>
          </w:p>
        </w:tc>
        <w:tc>
          <w:tcPr>
            <w:tcW w:w="471" w:type="pct"/>
            <w:shd w:val="clear" w:color="auto" w:fill="auto"/>
            <w:vAlign w:val="center"/>
          </w:tcPr>
          <w:p w14:paraId="678C6474" w14:textId="77777777" w:rsidR="00546494" w:rsidRPr="00242D43" w:rsidRDefault="00546494" w:rsidP="00546494">
            <w:pPr>
              <w:jc w:val="right"/>
              <w:rPr>
                <w:rFonts w:asciiTheme="minorHAnsi" w:hAnsiTheme="minorHAnsi" w:cs="Calibri"/>
                <w:color w:val="000000"/>
              </w:rPr>
            </w:pPr>
            <w:r w:rsidRPr="00242D43">
              <w:rPr>
                <w:rFonts w:asciiTheme="minorHAnsi" w:hAnsiTheme="minorHAnsi" w:cs="Calibri"/>
                <w:color w:val="000000"/>
              </w:rPr>
              <w:t>81,5</w:t>
            </w:r>
          </w:p>
        </w:tc>
        <w:tc>
          <w:tcPr>
            <w:tcW w:w="420" w:type="pct"/>
            <w:shd w:val="clear" w:color="auto" w:fill="auto"/>
            <w:vAlign w:val="center"/>
          </w:tcPr>
          <w:p w14:paraId="0FF69C59"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380</w:t>
            </w:r>
          </w:p>
        </w:tc>
        <w:tc>
          <w:tcPr>
            <w:tcW w:w="445" w:type="pct"/>
            <w:shd w:val="clear" w:color="auto" w:fill="auto"/>
            <w:vAlign w:val="center"/>
          </w:tcPr>
          <w:p w14:paraId="02D8AC85" w14:textId="77777777" w:rsidR="00546494" w:rsidRPr="00242D43" w:rsidRDefault="00546494" w:rsidP="00B43D8A">
            <w:pPr>
              <w:jc w:val="center"/>
              <w:rPr>
                <w:rFonts w:asciiTheme="minorHAnsi" w:hAnsiTheme="minorHAnsi" w:cstheme="minorHAnsi"/>
              </w:rPr>
            </w:pPr>
            <w:r w:rsidRPr="00242D43">
              <w:rPr>
                <w:rFonts w:asciiTheme="minorHAnsi" w:hAnsiTheme="minorHAnsi" w:cstheme="minorHAnsi"/>
              </w:rPr>
              <w:t>0,234</w:t>
            </w:r>
          </w:p>
        </w:tc>
        <w:tc>
          <w:tcPr>
            <w:tcW w:w="445" w:type="pct"/>
            <w:shd w:val="clear" w:color="auto" w:fill="auto"/>
            <w:vAlign w:val="center"/>
          </w:tcPr>
          <w:p w14:paraId="4D5F27E8" w14:textId="77777777" w:rsidR="00546494" w:rsidRPr="00242D43" w:rsidRDefault="00546494" w:rsidP="00AA083F">
            <w:pPr>
              <w:jc w:val="right"/>
              <w:rPr>
                <w:rFonts w:asciiTheme="minorHAnsi" w:hAnsiTheme="minorHAnsi" w:cstheme="minorHAnsi"/>
              </w:rPr>
            </w:pPr>
            <w:r w:rsidRPr="00242D43">
              <w:rPr>
                <w:rFonts w:asciiTheme="minorHAnsi" w:hAnsiTheme="minorHAnsi" w:cstheme="minorHAnsi"/>
              </w:rPr>
              <w:t>80,4</w:t>
            </w:r>
          </w:p>
        </w:tc>
        <w:tc>
          <w:tcPr>
            <w:tcW w:w="625" w:type="pct"/>
            <w:shd w:val="clear" w:color="auto" w:fill="auto"/>
            <w:vAlign w:val="center"/>
          </w:tcPr>
          <w:p w14:paraId="568AD4F6" w14:textId="77777777" w:rsidR="00546494" w:rsidRPr="00242D43" w:rsidRDefault="00546494">
            <w:pPr>
              <w:jc w:val="center"/>
              <w:rPr>
                <w:rFonts w:asciiTheme="minorHAnsi" w:hAnsiTheme="minorHAnsi" w:cs="Calibri"/>
                <w:color w:val="000000"/>
              </w:rPr>
            </w:pPr>
            <w:r w:rsidRPr="00242D43">
              <w:rPr>
                <w:rFonts w:asciiTheme="minorHAnsi" w:hAnsiTheme="minorHAnsi" w:cs="Calibri"/>
                <w:color w:val="000000"/>
              </w:rPr>
              <w:t>1,37</w:t>
            </w:r>
          </w:p>
        </w:tc>
      </w:tr>
      <w:bookmarkEnd w:id="247"/>
      <w:tr w:rsidR="00615616" w:rsidRPr="00242D43" w14:paraId="45B714A2" w14:textId="77777777" w:rsidTr="00AF29CE">
        <w:trPr>
          <w:trHeight w:val="282"/>
        </w:trPr>
        <w:tc>
          <w:tcPr>
            <w:tcW w:w="4375" w:type="pct"/>
            <w:gridSpan w:val="11"/>
            <w:shd w:val="clear" w:color="auto" w:fill="auto"/>
            <w:vAlign w:val="center"/>
          </w:tcPr>
          <w:p w14:paraId="7B512C3B" w14:textId="77777777" w:rsidR="00615616" w:rsidRPr="00242D43" w:rsidRDefault="00615616" w:rsidP="00AF29CE">
            <w:pPr>
              <w:jc w:val="right"/>
              <w:rPr>
                <w:rFonts w:asciiTheme="minorHAnsi" w:hAnsiTheme="minorHAnsi" w:cstheme="minorHAnsi"/>
              </w:rPr>
            </w:pPr>
            <w:r w:rsidRPr="00242D43">
              <w:rPr>
                <w:rFonts w:asciiTheme="minorHAnsi" w:hAnsiTheme="minorHAnsi" w:cstheme="minorHAnsi"/>
              </w:rPr>
              <w:t>Norma:</w:t>
            </w:r>
          </w:p>
        </w:tc>
        <w:tc>
          <w:tcPr>
            <w:tcW w:w="625" w:type="pct"/>
            <w:shd w:val="clear" w:color="auto" w:fill="auto"/>
            <w:vAlign w:val="center"/>
          </w:tcPr>
          <w:p w14:paraId="741ADDAC" w14:textId="77777777" w:rsidR="00615616" w:rsidRPr="00242D43" w:rsidRDefault="00615616" w:rsidP="00B43D8A">
            <w:pPr>
              <w:jc w:val="center"/>
              <w:rPr>
                <w:rFonts w:asciiTheme="minorHAnsi" w:hAnsiTheme="minorHAnsi" w:cstheme="minorHAnsi"/>
              </w:rPr>
            </w:pPr>
            <w:r w:rsidRPr="00242D43">
              <w:rPr>
                <w:rFonts w:asciiTheme="minorHAnsi" w:hAnsiTheme="minorHAnsi" w:cstheme="minorHAnsi"/>
              </w:rPr>
              <w:t>≤ ±30%</w:t>
            </w:r>
          </w:p>
        </w:tc>
      </w:tr>
      <w:tr w:rsidR="00AF29CE" w:rsidRPr="00242D43" w14:paraId="61F8D222" w14:textId="77777777" w:rsidTr="00A32AC7">
        <w:trPr>
          <w:trHeight w:val="282"/>
        </w:trPr>
        <w:tc>
          <w:tcPr>
            <w:tcW w:w="1180" w:type="pct"/>
            <w:gridSpan w:val="2"/>
            <w:shd w:val="clear" w:color="auto" w:fill="D9D9D9" w:themeFill="background1" w:themeFillShade="D9"/>
            <w:vAlign w:val="center"/>
          </w:tcPr>
          <w:p w14:paraId="1B9F5C27" w14:textId="77777777" w:rsidR="00AF29CE" w:rsidRPr="00844F69" w:rsidRDefault="00AF29CE" w:rsidP="00AF29CE">
            <w:pPr>
              <w:jc w:val="center"/>
              <w:rPr>
                <w:rFonts w:ascii="Calibri" w:hAnsi="Calibri" w:cs="Calibri"/>
                <w:b/>
                <w:bCs/>
                <w:color w:val="000000" w:themeColor="text1"/>
                <w:sz w:val="16"/>
                <w:szCs w:val="16"/>
              </w:rPr>
            </w:pPr>
            <w:r w:rsidRPr="00844F69">
              <w:rPr>
                <w:rFonts w:ascii="Calibri" w:hAnsi="Calibri" w:cs="Calibri"/>
                <w:b/>
                <w:bCs/>
                <w:color w:val="000000" w:themeColor="text1"/>
                <w:sz w:val="16"/>
                <w:szCs w:val="16"/>
              </w:rPr>
              <w:t xml:space="preserve">Nuostolių santykiai </w:t>
            </w:r>
          </w:p>
        </w:tc>
        <w:tc>
          <w:tcPr>
            <w:tcW w:w="1405" w:type="pct"/>
            <w:gridSpan w:val="4"/>
            <w:shd w:val="clear" w:color="auto" w:fill="D9D9D9" w:themeFill="background1" w:themeFillShade="D9"/>
            <w:vAlign w:val="center"/>
          </w:tcPr>
          <w:p w14:paraId="4B9EFAB7" w14:textId="77777777" w:rsidR="00AF29CE" w:rsidRPr="00844F69" w:rsidRDefault="00AF29CE" w:rsidP="00AF29CE">
            <w:pPr>
              <w:jc w:val="center"/>
              <w:rPr>
                <w:rFonts w:ascii="Calibri" w:hAnsi="Calibri" w:cs="Calibri"/>
                <w:b/>
                <w:bCs/>
                <w:color w:val="000000" w:themeColor="text1"/>
                <w:sz w:val="16"/>
                <w:szCs w:val="16"/>
              </w:rPr>
            </w:pPr>
            <w:r w:rsidRPr="00844F69">
              <w:rPr>
                <w:rFonts w:ascii="Calibri" w:hAnsi="Calibri" w:cs="Calibri"/>
                <w:b/>
                <w:bCs/>
                <w:color w:val="000000" w:themeColor="text1"/>
                <w:sz w:val="16"/>
                <w:szCs w:val="16"/>
              </w:rPr>
              <w:t>Gamyklos/ pirminio patikrinimo rezultatai</w:t>
            </w:r>
          </w:p>
        </w:tc>
        <w:tc>
          <w:tcPr>
            <w:tcW w:w="1790" w:type="pct"/>
            <w:gridSpan w:val="5"/>
            <w:shd w:val="clear" w:color="auto" w:fill="D9D9D9" w:themeFill="background1" w:themeFillShade="D9"/>
            <w:vAlign w:val="center"/>
          </w:tcPr>
          <w:p w14:paraId="2D052150" w14:textId="77777777" w:rsidR="00AF29CE" w:rsidRPr="00844F69" w:rsidRDefault="00A32AC7" w:rsidP="00AF29CE">
            <w:pPr>
              <w:jc w:val="center"/>
              <w:rPr>
                <w:rFonts w:ascii="Calibri" w:hAnsi="Calibri" w:cs="Calibri"/>
                <w:b/>
                <w:bCs/>
                <w:color w:val="000000" w:themeColor="text1"/>
                <w:sz w:val="16"/>
                <w:szCs w:val="16"/>
              </w:rPr>
            </w:pPr>
            <w:r w:rsidRPr="00844F69">
              <w:rPr>
                <w:rFonts w:ascii="Calibri" w:hAnsi="Calibri" w:cs="Calibri"/>
                <w:b/>
                <w:bCs/>
                <w:color w:val="000000" w:themeColor="text1"/>
                <w:sz w:val="16"/>
                <w:szCs w:val="16"/>
              </w:rPr>
              <w:t>Matavimų rezultatai</w:t>
            </w:r>
          </w:p>
        </w:tc>
        <w:tc>
          <w:tcPr>
            <w:tcW w:w="625" w:type="pct"/>
            <w:shd w:val="clear" w:color="auto" w:fill="D9D9D9" w:themeFill="background1" w:themeFillShade="D9"/>
            <w:vAlign w:val="center"/>
          </w:tcPr>
          <w:p w14:paraId="38DBC3F1" w14:textId="77777777" w:rsidR="00AF29CE" w:rsidRPr="00844F69" w:rsidRDefault="00AF29CE" w:rsidP="00AF29CE">
            <w:pPr>
              <w:jc w:val="center"/>
              <w:rPr>
                <w:rFonts w:ascii="Calibri" w:hAnsi="Calibri" w:cs="Calibri"/>
                <w:b/>
                <w:bCs/>
                <w:color w:val="000000" w:themeColor="text1"/>
                <w:sz w:val="16"/>
                <w:szCs w:val="16"/>
              </w:rPr>
            </w:pPr>
            <w:r w:rsidRPr="00844F69">
              <w:rPr>
                <w:rFonts w:ascii="Calibri" w:hAnsi="Calibri" w:cs="Calibri"/>
                <w:b/>
                <w:bCs/>
                <w:color w:val="000000" w:themeColor="text1"/>
                <w:sz w:val="16"/>
                <w:szCs w:val="16"/>
              </w:rPr>
              <w:t>Skirtumas nuo gamyklos/ pirminių reikšmių, %</w:t>
            </w:r>
          </w:p>
        </w:tc>
      </w:tr>
      <w:tr w:rsidR="00553430" w:rsidRPr="00242D43" w14:paraId="183B48A6" w14:textId="77777777" w:rsidTr="00AF29CE">
        <w:trPr>
          <w:trHeight w:val="282"/>
        </w:trPr>
        <w:tc>
          <w:tcPr>
            <w:tcW w:w="1180" w:type="pct"/>
            <w:gridSpan w:val="2"/>
            <w:shd w:val="clear" w:color="auto" w:fill="auto"/>
            <w:vAlign w:val="center"/>
          </w:tcPr>
          <w:p w14:paraId="21A25D89" w14:textId="77777777" w:rsidR="00553430" w:rsidRPr="00242D43" w:rsidRDefault="00553430">
            <w:pPr>
              <w:jc w:val="center"/>
              <w:rPr>
                <w:rFonts w:asciiTheme="minorHAnsi" w:hAnsiTheme="minorHAnsi" w:cs="Calibri"/>
                <w:color w:val="000000"/>
              </w:rPr>
            </w:pPr>
            <w:r w:rsidRPr="00242D43">
              <w:rPr>
                <w:rFonts w:asciiTheme="minorHAnsi" w:hAnsiTheme="minorHAnsi" w:cs="Calibri"/>
                <w:color w:val="000000"/>
              </w:rPr>
              <w:t>P</w:t>
            </w:r>
            <w:r w:rsidRPr="00242D43">
              <w:rPr>
                <w:rFonts w:asciiTheme="minorHAnsi" w:hAnsiTheme="minorHAnsi" w:cs="Calibri"/>
                <w:color w:val="000000"/>
                <w:vertAlign w:val="subscript"/>
              </w:rPr>
              <w:t>0ab</w:t>
            </w:r>
            <w:r w:rsidRPr="00242D43">
              <w:rPr>
                <w:rFonts w:asciiTheme="minorHAnsi" w:hAnsiTheme="minorHAnsi" w:cs="Calibri"/>
                <w:color w:val="000000"/>
              </w:rPr>
              <w:t>/P</w:t>
            </w:r>
            <w:r w:rsidRPr="00242D43">
              <w:rPr>
                <w:rFonts w:asciiTheme="minorHAnsi" w:hAnsiTheme="minorHAnsi" w:cs="Calibri"/>
                <w:color w:val="000000"/>
                <w:vertAlign w:val="subscript"/>
              </w:rPr>
              <w:t xml:space="preserve">0bc </w:t>
            </w:r>
            <w:r w:rsidRPr="00242D43">
              <w:rPr>
                <w:rFonts w:asciiTheme="minorHAnsi" w:hAnsiTheme="minorHAnsi" w:cs="Calibri"/>
                <w:color w:val="000000"/>
              </w:rPr>
              <w:t>(c/a)</w:t>
            </w:r>
          </w:p>
        </w:tc>
        <w:tc>
          <w:tcPr>
            <w:tcW w:w="1405" w:type="pct"/>
            <w:gridSpan w:val="4"/>
            <w:shd w:val="clear" w:color="auto" w:fill="auto"/>
            <w:vAlign w:val="center"/>
          </w:tcPr>
          <w:p w14:paraId="6CEB1BEC" w14:textId="77777777" w:rsidR="00553430" w:rsidRPr="00242D43" w:rsidRDefault="00553430">
            <w:pPr>
              <w:jc w:val="center"/>
              <w:rPr>
                <w:rFonts w:asciiTheme="minorHAnsi" w:hAnsiTheme="minorHAnsi" w:cs="Calibri"/>
                <w:bCs/>
                <w:color w:val="000000"/>
              </w:rPr>
            </w:pPr>
            <w:r w:rsidRPr="00242D43">
              <w:rPr>
                <w:rFonts w:asciiTheme="minorHAnsi" w:hAnsiTheme="minorHAnsi" w:cs="Calibri"/>
                <w:bCs/>
                <w:color w:val="000000"/>
              </w:rPr>
              <w:t>1,000</w:t>
            </w:r>
          </w:p>
        </w:tc>
        <w:tc>
          <w:tcPr>
            <w:tcW w:w="1790" w:type="pct"/>
            <w:gridSpan w:val="5"/>
            <w:shd w:val="clear" w:color="auto" w:fill="auto"/>
            <w:vAlign w:val="center"/>
          </w:tcPr>
          <w:p w14:paraId="129B0DB2" w14:textId="77777777" w:rsidR="00553430" w:rsidRPr="00242D43" w:rsidRDefault="00553430">
            <w:pPr>
              <w:jc w:val="center"/>
              <w:rPr>
                <w:rFonts w:asciiTheme="minorHAnsi" w:hAnsiTheme="minorHAnsi" w:cs="Calibri"/>
                <w:bCs/>
                <w:color w:val="000000"/>
              </w:rPr>
            </w:pPr>
            <w:r w:rsidRPr="00242D43">
              <w:rPr>
                <w:rFonts w:asciiTheme="minorHAnsi" w:hAnsiTheme="minorHAnsi" w:cs="Calibri"/>
                <w:bCs/>
                <w:color w:val="000000"/>
              </w:rPr>
              <w:t>1,005</w:t>
            </w:r>
          </w:p>
        </w:tc>
        <w:tc>
          <w:tcPr>
            <w:tcW w:w="625" w:type="pct"/>
            <w:shd w:val="clear" w:color="auto" w:fill="auto"/>
            <w:vAlign w:val="center"/>
          </w:tcPr>
          <w:p w14:paraId="61691AF0" w14:textId="77777777" w:rsidR="00553430" w:rsidRPr="00242D43" w:rsidRDefault="00553430">
            <w:pPr>
              <w:jc w:val="center"/>
              <w:rPr>
                <w:rFonts w:asciiTheme="minorHAnsi" w:hAnsiTheme="minorHAnsi" w:cs="Calibri"/>
                <w:bCs/>
                <w:color w:val="000000"/>
              </w:rPr>
            </w:pPr>
            <w:r w:rsidRPr="00242D43">
              <w:rPr>
                <w:rFonts w:asciiTheme="minorHAnsi" w:hAnsiTheme="minorHAnsi" w:cs="Calibri"/>
                <w:bCs/>
                <w:color w:val="000000"/>
              </w:rPr>
              <w:t>0,50</w:t>
            </w:r>
          </w:p>
        </w:tc>
      </w:tr>
      <w:tr w:rsidR="00553430" w:rsidRPr="00242D43" w14:paraId="5D29C077" w14:textId="77777777" w:rsidTr="00AF29CE">
        <w:trPr>
          <w:trHeight w:val="282"/>
        </w:trPr>
        <w:tc>
          <w:tcPr>
            <w:tcW w:w="1180" w:type="pct"/>
            <w:gridSpan w:val="2"/>
            <w:shd w:val="clear" w:color="auto" w:fill="auto"/>
            <w:vAlign w:val="center"/>
          </w:tcPr>
          <w:p w14:paraId="355ECB84" w14:textId="77777777" w:rsidR="00553430" w:rsidRPr="00242D43" w:rsidRDefault="00553430">
            <w:pPr>
              <w:jc w:val="center"/>
              <w:rPr>
                <w:rFonts w:asciiTheme="minorHAnsi" w:hAnsiTheme="minorHAnsi" w:cs="Calibri"/>
                <w:color w:val="000000"/>
              </w:rPr>
            </w:pPr>
            <w:r w:rsidRPr="00242D43">
              <w:rPr>
                <w:rFonts w:asciiTheme="minorHAnsi" w:hAnsiTheme="minorHAnsi" w:cs="Calibri"/>
                <w:color w:val="000000"/>
              </w:rPr>
              <w:t>P</w:t>
            </w:r>
            <w:r w:rsidRPr="00242D43">
              <w:rPr>
                <w:rFonts w:asciiTheme="minorHAnsi" w:hAnsiTheme="minorHAnsi" w:cs="Calibri"/>
                <w:color w:val="000000"/>
                <w:vertAlign w:val="subscript"/>
              </w:rPr>
              <w:t>0ac</w:t>
            </w:r>
            <w:r w:rsidRPr="00242D43">
              <w:rPr>
                <w:rFonts w:asciiTheme="minorHAnsi" w:hAnsiTheme="minorHAnsi" w:cs="Calibri"/>
                <w:color w:val="000000"/>
              </w:rPr>
              <w:t>/P</w:t>
            </w:r>
            <w:r w:rsidRPr="00242D43">
              <w:rPr>
                <w:rFonts w:asciiTheme="minorHAnsi" w:hAnsiTheme="minorHAnsi" w:cs="Calibri"/>
                <w:color w:val="000000"/>
                <w:vertAlign w:val="subscript"/>
              </w:rPr>
              <w:t xml:space="preserve">0bc </w:t>
            </w:r>
            <w:r w:rsidRPr="00242D43">
              <w:rPr>
                <w:rFonts w:asciiTheme="minorHAnsi" w:hAnsiTheme="minorHAnsi" w:cs="Calibri"/>
                <w:color w:val="000000"/>
              </w:rPr>
              <w:t>(b/a)</w:t>
            </w:r>
          </w:p>
        </w:tc>
        <w:tc>
          <w:tcPr>
            <w:tcW w:w="1405" w:type="pct"/>
            <w:gridSpan w:val="4"/>
            <w:shd w:val="clear" w:color="auto" w:fill="auto"/>
            <w:vAlign w:val="center"/>
          </w:tcPr>
          <w:p w14:paraId="10B25E2C" w14:textId="77777777" w:rsidR="00553430" w:rsidRPr="00242D43" w:rsidRDefault="00553430">
            <w:pPr>
              <w:jc w:val="center"/>
              <w:rPr>
                <w:rFonts w:asciiTheme="minorHAnsi" w:hAnsiTheme="minorHAnsi" w:cs="Calibri"/>
                <w:bCs/>
                <w:color w:val="000000"/>
              </w:rPr>
            </w:pPr>
            <w:r w:rsidRPr="00242D43">
              <w:rPr>
                <w:rFonts w:asciiTheme="minorHAnsi" w:hAnsiTheme="minorHAnsi" w:cs="Calibri"/>
                <w:bCs/>
                <w:color w:val="000000"/>
              </w:rPr>
              <w:t>1,400</w:t>
            </w:r>
          </w:p>
        </w:tc>
        <w:tc>
          <w:tcPr>
            <w:tcW w:w="1790" w:type="pct"/>
            <w:gridSpan w:val="5"/>
            <w:shd w:val="clear" w:color="auto" w:fill="auto"/>
            <w:vAlign w:val="center"/>
          </w:tcPr>
          <w:p w14:paraId="25D381F2" w14:textId="77777777" w:rsidR="00553430" w:rsidRPr="00242D43" w:rsidRDefault="00553430">
            <w:pPr>
              <w:jc w:val="center"/>
              <w:rPr>
                <w:rFonts w:asciiTheme="minorHAnsi" w:hAnsiTheme="minorHAnsi" w:cs="Calibri"/>
                <w:bCs/>
                <w:color w:val="000000"/>
              </w:rPr>
            </w:pPr>
            <w:r w:rsidRPr="00242D43">
              <w:rPr>
                <w:rFonts w:asciiTheme="minorHAnsi" w:hAnsiTheme="minorHAnsi" w:cs="Calibri"/>
                <w:bCs/>
                <w:color w:val="000000"/>
              </w:rPr>
              <w:t>1,395</w:t>
            </w:r>
          </w:p>
        </w:tc>
        <w:tc>
          <w:tcPr>
            <w:tcW w:w="625" w:type="pct"/>
            <w:shd w:val="clear" w:color="auto" w:fill="auto"/>
            <w:vAlign w:val="center"/>
          </w:tcPr>
          <w:p w14:paraId="3E2CF116" w14:textId="77777777" w:rsidR="00553430" w:rsidRPr="00242D43" w:rsidRDefault="00553430">
            <w:pPr>
              <w:jc w:val="center"/>
              <w:rPr>
                <w:rFonts w:asciiTheme="minorHAnsi" w:hAnsiTheme="minorHAnsi" w:cs="Calibri"/>
                <w:bCs/>
                <w:color w:val="000000"/>
              </w:rPr>
            </w:pPr>
            <w:r w:rsidRPr="00242D43">
              <w:rPr>
                <w:rFonts w:asciiTheme="minorHAnsi" w:hAnsiTheme="minorHAnsi" w:cs="Calibri"/>
                <w:bCs/>
                <w:color w:val="000000"/>
              </w:rPr>
              <w:t>0,36</w:t>
            </w:r>
          </w:p>
        </w:tc>
      </w:tr>
      <w:tr w:rsidR="00553430" w:rsidRPr="00242D43" w14:paraId="56C4813E" w14:textId="77777777" w:rsidTr="00AF29CE">
        <w:trPr>
          <w:trHeight w:val="282"/>
        </w:trPr>
        <w:tc>
          <w:tcPr>
            <w:tcW w:w="1180" w:type="pct"/>
            <w:gridSpan w:val="2"/>
            <w:shd w:val="clear" w:color="auto" w:fill="auto"/>
            <w:vAlign w:val="center"/>
          </w:tcPr>
          <w:p w14:paraId="25C98F84" w14:textId="77777777" w:rsidR="00553430" w:rsidRPr="00242D43" w:rsidRDefault="00553430">
            <w:pPr>
              <w:jc w:val="center"/>
              <w:rPr>
                <w:rFonts w:asciiTheme="minorHAnsi" w:hAnsiTheme="minorHAnsi" w:cs="Calibri"/>
                <w:color w:val="000000"/>
              </w:rPr>
            </w:pPr>
            <w:r w:rsidRPr="00242D43">
              <w:rPr>
                <w:rFonts w:asciiTheme="minorHAnsi" w:hAnsiTheme="minorHAnsi" w:cs="Calibri"/>
                <w:color w:val="000000"/>
              </w:rPr>
              <w:t>P</w:t>
            </w:r>
            <w:r w:rsidRPr="00242D43">
              <w:rPr>
                <w:rFonts w:asciiTheme="minorHAnsi" w:hAnsiTheme="minorHAnsi" w:cs="Calibri"/>
                <w:color w:val="000000"/>
                <w:vertAlign w:val="subscript"/>
              </w:rPr>
              <w:t>0ac</w:t>
            </w:r>
            <w:r w:rsidRPr="00242D43">
              <w:rPr>
                <w:rFonts w:asciiTheme="minorHAnsi" w:hAnsiTheme="minorHAnsi" w:cs="Calibri"/>
                <w:color w:val="000000"/>
              </w:rPr>
              <w:t>/P</w:t>
            </w:r>
            <w:r w:rsidRPr="00242D43">
              <w:rPr>
                <w:rFonts w:asciiTheme="minorHAnsi" w:hAnsiTheme="minorHAnsi" w:cs="Calibri"/>
                <w:color w:val="000000"/>
                <w:vertAlign w:val="subscript"/>
              </w:rPr>
              <w:t>0ab</w:t>
            </w:r>
            <w:r w:rsidRPr="00242D43">
              <w:rPr>
                <w:rFonts w:asciiTheme="minorHAnsi" w:hAnsiTheme="minorHAnsi" w:cs="Calibri"/>
                <w:color w:val="000000"/>
              </w:rPr>
              <w:t xml:space="preserve"> (b/c)</w:t>
            </w:r>
          </w:p>
        </w:tc>
        <w:tc>
          <w:tcPr>
            <w:tcW w:w="1405" w:type="pct"/>
            <w:gridSpan w:val="4"/>
            <w:shd w:val="clear" w:color="auto" w:fill="auto"/>
            <w:vAlign w:val="center"/>
          </w:tcPr>
          <w:p w14:paraId="40937F37" w14:textId="77777777" w:rsidR="00553430" w:rsidRPr="00242D43" w:rsidRDefault="00553430">
            <w:pPr>
              <w:jc w:val="center"/>
              <w:rPr>
                <w:rFonts w:asciiTheme="minorHAnsi" w:hAnsiTheme="minorHAnsi" w:cs="Calibri"/>
                <w:bCs/>
                <w:color w:val="000000"/>
              </w:rPr>
            </w:pPr>
            <w:r w:rsidRPr="00242D43">
              <w:rPr>
                <w:rFonts w:asciiTheme="minorHAnsi" w:hAnsiTheme="minorHAnsi" w:cs="Calibri"/>
                <w:bCs/>
                <w:color w:val="000000"/>
              </w:rPr>
              <w:t>1,400</w:t>
            </w:r>
          </w:p>
        </w:tc>
        <w:tc>
          <w:tcPr>
            <w:tcW w:w="1790" w:type="pct"/>
            <w:gridSpan w:val="5"/>
            <w:shd w:val="clear" w:color="auto" w:fill="auto"/>
            <w:vAlign w:val="center"/>
          </w:tcPr>
          <w:p w14:paraId="758426A9" w14:textId="77777777" w:rsidR="00553430" w:rsidRPr="00242D43" w:rsidRDefault="00553430">
            <w:pPr>
              <w:jc w:val="center"/>
              <w:rPr>
                <w:rFonts w:asciiTheme="minorHAnsi" w:hAnsiTheme="minorHAnsi" w:cs="Calibri"/>
                <w:bCs/>
                <w:color w:val="000000"/>
              </w:rPr>
            </w:pPr>
            <w:r w:rsidRPr="00242D43">
              <w:rPr>
                <w:rFonts w:asciiTheme="minorHAnsi" w:hAnsiTheme="minorHAnsi" w:cs="Calibri"/>
                <w:bCs/>
                <w:color w:val="000000"/>
              </w:rPr>
              <w:t>1,388</w:t>
            </w:r>
          </w:p>
        </w:tc>
        <w:tc>
          <w:tcPr>
            <w:tcW w:w="625" w:type="pct"/>
            <w:shd w:val="clear" w:color="auto" w:fill="auto"/>
            <w:vAlign w:val="center"/>
          </w:tcPr>
          <w:p w14:paraId="69CC1EBF" w14:textId="77777777" w:rsidR="00553430" w:rsidRPr="00242D43" w:rsidRDefault="00553430">
            <w:pPr>
              <w:jc w:val="center"/>
              <w:rPr>
                <w:rFonts w:asciiTheme="minorHAnsi" w:hAnsiTheme="minorHAnsi" w:cs="Calibri"/>
                <w:bCs/>
                <w:color w:val="000000"/>
              </w:rPr>
            </w:pPr>
            <w:r w:rsidRPr="00242D43">
              <w:rPr>
                <w:rFonts w:asciiTheme="minorHAnsi" w:hAnsiTheme="minorHAnsi" w:cs="Calibri"/>
                <w:bCs/>
                <w:color w:val="000000"/>
              </w:rPr>
              <w:t>0,86</w:t>
            </w:r>
          </w:p>
        </w:tc>
      </w:tr>
      <w:tr w:rsidR="00AF29CE" w:rsidRPr="00242D43" w14:paraId="008CA3CB" w14:textId="77777777" w:rsidTr="00AF29CE">
        <w:trPr>
          <w:trHeight w:val="282"/>
        </w:trPr>
        <w:tc>
          <w:tcPr>
            <w:tcW w:w="4375" w:type="pct"/>
            <w:gridSpan w:val="11"/>
            <w:shd w:val="clear" w:color="auto" w:fill="auto"/>
            <w:vAlign w:val="center"/>
          </w:tcPr>
          <w:p w14:paraId="4B9F0B07" w14:textId="77777777" w:rsidR="00AF29CE" w:rsidRPr="00242D43" w:rsidRDefault="00AF29CE" w:rsidP="00AF29CE">
            <w:pPr>
              <w:jc w:val="right"/>
              <w:rPr>
                <w:rFonts w:asciiTheme="minorHAnsi" w:hAnsiTheme="minorHAnsi" w:cstheme="minorHAnsi"/>
              </w:rPr>
            </w:pPr>
            <w:r w:rsidRPr="00242D43">
              <w:rPr>
                <w:rFonts w:asciiTheme="minorHAnsi" w:hAnsiTheme="minorHAnsi" w:cstheme="minorHAnsi"/>
              </w:rPr>
              <w:t>Norma:</w:t>
            </w:r>
          </w:p>
        </w:tc>
        <w:tc>
          <w:tcPr>
            <w:tcW w:w="625" w:type="pct"/>
            <w:shd w:val="clear" w:color="auto" w:fill="auto"/>
            <w:vAlign w:val="center"/>
          </w:tcPr>
          <w:p w14:paraId="2F76EDC6" w14:textId="77777777" w:rsidR="00AF29CE" w:rsidRPr="00242D43" w:rsidRDefault="00AF29CE" w:rsidP="00AF29CE">
            <w:pPr>
              <w:jc w:val="center"/>
              <w:rPr>
                <w:rFonts w:asciiTheme="minorHAnsi" w:hAnsiTheme="minorHAnsi" w:cstheme="minorHAnsi"/>
              </w:rPr>
            </w:pPr>
            <w:r w:rsidRPr="00242D43">
              <w:rPr>
                <w:rFonts w:asciiTheme="minorHAnsi" w:hAnsiTheme="minorHAnsi" w:cstheme="minorHAnsi"/>
              </w:rPr>
              <w:t>≤ ±5%</w:t>
            </w:r>
          </w:p>
        </w:tc>
      </w:tr>
    </w:tbl>
    <w:p w14:paraId="3FDD5D3A" w14:textId="77777777" w:rsidR="00D37EB2" w:rsidRDefault="00D37EB2" w:rsidP="00D37EB2">
      <w:pPr>
        <w:pStyle w:val="Sraopastraipa"/>
        <w:ind w:left="1560"/>
        <w:jc w:val="both"/>
        <w:rPr>
          <w:rFonts w:asciiTheme="minorHAnsi" w:hAnsiTheme="minorHAnsi" w:cstheme="minorHAnsi"/>
        </w:rPr>
      </w:pPr>
    </w:p>
    <w:p w14:paraId="1ABB2FE8" w14:textId="77777777" w:rsidR="00417ABD" w:rsidRDefault="00417ABD">
      <w:pPr>
        <w:rPr>
          <w:rFonts w:eastAsia="Times New Roman" w:cstheme="minorHAnsi"/>
          <w:sz w:val="24"/>
          <w:szCs w:val="24"/>
          <w:lang w:eastAsia="lt-LT"/>
        </w:rPr>
      </w:pPr>
      <w:r>
        <w:rPr>
          <w:rFonts w:cstheme="minorHAnsi"/>
        </w:rPr>
        <w:br w:type="page"/>
      </w:r>
    </w:p>
    <w:p w14:paraId="1A298BA9" w14:textId="77777777" w:rsidR="001A7BE3" w:rsidRDefault="001A7BE3" w:rsidP="006465F8">
      <w:pPr>
        <w:pStyle w:val="Antrat1"/>
        <w:tabs>
          <w:tab w:val="clear" w:pos="3905"/>
          <w:tab w:val="num" w:pos="426"/>
        </w:tabs>
        <w:ind w:left="426" w:hanging="426"/>
        <w:jc w:val="left"/>
      </w:pPr>
      <w:bookmarkStart w:id="248" w:name="_Toc355939752"/>
      <w:bookmarkStart w:id="249" w:name="_Toc355940193"/>
      <w:bookmarkStart w:id="250" w:name="_Toc87516126"/>
      <w:r>
        <w:lastRenderedPageBreak/>
        <w:t>MATAVIMO TRANSFORMATORIŲ PATIKRINIMAI</w:t>
      </w:r>
      <w:bookmarkEnd w:id="248"/>
      <w:bookmarkEnd w:id="249"/>
      <w:bookmarkEnd w:id="250"/>
    </w:p>
    <w:p w14:paraId="46DF8499" w14:textId="0683CDCC" w:rsidR="00CF5FAC" w:rsidRDefault="00CF5FAC" w:rsidP="00C948BB">
      <w:pPr>
        <w:pStyle w:val="Lentelipavadinimai"/>
        <w:tabs>
          <w:tab w:val="clear" w:pos="1418"/>
          <w:tab w:val="left" w:pos="284"/>
        </w:tabs>
        <w:ind w:left="0" w:firstLine="0"/>
      </w:pPr>
      <w:r w:rsidRPr="007E4D57">
        <w:t xml:space="preserve">lentelė. </w:t>
      </w:r>
      <w:r w:rsidR="0061511A">
        <w:t xml:space="preserve">10, </w:t>
      </w:r>
      <w:r w:rsidR="00564AA2" w:rsidRPr="001B42A0">
        <w:t>110</w:t>
      </w:r>
      <w:r w:rsidR="006D1943">
        <w:t>,</w:t>
      </w:r>
      <w:r w:rsidR="00564AA2" w:rsidRPr="001B42A0">
        <w:t xml:space="preserve"> </w:t>
      </w:r>
      <w:r w:rsidR="005455B1">
        <w:t>330 (400)</w:t>
      </w:r>
      <w:r w:rsidR="00564AA2" w:rsidRPr="001B42A0">
        <w:t xml:space="preserve"> kV</w:t>
      </w:r>
      <w:r w:rsidR="00564AA2">
        <w:t xml:space="preserve"> m</w:t>
      </w:r>
      <w:r>
        <w:t>atavimo</w:t>
      </w:r>
      <w:r w:rsidRPr="00145387">
        <w:t xml:space="preserve"> transformatorių patikrinimų suvestinė</w:t>
      </w:r>
    </w:p>
    <w:tbl>
      <w:tblPr>
        <w:tblW w:w="9131" w:type="dxa"/>
        <w:tblLook w:val="04A0" w:firstRow="1" w:lastRow="0" w:firstColumn="1" w:lastColumn="0" w:noHBand="0" w:noVBand="1"/>
      </w:tblPr>
      <w:tblGrid>
        <w:gridCol w:w="1139"/>
        <w:gridCol w:w="3108"/>
        <w:gridCol w:w="813"/>
        <w:gridCol w:w="814"/>
        <w:gridCol w:w="813"/>
        <w:gridCol w:w="814"/>
        <w:gridCol w:w="813"/>
        <w:gridCol w:w="817"/>
      </w:tblGrid>
      <w:tr w:rsidR="00BD6AED" w:rsidRPr="005C6F05" w14:paraId="7CDB1564" w14:textId="77777777" w:rsidTr="00EB63C9">
        <w:trPr>
          <w:trHeight w:val="264"/>
        </w:trPr>
        <w:tc>
          <w:tcPr>
            <w:tcW w:w="4247" w:type="dxa"/>
            <w:gridSpan w:val="2"/>
            <w:vMerge w:val="restart"/>
            <w:tcBorders>
              <w:top w:val="single" w:sz="12" w:space="0" w:color="auto"/>
              <w:left w:val="single" w:sz="12" w:space="0" w:color="auto"/>
              <w:bottom w:val="single" w:sz="4" w:space="0" w:color="auto"/>
              <w:right w:val="single" w:sz="12" w:space="0" w:color="auto"/>
            </w:tcBorders>
            <w:shd w:val="clear" w:color="000000" w:fill="000000"/>
            <w:vAlign w:val="center"/>
            <w:hideMark/>
          </w:tcPr>
          <w:p w14:paraId="7A3C4B98" w14:textId="77777777" w:rsidR="00BD6AED" w:rsidRPr="001E51E4" w:rsidRDefault="00BD6AED" w:rsidP="00455E53">
            <w:pPr>
              <w:ind w:firstLineChars="100" w:firstLine="200"/>
              <w:jc w:val="left"/>
              <w:rPr>
                <w:rFonts w:ascii="Calibri" w:eastAsia="Times New Roman" w:hAnsi="Calibri" w:cs="Calibri"/>
                <w:color w:val="FFFFFF"/>
                <w:sz w:val="20"/>
                <w:szCs w:val="20"/>
                <w:lang w:eastAsia="lt-LT"/>
              </w:rPr>
            </w:pPr>
            <w:r w:rsidRPr="001E51E4">
              <w:rPr>
                <w:rFonts w:ascii="Calibri" w:eastAsia="Times New Roman" w:hAnsi="Calibri" w:cs="Calibri"/>
                <w:color w:val="FFFFFF"/>
                <w:sz w:val="20"/>
                <w:szCs w:val="20"/>
                <w:lang w:eastAsia="lt-LT"/>
              </w:rPr>
              <w:t>Patikrinimo pavadinimas</w:t>
            </w:r>
          </w:p>
        </w:tc>
        <w:tc>
          <w:tcPr>
            <w:tcW w:w="3254" w:type="dxa"/>
            <w:gridSpan w:val="4"/>
            <w:tcBorders>
              <w:top w:val="single" w:sz="12" w:space="0" w:color="auto"/>
              <w:left w:val="single" w:sz="12" w:space="0" w:color="auto"/>
              <w:bottom w:val="single" w:sz="4" w:space="0" w:color="auto"/>
              <w:right w:val="single" w:sz="12" w:space="0" w:color="auto"/>
            </w:tcBorders>
            <w:shd w:val="clear" w:color="000000" w:fill="D9D9D9"/>
            <w:vAlign w:val="center"/>
            <w:hideMark/>
          </w:tcPr>
          <w:p w14:paraId="762CFCFA" w14:textId="77777777" w:rsidR="00BD6AED" w:rsidRPr="005C6F05" w:rsidRDefault="00BD6AED" w:rsidP="00455E53">
            <w:pPr>
              <w:jc w:val="center"/>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110 ir 330</w:t>
            </w:r>
            <w:r>
              <w:rPr>
                <w:rFonts w:ascii="Calibri" w:eastAsia="Times New Roman" w:hAnsi="Calibri" w:cs="Calibri"/>
                <w:color w:val="000000"/>
                <w:sz w:val="16"/>
                <w:szCs w:val="16"/>
                <w:lang w:eastAsia="lt-LT"/>
              </w:rPr>
              <w:t xml:space="preserve"> (400)</w:t>
            </w:r>
            <w:r w:rsidRPr="005C6F05">
              <w:rPr>
                <w:rFonts w:ascii="Calibri" w:eastAsia="Times New Roman" w:hAnsi="Calibri" w:cs="Calibri"/>
                <w:color w:val="000000"/>
                <w:sz w:val="16"/>
                <w:szCs w:val="16"/>
                <w:lang w:eastAsia="lt-LT"/>
              </w:rPr>
              <w:t xml:space="preserve"> kV </w:t>
            </w:r>
          </w:p>
        </w:tc>
        <w:tc>
          <w:tcPr>
            <w:tcW w:w="1630" w:type="dxa"/>
            <w:gridSpan w:val="2"/>
            <w:tcBorders>
              <w:top w:val="single" w:sz="12" w:space="0" w:color="auto"/>
              <w:left w:val="single" w:sz="12" w:space="0" w:color="auto"/>
              <w:bottom w:val="single" w:sz="4" w:space="0" w:color="auto"/>
              <w:right w:val="single" w:sz="12" w:space="0" w:color="auto"/>
            </w:tcBorders>
            <w:shd w:val="clear" w:color="000000" w:fill="D9D9D9"/>
            <w:vAlign w:val="center"/>
          </w:tcPr>
          <w:p w14:paraId="36F1FF47" w14:textId="77777777" w:rsidR="00BD6AED" w:rsidRPr="005C6F05" w:rsidRDefault="00BD6AED" w:rsidP="00455E53">
            <w:pPr>
              <w:jc w:val="center"/>
              <w:rPr>
                <w:rFonts w:ascii="Calibri" w:eastAsia="Times New Roman" w:hAnsi="Calibri" w:cs="Calibri"/>
                <w:color w:val="000000"/>
                <w:sz w:val="16"/>
                <w:szCs w:val="16"/>
                <w:lang w:eastAsia="lt-LT"/>
              </w:rPr>
            </w:pPr>
            <w:r w:rsidRPr="00F53185">
              <w:rPr>
                <w:rFonts w:ascii="Calibri" w:eastAsia="Times New Roman" w:hAnsi="Calibri" w:cs="Calibri"/>
                <w:color w:val="000000"/>
                <w:sz w:val="16"/>
                <w:szCs w:val="16"/>
                <w:lang w:eastAsia="lt-LT"/>
              </w:rPr>
              <w:t>10 kV</w:t>
            </w:r>
          </w:p>
        </w:tc>
      </w:tr>
      <w:tr w:rsidR="00BD6AED" w:rsidRPr="005C6F05" w14:paraId="590A912C" w14:textId="77777777" w:rsidTr="00EB63C9">
        <w:trPr>
          <w:trHeight w:val="264"/>
        </w:trPr>
        <w:tc>
          <w:tcPr>
            <w:tcW w:w="4247" w:type="dxa"/>
            <w:gridSpan w:val="2"/>
            <w:vMerge/>
            <w:tcBorders>
              <w:top w:val="single" w:sz="4" w:space="0" w:color="auto"/>
              <w:left w:val="single" w:sz="12" w:space="0" w:color="auto"/>
              <w:bottom w:val="single" w:sz="4" w:space="0" w:color="auto"/>
              <w:right w:val="single" w:sz="12" w:space="0" w:color="auto"/>
            </w:tcBorders>
            <w:vAlign w:val="center"/>
          </w:tcPr>
          <w:p w14:paraId="7BD08BEB" w14:textId="77777777" w:rsidR="00BD6AED" w:rsidRPr="005C6F05" w:rsidRDefault="00BD6AED" w:rsidP="00455E53">
            <w:pPr>
              <w:rPr>
                <w:rFonts w:ascii="Calibri" w:eastAsia="Times New Roman" w:hAnsi="Calibri" w:cs="Calibri"/>
                <w:b/>
                <w:bCs/>
                <w:color w:val="FFFFFF"/>
                <w:sz w:val="16"/>
                <w:szCs w:val="16"/>
                <w:lang w:eastAsia="lt-LT"/>
              </w:rPr>
            </w:pPr>
          </w:p>
        </w:tc>
        <w:tc>
          <w:tcPr>
            <w:tcW w:w="1627" w:type="dxa"/>
            <w:gridSpan w:val="2"/>
            <w:tcBorders>
              <w:top w:val="nil"/>
              <w:left w:val="single" w:sz="12" w:space="0" w:color="auto"/>
              <w:bottom w:val="single" w:sz="4" w:space="0" w:color="auto"/>
              <w:right w:val="single" w:sz="12" w:space="0" w:color="auto"/>
            </w:tcBorders>
            <w:shd w:val="clear" w:color="000000" w:fill="D9D9D9"/>
            <w:vAlign w:val="center"/>
          </w:tcPr>
          <w:p w14:paraId="0A94BA79" w14:textId="77777777" w:rsidR="00BD6AED" w:rsidRPr="009D7340" w:rsidRDefault="00BD6AED" w:rsidP="00455E53">
            <w:pPr>
              <w:jc w:val="center"/>
              <w:rPr>
                <w:rFonts w:ascii="Calibri" w:eastAsia="Times New Roman" w:hAnsi="Calibri" w:cs="Calibri"/>
                <w:color w:val="000000"/>
                <w:sz w:val="14"/>
                <w:szCs w:val="14"/>
                <w:lang w:eastAsia="lt-LT"/>
              </w:rPr>
            </w:pPr>
            <w:r w:rsidRPr="00F53185">
              <w:rPr>
                <w:rFonts w:ascii="Calibri" w:eastAsia="Times New Roman" w:hAnsi="Calibri" w:cs="Calibri"/>
                <w:color w:val="000000"/>
                <w:sz w:val="16"/>
                <w:szCs w:val="16"/>
                <w:lang w:eastAsia="lt-LT"/>
              </w:rPr>
              <w:t>Seno tipo (GOST)</w:t>
            </w:r>
          </w:p>
        </w:tc>
        <w:tc>
          <w:tcPr>
            <w:tcW w:w="1627" w:type="dxa"/>
            <w:gridSpan w:val="2"/>
            <w:tcBorders>
              <w:top w:val="nil"/>
              <w:left w:val="single" w:sz="12" w:space="0" w:color="auto"/>
              <w:bottom w:val="single" w:sz="4" w:space="0" w:color="auto"/>
              <w:right w:val="single" w:sz="12" w:space="0" w:color="auto"/>
            </w:tcBorders>
            <w:shd w:val="clear" w:color="000000" w:fill="D9D9D9"/>
            <w:vAlign w:val="center"/>
          </w:tcPr>
          <w:p w14:paraId="06C2706E" w14:textId="77777777" w:rsidR="00BD6AED" w:rsidRPr="009D7340" w:rsidRDefault="00BD6AED" w:rsidP="00455E53">
            <w:pPr>
              <w:jc w:val="center"/>
              <w:rPr>
                <w:rFonts w:ascii="Calibri" w:eastAsia="Times New Roman" w:hAnsi="Calibri" w:cs="Calibri"/>
                <w:color w:val="000000"/>
                <w:sz w:val="14"/>
                <w:szCs w:val="14"/>
                <w:lang w:eastAsia="lt-LT"/>
              </w:rPr>
            </w:pPr>
            <w:r w:rsidRPr="00F53185">
              <w:rPr>
                <w:rFonts w:ascii="Calibri" w:eastAsia="Times New Roman" w:hAnsi="Calibri" w:cs="Calibri"/>
                <w:color w:val="000000"/>
                <w:sz w:val="16"/>
                <w:szCs w:val="16"/>
                <w:lang w:eastAsia="lt-LT"/>
              </w:rPr>
              <w:t>Naujo tipo (IEC)</w:t>
            </w:r>
          </w:p>
        </w:tc>
        <w:tc>
          <w:tcPr>
            <w:tcW w:w="813" w:type="dxa"/>
            <w:tcBorders>
              <w:top w:val="nil"/>
              <w:left w:val="single" w:sz="12" w:space="0" w:color="auto"/>
              <w:bottom w:val="single" w:sz="4" w:space="0" w:color="auto"/>
              <w:right w:val="single" w:sz="4" w:space="0" w:color="auto"/>
            </w:tcBorders>
            <w:shd w:val="clear" w:color="000000" w:fill="D9D9D9"/>
            <w:vAlign w:val="center"/>
          </w:tcPr>
          <w:p w14:paraId="6C5FCF79" w14:textId="77777777" w:rsidR="00BD6AED" w:rsidRPr="009D7340" w:rsidRDefault="00BD6AED" w:rsidP="00455E53">
            <w:pPr>
              <w:jc w:val="center"/>
              <w:rPr>
                <w:rFonts w:ascii="Calibri" w:eastAsia="Times New Roman" w:hAnsi="Calibri" w:cs="Calibri"/>
                <w:color w:val="000000"/>
                <w:sz w:val="14"/>
                <w:szCs w:val="14"/>
                <w:lang w:eastAsia="lt-LT"/>
              </w:rPr>
            </w:pPr>
            <w:r>
              <w:rPr>
                <w:rFonts w:ascii="Calibri" w:eastAsia="Times New Roman" w:hAnsi="Calibri" w:cs="Calibri"/>
                <w:color w:val="000000"/>
                <w:sz w:val="14"/>
                <w:szCs w:val="14"/>
                <w:lang w:eastAsia="lt-LT"/>
              </w:rPr>
              <w:t>ĮT</w:t>
            </w:r>
          </w:p>
        </w:tc>
        <w:tc>
          <w:tcPr>
            <w:tcW w:w="817" w:type="dxa"/>
            <w:tcBorders>
              <w:top w:val="nil"/>
              <w:left w:val="nil"/>
              <w:bottom w:val="single" w:sz="4" w:space="0" w:color="auto"/>
              <w:right w:val="single" w:sz="12" w:space="0" w:color="auto"/>
            </w:tcBorders>
            <w:shd w:val="clear" w:color="000000" w:fill="D9D9D9"/>
            <w:vAlign w:val="center"/>
          </w:tcPr>
          <w:p w14:paraId="32A758E8" w14:textId="77777777" w:rsidR="00BD6AED" w:rsidRPr="009D7340" w:rsidRDefault="00BD6AED" w:rsidP="00455E53">
            <w:pPr>
              <w:jc w:val="center"/>
              <w:rPr>
                <w:rFonts w:ascii="Calibri" w:eastAsia="Times New Roman" w:hAnsi="Calibri" w:cs="Calibri"/>
                <w:color w:val="000000"/>
                <w:sz w:val="14"/>
                <w:szCs w:val="14"/>
                <w:lang w:eastAsia="lt-LT"/>
              </w:rPr>
            </w:pPr>
            <w:r>
              <w:rPr>
                <w:rFonts w:ascii="Calibri" w:eastAsia="Times New Roman" w:hAnsi="Calibri" w:cs="Calibri"/>
                <w:color w:val="000000"/>
                <w:sz w:val="14"/>
                <w:szCs w:val="14"/>
                <w:lang w:eastAsia="lt-LT"/>
              </w:rPr>
              <w:t>ST</w:t>
            </w:r>
          </w:p>
        </w:tc>
      </w:tr>
      <w:tr w:rsidR="00BD6AED" w:rsidRPr="005C6F05" w14:paraId="0631176B" w14:textId="77777777" w:rsidTr="00EB63C9">
        <w:trPr>
          <w:trHeight w:val="264"/>
        </w:trPr>
        <w:tc>
          <w:tcPr>
            <w:tcW w:w="4247" w:type="dxa"/>
            <w:gridSpan w:val="2"/>
            <w:vMerge/>
            <w:tcBorders>
              <w:top w:val="single" w:sz="4" w:space="0" w:color="auto"/>
              <w:left w:val="single" w:sz="12" w:space="0" w:color="auto"/>
              <w:bottom w:val="single" w:sz="4" w:space="0" w:color="auto"/>
              <w:right w:val="single" w:sz="12" w:space="0" w:color="auto"/>
            </w:tcBorders>
            <w:vAlign w:val="center"/>
            <w:hideMark/>
          </w:tcPr>
          <w:p w14:paraId="05703D79" w14:textId="77777777" w:rsidR="00BD6AED" w:rsidRPr="005C6F05" w:rsidRDefault="00BD6AED" w:rsidP="00455E53">
            <w:pPr>
              <w:jc w:val="left"/>
              <w:rPr>
                <w:rFonts w:ascii="Calibri" w:eastAsia="Times New Roman" w:hAnsi="Calibri" w:cs="Calibri"/>
                <w:b/>
                <w:bCs/>
                <w:color w:val="FFFFFF"/>
                <w:sz w:val="16"/>
                <w:szCs w:val="16"/>
                <w:lang w:eastAsia="lt-LT"/>
              </w:rPr>
            </w:pPr>
          </w:p>
        </w:tc>
        <w:tc>
          <w:tcPr>
            <w:tcW w:w="813" w:type="dxa"/>
            <w:tcBorders>
              <w:top w:val="nil"/>
              <w:left w:val="single" w:sz="12" w:space="0" w:color="auto"/>
              <w:bottom w:val="single" w:sz="4" w:space="0" w:color="auto"/>
              <w:right w:val="single" w:sz="4" w:space="0" w:color="auto"/>
            </w:tcBorders>
            <w:shd w:val="clear" w:color="000000" w:fill="D9D9D9"/>
            <w:vAlign w:val="center"/>
            <w:hideMark/>
          </w:tcPr>
          <w:p w14:paraId="3DF3016E" w14:textId="77777777" w:rsidR="00BD6AED" w:rsidRPr="009D7340" w:rsidRDefault="00BD6AED" w:rsidP="00455E53">
            <w:pPr>
              <w:jc w:val="center"/>
              <w:rPr>
                <w:rFonts w:ascii="Calibri" w:eastAsia="Times New Roman" w:hAnsi="Calibri" w:cs="Calibri"/>
                <w:color w:val="000000"/>
                <w:sz w:val="14"/>
                <w:szCs w:val="14"/>
                <w:lang w:eastAsia="lt-LT"/>
              </w:rPr>
            </w:pPr>
            <w:r w:rsidRPr="009D7340">
              <w:rPr>
                <w:rFonts w:ascii="Calibri" w:eastAsia="Times New Roman" w:hAnsi="Calibri" w:cs="Calibri"/>
                <w:color w:val="000000"/>
                <w:sz w:val="14"/>
                <w:szCs w:val="14"/>
                <w:lang w:eastAsia="lt-LT"/>
              </w:rPr>
              <w:t>kas 1 m</w:t>
            </w:r>
            <w:r>
              <w:rPr>
                <w:rFonts w:ascii="Calibri" w:eastAsia="Times New Roman" w:hAnsi="Calibri" w:cs="Calibri"/>
                <w:color w:val="000000"/>
                <w:sz w:val="14"/>
                <w:szCs w:val="14"/>
                <w:lang w:eastAsia="lt-LT"/>
              </w:rPr>
              <w:t>.</w:t>
            </w:r>
          </w:p>
        </w:tc>
        <w:tc>
          <w:tcPr>
            <w:tcW w:w="814" w:type="dxa"/>
            <w:tcBorders>
              <w:top w:val="nil"/>
              <w:left w:val="nil"/>
              <w:bottom w:val="single" w:sz="4" w:space="0" w:color="auto"/>
              <w:right w:val="single" w:sz="12" w:space="0" w:color="auto"/>
            </w:tcBorders>
            <w:shd w:val="clear" w:color="000000" w:fill="D9D9D9"/>
            <w:vAlign w:val="center"/>
            <w:hideMark/>
          </w:tcPr>
          <w:p w14:paraId="2E8AB4D3" w14:textId="77777777" w:rsidR="00BD6AED" w:rsidRPr="009D7340" w:rsidRDefault="00BD6AED" w:rsidP="00455E53">
            <w:pPr>
              <w:jc w:val="center"/>
              <w:rPr>
                <w:rFonts w:ascii="Calibri" w:eastAsia="Times New Roman" w:hAnsi="Calibri" w:cs="Calibri"/>
                <w:color w:val="000000"/>
                <w:sz w:val="14"/>
                <w:szCs w:val="14"/>
                <w:lang w:eastAsia="lt-LT"/>
              </w:rPr>
            </w:pPr>
            <w:r w:rsidRPr="009D7340">
              <w:rPr>
                <w:rFonts w:ascii="Calibri" w:eastAsia="Times New Roman" w:hAnsi="Calibri" w:cs="Calibri"/>
                <w:color w:val="000000"/>
                <w:sz w:val="14"/>
                <w:szCs w:val="14"/>
                <w:lang w:eastAsia="lt-LT"/>
              </w:rPr>
              <w:t xml:space="preserve">kas </w:t>
            </w:r>
            <w:r>
              <w:rPr>
                <w:rFonts w:ascii="Calibri" w:eastAsia="Times New Roman" w:hAnsi="Calibri" w:cs="Calibri"/>
                <w:color w:val="000000"/>
                <w:sz w:val="14"/>
                <w:szCs w:val="14"/>
                <w:lang w:eastAsia="lt-LT"/>
              </w:rPr>
              <w:t>4</w:t>
            </w:r>
            <w:r w:rsidRPr="009D7340">
              <w:rPr>
                <w:rFonts w:ascii="Calibri" w:eastAsia="Times New Roman" w:hAnsi="Calibri" w:cs="Calibri"/>
                <w:color w:val="000000"/>
                <w:sz w:val="14"/>
                <w:szCs w:val="14"/>
                <w:lang w:eastAsia="lt-LT"/>
              </w:rPr>
              <w:t xml:space="preserve"> m</w:t>
            </w:r>
            <w:r>
              <w:rPr>
                <w:rFonts w:ascii="Calibri" w:eastAsia="Times New Roman" w:hAnsi="Calibri" w:cs="Calibri"/>
                <w:color w:val="000000"/>
                <w:sz w:val="14"/>
                <w:szCs w:val="14"/>
                <w:lang w:eastAsia="lt-LT"/>
              </w:rPr>
              <w:t>.</w:t>
            </w:r>
            <w:r w:rsidRPr="009D7340">
              <w:rPr>
                <w:rFonts w:ascii="Calibri" w:eastAsia="Times New Roman" w:hAnsi="Calibri" w:cs="Calibri"/>
                <w:color w:val="000000"/>
                <w:sz w:val="14"/>
                <w:szCs w:val="14"/>
                <w:lang w:eastAsia="lt-LT"/>
              </w:rPr>
              <w:t xml:space="preserve"> </w:t>
            </w:r>
          </w:p>
        </w:tc>
        <w:tc>
          <w:tcPr>
            <w:tcW w:w="813" w:type="dxa"/>
            <w:tcBorders>
              <w:top w:val="nil"/>
              <w:left w:val="single" w:sz="12" w:space="0" w:color="auto"/>
              <w:bottom w:val="single" w:sz="4" w:space="0" w:color="auto"/>
              <w:right w:val="single" w:sz="4" w:space="0" w:color="auto"/>
            </w:tcBorders>
            <w:shd w:val="clear" w:color="000000" w:fill="D9D9D9"/>
            <w:vAlign w:val="center"/>
            <w:hideMark/>
          </w:tcPr>
          <w:p w14:paraId="1A47D0A8" w14:textId="77777777" w:rsidR="00BD6AED" w:rsidRPr="009D7340" w:rsidRDefault="00BD6AED" w:rsidP="00455E53">
            <w:pPr>
              <w:jc w:val="center"/>
              <w:rPr>
                <w:rFonts w:ascii="Calibri" w:eastAsia="Times New Roman" w:hAnsi="Calibri" w:cs="Calibri"/>
                <w:color w:val="000000"/>
                <w:sz w:val="14"/>
                <w:szCs w:val="14"/>
                <w:lang w:eastAsia="lt-LT"/>
              </w:rPr>
            </w:pPr>
            <w:r w:rsidRPr="009D7340">
              <w:rPr>
                <w:rFonts w:ascii="Calibri" w:eastAsia="Times New Roman" w:hAnsi="Calibri" w:cs="Calibri"/>
                <w:color w:val="000000"/>
                <w:sz w:val="14"/>
                <w:szCs w:val="14"/>
                <w:lang w:eastAsia="lt-LT"/>
              </w:rPr>
              <w:t xml:space="preserve">kas </w:t>
            </w:r>
            <w:r>
              <w:rPr>
                <w:rFonts w:ascii="Calibri" w:eastAsia="Times New Roman" w:hAnsi="Calibri" w:cs="Calibri"/>
                <w:color w:val="000000"/>
                <w:sz w:val="14"/>
                <w:szCs w:val="14"/>
                <w:lang w:eastAsia="lt-LT"/>
              </w:rPr>
              <w:t>8</w:t>
            </w:r>
            <w:r w:rsidRPr="009D7340">
              <w:rPr>
                <w:rFonts w:ascii="Calibri" w:eastAsia="Times New Roman" w:hAnsi="Calibri" w:cs="Calibri"/>
                <w:color w:val="000000"/>
                <w:sz w:val="14"/>
                <w:szCs w:val="14"/>
                <w:lang w:eastAsia="lt-LT"/>
              </w:rPr>
              <w:t xml:space="preserve"> m</w:t>
            </w:r>
            <w:r>
              <w:rPr>
                <w:rFonts w:ascii="Calibri" w:eastAsia="Times New Roman" w:hAnsi="Calibri" w:cs="Calibri"/>
                <w:color w:val="000000"/>
                <w:sz w:val="14"/>
                <w:szCs w:val="14"/>
                <w:lang w:eastAsia="lt-LT"/>
              </w:rPr>
              <w:t>.</w:t>
            </w:r>
            <w:r w:rsidRPr="009D7340">
              <w:rPr>
                <w:rFonts w:ascii="Calibri" w:eastAsia="Times New Roman" w:hAnsi="Calibri" w:cs="Calibri"/>
                <w:color w:val="000000"/>
                <w:sz w:val="14"/>
                <w:szCs w:val="14"/>
                <w:lang w:eastAsia="lt-LT"/>
              </w:rPr>
              <w:t xml:space="preserve"> </w:t>
            </w:r>
          </w:p>
        </w:tc>
        <w:tc>
          <w:tcPr>
            <w:tcW w:w="814" w:type="dxa"/>
            <w:tcBorders>
              <w:top w:val="nil"/>
              <w:left w:val="nil"/>
              <w:bottom w:val="single" w:sz="4" w:space="0" w:color="auto"/>
              <w:right w:val="single" w:sz="12" w:space="0" w:color="auto"/>
            </w:tcBorders>
            <w:shd w:val="clear" w:color="000000" w:fill="D9D9D9"/>
            <w:vAlign w:val="center"/>
            <w:hideMark/>
          </w:tcPr>
          <w:p w14:paraId="501C73E1" w14:textId="77777777" w:rsidR="00BD6AED" w:rsidRPr="009D7340" w:rsidRDefault="00BD6AED" w:rsidP="00455E53">
            <w:pPr>
              <w:jc w:val="center"/>
              <w:rPr>
                <w:rFonts w:ascii="Calibri" w:eastAsia="Times New Roman" w:hAnsi="Calibri" w:cs="Calibri"/>
                <w:color w:val="000000"/>
                <w:sz w:val="14"/>
                <w:szCs w:val="14"/>
                <w:lang w:eastAsia="lt-LT"/>
              </w:rPr>
            </w:pPr>
            <w:r w:rsidRPr="009D7340">
              <w:rPr>
                <w:rFonts w:ascii="Calibri" w:eastAsia="Times New Roman" w:hAnsi="Calibri" w:cs="Calibri"/>
                <w:color w:val="000000"/>
                <w:sz w:val="14"/>
                <w:szCs w:val="14"/>
                <w:lang w:eastAsia="lt-LT"/>
              </w:rPr>
              <w:t xml:space="preserve">kas </w:t>
            </w:r>
            <w:r>
              <w:rPr>
                <w:rFonts w:ascii="Calibri" w:eastAsia="Times New Roman" w:hAnsi="Calibri" w:cs="Calibri"/>
                <w:color w:val="000000"/>
                <w:sz w:val="14"/>
                <w:szCs w:val="14"/>
                <w:lang w:eastAsia="lt-LT"/>
              </w:rPr>
              <w:t>16</w:t>
            </w:r>
            <w:r w:rsidRPr="009D7340">
              <w:rPr>
                <w:rFonts w:ascii="Calibri" w:eastAsia="Times New Roman" w:hAnsi="Calibri" w:cs="Calibri"/>
                <w:color w:val="000000"/>
                <w:sz w:val="14"/>
                <w:szCs w:val="14"/>
                <w:lang w:eastAsia="lt-LT"/>
              </w:rPr>
              <w:t xml:space="preserve"> m</w:t>
            </w:r>
            <w:r>
              <w:rPr>
                <w:rFonts w:ascii="Calibri" w:eastAsia="Times New Roman" w:hAnsi="Calibri" w:cs="Calibri"/>
                <w:color w:val="000000"/>
                <w:sz w:val="14"/>
                <w:szCs w:val="14"/>
                <w:lang w:eastAsia="lt-LT"/>
              </w:rPr>
              <w:t>.</w:t>
            </w:r>
            <w:r w:rsidRPr="009D7340">
              <w:rPr>
                <w:rFonts w:ascii="Calibri" w:eastAsia="Times New Roman" w:hAnsi="Calibri" w:cs="Calibri"/>
                <w:color w:val="000000"/>
                <w:sz w:val="14"/>
                <w:szCs w:val="14"/>
                <w:lang w:eastAsia="lt-LT"/>
              </w:rPr>
              <w:t xml:space="preserve"> </w:t>
            </w:r>
          </w:p>
        </w:tc>
        <w:tc>
          <w:tcPr>
            <w:tcW w:w="813" w:type="dxa"/>
            <w:tcBorders>
              <w:top w:val="nil"/>
              <w:left w:val="single" w:sz="12" w:space="0" w:color="auto"/>
              <w:bottom w:val="single" w:sz="4" w:space="0" w:color="auto"/>
              <w:right w:val="single" w:sz="4" w:space="0" w:color="auto"/>
            </w:tcBorders>
            <w:shd w:val="clear" w:color="000000" w:fill="D9D9D9"/>
            <w:vAlign w:val="center"/>
            <w:hideMark/>
          </w:tcPr>
          <w:p w14:paraId="6E965714" w14:textId="77777777" w:rsidR="00BD6AED" w:rsidRPr="009D7340" w:rsidRDefault="00BD6AED" w:rsidP="00455E53">
            <w:pPr>
              <w:jc w:val="center"/>
              <w:rPr>
                <w:rFonts w:ascii="Calibri" w:eastAsia="Times New Roman" w:hAnsi="Calibri" w:cs="Calibri"/>
                <w:color w:val="000000"/>
                <w:sz w:val="14"/>
                <w:szCs w:val="14"/>
                <w:lang w:eastAsia="lt-LT"/>
              </w:rPr>
            </w:pPr>
            <w:r w:rsidRPr="009D7340">
              <w:rPr>
                <w:rFonts w:ascii="Calibri" w:eastAsia="Times New Roman" w:hAnsi="Calibri" w:cs="Calibri"/>
                <w:color w:val="000000"/>
                <w:sz w:val="14"/>
                <w:szCs w:val="14"/>
                <w:lang w:eastAsia="lt-LT"/>
              </w:rPr>
              <w:t>kas 4 m</w:t>
            </w:r>
            <w:r>
              <w:rPr>
                <w:rFonts w:ascii="Calibri" w:eastAsia="Times New Roman" w:hAnsi="Calibri" w:cs="Calibri"/>
                <w:color w:val="000000"/>
                <w:sz w:val="14"/>
                <w:szCs w:val="14"/>
                <w:lang w:eastAsia="lt-LT"/>
              </w:rPr>
              <w:t>.</w:t>
            </w:r>
            <w:r w:rsidRPr="009D7340">
              <w:rPr>
                <w:rFonts w:ascii="Calibri" w:eastAsia="Times New Roman" w:hAnsi="Calibri" w:cs="Calibri"/>
                <w:color w:val="000000"/>
                <w:sz w:val="14"/>
                <w:szCs w:val="14"/>
                <w:lang w:eastAsia="lt-LT"/>
              </w:rPr>
              <w:t xml:space="preserve"> </w:t>
            </w:r>
          </w:p>
        </w:tc>
        <w:tc>
          <w:tcPr>
            <w:tcW w:w="817" w:type="dxa"/>
            <w:tcBorders>
              <w:top w:val="nil"/>
              <w:left w:val="nil"/>
              <w:bottom w:val="single" w:sz="4" w:space="0" w:color="auto"/>
              <w:right w:val="single" w:sz="12" w:space="0" w:color="auto"/>
            </w:tcBorders>
            <w:shd w:val="clear" w:color="000000" w:fill="D9D9D9"/>
            <w:vAlign w:val="center"/>
            <w:hideMark/>
          </w:tcPr>
          <w:p w14:paraId="18977A07" w14:textId="77777777" w:rsidR="00BD6AED" w:rsidRPr="009D7340" w:rsidRDefault="00BD6AED" w:rsidP="00455E53">
            <w:pPr>
              <w:jc w:val="center"/>
              <w:rPr>
                <w:rFonts w:ascii="Calibri" w:eastAsia="Times New Roman" w:hAnsi="Calibri" w:cs="Calibri"/>
                <w:color w:val="000000"/>
                <w:sz w:val="14"/>
                <w:szCs w:val="14"/>
                <w:lang w:eastAsia="lt-LT"/>
              </w:rPr>
            </w:pPr>
            <w:r w:rsidRPr="009D7340">
              <w:rPr>
                <w:rFonts w:ascii="Calibri" w:eastAsia="Times New Roman" w:hAnsi="Calibri" w:cs="Calibri"/>
                <w:color w:val="000000"/>
                <w:sz w:val="14"/>
                <w:szCs w:val="14"/>
                <w:lang w:eastAsia="lt-LT"/>
              </w:rPr>
              <w:t xml:space="preserve">kas </w:t>
            </w:r>
            <w:r>
              <w:rPr>
                <w:rFonts w:ascii="Calibri" w:eastAsia="Times New Roman" w:hAnsi="Calibri" w:cs="Calibri"/>
                <w:color w:val="000000"/>
                <w:sz w:val="14"/>
                <w:szCs w:val="14"/>
                <w:lang w:eastAsia="lt-LT"/>
              </w:rPr>
              <w:t>8</w:t>
            </w:r>
            <w:r w:rsidRPr="009D7340">
              <w:rPr>
                <w:rFonts w:ascii="Calibri" w:eastAsia="Times New Roman" w:hAnsi="Calibri" w:cs="Calibri"/>
                <w:color w:val="000000"/>
                <w:sz w:val="14"/>
                <w:szCs w:val="14"/>
                <w:lang w:eastAsia="lt-LT"/>
              </w:rPr>
              <w:t xml:space="preserve"> m</w:t>
            </w:r>
            <w:r>
              <w:rPr>
                <w:rFonts w:ascii="Calibri" w:eastAsia="Times New Roman" w:hAnsi="Calibri" w:cs="Calibri"/>
                <w:color w:val="000000"/>
                <w:sz w:val="14"/>
                <w:szCs w:val="14"/>
                <w:lang w:eastAsia="lt-LT"/>
              </w:rPr>
              <w:t>.</w:t>
            </w:r>
          </w:p>
        </w:tc>
      </w:tr>
      <w:tr w:rsidR="00BD6AED" w:rsidRPr="005C6F05" w14:paraId="72F90A03" w14:textId="77777777" w:rsidTr="00EB63C9">
        <w:trPr>
          <w:trHeight w:val="264"/>
        </w:trPr>
        <w:tc>
          <w:tcPr>
            <w:tcW w:w="4247" w:type="dxa"/>
            <w:gridSpan w:val="2"/>
            <w:tcBorders>
              <w:top w:val="nil"/>
              <w:left w:val="single" w:sz="12" w:space="0" w:color="auto"/>
              <w:bottom w:val="single" w:sz="4" w:space="0" w:color="auto"/>
              <w:right w:val="single" w:sz="12" w:space="0" w:color="auto"/>
            </w:tcBorders>
            <w:shd w:val="clear" w:color="auto" w:fill="auto"/>
            <w:vAlign w:val="center"/>
          </w:tcPr>
          <w:p w14:paraId="245C122E" w14:textId="77777777" w:rsidR="00BD6AED" w:rsidRPr="005C6F05" w:rsidRDefault="00BD6AED" w:rsidP="00455E53">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 xml:space="preserve">Termovizinė kontrolė </w:t>
            </w:r>
          </w:p>
        </w:tc>
        <w:tc>
          <w:tcPr>
            <w:tcW w:w="813" w:type="dxa"/>
            <w:tcBorders>
              <w:top w:val="nil"/>
              <w:left w:val="single" w:sz="12" w:space="0" w:color="auto"/>
              <w:bottom w:val="single" w:sz="4" w:space="0" w:color="auto"/>
              <w:right w:val="single" w:sz="4" w:space="0" w:color="auto"/>
            </w:tcBorders>
            <w:shd w:val="clear" w:color="auto" w:fill="auto"/>
            <w:vAlign w:val="center"/>
          </w:tcPr>
          <w:p w14:paraId="7B322BED" w14:textId="77777777" w:rsidR="00BD6AED" w:rsidRPr="005C6F05" w:rsidRDefault="00BD6AED" w:rsidP="00455E53">
            <w:pPr>
              <w:jc w:val="center"/>
              <w:rPr>
                <w:rFonts w:ascii="Calibri" w:eastAsia="Times New Roman" w:hAnsi="Calibri" w:cs="Calibri"/>
                <w:color w:val="000000"/>
                <w:sz w:val="16"/>
                <w:szCs w:val="16"/>
                <w:lang w:eastAsia="lt-LT"/>
              </w:rPr>
            </w:pPr>
            <w:r w:rsidRPr="00F53185">
              <w:rPr>
                <w:rFonts w:ascii="Calibri" w:eastAsia="Times New Roman" w:hAnsi="Calibri" w:cs="Calibri"/>
                <w:b/>
                <w:bCs/>
                <w:color w:val="000000"/>
                <w:sz w:val="16"/>
                <w:szCs w:val="16"/>
                <w:lang w:eastAsia="lt-LT"/>
              </w:rPr>
              <w:t>×</w:t>
            </w:r>
          </w:p>
        </w:tc>
        <w:tc>
          <w:tcPr>
            <w:tcW w:w="814" w:type="dxa"/>
            <w:tcBorders>
              <w:top w:val="nil"/>
              <w:left w:val="nil"/>
              <w:bottom w:val="single" w:sz="4" w:space="0" w:color="auto"/>
              <w:right w:val="single" w:sz="12" w:space="0" w:color="auto"/>
            </w:tcBorders>
            <w:shd w:val="clear" w:color="auto" w:fill="auto"/>
            <w:vAlign w:val="center"/>
          </w:tcPr>
          <w:p w14:paraId="4ECC0C4C" w14:textId="7FFD912D" w:rsidR="00BD6AED" w:rsidRPr="005C6F05" w:rsidRDefault="00BD6AED" w:rsidP="00455E53">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4" w:space="0" w:color="auto"/>
            </w:tcBorders>
            <w:shd w:val="clear" w:color="auto" w:fill="auto"/>
            <w:vAlign w:val="center"/>
          </w:tcPr>
          <w:p w14:paraId="05009A5A" w14:textId="77777777" w:rsidR="00BD6AED" w:rsidRPr="005C6F05" w:rsidRDefault="00BD6AED" w:rsidP="00455E53">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032E20E7" w14:textId="77777777" w:rsidR="00BD6AED" w:rsidRPr="00F53185" w:rsidRDefault="00BD6AED" w:rsidP="00455E53">
            <w:pPr>
              <w:jc w:val="center"/>
              <w:rPr>
                <w:rFonts w:ascii="Calibri" w:eastAsia="Times New Roman" w:hAnsi="Calibri" w:cs="Calibri"/>
                <w:b/>
                <w:bCs/>
                <w:color w:val="000000"/>
                <w:sz w:val="16"/>
                <w:szCs w:val="16"/>
                <w:lang w:eastAsia="lt-LT"/>
              </w:rPr>
            </w:pPr>
          </w:p>
        </w:tc>
        <w:tc>
          <w:tcPr>
            <w:tcW w:w="813" w:type="dxa"/>
            <w:tcBorders>
              <w:top w:val="nil"/>
              <w:left w:val="single" w:sz="12" w:space="0" w:color="auto"/>
              <w:bottom w:val="single" w:sz="4" w:space="0" w:color="auto"/>
              <w:right w:val="single" w:sz="4" w:space="0" w:color="auto"/>
            </w:tcBorders>
            <w:shd w:val="clear" w:color="auto" w:fill="auto"/>
            <w:noWrap/>
            <w:vAlign w:val="center"/>
          </w:tcPr>
          <w:p w14:paraId="1BB0E5DB" w14:textId="77777777" w:rsidR="00BD6AED" w:rsidRPr="005C6F05" w:rsidRDefault="00BD6AED" w:rsidP="00455E53">
            <w:pPr>
              <w:jc w:val="center"/>
              <w:rPr>
                <w:rFonts w:ascii="Times New Roman" w:eastAsia="Times New Roman" w:hAnsi="Times New Roman" w:cs="Times New Roman"/>
                <w:color w:val="000000"/>
                <w:sz w:val="20"/>
                <w:szCs w:val="20"/>
                <w:lang w:eastAsia="lt-LT"/>
              </w:rPr>
            </w:pPr>
          </w:p>
        </w:tc>
        <w:tc>
          <w:tcPr>
            <w:tcW w:w="817" w:type="dxa"/>
            <w:tcBorders>
              <w:top w:val="nil"/>
              <w:left w:val="nil"/>
              <w:bottom w:val="single" w:sz="4" w:space="0" w:color="auto"/>
              <w:right w:val="single" w:sz="12" w:space="0" w:color="auto"/>
            </w:tcBorders>
            <w:shd w:val="clear" w:color="auto" w:fill="auto"/>
            <w:noWrap/>
            <w:vAlign w:val="center"/>
          </w:tcPr>
          <w:p w14:paraId="6C6ED548" w14:textId="77777777" w:rsidR="00BD6AED" w:rsidRPr="005C6F05" w:rsidRDefault="00BD6AED" w:rsidP="00455E53">
            <w:pPr>
              <w:jc w:val="center"/>
              <w:rPr>
                <w:rFonts w:ascii="Times New Roman" w:eastAsia="Times New Roman" w:hAnsi="Times New Roman" w:cs="Times New Roman"/>
                <w:color w:val="000000"/>
                <w:sz w:val="20"/>
                <w:szCs w:val="20"/>
                <w:lang w:eastAsia="lt-LT"/>
              </w:rPr>
            </w:pPr>
          </w:p>
        </w:tc>
      </w:tr>
      <w:tr w:rsidR="00BD6AED" w:rsidRPr="005C6F05" w14:paraId="4ED300ED" w14:textId="77777777" w:rsidTr="00EB63C9">
        <w:trPr>
          <w:trHeight w:val="264"/>
        </w:trPr>
        <w:tc>
          <w:tcPr>
            <w:tcW w:w="1139" w:type="dxa"/>
            <w:vMerge w:val="restart"/>
            <w:tcBorders>
              <w:top w:val="nil"/>
              <w:left w:val="single" w:sz="12" w:space="0" w:color="auto"/>
              <w:right w:val="single" w:sz="4" w:space="0" w:color="auto"/>
            </w:tcBorders>
            <w:shd w:val="clear" w:color="000000" w:fill="F2F2F2"/>
            <w:vAlign w:val="center"/>
          </w:tcPr>
          <w:p w14:paraId="570213CB" w14:textId="77777777" w:rsidR="00BD6AED" w:rsidRPr="005C6F05" w:rsidRDefault="00BD6AED" w:rsidP="00455E53">
            <w:pPr>
              <w:jc w:val="left"/>
              <w:rPr>
                <w:rFonts w:ascii="Calibri" w:eastAsia="Times New Roman" w:hAnsi="Calibri" w:cs="Calibri"/>
                <w:color w:val="000000"/>
                <w:sz w:val="16"/>
                <w:szCs w:val="16"/>
                <w:lang w:eastAsia="lt-LT"/>
              </w:rPr>
            </w:pPr>
            <w:r w:rsidRPr="009D7340">
              <w:rPr>
                <w:rFonts w:ascii="Calibri" w:eastAsia="Times New Roman" w:hAnsi="Calibri" w:cs="Calibri"/>
                <w:color w:val="000000"/>
                <w:sz w:val="16"/>
                <w:szCs w:val="16"/>
                <w:lang w:eastAsia="lt-LT"/>
              </w:rPr>
              <w:t>Alyvos kokybės rodiklių nustatymas</w:t>
            </w:r>
          </w:p>
        </w:tc>
        <w:tc>
          <w:tcPr>
            <w:tcW w:w="3108" w:type="dxa"/>
            <w:tcBorders>
              <w:top w:val="nil"/>
              <w:left w:val="single" w:sz="4" w:space="0" w:color="auto"/>
              <w:bottom w:val="single" w:sz="4" w:space="0" w:color="auto"/>
              <w:right w:val="single" w:sz="12" w:space="0" w:color="auto"/>
            </w:tcBorders>
            <w:shd w:val="clear" w:color="000000" w:fill="F2F2F2"/>
            <w:vAlign w:val="center"/>
          </w:tcPr>
          <w:p w14:paraId="05BE3295" w14:textId="77777777" w:rsidR="00BD6AED" w:rsidRPr="005C6F05" w:rsidRDefault="00BD6AED" w:rsidP="00455E53">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pramušimo įtampa</w:t>
            </w:r>
          </w:p>
        </w:tc>
        <w:tc>
          <w:tcPr>
            <w:tcW w:w="813" w:type="dxa"/>
            <w:tcBorders>
              <w:top w:val="nil"/>
              <w:left w:val="single" w:sz="12" w:space="0" w:color="auto"/>
              <w:bottom w:val="single" w:sz="4" w:space="0" w:color="auto"/>
              <w:right w:val="single" w:sz="4" w:space="0" w:color="auto"/>
            </w:tcBorders>
            <w:shd w:val="clear" w:color="auto" w:fill="auto"/>
            <w:vAlign w:val="center"/>
          </w:tcPr>
          <w:p w14:paraId="6CA73DD1" w14:textId="77777777" w:rsidR="00BD6AED" w:rsidRPr="005C6F05" w:rsidRDefault="00BD6AED" w:rsidP="00455E53">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66FB63E6" w14:textId="77777777" w:rsidR="00BD6AED" w:rsidRPr="00F53185" w:rsidRDefault="00BD6AED" w:rsidP="00455E53">
            <w:pPr>
              <w:jc w:val="center"/>
              <w:rPr>
                <w:rFonts w:ascii="Calibri" w:eastAsia="Times New Roman" w:hAnsi="Calibri" w:cs="Calibri"/>
                <w:b/>
                <w:bCs/>
                <w:color w:val="000000"/>
                <w:sz w:val="16"/>
                <w:szCs w:val="16"/>
                <w:lang w:eastAsia="lt-LT"/>
              </w:rPr>
            </w:pPr>
            <w:r w:rsidRPr="00F53185">
              <w:rPr>
                <w:rFonts w:ascii="Calibri" w:eastAsia="Times New Roman" w:hAnsi="Calibri" w:cs="Calibri"/>
                <w:b/>
                <w:bCs/>
                <w:color w:val="000000"/>
                <w:sz w:val="16"/>
                <w:szCs w:val="16"/>
                <w:lang w:eastAsia="lt-LT"/>
              </w:rPr>
              <w:t>×</w:t>
            </w:r>
          </w:p>
        </w:tc>
        <w:tc>
          <w:tcPr>
            <w:tcW w:w="813" w:type="dxa"/>
            <w:tcBorders>
              <w:top w:val="nil"/>
              <w:left w:val="single" w:sz="12" w:space="0" w:color="auto"/>
              <w:bottom w:val="single" w:sz="4" w:space="0" w:color="auto"/>
              <w:right w:val="single" w:sz="4" w:space="0" w:color="auto"/>
            </w:tcBorders>
            <w:shd w:val="clear" w:color="auto" w:fill="auto"/>
            <w:vAlign w:val="center"/>
          </w:tcPr>
          <w:p w14:paraId="55345AD3" w14:textId="77777777" w:rsidR="00BD6AED" w:rsidRPr="005C6F05" w:rsidRDefault="00BD6AED" w:rsidP="00455E53">
            <w:pPr>
              <w:jc w:val="center"/>
              <w:rPr>
                <w:rFonts w:ascii="Calibri" w:eastAsia="Times New Roman" w:hAnsi="Calibri" w:cs="Calibri"/>
                <w:b/>
                <w:bCs/>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548D3C8C" w14:textId="77777777" w:rsidR="00BD6AED" w:rsidRPr="005C6F05" w:rsidRDefault="00BD6AED" w:rsidP="00455E53">
            <w:pPr>
              <w:jc w:val="center"/>
              <w:rPr>
                <w:rFonts w:ascii="Calibri" w:eastAsia="Times New Roman" w:hAnsi="Calibri" w:cs="Calibri"/>
                <w:b/>
                <w:bCs/>
                <w:color w:val="000000"/>
                <w:sz w:val="16"/>
                <w:szCs w:val="16"/>
                <w:lang w:eastAsia="lt-LT"/>
              </w:rPr>
            </w:pPr>
          </w:p>
        </w:tc>
        <w:tc>
          <w:tcPr>
            <w:tcW w:w="813" w:type="dxa"/>
            <w:tcBorders>
              <w:top w:val="nil"/>
              <w:left w:val="single" w:sz="12" w:space="0" w:color="auto"/>
              <w:bottom w:val="single" w:sz="4" w:space="0" w:color="auto"/>
              <w:right w:val="single" w:sz="4" w:space="0" w:color="auto"/>
            </w:tcBorders>
            <w:shd w:val="clear" w:color="auto" w:fill="auto"/>
            <w:vAlign w:val="center"/>
          </w:tcPr>
          <w:p w14:paraId="4958B647" w14:textId="77777777" w:rsidR="00BD6AED" w:rsidRPr="005C6F05" w:rsidRDefault="00BD6AED" w:rsidP="00455E53">
            <w:pPr>
              <w:jc w:val="center"/>
              <w:rPr>
                <w:rFonts w:ascii="Calibri" w:eastAsia="Times New Roman" w:hAnsi="Calibri" w:cs="Calibri"/>
                <w:b/>
                <w:bCs/>
                <w:color w:val="000000"/>
                <w:sz w:val="16"/>
                <w:szCs w:val="16"/>
                <w:lang w:eastAsia="lt-LT"/>
              </w:rPr>
            </w:pPr>
          </w:p>
        </w:tc>
        <w:tc>
          <w:tcPr>
            <w:tcW w:w="817" w:type="dxa"/>
            <w:tcBorders>
              <w:top w:val="nil"/>
              <w:left w:val="nil"/>
              <w:bottom w:val="single" w:sz="4" w:space="0" w:color="auto"/>
              <w:right w:val="single" w:sz="12" w:space="0" w:color="auto"/>
            </w:tcBorders>
            <w:shd w:val="clear" w:color="auto" w:fill="auto"/>
            <w:noWrap/>
            <w:vAlign w:val="center"/>
          </w:tcPr>
          <w:p w14:paraId="6B559F73" w14:textId="77777777" w:rsidR="00BD6AED" w:rsidRPr="005C6F05" w:rsidRDefault="00BD6AED" w:rsidP="00455E53">
            <w:pPr>
              <w:jc w:val="center"/>
              <w:rPr>
                <w:rFonts w:ascii="Times New Roman" w:eastAsia="Times New Roman" w:hAnsi="Times New Roman" w:cs="Times New Roman"/>
                <w:color w:val="000000"/>
                <w:sz w:val="20"/>
                <w:szCs w:val="20"/>
                <w:lang w:eastAsia="lt-LT"/>
              </w:rPr>
            </w:pPr>
          </w:p>
        </w:tc>
      </w:tr>
      <w:tr w:rsidR="00BD6AED" w:rsidRPr="005C6F05" w14:paraId="468ED798" w14:textId="77777777" w:rsidTr="00EB63C9">
        <w:trPr>
          <w:trHeight w:val="264"/>
        </w:trPr>
        <w:tc>
          <w:tcPr>
            <w:tcW w:w="1139" w:type="dxa"/>
            <w:vMerge/>
            <w:tcBorders>
              <w:left w:val="single" w:sz="12" w:space="0" w:color="auto"/>
              <w:right w:val="single" w:sz="4" w:space="0" w:color="auto"/>
            </w:tcBorders>
            <w:shd w:val="clear" w:color="000000" w:fill="F2F2F2"/>
            <w:vAlign w:val="center"/>
          </w:tcPr>
          <w:p w14:paraId="0FD77192" w14:textId="77777777" w:rsidR="00BD6AED" w:rsidRPr="005C6F05" w:rsidRDefault="00BD6AED" w:rsidP="00455E53">
            <w:pPr>
              <w:jc w:val="left"/>
              <w:rPr>
                <w:rFonts w:ascii="Calibri" w:eastAsia="Times New Roman" w:hAnsi="Calibri" w:cs="Calibri"/>
                <w:color w:val="000000"/>
                <w:sz w:val="16"/>
                <w:szCs w:val="16"/>
                <w:lang w:eastAsia="lt-LT"/>
              </w:rPr>
            </w:pPr>
          </w:p>
        </w:tc>
        <w:tc>
          <w:tcPr>
            <w:tcW w:w="3108" w:type="dxa"/>
            <w:tcBorders>
              <w:top w:val="nil"/>
              <w:left w:val="single" w:sz="4" w:space="0" w:color="auto"/>
              <w:bottom w:val="single" w:sz="4" w:space="0" w:color="auto"/>
              <w:right w:val="single" w:sz="12" w:space="0" w:color="auto"/>
            </w:tcBorders>
            <w:shd w:val="clear" w:color="000000" w:fill="F2F2F2"/>
            <w:vAlign w:val="center"/>
          </w:tcPr>
          <w:p w14:paraId="572CAFFA" w14:textId="77777777" w:rsidR="00BD6AED" w:rsidRPr="005C6F05" w:rsidRDefault="00BD6AED" w:rsidP="00455E53">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rūgštingumas</w:t>
            </w:r>
          </w:p>
        </w:tc>
        <w:tc>
          <w:tcPr>
            <w:tcW w:w="813" w:type="dxa"/>
            <w:tcBorders>
              <w:top w:val="nil"/>
              <w:left w:val="single" w:sz="12" w:space="0" w:color="auto"/>
              <w:bottom w:val="single" w:sz="4" w:space="0" w:color="auto"/>
              <w:right w:val="single" w:sz="4" w:space="0" w:color="auto"/>
            </w:tcBorders>
            <w:shd w:val="clear" w:color="auto" w:fill="auto"/>
            <w:vAlign w:val="center"/>
          </w:tcPr>
          <w:p w14:paraId="6867DDAA" w14:textId="77777777" w:rsidR="00BD6AED" w:rsidRPr="005C6F05" w:rsidRDefault="00BD6AED" w:rsidP="00455E53">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73AFA669" w14:textId="77777777" w:rsidR="00BD6AED" w:rsidRPr="00F53185" w:rsidRDefault="00BD6AED" w:rsidP="00455E53">
            <w:pPr>
              <w:jc w:val="center"/>
              <w:rPr>
                <w:rFonts w:ascii="Calibri" w:eastAsia="Times New Roman" w:hAnsi="Calibri" w:cs="Calibri"/>
                <w:b/>
                <w:bCs/>
                <w:color w:val="000000"/>
                <w:sz w:val="16"/>
                <w:szCs w:val="16"/>
                <w:lang w:eastAsia="lt-LT"/>
              </w:rPr>
            </w:pPr>
            <w:r w:rsidRPr="00F53185">
              <w:rPr>
                <w:rFonts w:ascii="Calibri" w:eastAsia="Times New Roman" w:hAnsi="Calibri" w:cs="Calibri"/>
                <w:b/>
                <w:bCs/>
                <w:color w:val="000000"/>
                <w:sz w:val="16"/>
                <w:szCs w:val="16"/>
                <w:lang w:eastAsia="lt-LT"/>
              </w:rPr>
              <w:t>×</w:t>
            </w:r>
          </w:p>
        </w:tc>
        <w:tc>
          <w:tcPr>
            <w:tcW w:w="813" w:type="dxa"/>
            <w:tcBorders>
              <w:top w:val="nil"/>
              <w:left w:val="single" w:sz="12" w:space="0" w:color="auto"/>
              <w:bottom w:val="single" w:sz="4" w:space="0" w:color="auto"/>
              <w:right w:val="single" w:sz="4" w:space="0" w:color="auto"/>
            </w:tcBorders>
            <w:shd w:val="clear" w:color="auto" w:fill="auto"/>
            <w:vAlign w:val="center"/>
          </w:tcPr>
          <w:p w14:paraId="348FFA50" w14:textId="77777777" w:rsidR="00BD6AED" w:rsidRPr="005C6F05" w:rsidRDefault="00BD6AED" w:rsidP="00455E53">
            <w:pPr>
              <w:jc w:val="center"/>
              <w:rPr>
                <w:rFonts w:ascii="Calibri" w:eastAsia="Times New Roman" w:hAnsi="Calibri" w:cs="Calibri"/>
                <w:b/>
                <w:bCs/>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1282A5C2" w14:textId="77777777" w:rsidR="00BD6AED" w:rsidRPr="005C6F05" w:rsidRDefault="00BD6AED" w:rsidP="00455E53">
            <w:pPr>
              <w:jc w:val="center"/>
              <w:rPr>
                <w:rFonts w:ascii="Calibri" w:eastAsia="Times New Roman" w:hAnsi="Calibri" w:cs="Calibri"/>
                <w:b/>
                <w:bCs/>
                <w:color w:val="000000"/>
                <w:sz w:val="16"/>
                <w:szCs w:val="16"/>
                <w:lang w:eastAsia="lt-LT"/>
              </w:rPr>
            </w:pPr>
          </w:p>
        </w:tc>
        <w:tc>
          <w:tcPr>
            <w:tcW w:w="813" w:type="dxa"/>
            <w:tcBorders>
              <w:top w:val="nil"/>
              <w:left w:val="single" w:sz="12" w:space="0" w:color="auto"/>
              <w:bottom w:val="single" w:sz="4" w:space="0" w:color="auto"/>
              <w:right w:val="single" w:sz="4" w:space="0" w:color="auto"/>
            </w:tcBorders>
            <w:shd w:val="clear" w:color="auto" w:fill="auto"/>
            <w:vAlign w:val="center"/>
          </w:tcPr>
          <w:p w14:paraId="391DBD06" w14:textId="77777777" w:rsidR="00BD6AED" w:rsidRPr="005C6F05" w:rsidRDefault="00BD6AED" w:rsidP="00455E53">
            <w:pPr>
              <w:jc w:val="center"/>
              <w:rPr>
                <w:rFonts w:ascii="Calibri" w:eastAsia="Times New Roman" w:hAnsi="Calibri" w:cs="Calibri"/>
                <w:b/>
                <w:bCs/>
                <w:color w:val="000000"/>
                <w:sz w:val="16"/>
                <w:szCs w:val="16"/>
                <w:lang w:eastAsia="lt-LT"/>
              </w:rPr>
            </w:pPr>
          </w:p>
        </w:tc>
        <w:tc>
          <w:tcPr>
            <w:tcW w:w="817" w:type="dxa"/>
            <w:tcBorders>
              <w:top w:val="nil"/>
              <w:left w:val="nil"/>
              <w:bottom w:val="single" w:sz="4" w:space="0" w:color="auto"/>
              <w:right w:val="single" w:sz="12" w:space="0" w:color="auto"/>
            </w:tcBorders>
            <w:shd w:val="clear" w:color="auto" w:fill="auto"/>
            <w:noWrap/>
            <w:vAlign w:val="center"/>
          </w:tcPr>
          <w:p w14:paraId="44E955D6" w14:textId="77777777" w:rsidR="00BD6AED" w:rsidRPr="005C6F05" w:rsidRDefault="00BD6AED" w:rsidP="00455E53">
            <w:pPr>
              <w:jc w:val="center"/>
              <w:rPr>
                <w:rFonts w:ascii="Times New Roman" w:eastAsia="Times New Roman" w:hAnsi="Times New Roman" w:cs="Times New Roman"/>
                <w:color w:val="000000"/>
                <w:sz w:val="20"/>
                <w:szCs w:val="20"/>
                <w:lang w:eastAsia="lt-LT"/>
              </w:rPr>
            </w:pPr>
          </w:p>
        </w:tc>
      </w:tr>
      <w:tr w:rsidR="00BD6AED" w:rsidRPr="005C6F05" w14:paraId="6D2093AF" w14:textId="77777777" w:rsidTr="00EB63C9">
        <w:trPr>
          <w:trHeight w:val="264"/>
        </w:trPr>
        <w:tc>
          <w:tcPr>
            <w:tcW w:w="1139" w:type="dxa"/>
            <w:vMerge/>
            <w:tcBorders>
              <w:left w:val="single" w:sz="12" w:space="0" w:color="auto"/>
              <w:right w:val="single" w:sz="4" w:space="0" w:color="auto"/>
            </w:tcBorders>
            <w:shd w:val="clear" w:color="000000" w:fill="F2F2F2"/>
            <w:vAlign w:val="center"/>
          </w:tcPr>
          <w:p w14:paraId="70F1CECA" w14:textId="77777777" w:rsidR="00BD6AED" w:rsidRPr="005C6F05" w:rsidRDefault="00BD6AED" w:rsidP="00455E53">
            <w:pPr>
              <w:jc w:val="left"/>
              <w:rPr>
                <w:rFonts w:ascii="Calibri" w:eastAsia="Times New Roman" w:hAnsi="Calibri" w:cs="Calibri"/>
                <w:color w:val="000000"/>
                <w:sz w:val="16"/>
                <w:szCs w:val="16"/>
                <w:lang w:eastAsia="lt-LT"/>
              </w:rPr>
            </w:pPr>
          </w:p>
        </w:tc>
        <w:tc>
          <w:tcPr>
            <w:tcW w:w="3108" w:type="dxa"/>
            <w:tcBorders>
              <w:top w:val="nil"/>
              <w:left w:val="single" w:sz="4" w:space="0" w:color="auto"/>
              <w:bottom w:val="single" w:sz="4" w:space="0" w:color="auto"/>
              <w:right w:val="single" w:sz="12" w:space="0" w:color="auto"/>
            </w:tcBorders>
            <w:shd w:val="clear" w:color="000000" w:fill="F2F2F2"/>
            <w:vAlign w:val="center"/>
          </w:tcPr>
          <w:p w14:paraId="0796FCCB" w14:textId="77777777" w:rsidR="00BD6AED" w:rsidRPr="005C6F05" w:rsidRDefault="00BD6AED" w:rsidP="00455E53">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 xml:space="preserve">vandens kiekis </w:t>
            </w:r>
          </w:p>
        </w:tc>
        <w:tc>
          <w:tcPr>
            <w:tcW w:w="813" w:type="dxa"/>
            <w:tcBorders>
              <w:top w:val="nil"/>
              <w:left w:val="single" w:sz="12" w:space="0" w:color="auto"/>
              <w:bottom w:val="single" w:sz="4" w:space="0" w:color="auto"/>
              <w:right w:val="single" w:sz="4" w:space="0" w:color="auto"/>
            </w:tcBorders>
            <w:shd w:val="clear" w:color="auto" w:fill="auto"/>
            <w:vAlign w:val="center"/>
          </w:tcPr>
          <w:p w14:paraId="466CB051" w14:textId="77777777" w:rsidR="00BD6AED" w:rsidRPr="005C6F05" w:rsidRDefault="00BD6AED" w:rsidP="00455E53">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52B4F295" w14:textId="33075238" w:rsidR="00BD6AED" w:rsidRPr="00F53185" w:rsidRDefault="00BD6AED" w:rsidP="00455E53">
            <w:pPr>
              <w:jc w:val="center"/>
              <w:rPr>
                <w:rFonts w:ascii="Calibri" w:eastAsia="Times New Roman" w:hAnsi="Calibri" w:cs="Calibri"/>
                <w:b/>
                <w:bCs/>
                <w:color w:val="000000"/>
                <w:sz w:val="16"/>
                <w:szCs w:val="16"/>
                <w:lang w:eastAsia="lt-LT"/>
              </w:rPr>
            </w:pPr>
            <w:r w:rsidRPr="00F53185">
              <w:rPr>
                <w:rFonts w:ascii="Calibri" w:eastAsia="Times New Roman" w:hAnsi="Calibri" w:cs="Calibri"/>
                <w:b/>
                <w:bCs/>
                <w:color w:val="000000"/>
                <w:sz w:val="16"/>
                <w:szCs w:val="16"/>
                <w:lang w:eastAsia="lt-LT"/>
              </w:rPr>
              <w:t>×</w:t>
            </w:r>
          </w:p>
        </w:tc>
        <w:tc>
          <w:tcPr>
            <w:tcW w:w="813" w:type="dxa"/>
            <w:tcBorders>
              <w:top w:val="nil"/>
              <w:left w:val="single" w:sz="12" w:space="0" w:color="auto"/>
              <w:bottom w:val="single" w:sz="4" w:space="0" w:color="auto"/>
              <w:right w:val="single" w:sz="4" w:space="0" w:color="auto"/>
            </w:tcBorders>
            <w:shd w:val="clear" w:color="auto" w:fill="auto"/>
            <w:vAlign w:val="center"/>
          </w:tcPr>
          <w:p w14:paraId="02CB3232" w14:textId="77777777" w:rsidR="00BD6AED" w:rsidRPr="005C6F05" w:rsidRDefault="00BD6AED" w:rsidP="00455E53">
            <w:pPr>
              <w:jc w:val="center"/>
              <w:rPr>
                <w:rFonts w:ascii="Calibri" w:eastAsia="Times New Roman" w:hAnsi="Calibri" w:cs="Calibri"/>
                <w:b/>
                <w:bCs/>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48516980" w14:textId="77777777" w:rsidR="00BD6AED" w:rsidRPr="005C6F05" w:rsidRDefault="00BD6AED" w:rsidP="00455E53">
            <w:pPr>
              <w:jc w:val="center"/>
              <w:rPr>
                <w:rFonts w:ascii="Calibri" w:eastAsia="Times New Roman" w:hAnsi="Calibri" w:cs="Calibri"/>
                <w:b/>
                <w:bCs/>
                <w:color w:val="000000"/>
                <w:sz w:val="16"/>
                <w:szCs w:val="16"/>
                <w:lang w:eastAsia="lt-LT"/>
              </w:rPr>
            </w:pPr>
          </w:p>
        </w:tc>
        <w:tc>
          <w:tcPr>
            <w:tcW w:w="813" w:type="dxa"/>
            <w:tcBorders>
              <w:top w:val="nil"/>
              <w:left w:val="single" w:sz="12" w:space="0" w:color="auto"/>
              <w:bottom w:val="single" w:sz="4" w:space="0" w:color="auto"/>
              <w:right w:val="single" w:sz="4" w:space="0" w:color="auto"/>
            </w:tcBorders>
            <w:shd w:val="clear" w:color="auto" w:fill="auto"/>
            <w:vAlign w:val="center"/>
          </w:tcPr>
          <w:p w14:paraId="76493C53" w14:textId="77777777" w:rsidR="00BD6AED" w:rsidRPr="005C6F05" w:rsidRDefault="00BD6AED" w:rsidP="00455E53">
            <w:pPr>
              <w:jc w:val="center"/>
              <w:rPr>
                <w:rFonts w:ascii="Calibri" w:eastAsia="Times New Roman" w:hAnsi="Calibri" w:cs="Calibri"/>
                <w:b/>
                <w:bCs/>
                <w:color w:val="000000"/>
                <w:sz w:val="16"/>
                <w:szCs w:val="16"/>
                <w:lang w:eastAsia="lt-LT"/>
              </w:rPr>
            </w:pPr>
          </w:p>
        </w:tc>
        <w:tc>
          <w:tcPr>
            <w:tcW w:w="817" w:type="dxa"/>
            <w:tcBorders>
              <w:top w:val="nil"/>
              <w:left w:val="nil"/>
              <w:bottom w:val="single" w:sz="4" w:space="0" w:color="auto"/>
              <w:right w:val="single" w:sz="12" w:space="0" w:color="auto"/>
            </w:tcBorders>
            <w:shd w:val="clear" w:color="auto" w:fill="auto"/>
            <w:vAlign w:val="center"/>
          </w:tcPr>
          <w:p w14:paraId="729C316A" w14:textId="77777777" w:rsidR="00BD6AED" w:rsidRPr="005C6F05" w:rsidRDefault="00BD6AED" w:rsidP="00455E53">
            <w:pPr>
              <w:jc w:val="center"/>
              <w:rPr>
                <w:rFonts w:ascii="Calibri" w:eastAsia="Times New Roman" w:hAnsi="Calibri" w:cs="Calibri"/>
                <w:b/>
                <w:bCs/>
                <w:color w:val="000000"/>
                <w:sz w:val="16"/>
                <w:szCs w:val="16"/>
                <w:lang w:eastAsia="lt-LT"/>
              </w:rPr>
            </w:pPr>
          </w:p>
        </w:tc>
      </w:tr>
      <w:tr w:rsidR="00BD6AED" w:rsidRPr="005C6F05" w14:paraId="001BDD58" w14:textId="77777777" w:rsidTr="00EB63C9">
        <w:trPr>
          <w:trHeight w:val="264"/>
        </w:trPr>
        <w:tc>
          <w:tcPr>
            <w:tcW w:w="1139" w:type="dxa"/>
            <w:vMerge/>
            <w:tcBorders>
              <w:left w:val="single" w:sz="12" w:space="0" w:color="auto"/>
              <w:bottom w:val="single" w:sz="4" w:space="0" w:color="auto"/>
              <w:right w:val="single" w:sz="4" w:space="0" w:color="auto"/>
            </w:tcBorders>
            <w:shd w:val="clear" w:color="000000" w:fill="F2F2F2"/>
            <w:vAlign w:val="center"/>
          </w:tcPr>
          <w:p w14:paraId="15CE9B3C" w14:textId="77777777" w:rsidR="00BD6AED" w:rsidRPr="005C6F05" w:rsidRDefault="00BD6AED" w:rsidP="00455E53">
            <w:pPr>
              <w:jc w:val="left"/>
              <w:rPr>
                <w:rFonts w:ascii="Calibri" w:eastAsia="Times New Roman" w:hAnsi="Calibri" w:cs="Calibri"/>
                <w:color w:val="000000"/>
                <w:sz w:val="16"/>
                <w:szCs w:val="16"/>
                <w:lang w:eastAsia="lt-LT"/>
              </w:rPr>
            </w:pPr>
          </w:p>
        </w:tc>
        <w:tc>
          <w:tcPr>
            <w:tcW w:w="3108" w:type="dxa"/>
            <w:tcBorders>
              <w:top w:val="nil"/>
              <w:left w:val="single" w:sz="4" w:space="0" w:color="auto"/>
              <w:bottom w:val="single" w:sz="4" w:space="0" w:color="auto"/>
              <w:right w:val="single" w:sz="12" w:space="0" w:color="auto"/>
            </w:tcBorders>
            <w:shd w:val="clear" w:color="000000" w:fill="F2F2F2"/>
            <w:vAlign w:val="center"/>
          </w:tcPr>
          <w:p w14:paraId="32260D9C" w14:textId="77777777" w:rsidR="00BD6AED" w:rsidRPr="005C6F05" w:rsidRDefault="00BD6AED" w:rsidP="00455E53">
            <w:pPr>
              <w:jc w:val="left"/>
              <w:rPr>
                <w:rFonts w:ascii="Calibri" w:eastAsia="Times New Roman" w:hAnsi="Calibri" w:cs="Calibri"/>
                <w:color w:val="000000"/>
                <w:sz w:val="16"/>
                <w:szCs w:val="16"/>
                <w:lang w:eastAsia="lt-LT"/>
              </w:rPr>
            </w:pPr>
            <w:r w:rsidRPr="005C6F05">
              <w:rPr>
                <w:rFonts w:ascii="Calibri" w:eastAsia="Times New Roman" w:hAnsi="Calibri" w:cs="Calibri"/>
                <w:color w:val="000000"/>
                <w:sz w:val="16"/>
                <w:szCs w:val="16"/>
                <w:lang w:eastAsia="lt-LT"/>
              </w:rPr>
              <w:t>mechaninių priemaišų kiekis, spalva</w:t>
            </w:r>
          </w:p>
        </w:tc>
        <w:tc>
          <w:tcPr>
            <w:tcW w:w="813" w:type="dxa"/>
            <w:tcBorders>
              <w:top w:val="nil"/>
              <w:left w:val="single" w:sz="12" w:space="0" w:color="auto"/>
              <w:bottom w:val="single" w:sz="4" w:space="0" w:color="auto"/>
              <w:right w:val="single" w:sz="4" w:space="0" w:color="auto"/>
            </w:tcBorders>
            <w:shd w:val="clear" w:color="auto" w:fill="auto"/>
            <w:vAlign w:val="center"/>
          </w:tcPr>
          <w:p w14:paraId="78E4F814" w14:textId="77777777" w:rsidR="00BD6AED" w:rsidRPr="005C6F05" w:rsidRDefault="00BD6AED" w:rsidP="00455E53">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030E1260" w14:textId="77777777" w:rsidR="00BD6AED" w:rsidRPr="005C6F05" w:rsidRDefault="00BD6AED" w:rsidP="00455E53">
            <w:pPr>
              <w:jc w:val="center"/>
              <w:rPr>
                <w:rFonts w:ascii="Calibri" w:eastAsia="Times New Roman" w:hAnsi="Calibri" w:cs="Calibri"/>
                <w:color w:val="000000"/>
                <w:sz w:val="16"/>
                <w:szCs w:val="16"/>
                <w:lang w:eastAsia="lt-LT"/>
              </w:rPr>
            </w:pPr>
            <w:r w:rsidRPr="00F53185">
              <w:rPr>
                <w:rFonts w:ascii="Calibri" w:eastAsia="Times New Roman" w:hAnsi="Calibri" w:cs="Calibri"/>
                <w:b/>
                <w:bCs/>
                <w:color w:val="000000"/>
                <w:sz w:val="16"/>
                <w:szCs w:val="16"/>
                <w:lang w:eastAsia="lt-LT"/>
              </w:rPr>
              <w:t>×</w:t>
            </w:r>
          </w:p>
        </w:tc>
        <w:tc>
          <w:tcPr>
            <w:tcW w:w="813" w:type="dxa"/>
            <w:tcBorders>
              <w:top w:val="nil"/>
              <w:left w:val="single" w:sz="12" w:space="0" w:color="auto"/>
              <w:bottom w:val="single" w:sz="4" w:space="0" w:color="auto"/>
              <w:right w:val="single" w:sz="4" w:space="0" w:color="auto"/>
            </w:tcBorders>
            <w:shd w:val="clear" w:color="auto" w:fill="auto"/>
            <w:vAlign w:val="center"/>
          </w:tcPr>
          <w:p w14:paraId="4DE3B122" w14:textId="77777777" w:rsidR="00BD6AED" w:rsidRPr="005C6F05" w:rsidRDefault="00BD6AED" w:rsidP="00455E53">
            <w:pPr>
              <w:jc w:val="center"/>
              <w:rPr>
                <w:rFonts w:ascii="Calibri" w:eastAsia="Times New Roman" w:hAnsi="Calibri" w:cs="Calibri"/>
                <w:b/>
                <w:bCs/>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330F5167" w14:textId="77777777" w:rsidR="00BD6AED" w:rsidRPr="005C6F05" w:rsidRDefault="00BD6AED" w:rsidP="00455E53">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4" w:space="0" w:color="auto"/>
            </w:tcBorders>
            <w:shd w:val="clear" w:color="auto" w:fill="auto"/>
            <w:vAlign w:val="center"/>
          </w:tcPr>
          <w:p w14:paraId="6DB2A40C" w14:textId="77777777" w:rsidR="00BD6AED" w:rsidRPr="005C6F05" w:rsidRDefault="00BD6AED" w:rsidP="00455E53">
            <w:pPr>
              <w:jc w:val="center"/>
              <w:rPr>
                <w:rFonts w:ascii="Calibri" w:eastAsia="Times New Roman" w:hAnsi="Calibri" w:cs="Calibri"/>
                <w:b/>
                <w:bCs/>
                <w:color w:val="000000"/>
                <w:sz w:val="16"/>
                <w:szCs w:val="16"/>
                <w:lang w:eastAsia="lt-LT"/>
              </w:rPr>
            </w:pPr>
          </w:p>
        </w:tc>
        <w:tc>
          <w:tcPr>
            <w:tcW w:w="817" w:type="dxa"/>
            <w:tcBorders>
              <w:top w:val="nil"/>
              <w:left w:val="nil"/>
              <w:bottom w:val="single" w:sz="4" w:space="0" w:color="auto"/>
              <w:right w:val="single" w:sz="12" w:space="0" w:color="auto"/>
            </w:tcBorders>
            <w:shd w:val="clear" w:color="auto" w:fill="auto"/>
            <w:noWrap/>
            <w:vAlign w:val="center"/>
          </w:tcPr>
          <w:p w14:paraId="794C5312" w14:textId="77777777" w:rsidR="00BD6AED" w:rsidRPr="005C6F05" w:rsidRDefault="00BD6AED" w:rsidP="00455E53">
            <w:pPr>
              <w:jc w:val="center"/>
              <w:rPr>
                <w:rFonts w:ascii="Times New Roman" w:eastAsia="Times New Roman" w:hAnsi="Times New Roman" w:cs="Times New Roman"/>
                <w:color w:val="000000"/>
                <w:sz w:val="20"/>
                <w:szCs w:val="20"/>
                <w:lang w:eastAsia="lt-LT"/>
              </w:rPr>
            </w:pPr>
          </w:p>
        </w:tc>
      </w:tr>
      <w:tr w:rsidR="00C63B31" w:rsidRPr="005C6F05" w14:paraId="5D87B5E9" w14:textId="77777777" w:rsidTr="00EB63C9">
        <w:trPr>
          <w:trHeight w:val="264"/>
        </w:trPr>
        <w:tc>
          <w:tcPr>
            <w:tcW w:w="4247" w:type="dxa"/>
            <w:gridSpan w:val="2"/>
            <w:tcBorders>
              <w:top w:val="nil"/>
              <w:left w:val="single" w:sz="12" w:space="0" w:color="auto"/>
              <w:bottom w:val="single" w:sz="4" w:space="0" w:color="auto"/>
              <w:right w:val="single" w:sz="12" w:space="0" w:color="auto"/>
            </w:tcBorders>
            <w:shd w:val="clear" w:color="auto" w:fill="auto"/>
            <w:vAlign w:val="center"/>
          </w:tcPr>
          <w:p w14:paraId="48071990" w14:textId="77777777" w:rsidR="00C63B31" w:rsidRPr="005C6F05" w:rsidRDefault="00C63B31" w:rsidP="00C63B31">
            <w:pPr>
              <w:jc w:val="left"/>
              <w:rPr>
                <w:rFonts w:ascii="Calibri" w:eastAsia="Times New Roman" w:hAnsi="Calibri" w:cs="Calibri"/>
                <w:color w:val="000000"/>
                <w:sz w:val="16"/>
                <w:szCs w:val="16"/>
                <w:lang w:eastAsia="lt-LT"/>
              </w:rPr>
            </w:pPr>
            <w:r w:rsidRPr="00F53185">
              <w:rPr>
                <w:rFonts w:ascii="Calibri" w:eastAsia="Times New Roman" w:hAnsi="Calibri" w:cs="Calibri"/>
                <w:sz w:val="16"/>
                <w:szCs w:val="16"/>
                <w:lang w:eastAsia="lt-LT"/>
              </w:rPr>
              <w:t>Pirminės apvijos izoliacijos varžos patikrinimas</w:t>
            </w:r>
          </w:p>
        </w:tc>
        <w:tc>
          <w:tcPr>
            <w:tcW w:w="813" w:type="dxa"/>
            <w:tcBorders>
              <w:top w:val="nil"/>
              <w:left w:val="single" w:sz="12" w:space="0" w:color="auto"/>
              <w:bottom w:val="single" w:sz="4" w:space="0" w:color="auto"/>
              <w:right w:val="single" w:sz="4" w:space="0" w:color="auto"/>
            </w:tcBorders>
            <w:shd w:val="clear" w:color="auto" w:fill="auto"/>
            <w:vAlign w:val="center"/>
          </w:tcPr>
          <w:p w14:paraId="536C83AD" w14:textId="77777777" w:rsidR="00C63B31" w:rsidRPr="005C6F05" w:rsidRDefault="00C63B31" w:rsidP="00C63B31">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05046E53" w14:textId="77777777" w:rsidR="00C63B31" w:rsidRPr="005C6F05" w:rsidRDefault="00C63B31" w:rsidP="00C63B31">
            <w:pPr>
              <w:jc w:val="center"/>
              <w:rPr>
                <w:rFonts w:ascii="Calibri" w:eastAsia="Times New Roman" w:hAnsi="Calibri" w:cs="Calibri"/>
                <w:b/>
                <w:bCs/>
                <w:color w:val="000000"/>
                <w:sz w:val="16"/>
                <w:szCs w:val="16"/>
                <w:lang w:eastAsia="lt-LT"/>
              </w:rPr>
            </w:pPr>
            <w:r w:rsidRPr="00F53185">
              <w:rPr>
                <w:rFonts w:ascii="Calibri" w:eastAsia="Times New Roman" w:hAnsi="Calibri" w:cs="Calibri"/>
                <w:b/>
                <w:bCs/>
                <w:color w:val="000000"/>
                <w:sz w:val="16"/>
                <w:szCs w:val="16"/>
                <w:lang w:eastAsia="lt-LT"/>
              </w:rPr>
              <w:t>×</w:t>
            </w:r>
          </w:p>
        </w:tc>
        <w:tc>
          <w:tcPr>
            <w:tcW w:w="813" w:type="dxa"/>
            <w:tcBorders>
              <w:top w:val="nil"/>
              <w:left w:val="single" w:sz="12" w:space="0" w:color="auto"/>
              <w:bottom w:val="single" w:sz="4" w:space="0" w:color="auto"/>
              <w:right w:val="single" w:sz="4" w:space="0" w:color="auto"/>
            </w:tcBorders>
            <w:shd w:val="clear" w:color="auto" w:fill="auto"/>
            <w:vAlign w:val="center"/>
          </w:tcPr>
          <w:p w14:paraId="16091DE7" w14:textId="77777777" w:rsidR="00C63B31" w:rsidRPr="005C6F05" w:rsidRDefault="00C63B31" w:rsidP="00C63B31">
            <w:pPr>
              <w:jc w:val="center"/>
              <w:rPr>
                <w:rFonts w:ascii="Calibri" w:eastAsia="Times New Roman" w:hAnsi="Calibri" w:cs="Calibri"/>
                <w:color w:val="000000"/>
                <w:sz w:val="16"/>
                <w:szCs w:val="16"/>
                <w:lang w:eastAsia="lt-LT"/>
              </w:rPr>
            </w:pPr>
            <w:r w:rsidRPr="00F53185">
              <w:rPr>
                <w:rFonts w:ascii="Calibri" w:eastAsia="Times New Roman" w:hAnsi="Calibri" w:cs="Calibri"/>
                <w:b/>
                <w:bCs/>
                <w:color w:val="000000"/>
                <w:sz w:val="16"/>
                <w:szCs w:val="16"/>
                <w:lang w:eastAsia="lt-LT"/>
              </w:rPr>
              <w:t>×</w:t>
            </w:r>
          </w:p>
        </w:tc>
        <w:tc>
          <w:tcPr>
            <w:tcW w:w="814" w:type="dxa"/>
            <w:tcBorders>
              <w:top w:val="nil"/>
              <w:left w:val="nil"/>
              <w:bottom w:val="single" w:sz="4" w:space="0" w:color="auto"/>
              <w:right w:val="single" w:sz="12" w:space="0" w:color="auto"/>
            </w:tcBorders>
            <w:shd w:val="clear" w:color="auto" w:fill="auto"/>
            <w:vAlign w:val="center"/>
          </w:tcPr>
          <w:p w14:paraId="76CCDFC9" w14:textId="3DB765C8" w:rsidR="00C63B31" w:rsidRPr="005C6F05" w:rsidRDefault="00C63B31" w:rsidP="00C63B31">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4" w:space="0" w:color="auto"/>
            </w:tcBorders>
            <w:shd w:val="clear" w:color="auto" w:fill="auto"/>
            <w:noWrap/>
            <w:vAlign w:val="center"/>
          </w:tcPr>
          <w:p w14:paraId="2CB21D0E" w14:textId="77777777" w:rsidR="00C63B31" w:rsidRPr="005C6F05" w:rsidRDefault="00C63B31" w:rsidP="00C63B31">
            <w:pPr>
              <w:jc w:val="center"/>
              <w:rPr>
                <w:rFonts w:ascii="Times New Roman" w:eastAsia="Times New Roman" w:hAnsi="Times New Roman" w:cs="Times New Roman"/>
                <w:color w:val="000000"/>
                <w:sz w:val="20"/>
                <w:szCs w:val="20"/>
                <w:lang w:eastAsia="lt-LT"/>
              </w:rPr>
            </w:pPr>
            <w:r w:rsidRPr="00F53185">
              <w:rPr>
                <w:rFonts w:ascii="Calibri" w:eastAsia="Times New Roman" w:hAnsi="Calibri" w:cs="Calibri"/>
                <w:b/>
                <w:bCs/>
                <w:color w:val="000000"/>
                <w:sz w:val="16"/>
                <w:szCs w:val="16"/>
                <w:lang w:eastAsia="lt-LT"/>
              </w:rPr>
              <w:t>×</w:t>
            </w:r>
          </w:p>
        </w:tc>
        <w:tc>
          <w:tcPr>
            <w:tcW w:w="817" w:type="dxa"/>
            <w:tcBorders>
              <w:top w:val="nil"/>
              <w:left w:val="nil"/>
              <w:bottom w:val="single" w:sz="4" w:space="0" w:color="auto"/>
              <w:right w:val="single" w:sz="12" w:space="0" w:color="auto"/>
            </w:tcBorders>
            <w:shd w:val="clear" w:color="auto" w:fill="auto"/>
            <w:noWrap/>
            <w:vAlign w:val="center"/>
          </w:tcPr>
          <w:p w14:paraId="48115F74" w14:textId="77777777" w:rsidR="00C63B31" w:rsidRPr="005C6F05" w:rsidRDefault="00C63B31" w:rsidP="00C63B31">
            <w:pPr>
              <w:jc w:val="center"/>
              <w:rPr>
                <w:rFonts w:ascii="Times New Roman" w:eastAsia="Times New Roman" w:hAnsi="Times New Roman" w:cs="Times New Roman"/>
                <w:color w:val="000000"/>
                <w:sz w:val="20"/>
                <w:szCs w:val="20"/>
                <w:lang w:eastAsia="lt-LT"/>
              </w:rPr>
            </w:pPr>
            <w:r w:rsidRPr="00F53185">
              <w:rPr>
                <w:rFonts w:ascii="Calibri" w:eastAsia="Times New Roman" w:hAnsi="Calibri" w:cs="Calibri"/>
                <w:b/>
                <w:bCs/>
                <w:color w:val="000000"/>
                <w:sz w:val="16"/>
                <w:szCs w:val="16"/>
                <w:lang w:eastAsia="lt-LT"/>
              </w:rPr>
              <w:t>×</w:t>
            </w:r>
            <w:r w:rsidRPr="00F53185">
              <w:rPr>
                <w:rFonts w:ascii="Calibri" w:eastAsia="Times New Roman" w:hAnsi="Calibri" w:cs="Calibri"/>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2</w:t>
            </w:r>
            <w:r w:rsidRPr="00F53185">
              <w:rPr>
                <w:rFonts w:ascii="Calibri" w:eastAsia="Times New Roman" w:hAnsi="Calibri" w:cs="Calibri"/>
                <w:color w:val="000000"/>
                <w:sz w:val="16"/>
                <w:szCs w:val="16"/>
                <w:vertAlign w:val="superscript"/>
                <w:lang w:eastAsia="lt-LT"/>
              </w:rPr>
              <w:t>)</w:t>
            </w:r>
            <w:r w:rsidRPr="00F53185">
              <w:rPr>
                <w:rFonts w:ascii="Calibri" w:eastAsia="Times New Roman" w:hAnsi="Calibri" w:cs="Calibri"/>
                <w:color w:val="000000"/>
                <w:sz w:val="16"/>
                <w:szCs w:val="16"/>
                <w:lang w:eastAsia="lt-LT"/>
              </w:rPr>
              <w:t> </w:t>
            </w:r>
          </w:p>
        </w:tc>
      </w:tr>
      <w:tr w:rsidR="00C63B31" w:rsidRPr="005C6F05" w14:paraId="0FE80ABF" w14:textId="77777777" w:rsidTr="00EB63C9">
        <w:trPr>
          <w:trHeight w:val="264"/>
        </w:trPr>
        <w:tc>
          <w:tcPr>
            <w:tcW w:w="4247" w:type="dxa"/>
            <w:gridSpan w:val="2"/>
            <w:tcBorders>
              <w:top w:val="nil"/>
              <w:left w:val="single" w:sz="12" w:space="0" w:color="auto"/>
              <w:bottom w:val="single" w:sz="4" w:space="0" w:color="auto"/>
              <w:right w:val="single" w:sz="12" w:space="0" w:color="auto"/>
            </w:tcBorders>
            <w:shd w:val="clear" w:color="auto" w:fill="auto"/>
            <w:vAlign w:val="center"/>
          </w:tcPr>
          <w:p w14:paraId="3A5AA481" w14:textId="77777777" w:rsidR="00C63B31" w:rsidRPr="005C6F05" w:rsidRDefault="00C63B31" w:rsidP="00C63B31">
            <w:pPr>
              <w:jc w:val="left"/>
              <w:rPr>
                <w:rFonts w:ascii="Calibri" w:eastAsia="Times New Roman" w:hAnsi="Calibri" w:cs="Calibri"/>
                <w:color w:val="000000"/>
                <w:sz w:val="16"/>
                <w:szCs w:val="16"/>
                <w:lang w:eastAsia="lt-LT"/>
              </w:rPr>
            </w:pPr>
            <w:r w:rsidRPr="00F53185">
              <w:rPr>
                <w:rFonts w:ascii="Calibri" w:eastAsia="Times New Roman" w:hAnsi="Calibri" w:cs="Calibri"/>
                <w:sz w:val="16"/>
                <w:szCs w:val="16"/>
                <w:lang w:eastAsia="lt-LT"/>
              </w:rPr>
              <w:t>Pirminės apvijos izoliacijos tgδ patikrinimas</w:t>
            </w:r>
          </w:p>
        </w:tc>
        <w:tc>
          <w:tcPr>
            <w:tcW w:w="813" w:type="dxa"/>
            <w:tcBorders>
              <w:top w:val="nil"/>
              <w:left w:val="single" w:sz="12" w:space="0" w:color="auto"/>
              <w:bottom w:val="single" w:sz="4" w:space="0" w:color="auto"/>
              <w:right w:val="single" w:sz="4" w:space="0" w:color="auto"/>
            </w:tcBorders>
            <w:shd w:val="clear" w:color="auto" w:fill="auto"/>
            <w:vAlign w:val="center"/>
          </w:tcPr>
          <w:p w14:paraId="4265C22E" w14:textId="77777777" w:rsidR="00C63B31" w:rsidRPr="005C6F05" w:rsidRDefault="00C63B31" w:rsidP="00C63B31">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54D725F8" w14:textId="77777777" w:rsidR="00C63B31" w:rsidRPr="005C6F05" w:rsidRDefault="00C63B31" w:rsidP="00C63B31">
            <w:pPr>
              <w:jc w:val="center"/>
              <w:rPr>
                <w:rFonts w:ascii="Calibri" w:eastAsia="Times New Roman" w:hAnsi="Calibri" w:cs="Calibri"/>
                <w:b/>
                <w:bCs/>
                <w:color w:val="000000"/>
                <w:sz w:val="16"/>
                <w:szCs w:val="16"/>
                <w:lang w:eastAsia="lt-LT"/>
              </w:rPr>
            </w:pPr>
            <w:r w:rsidRPr="00F53185">
              <w:rPr>
                <w:rFonts w:ascii="Calibri" w:eastAsia="Times New Roman" w:hAnsi="Calibri" w:cs="Calibri"/>
                <w:b/>
                <w:bCs/>
                <w:color w:val="000000"/>
                <w:sz w:val="16"/>
                <w:szCs w:val="16"/>
                <w:lang w:eastAsia="lt-LT"/>
              </w:rPr>
              <w:t>×</w:t>
            </w:r>
            <w:r w:rsidRPr="00F53185">
              <w:rPr>
                <w:rFonts w:ascii="Calibri" w:eastAsia="Times New Roman" w:hAnsi="Calibri" w:cs="Calibri"/>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1</w:t>
            </w:r>
            <w:r w:rsidRPr="00F53185">
              <w:rPr>
                <w:rFonts w:ascii="Calibri" w:eastAsia="Times New Roman" w:hAnsi="Calibri" w:cs="Calibri"/>
                <w:color w:val="000000"/>
                <w:sz w:val="16"/>
                <w:szCs w:val="16"/>
                <w:vertAlign w:val="superscript"/>
                <w:lang w:eastAsia="lt-LT"/>
              </w:rPr>
              <w:t>)</w:t>
            </w:r>
            <w:r w:rsidRPr="00F53185">
              <w:rPr>
                <w:rFonts w:ascii="Calibri" w:eastAsia="Times New Roman" w:hAnsi="Calibri" w:cs="Calibri"/>
                <w:color w:val="000000"/>
                <w:sz w:val="16"/>
                <w:szCs w:val="16"/>
                <w:lang w:eastAsia="lt-LT"/>
              </w:rPr>
              <w:t> </w:t>
            </w:r>
          </w:p>
        </w:tc>
        <w:tc>
          <w:tcPr>
            <w:tcW w:w="813" w:type="dxa"/>
            <w:tcBorders>
              <w:top w:val="nil"/>
              <w:left w:val="single" w:sz="12" w:space="0" w:color="auto"/>
              <w:bottom w:val="single" w:sz="4" w:space="0" w:color="auto"/>
              <w:right w:val="single" w:sz="4" w:space="0" w:color="auto"/>
            </w:tcBorders>
            <w:shd w:val="clear" w:color="auto" w:fill="auto"/>
            <w:vAlign w:val="center"/>
          </w:tcPr>
          <w:p w14:paraId="5CD86AF7" w14:textId="77777777" w:rsidR="00C63B31" w:rsidRPr="005C6F05" w:rsidRDefault="00C63B31" w:rsidP="00C63B31">
            <w:pPr>
              <w:jc w:val="center"/>
              <w:rPr>
                <w:rFonts w:ascii="Calibri" w:eastAsia="Times New Roman" w:hAnsi="Calibri" w:cs="Calibri"/>
                <w:color w:val="000000"/>
                <w:sz w:val="16"/>
                <w:szCs w:val="16"/>
                <w:lang w:eastAsia="lt-LT"/>
              </w:rPr>
            </w:pPr>
            <w:r w:rsidRPr="00F53185">
              <w:rPr>
                <w:rFonts w:ascii="Calibri" w:eastAsia="Times New Roman" w:hAnsi="Calibri" w:cs="Calibri"/>
                <w:b/>
                <w:bCs/>
                <w:color w:val="000000"/>
                <w:sz w:val="16"/>
                <w:szCs w:val="16"/>
                <w:lang w:eastAsia="lt-LT"/>
              </w:rPr>
              <w:t>×</w:t>
            </w:r>
            <w:r w:rsidRPr="00F53185">
              <w:rPr>
                <w:rFonts w:ascii="Calibri" w:eastAsia="Times New Roman" w:hAnsi="Calibri" w:cs="Calibri"/>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1</w:t>
            </w:r>
            <w:r w:rsidRPr="00F53185">
              <w:rPr>
                <w:rFonts w:ascii="Calibri" w:eastAsia="Times New Roman" w:hAnsi="Calibri" w:cs="Calibri"/>
                <w:color w:val="000000"/>
                <w:sz w:val="16"/>
                <w:szCs w:val="16"/>
                <w:vertAlign w:val="superscript"/>
                <w:lang w:eastAsia="lt-LT"/>
              </w:rPr>
              <w:t>)</w:t>
            </w:r>
            <w:r w:rsidRPr="00F53185">
              <w:rPr>
                <w:rFonts w:ascii="Calibri" w:eastAsia="Times New Roman" w:hAnsi="Calibri" w:cs="Calibri"/>
                <w:color w:val="000000"/>
                <w:sz w:val="16"/>
                <w:szCs w:val="16"/>
                <w:lang w:eastAsia="lt-LT"/>
              </w:rPr>
              <w:t> </w:t>
            </w:r>
          </w:p>
        </w:tc>
        <w:tc>
          <w:tcPr>
            <w:tcW w:w="814" w:type="dxa"/>
            <w:tcBorders>
              <w:top w:val="nil"/>
              <w:left w:val="nil"/>
              <w:bottom w:val="single" w:sz="4" w:space="0" w:color="auto"/>
              <w:right w:val="single" w:sz="12" w:space="0" w:color="auto"/>
            </w:tcBorders>
            <w:shd w:val="clear" w:color="auto" w:fill="auto"/>
            <w:vAlign w:val="center"/>
          </w:tcPr>
          <w:p w14:paraId="758C77B2" w14:textId="3FC87C01" w:rsidR="00C63B31" w:rsidRPr="005C6F05" w:rsidRDefault="00C63B31" w:rsidP="00C63B31">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4" w:space="0" w:color="auto"/>
            </w:tcBorders>
            <w:shd w:val="clear" w:color="auto" w:fill="auto"/>
            <w:noWrap/>
            <w:vAlign w:val="center"/>
          </w:tcPr>
          <w:p w14:paraId="28D8CC12" w14:textId="77777777" w:rsidR="00C63B31" w:rsidRPr="005C6F05" w:rsidRDefault="00C63B31" w:rsidP="00C63B31">
            <w:pPr>
              <w:jc w:val="center"/>
              <w:rPr>
                <w:rFonts w:ascii="Times New Roman" w:eastAsia="Times New Roman" w:hAnsi="Times New Roman" w:cs="Times New Roman"/>
                <w:color w:val="000000"/>
                <w:sz w:val="20"/>
                <w:szCs w:val="20"/>
                <w:lang w:eastAsia="lt-LT"/>
              </w:rPr>
            </w:pPr>
          </w:p>
        </w:tc>
        <w:tc>
          <w:tcPr>
            <w:tcW w:w="817" w:type="dxa"/>
            <w:tcBorders>
              <w:top w:val="nil"/>
              <w:left w:val="nil"/>
              <w:bottom w:val="single" w:sz="4" w:space="0" w:color="auto"/>
              <w:right w:val="single" w:sz="12" w:space="0" w:color="auto"/>
            </w:tcBorders>
            <w:shd w:val="clear" w:color="auto" w:fill="auto"/>
            <w:noWrap/>
            <w:vAlign w:val="center"/>
          </w:tcPr>
          <w:p w14:paraId="2019914D" w14:textId="77777777" w:rsidR="00C63B31" w:rsidRPr="005C6F05" w:rsidRDefault="00C63B31" w:rsidP="00C63B31">
            <w:pPr>
              <w:jc w:val="center"/>
              <w:rPr>
                <w:rFonts w:ascii="Times New Roman" w:eastAsia="Times New Roman" w:hAnsi="Times New Roman" w:cs="Times New Roman"/>
                <w:color w:val="000000"/>
                <w:sz w:val="20"/>
                <w:szCs w:val="20"/>
                <w:lang w:eastAsia="lt-LT"/>
              </w:rPr>
            </w:pPr>
          </w:p>
        </w:tc>
      </w:tr>
      <w:tr w:rsidR="00C63B31" w:rsidRPr="005C6F05" w14:paraId="4E891E0C" w14:textId="77777777" w:rsidTr="00EB63C9">
        <w:trPr>
          <w:trHeight w:val="264"/>
        </w:trPr>
        <w:tc>
          <w:tcPr>
            <w:tcW w:w="4247" w:type="dxa"/>
            <w:gridSpan w:val="2"/>
            <w:tcBorders>
              <w:top w:val="nil"/>
              <w:left w:val="single" w:sz="12" w:space="0" w:color="auto"/>
              <w:bottom w:val="single" w:sz="4" w:space="0" w:color="auto"/>
              <w:right w:val="single" w:sz="12" w:space="0" w:color="auto"/>
            </w:tcBorders>
            <w:shd w:val="clear" w:color="auto" w:fill="auto"/>
            <w:vAlign w:val="center"/>
          </w:tcPr>
          <w:p w14:paraId="53F0F7B5" w14:textId="77777777" w:rsidR="00C63B31" w:rsidRPr="005C6F05" w:rsidRDefault="00C63B31" w:rsidP="00C63B31">
            <w:pPr>
              <w:jc w:val="left"/>
              <w:rPr>
                <w:rFonts w:ascii="Calibri" w:eastAsia="Times New Roman" w:hAnsi="Calibri" w:cs="Calibri"/>
                <w:color w:val="000000"/>
                <w:sz w:val="16"/>
                <w:szCs w:val="16"/>
                <w:lang w:eastAsia="lt-LT"/>
              </w:rPr>
            </w:pPr>
            <w:r w:rsidRPr="00F53185">
              <w:rPr>
                <w:rFonts w:ascii="Calibri" w:eastAsia="Times New Roman" w:hAnsi="Calibri" w:cs="Calibri"/>
                <w:sz w:val="16"/>
                <w:szCs w:val="16"/>
                <w:lang w:eastAsia="lt-LT"/>
              </w:rPr>
              <w:t xml:space="preserve">ĮT </w:t>
            </w:r>
            <w:r>
              <w:rPr>
                <w:rFonts w:ascii="Calibri" w:eastAsia="Times New Roman" w:hAnsi="Calibri" w:cs="Calibri"/>
                <w:sz w:val="16"/>
                <w:szCs w:val="16"/>
                <w:lang w:eastAsia="lt-LT"/>
              </w:rPr>
              <w:t xml:space="preserve">aukštos </w:t>
            </w:r>
            <w:r w:rsidRPr="00F53185">
              <w:rPr>
                <w:rFonts w:ascii="Calibri" w:eastAsia="Times New Roman" w:hAnsi="Calibri" w:cs="Calibri"/>
                <w:sz w:val="16"/>
                <w:szCs w:val="16"/>
                <w:lang w:eastAsia="lt-LT"/>
              </w:rPr>
              <w:t>įtampos dalikli</w:t>
            </w:r>
            <w:r>
              <w:rPr>
                <w:rFonts w:ascii="Calibri" w:eastAsia="Times New Roman" w:hAnsi="Calibri" w:cs="Calibri"/>
                <w:sz w:val="16"/>
                <w:szCs w:val="16"/>
                <w:lang w:eastAsia="lt-LT"/>
              </w:rPr>
              <w:t xml:space="preserve">ų </w:t>
            </w:r>
            <w:r w:rsidRPr="00F53185">
              <w:rPr>
                <w:rFonts w:ascii="Calibri" w:eastAsia="Times New Roman" w:hAnsi="Calibri" w:cs="Calibri"/>
                <w:sz w:val="16"/>
                <w:szCs w:val="16"/>
                <w:lang w:eastAsia="lt-LT"/>
              </w:rPr>
              <w:t>talpio</w:t>
            </w:r>
            <w:r>
              <w:rPr>
                <w:rFonts w:ascii="Calibri" w:eastAsia="Times New Roman" w:hAnsi="Calibri" w:cs="Calibri"/>
                <w:sz w:val="16"/>
                <w:szCs w:val="16"/>
                <w:lang w:eastAsia="lt-LT"/>
              </w:rPr>
              <w:t xml:space="preserve"> </w:t>
            </w:r>
            <w:r w:rsidRPr="00F53185">
              <w:rPr>
                <w:rFonts w:ascii="Calibri" w:eastAsia="Times New Roman" w:hAnsi="Calibri" w:cs="Calibri"/>
                <w:sz w:val="16"/>
                <w:szCs w:val="16"/>
                <w:lang w:eastAsia="lt-LT"/>
              </w:rPr>
              <w:t>patikrinimas</w:t>
            </w:r>
          </w:p>
        </w:tc>
        <w:tc>
          <w:tcPr>
            <w:tcW w:w="813" w:type="dxa"/>
            <w:tcBorders>
              <w:top w:val="nil"/>
              <w:left w:val="single" w:sz="12" w:space="0" w:color="auto"/>
              <w:bottom w:val="single" w:sz="4" w:space="0" w:color="auto"/>
              <w:right w:val="single" w:sz="4" w:space="0" w:color="auto"/>
            </w:tcBorders>
            <w:shd w:val="clear" w:color="auto" w:fill="auto"/>
            <w:vAlign w:val="center"/>
          </w:tcPr>
          <w:p w14:paraId="5E5BCF0B" w14:textId="77777777" w:rsidR="00C63B31" w:rsidRPr="005C6F05" w:rsidRDefault="00C63B31" w:rsidP="00C63B31">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0322AF3E" w14:textId="77777777" w:rsidR="00C63B31" w:rsidRPr="005C6F05" w:rsidRDefault="00C63B31" w:rsidP="00C63B31">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4" w:space="0" w:color="auto"/>
            </w:tcBorders>
            <w:shd w:val="clear" w:color="auto" w:fill="auto"/>
            <w:vAlign w:val="center"/>
          </w:tcPr>
          <w:p w14:paraId="64A9939F" w14:textId="77777777" w:rsidR="00C63B31" w:rsidRPr="005C6F05" w:rsidRDefault="00C63B31" w:rsidP="00C63B31">
            <w:pPr>
              <w:jc w:val="center"/>
              <w:rPr>
                <w:rFonts w:ascii="Calibri" w:eastAsia="Times New Roman" w:hAnsi="Calibri" w:cs="Calibri"/>
                <w:b/>
                <w:bCs/>
                <w:color w:val="000000"/>
                <w:sz w:val="16"/>
                <w:szCs w:val="16"/>
                <w:lang w:eastAsia="lt-LT"/>
              </w:rPr>
            </w:pPr>
            <w:r w:rsidRPr="00F53185">
              <w:rPr>
                <w:rFonts w:ascii="Calibri" w:eastAsia="Times New Roman" w:hAnsi="Calibri" w:cs="Calibri"/>
                <w:b/>
                <w:bCs/>
                <w:color w:val="000000"/>
                <w:sz w:val="16"/>
                <w:szCs w:val="16"/>
                <w:lang w:eastAsia="lt-LT"/>
              </w:rPr>
              <w:t>×</w:t>
            </w:r>
          </w:p>
        </w:tc>
        <w:tc>
          <w:tcPr>
            <w:tcW w:w="814" w:type="dxa"/>
            <w:tcBorders>
              <w:top w:val="nil"/>
              <w:left w:val="nil"/>
              <w:bottom w:val="single" w:sz="4" w:space="0" w:color="auto"/>
              <w:right w:val="single" w:sz="12" w:space="0" w:color="auto"/>
            </w:tcBorders>
            <w:shd w:val="clear" w:color="auto" w:fill="auto"/>
            <w:vAlign w:val="center"/>
          </w:tcPr>
          <w:p w14:paraId="58911A26" w14:textId="0949FDBF" w:rsidR="00C63B31" w:rsidRPr="005C6F05" w:rsidRDefault="00C63B31" w:rsidP="00C63B31">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4" w:space="0" w:color="auto"/>
            </w:tcBorders>
            <w:shd w:val="clear" w:color="auto" w:fill="auto"/>
            <w:vAlign w:val="center"/>
          </w:tcPr>
          <w:p w14:paraId="51A4F70D" w14:textId="77777777" w:rsidR="00C63B31" w:rsidRPr="005C6F05" w:rsidRDefault="00C63B31" w:rsidP="00C63B31">
            <w:pPr>
              <w:jc w:val="center"/>
              <w:rPr>
                <w:rFonts w:ascii="Calibri" w:eastAsia="Times New Roman" w:hAnsi="Calibri" w:cs="Calibri"/>
                <w:b/>
                <w:bCs/>
                <w:color w:val="000000"/>
                <w:sz w:val="16"/>
                <w:szCs w:val="16"/>
                <w:lang w:eastAsia="lt-LT"/>
              </w:rPr>
            </w:pPr>
          </w:p>
        </w:tc>
        <w:tc>
          <w:tcPr>
            <w:tcW w:w="817" w:type="dxa"/>
            <w:tcBorders>
              <w:top w:val="nil"/>
              <w:left w:val="nil"/>
              <w:bottom w:val="single" w:sz="4" w:space="0" w:color="auto"/>
              <w:right w:val="single" w:sz="12" w:space="0" w:color="auto"/>
            </w:tcBorders>
            <w:shd w:val="clear" w:color="auto" w:fill="auto"/>
            <w:vAlign w:val="center"/>
          </w:tcPr>
          <w:p w14:paraId="40A67FFF" w14:textId="77777777" w:rsidR="00C63B31" w:rsidRPr="005C6F05" w:rsidRDefault="00C63B31" w:rsidP="00C63B31">
            <w:pPr>
              <w:jc w:val="center"/>
              <w:rPr>
                <w:rFonts w:ascii="Calibri" w:eastAsia="Times New Roman" w:hAnsi="Calibri" w:cs="Calibri"/>
                <w:b/>
                <w:bCs/>
                <w:color w:val="000000"/>
                <w:sz w:val="16"/>
                <w:szCs w:val="16"/>
                <w:lang w:eastAsia="lt-LT"/>
              </w:rPr>
            </w:pPr>
          </w:p>
        </w:tc>
      </w:tr>
      <w:tr w:rsidR="00C63B31" w:rsidRPr="005C6F05" w14:paraId="51CA9CE1" w14:textId="77777777" w:rsidTr="00EB63C9">
        <w:trPr>
          <w:trHeight w:val="264"/>
        </w:trPr>
        <w:tc>
          <w:tcPr>
            <w:tcW w:w="4247" w:type="dxa"/>
            <w:gridSpan w:val="2"/>
            <w:tcBorders>
              <w:top w:val="nil"/>
              <w:left w:val="single" w:sz="12" w:space="0" w:color="auto"/>
              <w:bottom w:val="single" w:sz="4" w:space="0" w:color="auto"/>
              <w:right w:val="single" w:sz="12" w:space="0" w:color="auto"/>
            </w:tcBorders>
            <w:shd w:val="clear" w:color="auto" w:fill="auto"/>
            <w:vAlign w:val="center"/>
          </w:tcPr>
          <w:p w14:paraId="7D5285FA" w14:textId="77777777" w:rsidR="00C63B31" w:rsidRPr="00F53185" w:rsidRDefault="00C63B31" w:rsidP="00C63B31">
            <w:pPr>
              <w:rPr>
                <w:rFonts w:ascii="Calibri" w:eastAsia="Times New Roman" w:hAnsi="Calibri" w:cs="Calibri"/>
                <w:sz w:val="16"/>
                <w:szCs w:val="16"/>
                <w:lang w:eastAsia="lt-LT"/>
              </w:rPr>
            </w:pPr>
            <w:r w:rsidRPr="00F53185">
              <w:rPr>
                <w:rFonts w:ascii="Calibri" w:eastAsia="Times New Roman" w:hAnsi="Calibri" w:cs="Calibri"/>
                <w:sz w:val="16"/>
                <w:szCs w:val="16"/>
                <w:lang w:eastAsia="lt-LT"/>
              </w:rPr>
              <w:t xml:space="preserve">Antrinių apvijų izoliacijos varžos </w:t>
            </w:r>
            <w:r>
              <w:rPr>
                <w:rFonts w:ascii="Calibri" w:eastAsia="Times New Roman" w:hAnsi="Calibri" w:cs="Calibri"/>
                <w:sz w:val="16"/>
                <w:szCs w:val="16"/>
                <w:lang w:eastAsia="lt-LT"/>
              </w:rPr>
              <w:t>patikrinimas</w:t>
            </w:r>
          </w:p>
        </w:tc>
        <w:tc>
          <w:tcPr>
            <w:tcW w:w="813" w:type="dxa"/>
            <w:tcBorders>
              <w:top w:val="nil"/>
              <w:left w:val="single" w:sz="12" w:space="0" w:color="auto"/>
              <w:bottom w:val="single" w:sz="4" w:space="0" w:color="auto"/>
              <w:right w:val="single" w:sz="4" w:space="0" w:color="auto"/>
            </w:tcBorders>
            <w:shd w:val="clear" w:color="auto" w:fill="auto"/>
            <w:vAlign w:val="center"/>
          </w:tcPr>
          <w:p w14:paraId="61EABCEE" w14:textId="77777777" w:rsidR="00C63B31" w:rsidRPr="005C6F05" w:rsidRDefault="00C63B31" w:rsidP="00C63B31">
            <w:pPr>
              <w:jc w:val="center"/>
              <w:rPr>
                <w:rFonts w:ascii="Calibri" w:eastAsia="Times New Roman" w:hAnsi="Calibri" w:cs="Calibri"/>
                <w:color w:val="000000"/>
                <w:sz w:val="16"/>
                <w:szCs w:val="16"/>
                <w:lang w:eastAsia="lt-LT"/>
              </w:rPr>
            </w:pPr>
          </w:p>
        </w:tc>
        <w:tc>
          <w:tcPr>
            <w:tcW w:w="814" w:type="dxa"/>
            <w:tcBorders>
              <w:top w:val="nil"/>
              <w:left w:val="nil"/>
              <w:bottom w:val="single" w:sz="4" w:space="0" w:color="auto"/>
              <w:right w:val="single" w:sz="12" w:space="0" w:color="auto"/>
            </w:tcBorders>
            <w:shd w:val="clear" w:color="auto" w:fill="auto"/>
            <w:vAlign w:val="center"/>
          </w:tcPr>
          <w:p w14:paraId="055EF312" w14:textId="77777777" w:rsidR="00C63B31" w:rsidRPr="005C6F05" w:rsidRDefault="00C63B31" w:rsidP="00C63B31">
            <w:pPr>
              <w:jc w:val="center"/>
              <w:rPr>
                <w:rFonts w:ascii="Calibri" w:eastAsia="Times New Roman" w:hAnsi="Calibri" w:cs="Calibri"/>
                <w:color w:val="000000"/>
                <w:sz w:val="16"/>
                <w:szCs w:val="16"/>
                <w:lang w:eastAsia="lt-LT"/>
              </w:rPr>
            </w:pPr>
            <w:r w:rsidRPr="00F53185">
              <w:rPr>
                <w:rFonts w:ascii="Calibri" w:eastAsia="Times New Roman" w:hAnsi="Calibri" w:cs="Calibri"/>
                <w:b/>
                <w:bCs/>
                <w:color w:val="000000"/>
                <w:sz w:val="16"/>
                <w:szCs w:val="16"/>
                <w:lang w:eastAsia="lt-LT"/>
              </w:rPr>
              <w:t>×</w:t>
            </w:r>
          </w:p>
        </w:tc>
        <w:tc>
          <w:tcPr>
            <w:tcW w:w="813" w:type="dxa"/>
            <w:tcBorders>
              <w:top w:val="nil"/>
              <w:left w:val="single" w:sz="12" w:space="0" w:color="auto"/>
              <w:bottom w:val="single" w:sz="4" w:space="0" w:color="auto"/>
              <w:right w:val="single" w:sz="4" w:space="0" w:color="auto"/>
            </w:tcBorders>
            <w:shd w:val="clear" w:color="auto" w:fill="auto"/>
            <w:vAlign w:val="center"/>
          </w:tcPr>
          <w:p w14:paraId="269FAFA4" w14:textId="77777777" w:rsidR="00C63B31" w:rsidRPr="005C6F05" w:rsidRDefault="00C63B31" w:rsidP="00C63B31">
            <w:pPr>
              <w:jc w:val="center"/>
              <w:rPr>
                <w:rFonts w:ascii="Calibri" w:eastAsia="Times New Roman" w:hAnsi="Calibri" w:cs="Calibri"/>
                <w:b/>
                <w:bCs/>
                <w:color w:val="000000"/>
                <w:sz w:val="16"/>
                <w:szCs w:val="16"/>
                <w:lang w:eastAsia="lt-LT"/>
              </w:rPr>
            </w:pPr>
            <w:r w:rsidRPr="00F53185">
              <w:rPr>
                <w:rFonts w:ascii="Calibri" w:eastAsia="Times New Roman" w:hAnsi="Calibri" w:cs="Calibri"/>
                <w:b/>
                <w:bCs/>
                <w:color w:val="000000"/>
                <w:sz w:val="16"/>
                <w:szCs w:val="16"/>
                <w:lang w:eastAsia="lt-LT"/>
              </w:rPr>
              <w:t>×</w:t>
            </w:r>
          </w:p>
        </w:tc>
        <w:tc>
          <w:tcPr>
            <w:tcW w:w="814" w:type="dxa"/>
            <w:tcBorders>
              <w:top w:val="nil"/>
              <w:left w:val="nil"/>
              <w:bottom w:val="single" w:sz="4" w:space="0" w:color="auto"/>
              <w:right w:val="single" w:sz="12" w:space="0" w:color="auto"/>
            </w:tcBorders>
            <w:shd w:val="clear" w:color="auto" w:fill="auto"/>
            <w:vAlign w:val="center"/>
          </w:tcPr>
          <w:p w14:paraId="5721DF99" w14:textId="76983185" w:rsidR="00C63B31" w:rsidRPr="005C6F05" w:rsidRDefault="00C63B31" w:rsidP="00C63B31">
            <w:pPr>
              <w:jc w:val="center"/>
              <w:rPr>
                <w:rFonts w:ascii="Calibri" w:eastAsia="Times New Roman" w:hAnsi="Calibri" w:cs="Calibri"/>
                <w:color w:val="000000"/>
                <w:sz w:val="16"/>
                <w:szCs w:val="16"/>
                <w:lang w:eastAsia="lt-LT"/>
              </w:rPr>
            </w:pPr>
          </w:p>
        </w:tc>
        <w:tc>
          <w:tcPr>
            <w:tcW w:w="813" w:type="dxa"/>
            <w:tcBorders>
              <w:top w:val="nil"/>
              <w:left w:val="single" w:sz="12" w:space="0" w:color="auto"/>
              <w:bottom w:val="single" w:sz="4" w:space="0" w:color="auto"/>
              <w:right w:val="single" w:sz="4" w:space="0" w:color="auto"/>
            </w:tcBorders>
            <w:shd w:val="clear" w:color="auto" w:fill="auto"/>
            <w:noWrap/>
            <w:vAlign w:val="center"/>
          </w:tcPr>
          <w:p w14:paraId="498BD330" w14:textId="77777777" w:rsidR="00C63B31" w:rsidRPr="005C6F05" w:rsidRDefault="00C63B31" w:rsidP="00C63B31">
            <w:pPr>
              <w:jc w:val="center"/>
              <w:rPr>
                <w:rFonts w:ascii="Times New Roman" w:eastAsia="Times New Roman" w:hAnsi="Times New Roman" w:cs="Times New Roman"/>
                <w:color w:val="000000"/>
                <w:sz w:val="20"/>
                <w:szCs w:val="20"/>
                <w:lang w:eastAsia="lt-LT"/>
              </w:rPr>
            </w:pPr>
            <w:r w:rsidRPr="00F53185">
              <w:rPr>
                <w:rFonts w:ascii="Calibri" w:eastAsia="Times New Roman" w:hAnsi="Calibri" w:cs="Calibri"/>
                <w:b/>
                <w:bCs/>
                <w:color w:val="000000"/>
                <w:sz w:val="16"/>
                <w:szCs w:val="16"/>
                <w:lang w:eastAsia="lt-LT"/>
              </w:rPr>
              <w:t>×</w:t>
            </w:r>
          </w:p>
        </w:tc>
        <w:tc>
          <w:tcPr>
            <w:tcW w:w="817" w:type="dxa"/>
            <w:tcBorders>
              <w:top w:val="nil"/>
              <w:left w:val="nil"/>
              <w:bottom w:val="single" w:sz="4" w:space="0" w:color="auto"/>
              <w:right w:val="single" w:sz="12" w:space="0" w:color="auto"/>
            </w:tcBorders>
            <w:shd w:val="clear" w:color="auto" w:fill="auto"/>
            <w:noWrap/>
            <w:vAlign w:val="center"/>
          </w:tcPr>
          <w:p w14:paraId="1431B3C7" w14:textId="77777777" w:rsidR="00C63B31" w:rsidRPr="005C6F05" w:rsidRDefault="00C63B31" w:rsidP="00C63B31">
            <w:pPr>
              <w:jc w:val="center"/>
              <w:rPr>
                <w:rFonts w:ascii="Times New Roman" w:eastAsia="Times New Roman" w:hAnsi="Times New Roman" w:cs="Times New Roman"/>
                <w:color w:val="000000"/>
                <w:sz w:val="20"/>
                <w:szCs w:val="20"/>
                <w:lang w:eastAsia="lt-LT"/>
              </w:rPr>
            </w:pPr>
            <w:r w:rsidRPr="00F53185">
              <w:rPr>
                <w:rFonts w:ascii="Calibri" w:eastAsia="Times New Roman" w:hAnsi="Calibri" w:cs="Calibri"/>
                <w:b/>
                <w:bCs/>
                <w:color w:val="000000"/>
                <w:sz w:val="16"/>
                <w:szCs w:val="16"/>
                <w:lang w:eastAsia="lt-LT"/>
              </w:rPr>
              <w:t>×</w:t>
            </w:r>
          </w:p>
        </w:tc>
      </w:tr>
      <w:tr w:rsidR="00BD6AED" w:rsidRPr="005C6F05" w14:paraId="06B582DB" w14:textId="77777777" w:rsidTr="00EB63C9">
        <w:trPr>
          <w:trHeight w:val="264"/>
        </w:trPr>
        <w:tc>
          <w:tcPr>
            <w:tcW w:w="4247" w:type="dxa"/>
            <w:gridSpan w:val="2"/>
            <w:tcBorders>
              <w:top w:val="nil"/>
              <w:left w:val="single" w:sz="12" w:space="0" w:color="auto"/>
              <w:bottom w:val="single" w:sz="12" w:space="0" w:color="auto"/>
              <w:right w:val="single" w:sz="12" w:space="0" w:color="auto"/>
            </w:tcBorders>
            <w:shd w:val="clear" w:color="auto" w:fill="auto"/>
            <w:vAlign w:val="center"/>
          </w:tcPr>
          <w:p w14:paraId="64F1376E" w14:textId="77777777" w:rsidR="00BD6AED" w:rsidRPr="005C6F05" w:rsidRDefault="00BD6AED" w:rsidP="00455E53">
            <w:pPr>
              <w:jc w:val="left"/>
              <w:rPr>
                <w:rFonts w:ascii="Calibri" w:eastAsia="Times New Roman" w:hAnsi="Calibri" w:cs="Calibri"/>
                <w:color w:val="000000"/>
                <w:sz w:val="16"/>
                <w:szCs w:val="16"/>
                <w:lang w:eastAsia="lt-LT"/>
              </w:rPr>
            </w:pPr>
            <w:r w:rsidRPr="00F53185">
              <w:rPr>
                <w:rFonts w:ascii="Calibri" w:eastAsia="Times New Roman" w:hAnsi="Calibri" w:cs="Calibri"/>
                <w:color w:val="000000"/>
                <w:sz w:val="16"/>
                <w:szCs w:val="16"/>
                <w:lang w:eastAsia="lt-LT"/>
              </w:rPr>
              <w:t>Alyvoje ištirpusių dujų chromatografinė analizė arba SF</w:t>
            </w:r>
            <w:r w:rsidRPr="00F53185">
              <w:rPr>
                <w:rFonts w:ascii="Calibri" w:eastAsia="Times New Roman" w:hAnsi="Calibri" w:cs="Calibri"/>
                <w:color w:val="000000"/>
                <w:sz w:val="16"/>
                <w:szCs w:val="16"/>
                <w:vertAlign w:val="subscript"/>
                <w:lang w:eastAsia="lt-LT"/>
              </w:rPr>
              <w:t>6</w:t>
            </w:r>
            <w:r w:rsidRPr="00F53185">
              <w:rPr>
                <w:rFonts w:ascii="Calibri" w:eastAsia="Times New Roman" w:hAnsi="Calibri" w:cs="Calibri"/>
                <w:color w:val="000000"/>
                <w:sz w:val="16"/>
                <w:szCs w:val="16"/>
                <w:lang w:eastAsia="lt-LT"/>
              </w:rPr>
              <w:t xml:space="preserve"> dujų kokybės rodiklių (drėgmės </w:t>
            </w:r>
            <w:r w:rsidRPr="00F53185">
              <w:rPr>
                <w:rFonts w:ascii="Calibri" w:eastAsia="Times New Roman" w:hAnsi="Calibri" w:cs="Calibri"/>
                <w:sz w:val="16"/>
                <w:szCs w:val="16"/>
                <w:lang w:eastAsia="lt-LT"/>
              </w:rPr>
              <w:t>ir dujų sudėties)</w:t>
            </w:r>
            <w:r w:rsidRPr="00F53185">
              <w:rPr>
                <w:rFonts w:ascii="Calibri" w:eastAsia="Times New Roman" w:hAnsi="Calibri" w:cs="Calibri"/>
                <w:color w:val="000000"/>
                <w:sz w:val="16"/>
                <w:szCs w:val="16"/>
                <w:lang w:eastAsia="lt-LT"/>
              </w:rPr>
              <w:t xml:space="preserve"> patikrinimas</w:t>
            </w:r>
          </w:p>
        </w:tc>
        <w:tc>
          <w:tcPr>
            <w:tcW w:w="813" w:type="dxa"/>
            <w:tcBorders>
              <w:top w:val="nil"/>
              <w:left w:val="single" w:sz="12" w:space="0" w:color="auto"/>
              <w:bottom w:val="single" w:sz="12" w:space="0" w:color="auto"/>
              <w:right w:val="single" w:sz="4" w:space="0" w:color="auto"/>
            </w:tcBorders>
            <w:shd w:val="clear" w:color="auto" w:fill="auto"/>
            <w:vAlign w:val="center"/>
          </w:tcPr>
          <w:p w14:paraId="14E8730C" w14:textId="77777777" w:rsidR="00BD6AED" w:rsidRPr="005C6F05" w:rsidRDefault="00BD6AED" w:rsidP="00455E53">
            <w:pPr>
              <w:jc w:val="center"/>
              <w:rPr>
                <w:rFonts w:ascii="Calibri" w:eastAsia="Times New Roman" w:hAnsi="Calibri" w:cs="Calibri"/>
                <w:color w:val="000000"/>
                <w:sz w:val="16"/>
                <w:szCs w:val="16"/>
                <w:lang w:eastAsia="lt-LT"/>
              </w:rPr>
            </w:pPr>
          </w:p>
        </w:tc>
        <w:tc>
          <w:tcPr>
            <w:tcW w:w="814" w:type="dxa"/>
            <w:tcBorders>
              <w:top w:val="nil"/>
              <w:left w:val="nil"/>
              <w:bottom w:val="single" w:sz="12" w:space="0" w:color="auto"/>
              <w:right w:val="single" w:sz="12" w:space="0" w:color="auto"/>
            </w:tcBorders>
            <w:shd w:val="clear" w:color="auto" w:fill="auto"/>
            <w:vAlign w:val="center"/>
          </w:tcPr>
          <w:p w14:paraId="34923F0B" w14:textId="77777777" w:rsidR="00BD6AED" w:rsidRPr="00F53185" w:rsidRDefault="00BD6AED" w:rsidP="00455E53">
            <w:pPr>
              <w:jc w:val="center"/>
              <w:rPr>
                <w:rFonts w:ascii="Calibri" w:eastAsia="Times New Roman" w:hAnsi="Calibri" w:cs="Calibri"/>
                <w:b/>
                <w:bCs/>
                <w:color w:val="000000"/>
                <w:sz w:val="16"/>
                <w:szCs w:val="16"/>
                <w:lang w:eastAsia="lt-LT"/>
              </w:rPr>
            </w:pPr>
          </w:p>
        </w:tc>
        <w:tc>
          <w:tcPr>
            <w:tcW w:w="813" w:type="dxa"/>
            <w:tcBorders>
              <w:top w:val="nil"/>
              <w:left w:val="single" w:sz="12" w:space="0" w:color="auto"/>
              <w:bottom w:val="single" w:sz="12" w:space="0" w:color="auto"/>
              <w:right w:val="single" w:sz="4" w:space="0" w:color="auto"/>
            </w:tcBorders>
            <w:shd w:val="clear" w:color="auto" w:fill="auto"/>
            <w:vAlign w:val="center"/>
          </w:tcPr>
          <w:p w14:paraId="69895EDD" w14:textId="77777777" w:rsidR="00BD6AED" w:rsidRPr="00F53185" w:rsidRDefault="00BD6AED" w:rsidP="00455E53">
            <w:pPr>
              <w:jc w:val="center"/>
              <w:rPr>
                <w:rFonts w:ascii="Calibri" w:eastAsia="Times New Roman" w:hAnsi="Calibri" w:cs="Calibri"/>
                <w:b/>
                <w:bCs/>
                <w:color w:val="000000"/>
                <w:sz w:val="16"/>
                <w:szCs w:val="16"/>
                <w:lang w:eastAsia="lt-LT"/>
              </w:rPr>
            </w:pPr>
          </w:p>
        </w:tc>
        <w:tc>
          <w:tcPr>
            <w:tcW w:w="814" w:type="dxa"/>
            <w:tcBorders>
              <w:top w:val="nil"/>
              <w:left w:val="nil"/>
              <w:bottom w:val="single" w:sz="12" w:space="0" w:color="auto"/>
              <w:right w:val="single" w:sz="12" w:space="0" w:color="auto"/>
            </w:tcBorders>
            <w:shd w:val="clear" w:color="auto" w:fill="auto"/>
            <w:vAlign w:val="center"/>
          </w:tcPr>
          <w:p w14:paraId="56092444" w14:textId="77777777" w:rsidR="00BD6AED" w:rsidRPr="005C6F05" w:rsidRDefault="00BD6AED" w:rsidP="00455E53">
            <w:pPr>
              <w:jc w:val="center"/>
              <w:rPr>
                <w:rFonts w:ascii="Calibri" w:eastAsia="Times New Roman" w:hAnsi="Calibri" w:cs="Calibri"/>
                <w:color w:val="000000"/>
                <w:sz w:val="16"/>
                <w:szCs w:val="16"/>
                <w:lang w:eastAsia="lt-LT"/>
              </w:rPr>
            </w:pPr>
            <w:r w:rsidRPr="00F53185">
              <w:rPr>
                <w:rFonts w:ascii="Calibri" w:eastAsia="Times New Roman" w:hAnsi="Calibri" w:cs="Calibri"/>
                <w:b/>
                <w:bCs/>
                <w:color w:val="000000"/>
                <w:sz w:val="16"/>
                <w:szCs w:val="16"/>
                <w:lang w:eastAsia="lt-LT"/>
              </w:rPr>
              <w:t>×</w:t>
            </w:r>
          </w:p>
        </w:tc>
        <w:tc>
          <w:tcPr>
            <w:tcW w:w="813" w:type="dxa"/>
            <w:tcBorders>
              <w:top w:val="nil"/>
              <w:left w:val="single" w:sz="12" w:space="0" w:color="auto"/>
              <w:bottom w:val="single" w:sz="12" w:space="0" w:color="auto"/>
              <w:right w:val="single" w:sz="4" w:space="0" w:color="auto"/>
            </w:tcBorders>
            <w:shd w:val="clear" w:color="auto" w:fill="auto"/>
            <w:noWrap/>
            <w:vAlign w:val="center"/>
          </w:tcPr>
          <w:p w14:paraId="37C138B1" w14:textId="77777777" w:rsidR="00BD6AED" w:rsidRPr="00F53185" w:rsidRDefault="00BD6AED" w:rsidP="00455E53">
            <w:pPr>
              <w:jc w:val="center"/>
              <w:rPr>
                <w:rFonts w:ascii="Calibri" w:eastAsia="Times New Roman" w:hAnsi="Calibri" w:cs="Calibri"/>
                <w:b/>
                <w:bCs/>
                <w:color w:val="000000"/>
                <w:sz w:val="16"/>
                <w:szCs w:val="16"/>
                <w:lang w:eastAsia="lt-LT"/>
              </w:rPr>
            </w:pPr>
          </w:p>
        </w:tc>
        <w:tc>
          <w:tcPr>
            <w:tcW w:w="817" w:type="dxa"/>
            <w:tcBorders>
              <w:top w:val="nil"/>
              <w:left w:val="nil"/>
              <w:bottom w:val="single" w:sz="12" w:space="0" w:color="auto"/>
              <w:right w:val="single" w:sz="12" w:space="0" w:color="auto"/>
            </w:tcBorders>
            <w:shd w:val="clear" w:color="auto" w:fill="auto"/>
            <w:noWrap/>
            <w:vAlign w:val="center"/>
          </w:tcPr>
          <w:p w14:paraId="0AA8BF09" w14:textId="77777777" w:rsidR="00BD6AED" w:rsidRPr="00F53185" w:rsidRDefault="00BD6AED" w:rsidP="00455E53">
            <w:pPr>
              <w:jc w:val="center"/>
              <w:rPr>
                <w:rFonts w:ascii="Calibri" w:eastAsia="Times New Roman" w:hAnsi="Calibri" w:cs="Calibri"/>
                <w:b/>
                <w:bCs/>
                <w:color w:val="000000"/>
                <w:sz w:val="16"/>
                <w:szCs w:val="16"/>
                <w:lang w:eastAsia="lt-LT"/>
              </w:rPr>
            </w:pPr>
          </w:p>
        </w:tc>
      </w:tr>
      <w:tr w:rsidR="00BD6AED" w:rsidRPr="005C6F05" w14:paraId="006DC6F6" w14:textId="77777777" w:rsidTr="00EB63C9">
        <w:trPr>
          <w:trHeight w:val="264"/>
        </w:trPr>
        <w:tc>
          <w:tcPr>
            <w:tcW w:w="9131" w:type="dxa"/>
            <w:gridSpan w:val="8"/>
            <w:tcBorders>
              <w:top w:val="single" w:sz="12" w:space="0" w:color="auto"/>
              <w:left w:val="single" w:sz="4" w:space="0" w:color="auto"/>
              <w:bottom w:val="single" w:sz="4" w:space="0" w:color="auto"/>
              <w:right w:val="single" w:sz="4" w:space="0" w:color="auto"/>
            </w:tcBorders>
            <w:shd w:val="clear" w:color="000000" w:fill="D9D9D9"/>
            <w:vAlign w:val="center"/>
          </w:tcPr>
          <w:p w14:paraId="7C69C314" w14:textId="77777777" w:rsidR="00BD6AED" w:rsidRPr="00F53185" w:rsidRDefault="00BD6AED" w:rsidP="00455E53">
            <w:pPr>
              <w:jc w:val="left"/>
              <w:rPr>
                <w:rFonts w:ascii="Calibri" w:eastAsia="Times New Roman" w:hAnsi="Calibri" w:cs="Calibri"/>
                <w:color w:val="000000"/>
                <w:sz w:val="16"/>
                <w:szCs w:val="16"/>
                <w:vertAlign w:val="superscript"/>
                <w:lang w:eastAsia="lt-LT"/>
              </w:rPr>
            </w:pPr>
            <w:r w:rsidRPr="00F53185">
              <w:rPr>
                <w:rFonts w:ascii="Calibri" w:eastAsia="Times New Roman" w:hAnsi="Calibri" w:cs="Calibri"/>
                <w:color w:val="000000"/>
                <w:sz w:val="16"/>
                <w:szCs w:val="16"/>
                <w:vertAlign w:val="superscript"/>
                <w:lang w:eastAsia="lt-LT"/>
              </w:rPr>
              <w:t>(</w:t>
            </w:r>
            <w:r>
              <w:rPr>
                <w:rFonts w:ascii="Calibri" w:eastAsia="Times New Roman" w:hAnsi="Calibri" w:cs="Calibri"/>
                <w:color w:val="000000"/>
                <w:sz w:val="16"/>
                <w:szCs w:val="16"/>
                <w:vertAlign w:val="superscript"/>
                <w:lang w:eastAsia="lt-LT"/>
              </w:rPr>
              <w:t>1</w:t>
            </w:r>
            <w:r w:rsidRPr="00F53185">
              <w:rPr>
                <w:rFonts w:ascii="Calibri" w:eastAsia="Times New Roman" w:hAnsi="Calibri" w:cs="Calibri"/>
                <w:color w:val="000000"/>
                <w:sz w:val="16"/>
                <w:szCs w:val="16"/>
                <w:vertAlign w:val="superscript"/>
                <w:lang w:eastAsia="lt-LT"/>
              </w:rPr>
              <w:t>)</w:t>
            </w:r>
            <w:r w:rsidRPr="00F53185">
              <w:rPr>
                <w:rFonts w:ascii="Calibri" w:eastAsia="Times New Roman" w:hAnsi="Calibri" w:cs="Calibri"/>
                <w:color w:val="000000"/>
                <w:sz w:val="16"/>
                <w:szCs w:val="16"/>
                <w:lang w:eastAsia="lt-LT"/>
              </w:rPr>
              <w:t xml:space="preserve"> - srovės matavimo transformatori</w:t>
            </w:r>
            <w:r>
              <w:rPr>
                <w:rFonts w:ascii="Calibri" w:eastAsia="Times New Roman" w:hAnsi="Calibri" w:cs="Calibri"/>
                <w:color w:val="000000"/>
                <w:sz w:val="16"/>
                <w:szCs w:val="16"/>
                <w:lang w:eastAsia="lt-LT"/>
              </w:rPr>
              <w:t>am</w:t>
            </w:r>
            <w:r w:rsidRPr="00F53185">
              <w:rPr>
                <w:rFonts w:ascii="Calibri" w:eastAsia="Times New Roman" w:hAnsi="Calibri" w:cs="Calibri"/>
                <w:color w:val="000000"/>
                <w:sz w:val="16"/>
                <w:szCs w:val="16"/>
                <w:lang w:eastAsia="lt-LT"/>
              </w:rPr>
              <w:t>s</w:t>
            </w:r>
            <w:r>
              <w:rPr>
                <w:rFonts w:ascii="Calibri" w:eastAsia="Times New Roman" w:hAnsi="Calibri" w:cs="Calibri"/>
                <w:color w:val="000000"/>
                <w:sz w:val="16"/>
                <w:szCs w:val="16"/>
                <w:lang w:eastAsia="lt-LT"/>
              </w:rPr>
              <w:t xml:space="preserve"> (kombinuotiems ST/ĮT, jeigu tai yra numatyta įrenginio gamintojo eksploatavimo instrukcijoje)</w:t>
            </w:r>
          </w:p>
        </w:tc>
      </w:tr>
      <w:tr w:rsidR="00BD6AED" w:rsidRPr="005C6F05" w14:paraId="7400E9B9" w14:textId="77777777" w:rsidTr="00455E53">
        <w:trPr>
          <w:trHeight w:val="264"/>
        </w:trPr>
        <w:tc>
          <w:tcPr>
            <w:tcW w:w="9131" w:type="dxa"/>
            <w:gridSpan w:val="8"/>
            <w:tcBorders>
              <w:top w:val="single" w:sz="4" w:space="0" w:color="auto"/>
              <w:left w:val="single" w:sz="4" w:space="0" w:color="auto"/>
              <w:bottom w:val="single" w:sz="4" w:space="0" w:color="auto"/>
              <w:right w:val="single" w:sz="4" w:space="0" w:color="auto"/>
            </w:tcBorders>
            <w:shd w:val="clear" w:color="000000" w:fill="D9D9D9"/>
            <w:vAlign w:val="center"/>
            <w:hideMark/>
          </w:tcPr>
          <w:p w14:paraId="0E76860A" w14:textId="77777777" w:rsidR="00BD6AED" w:rsidRPr="005C6F05" w:rsidRDefault="00BD6AED" w:rsidP="00455E53">
            <w:pPr>
              <w:jc w:val="left"/>
              <w:rPr>
                <w:rFonts w:ascii="Calibri" w:eastAsia="Times New Roman" w:hAnsi="Calibri" w:cs="Calibri"/>
                <w:color w:val="000000"/>
                <w:sz w:val="16"/>
                <w:szCs w:val="16"/>
                <w:lang w:eastAsia="lt-LT"/>
              </w:rPr>
            </w:pPr>
            <w:r w:rsidRPr="00F53185">
              <w:rPr>
                <w:rFonts w:ascii="Calibri" w:eastAsia="Times New Roman" w:hAnsi="Calibri" w:cs="Calibri"/>
                <w:color w:val="000000"/>
                <w:sz w:val="16"/>
                <w:szCs w:val="16"/>
                <w:vertAlign w:val="superscript"/>
                <w:lang w:eastAsia="lt-LT"/>
              </w:rPr>
              <w:t>(</w:t>
            </w:r>
            <w:r>
              <w:rPr>
                <w:rFonts w:ascii="Calibri" w:eastAsia="Times New Roman" w:hAnsi="Calibri" w:cs="Calibri"/>
                <w:color w:val="000000"/>
                <w:sz w:val="16"/>
                <w:szCs w:val="16"/>
                <w:vertAlign w:val="superscript"/>
                <w:lang w:eastAsia="lt-LT"/>
              </w:rPr>
              <w:t>2</w:t>
            </w:r>
            <w:r w:rsidRPr="00F53185">
              <w:rPr>
                <w:rFonts w:ascii="Calibri" w:eastAsia="Times New Roman" w:hAnsi="Calibri" w:cs="Calibri"/>
                <w:color w:val="000000"/>
                <w:sz w:val="16"/>
                <w:szCs w:val="16"/>
                <w:vertAlign w:val="superscript"/>
                <w:lang w:eastAsia="lt-LT"/>
              </w:rPr>
              <w:t>)</w:t>
            </w:r>
            <w:r w:rsidRPr="00F53185">
              <w:rPr>
                <w:rFonts w:ascii="Calibri" w:eastAsia="Times New Roman" w:hAnsi="Calibri" w:cs="Calibri"/>
                <w:color w:val="000000"/>
                <w:sz w:val="16"/>
                <w:szCs w:val="16"/>
                <w:lang w:eastAsia="lt-LT"/>
              </w:rPr>
              <w:t xml:space="preserve"> - išskyrus "žiedo" tipo srovės matavimo transformatorius</w:t>
            </w:r>
          </w:p>
        </w:tc>
      </w:tr>
    </w:tbl>
    <w:p w14:paraId="1AEB3CEE" w14:textId="521C5AD3" w:rsidR="00701B66" w:rsidRPr="001B42A0" w:rsidRDefault="00646D68" w:rsidP="00701B66">
      <w:pPr>
        <w:pStyle w:val="Lentelipavadinimai"/>
        <w:numPr>
          <w:ilvl w:val="0"/>
          <w:numId w:val="0"/>
        </w:numPr>
        <w:tabs>
          <w:tab w:val="clear" w:pos="1418"/>
          <w:tab w:val="left" w:pos="284"/>
        </w:tabs>
        <w:spacing w:before="0"/>
      </w:pPr>
      <w:r w:rsidRPr="00646D68">
        <w:t>Prieš įrenginių garantinio termino pabaigą atliekami visi matavimai ir bandymai numatyti gamintojo, bei visi patikrinimai nurodyti  atitinkamo potipio įrenginio skyriuje.</w:t>
      </w:r>
    </w:p>
    <w:p w14:paraId="0BA62118" w14:textId="5C996B52" w:rsidR="001A7BE3" w:rsidRPr="004B33F2" w:rsidRDefault="007D5856" w:rsidP="004B33F2">
      <w:pPr>
        <w:pStyle w:val="Antrat11"/>
        <w:tabs>
          <w:tab w:val="clear" w:pos="1134"/>
          <w:tab w:val="num" w:pos="426"/>
        </w:tabs>
        <w:spacing w:before="240"/>
        <w:ind w:left="425" w:hanging="425"/>
        <w:outlineLvl w:val="9"/>
        <w:rPr>
          <w:b/>
          <w:bCs/>
        </w:rPr>
      </w:pPr>
      <w:bookmarkStart w:id="251" w:name="_Ref362765558"/>
      <w:r w:rsidRPr="004B33F2">
        <w:rPr>
          <w:b/>
          <w:bCs/>
        </w:rPr>
        <w:t xml:space="preserve">110, </w:t>
      </w:r>
      <w:r w:rsidR="005455B1" w:rsidRPr="004B33F2">
        <w:rPr>
          <w:b/>
          <w:bCs/>
        </w:rPr>
        <w:t>330 (400)</w:t>
      </w:r>
      <w:r w:rsidRPr="004B33F2">
        <w:rPr>
          <w:b/>
          <w:bCs/>
        </w:rPr>
        <w:t xml:space="preserve"> kV srovės matavimo transformatorių (IEC) patikrinimų apimtys</w:t>
      </w:r>
      <w:bookmarkEnd w:id="251"/>
    </w:p>
    <w:p w14:paraId="7F505FBF" w14:textId="3D96CA72" w:rsidR="00C70EC9" w:rsidRDefault="00080087" w:rsidP="00FD3EAD">
      <w:pPr>
        <w:pStyle w:val="Sraopastraipa"/>
        <w:numPr>
          <w:ilvl w:val="4"/>
          <w:numId w:val="1"/>
        </w:numPr>
        <w:spacing w:before="120"/>
        <w:ind w:left="1276" w:hanging="709"/>
        <w:jc w:val="both"/>
        <w:rPr>
          <w:rFonts w:asciiTheme="minorHAnsi" w:hAnsiTheme="minorHAnsi" w:cstheme="minorHAnsi"/>
        </w:rPr>
      </w:pPr>
      <w:r w:rsidRPr="00080087">
        <w:rPr>
          <w:rFonts w:ascii="Calibri" w:hAnsi="Calibri" w:cs="Calibri"/>
        </w:rPr>
        <w:t>pirminės įrenginio kontrolės metu ir prieš įrenginio garantinio termino pabaigą atliekami gamintojo numatomi, bei visi patikrinimai nurodyti 33.3 punkte. Hermetiškiems transformatoriams izoliacinė alyva pirminės kontrolės metu nebandoma, jeigu įrenginio gamintojas nenurodo kitaip. Hermetiškiems transformatoriams prieš įrenginio garantinio termino pabaigą atliekama izoliacinėje alyvoje ištirpusių dujų kiekių chromatografinė analizė pagal 41 punkto nurodymus.</w:t>
      </w:r>
    </w:p>
    <w:p w14:paraId="49760DE9" w14:textId="77777777" w:rsidR="0066219D" w:rsidRDefault="0066219D" w:rsidP="00FD3EAD">
      <w:pPr>
        <w:pStyle w:val="Sraopastraipa"/>
        <w:numPr>
          <w:ilvl w:val="4"/>
          <w:numId w:val="1"/>
        </w:numPr>
        <w:spacing w:before="120"/>
        <w:ind w:left="1276" w:hanging="709"/>
        <w:jc w:val="both"/>
        <w:rPr>
          <w:rFonts w:asciiTheme="minorHAnsi" w:hAnsiTheme="minorHAnsi" w:cstheme="minorHAnsi"/>
        </w:rPr>
      </w:pPr>
      <w:r>
        <w:rPr>
          <w:rFonts w:asciiTheme="minorHAnsi" w:hAnsiTheme="minorHAnsi" w:cstheme="minorHAnsi"/>
        </w:rPr>
        <w:t>nustačius hermetiškame srovės transformatoriuje izoliacinės alyvos kiekio (lygio) neatitikimą eksploatacijos instrukcijos reikalavimam</w:t>
      </w:r>
      <w:r w:rsidR="004B4B8A">
        <w:rPr>
          <w:rFonts w:asciiTheme="minorHAnsi" w:hAnsiTheme="minorHAnsi" w:cstheme="minorHAnsi"/>
        </w:rPr>
        <w:t xml:space="preserve">s, įrenginys turi būti atjungtas ir kreiptasi į gamintoją dėl tolimesnių veiksmų. </w:t>
      </w:r>
    </w:p>
    <w:p w14:paraId="5100704C" w14:textId="77777777" w:rsidR="002B34F7" w:rsidRPr="00553384" w:rsidRDefault="002B34F7" w:rsidP="00FD3EAD">
      <w:pPr>
        <w:pStyle w:val="Sraopastraipa"/>
        <w:numPr>
          <w:ilvl w:val="4"/>
          <w:numId w:val="1"/>
        </w:numPr>
        <w:spacing w:before="120"/>
        <w:ind w:left="1276" w:hanging="709"/>
        <w:jc w:val="both"/>
        <w:rPr>
          <w:rFonts w:asciiTheme="minorHAnsi" w:hAnsiTheme="minorHAnsi" w:cstheme="minorHAnsi"/>
        </w:rPr>
      </w:pPr>
      <w:bookmarkStart w:id="252" w:name="_Ref362760025"/>
      <w:r w:rsidRPr="002B34F7">
        <w:rPr>
          <w:rFonts w:asciiTheme="minorHAnsi" w:hAnsiTheme="minorHAnsi" w:cstheme="minorHAnsi"/>
        </w:rPr>
        <w:t xml:space="preserve">kas 8 metai </w:t>
      </w:r>
      <w:r w:rsidR="00553384" w:rsidRPr="00DE58A8">
        <w:rPr>
          <w:rFonts w:ascii="Calibri" w:hAnsi="Calibri" w:cs="Calibri"/>
        </w:rPr>
        <w:t>atliekami:</w:t>
      </w:r>
      <w:bookmarkEnd w:id="252"/>
    </w:p>
    <w:p w14:paraId="732393FC" w14:textId="306D3696" w:rsidR="00BC1B9E" w:rsidRDefault="00553384"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sidRPr="00553384">
        <w:rPr>
          <w:rFonts w:asciiTheme="minorHAnsi" w:hAnsiTheme="minorHAnsi" w:cstheme="minorHAnsi"/>
        </w:rPr>
        <w:t xml:space="preserve">pirminės </w:t>
      </w:r>
      <w:r w:rsidR="00BC1B9E">
        <w:rPr>
          <w:rFonts w:asciiTheme="minorHAnsi" w:hAnsiTheme="minorHAnsi" w:cstheme="minorHAnsi"/>
        </w:rPr>
        <w:t xml:space="preserve">ir antrinių </w:t>
      </w:r>
      <w:r w:rsidRPr="00553384">
        <w:rPr>
          <w:rFonts w:asciiTheme="minorHAnsi" w:hAnsiTheme="minorHAnsi" w:cstheme="minorHAnsi"/>
        </w:rPr>
        <w:t>apvij</w:t>
      </w:r>
      <w:r w:rsidR="00BC1B9E">
        <w:rPr>
          <w:rFonts w:asciiTheme="minorHAnsi" w:hAnsiTheme="minorHAnsi" w:cstheme="minorHAnsi"/>
        </w:rPr>
        <w:t>ų</w:t>
      </w:r>
      <w:r w:rsidRPr="00553384">
        <w:rPr>
          <w:rFonts w:asciiTheme="minorHAnsi" w:hAnsiTheme="minorHAnsi" w:cstheme="minorHAnsi"/>
        </w:rPr>
        <w:t xml:space="preserve"> izoliacijos</w:t>
      </w:r>
      <w:r w:rsidRPr="00553384">
        <w:rPr>
          <w:rFonts w:asciiTheme="minorHAnsi" w:hAnsiTheme="minorHAnsi" w:cstheme="minorHAnsi"/>
          <w:bCs/>
        </w:rPr>
        <w:t xml:space="preserve"> varž</w:t>
      </w:r>
      <w:r w:rsidR="00993256">
        <w:rPr>
          <w:rFonts w:asciiTheme="minorHAnsi" w:hAnsiTheme="minorHAnsi" w:cstheme="minorHAnsi"/>
          <w:bCs/>
        </w:rPr>
        <w:t>os</w:t>
      </w:r>
      <w:r w:rsidR="00BC1B9E">
        <w:rPr>
          <w:rFonts w:asciiTheme="minorHAnsi" w:hAnsiTheme="minorHAnsi" w:cstheme="minorHAnsi"/>
          <w:bCs/>
        </w:rPr>
        <w:t xml:space="preserve"> matavimas </w:t>
      </w:r>
      <w:r w:rsidR="00BC1B9E" w:rsidRPr="00EE7FB3">
        <w:rPr>
          <w:rFonts w:asciiTheme="minorHAnsi" w:hAnsiTheme="minorHAnsi" w:cstheme="minorHAnsi"/>
        </w:rPr>
        <w:t xml:space="preserve">pagal </w:t>
      </w:r>
      <w:r w:rsidR="002E36BD">
        <w:rPr>
          <w:rFonts w:asciiTheme="minorHAnsi" w:hAnsiTheme="minorHAnsi" w:cstheme="minorHAnsi"/>
        </w:rPr>
        <w:t>42</w:t>
      </w:r>
      <w:r w:rsidR="00AF5946">
        <w:rPr>
          <w:rFonts w:asciiTheme="minorHAnsi" w:hAnsiTheme="minorHAnsi" w:cstheme="minorHAnsi"/>
        </w:rPr>
        <w:t xml:space="preserve"> </w:t>
      </w:r>
      <w:r w:rsidR="00BC1B9E" w:rsidRPr="00EE7FB3">
        <w:rPr>
          <w:rFonts w:asciiTheme="minorHAnsi" w:hAnsiTheme="minorHAnsi" w:cstheme="minorHAnsi"/>
        </w:rPr>
        <w:t>punkt</w:t>
      </w:r>
      <w:r w:rsidR="00BC1B9E">
        <w:rPr>
          <w:rFonts w:asciiTheme="minorHAnsi" w:hAnsiTheme="minorHAnsi" w:cstheme="minorHAnsi"/>
        </w:rPr>
        <w:t>o</w:t>
      </w:r>
      <w:r w:rsidR="00BC1B9E" w:rsidRPr="00EE7FB3">
        <w:rPr>
          <w:rFonts w:asciiTheme="minorHAnsi" w:hAnsiTheme="minorHAnsi" w:cstheme="minorHAnsi"/>
        </w:rPr>
        <w:t xml:space="preserve"> nurodymus</w:t>
      </w:r>
      <w:r w:rsidR="00BC1B9E">
        <w:rPr>
          <w:rFonts w:asciiTheme="minorHAnsi" w:hAnsiTheme="minorHAnsi" w:cstheme="minorHAnsi"/>
        </w:rPr>
        <w:t>;</w:t>
      </w:r>
      <w:r w:rsidRPr="00553384">
        <w:rPr>
          <w:rFonts w:asciiTheme="minorHAnsi" w:hAnsiTheme="minorHAnsi" w:cstheme="minorHAnsi"/>
          <w:bCs/>
        </w:rPr>
        <w:t xml:space="preserve"> </w:t>
      </w:r>
    </w:p>
    <w:p w14:paraId="36F13145" w14:textId="793626F8" w:rsidR="00553384" w:rsidRDefault="00BC1B9E"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sidRPr="00553384">
        <w:rPr>
          <w:rFonts w:asciiTheme="minorHAnsi" w:hAnsiTheme="minorHAnsi" w:cstheme="minorHAnsi"/>
        </w:rPr>
        <w:t>pirminės apvij</w:t>
      </w:r>
      <w:r>
        <w:rPr>
          <w:rFonts w:asciiTheme="minorHAnsi" w:hAnsiTheme="minorHAnsi" w:cstheme="minorHAnsi"/>
        </w:rPr>
        <w:t>os</w:t>
      </w:r>
      <w:r w:rsidRPr="00553384">
        <w:rPr>
          <w:rFonts w:asciiTheme="minorHAnsi" w:hAnsiTheme="minorHAnsi" w:cstheme="minorHAnsi"/>
        </w:rPr>
        <w:t xml:space="preserve"> izoliacijos</w:t>
      </w:r>
      <w:r w:rsidR="00553384" w:rsidRPr="00553384">
        <w:rPr>
          <w:rFonts w:asciiTheme="minorHAnsi" w:hAnsiTheme="minorHAnsi" w:cstheme="minorHAnsi"/>
          <w:bCs/>
        </w:rPr>
        <w:t xml:space="preserve"> dielektrinių nuostolių kampo tgδ ver</w:t>
      </w:r>
      <w:r>
        <w:rPr>
          <w:rFonts w:asciiTheme="minorHAnsi" w:hAnsiTheme="minorHAnsi" w:cstheme="minorHAnsi"/>
          <w:bCs/>
        </w:rPr>
        <w:t>tės</w:t>
      </w:r>
      <w:r w:rsidR="00553384" w:rsidRPr="00553384">
        <w:rPr>
          <w:rFonts w:asciiTheme="minorHAnsi" w:hAnsiTheme="minorHAnsi" w:cstheme="minorHAnsi"/>
          <w:bCs/>
        </w:rPr>
        <w:t xml:space="preserve"> </w:t>
      </w:r>
      <w:r w:rsidR="00416016">
        <w:rPr>
          <w:rFonts w:asciiTheme="minorHAnsi" w:hAnsiTheme="minorHAnsi" w:cstheme="minorHAnsi"/>
          <w:bCs/>
        </w:rPr>
        <w:t xml:space="preserve">nustatymas </w:t>
      </w:r>
      <w:r w:rsidR="003D6ED9" w:rsidRPr="00EE7FB3">
        <w:rPr>
          <w:rFonts w:asciiTheme="minorHAnsi" w:hAnsiTheme="minorHAnsi" w:cstheme="minorHAnsi"/>
        </w:rPr>
        <w:t xml:space="preserve">pagal </w:t>
      </w:r>
      <w:r w:rsidR="00DA155A" w:rsidRPr="00DA155A">
        <w:rPr>
          <w:rFonts w:asciiTheme="minorHAnsi" w:hAnsiTheme="minorHAnsi" w:cstheme="minorHAnsi"/>
          <w:highlight w:val="lightGray"/>
        </w:rPr>
        <w:fldChar w:fldCharType="begin"/>
      </w:r>
      <w:r w:rsidR="00DA155A" w:rsidRPr="00DA155A">
        <w:rPr>
          <w:rFonts w:asciiTheme="minorHAnsi" w:hAnsiTheme="minorHAnsi" w:cstheme="minorHAnsi"/>
          <w:highlight w:val="lightGray"/>
        </w:rPr>
        <w:instrText xml:space="preserve"> REF _Ref362760340 \r \h </w:instrText>
      </w:r>
      <w:r w:rsidR="00DA155A">
        <w:rPr>
          <w:rFonts w:asciiTheme="minorHAnsi" w:hAnsiTheme="minorHAnsi" w:cstheme="minorHAnsi"/>
          <w:highlight w:val="lightGray"/>
        </w:rPr>
        <w:instrText xml:space="preserve"> \* MERGEFORMAT </w:instrText>
      </w:r>
      <w:r w:rsidR="00DA155A" w:rsidRPr="00DA155A">
        <w:rPr>
          <w:rFonts w:asciiTheme="minorHAnsi" w:hAnsiTheme="minorHAnsi" w:cstheme="minorHAnsi"/>
          <w:highlight w:val="lightGray"/>
        </w:rPr>
      </w:r>
      <w:r w:rsidR="00DA155A" w:rsidRPr="00DA155A">
        <w:rPr>
          <w:rFonts w:asciiTheme="minorHAnsi" w:hAnsiTheme="minorHAnsi" w:cstheme="minorHAnsi"/>
          <w:highlight w:val="lightGray"/>
        </w:rPr>
        <w:fldChar w:fldCharType="separate"/>
      </w:r>
      <w:r w:rsidR="00691B00">
        <w:rPr>
          <w:rFonts w:asciiTheme="minorHAnsi" w:hAnsiTheme="minorHAnsi" w:cstheme="minorHAnsi"/>
          <w:highlight w:val="lightGray"/>
        </w:rPr>
        <w:t>43</w:t>
      </w:r>
      <w:r w:rsidR="00DA155A" w:rsidRPr="00DA155A">
        <w:rPr>
          <w:rFonts w:asciiTheme="minorHAnsi" w:hAnsiTheme="minorHAnsi" w:cstheme="minorHAnsi"/>
          <w:highlight w:val="lightGray"/>
        </w:rPr>
        <w:fldChar w:fldCharType="end"/>
      </w:r>
      <w:r w:rsidR="003578B8" w:rsidRPr="00EE7FB3">
        <w:rPr>
          <w:rFonts w:asciiTheme="minorHAnsi" w:hAnsiTheme="minorHAnsi" w:cstheme="minorHAnsi"/>
        </w:rPr>
        <w:t xml:space="preserve"> </w:t>
      </w:r>
      <w:r w:rsidR="003D6ED9" w:rsidRPr="00EE7FB3">
        <w:rPr>
          <w:rFonts w:asciiTheme="minorHAnsi" w:hAnsiTheme="minorHAnsi" w:cstheme="minorHAnsi"/>
        </w:rPr>
        <w:t>punkt</w:t>
      </w:r>
      <w:r>
        <w:rPr>
          <w:rFonts w:asciiTheme="minorHAnsi" w:hAnsiTheme="minorHAnsi" w:cstheme="minorHAnsi"/>
        </w:rPr>
        <w:t>o</w:t>
      </w:r>
      <w:r w:rsidR="003D6ED9" w:rsidRPr="00EE7FB3">
        <w:rPr>
          <w:rFonts w:asciiTheme="minorHAnsi" w:hAnsiTheme="minorHAnsi" w:cstheme="minorHAnsi"/>
        </w:rPr>
        <w:t xml:space="preserve"> nurodymus</w:t>
      </w:r>
      <w:r w:rsidR="009369F0">
        <w:rPr>
          <w:rFonts w:asciiTheme="minorHAnsi" w:hAnsiTheme="minorHAnsi" w:cstheme="minorHAnsi"/>
          <w:bCs/>
        </w:rPr>
        <w:t xml:space="preserve">. Matavimo transformatoriams turintiems išvadą izoliacijos </w:t>
      </w:r>
      <w:r w:rsidR="00A14EDB">
        <w:rPr>
          <w:rFonts w:asciiTheme="minorHAnsi" w:hAnsiTheme="minorHAnsi" w:cstheme="minorHAnsi"/>
          <w:bCs/>
        </w:rPr>
        <w:t>charakteristikų</w:t>
      </w:r>
      <w:r w:rsidR="009369F0">
        <w:rPr>
          <w:rFonts w:asciiTheme="minorHAnsi" w:hAnsiTheme="minorHAnsi" w:cstheme="minorHAnsi"/>
          <w:bCs/>
        </w:rPr>
        <w:t xml:space="preserve"> patikrinimui </w:t>
      </w:r>
      <w:r w:rsidR="001036BC">
        <w:rPr>
          <w:rFonts w:asciiTheme="minorHAnsi" w:hAnsiTheme="minorHAnsi" w:cstheme="minorHAnsi"/>
          <w:bCs/>
        </w:rPr>
        <w:t>matavimai atliekami</w:t>
      </w:r>
      <w:r w:rsidR="009369F0">
        <w:rPr>
          <w:rFonts w:asciiTheme="minorHAnsi" w:hAnsiTheme="minorHAnsi" w:cstheme="minorHAnsi"/>
          <w:bCs/>
        </w:rPr>
        <w:t>:</w:t>
      </w:r>
    </w:p>
    <w:p w14:paraId="5DFBEE52" w14:textId="77777777" w:rsidR="009369F0" w:rsidRPr="00BB7AB3" w:rsidRDefault="009369F0"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sidRPr="00BB7AB3">
        <w:rPr>
          <w:rFonts w:asciiTheme="minorHAnsi" w:hAnsiTheme="minorHAnsi" w:cstheme="minorHAnsi"/>
        </w:rPr>
        <w:t>pagrindinės izoliacijos</w:t>
      </w:r>
      <w:r>
        <w:rPr>
          <w:rFonts w:asciiTheme="minorHAnsi" w:hAnsiTheme="minorHAnsi" w:cstheme="minorHAnsi"/>
        </w:rPr>
        <w:t xml:space="preserve"> sluoksni</w:t>
      </w:r>
      <w:r w:rsidR="001036BC">
        <w:rPr>
          <w:rFonts w:asciiTheme="minorHAnsi" w:hAnsiTheme="minorHAnsi" w:cstheme="minorHAnsi"/>
        </w:rPr>
        <w:t>ui</w:t>
      </w:r>
      <w:r w:rsidRPr="00BB7AB3">
        <w:rPr>
          <w:rFonts w:asciiTheme="minorHAnsi" w:hAnsiTheme="minorHAnsi" w:cstheme="minorHAnsi"/>
        </w:rPr>
        <w:t xml:space="preserve"> (C</w:t>
      </w:r>
      <w:r w:rsidRPr="00BB7AB3">
        <w:rPr>
          <w:rFonts w:asciiTheme="minorHAnsi" w:hAnsiTheme="minorHAnsi" w:cstheme="minorHAnsi"/>
          <w:vertAlign w:val="subscript"/>
        </w:rPr>
        <w:t>1</w:t>
      </w:r>
      <w:r w:rsidRPr="00BB7AB3">
        <w:rPr>
          <w:rFonts w:asciiTheme="minorHAnsi" w:hAnsiTheme="minorHAnsi" w:cstheme="minorHAnsi"/>
        </w:rPr>
        <w:t>)</w:t>
      </w:r>
      <w:r w:rsidRPr="00BB7AB3">
        <w:rPr>
          <w:rFonts w:asciiTheme="minorHAnsi" w:eastAsiaTheme="minorHAnsi" w:hAnsiTheme="minorHAnsi" w:cstheme="minorHAnsi"/>
        </w:rPr>
        <w:t>;</w:t>
      </w:r>
    </w:p>
    <w:p w14:paraId="24F299DB" w14:textId="77777777" w:rsidR="009369F0" w:rsidRPr="000D1D67" w:rsidRDefault="009369F0"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sidRPr="00784952">
        <w:rPr>
          <w:rFonts w:asciiTheme="minorHAnsi" w:hAnsiTheme="minorHAnsi" w:cstheme="minorHAnsi"/>
        </w:rPr>
        <w:t>izoliacijos paskutini</w:t>
      </w:r>
      <w:r w:rsidR="001036BC">
        <w:rPr>
          <w:rFonts w:asciiTheme="minorHAnsi" w:hAnsiTheme="minorHAnsi" w:cstheme="minorHAnsi"/>
        </w:rPr>
        <w:t>am</w:t>
      </w:r>
      <w:r w:rsidRPr="00784952">
        <w:rPr>
          <w:rFonts w:asciiTheme="minorHAnsi" w:hAnsiTheme="minorHAnsi" w:cstheme="minorHAnsi"/>
        </w:rPr>
        <w:t xml:space="preserve"> sluoksni</w:t>
      </w:r>
      <w:r w:rsidR="001036BC">
        <w:rPr>
          <w:rFonts w:asciiTheme="minorHAnsi" w:hAnsiTheme="minorHAnsi" w:cstheme="minorHAnsi"/>
        </w:rPr>
        <w:t>ui</w:t>
      </w:r>
      <w:r>
        <w:rPr>
          <w:rFonts w:asciiTheme="minorHAnsi" w:hAnsiTheme="minorHAnsi" w:cstheme="minorHAnsi"/>
        </w:rPr>
        <w:t xml:space="preserve"> </w:t>
      </w:r>
      <w:r w:rsidRPr="00784952">
        <w:rPr>
          <w:rFonts w:asciiTheme="minorHAnsi" w:hAnsiTheme="minorHAnsi" w:cstheme="minorHAnsi"/>
        </w:rPr>
        <w:t>(C</w:t>
      </w:r>
      <w:r w:rsidRPr="00784952">
        <w:rPr>
          <w:rFonts w:asciiTheme="minorHAnsi" w:hAnsiTheme="minorHAnsi" w:cstheme="minorHAnsi"/>
          <w:vertAlign w:val="subscript"/>
        </w:rPr>
        <w:t>3</w:t>
      </w:r>
      <w:r w:rsidRPr="00784952">
        <w:rPr>
          <w:rFonts w:asciiTheme="minorHAnsi" w:hAnsiTheme="minorHAnsi" w:cstheme="minorHAnsi"/>
        </w:rPr>
        <w:t>)</w:t>
      </w:r>
      <w:r w:rsidR="000D1D67">
        <w:rPr>
          <w:rFonts w:asciiTheme="minorHAnsi" w:hAnsiTheme="minorHAnsi" w:cstheme="minorHAnsi"/>
        </w:rPr>
        <w:t>;</w:t>
      </w:r>
    </w:p>
    <w:p w14:paraId="0A0526C7" w14:textId="21DE6DC0" w:rsidR="000D1D67" w:rsidRPr="00D5510A" w:rsidRDefault="000D1D67" w:rsidP="00FD3EAD">
      <w:pPr>
        <w:pStyle w:val="Sraopastraipa"/>
        <w:numPr>
          <w:ilvl w:val="6"/>
          <w:numId w:val="1"/>
        </w:numPr>
        <w:tabs>
          <w:tab w:val="clear" w:pos="1701"/>
          <w:tab w:val="num" w:pos="1985"/>
        </w:tabs>
        <w:ind w:left="1985" w:hanging="284"/>
        <w:jc w:val="both"/>
        <w:rPr>
          <w:rFonts w:asciiTheme="minorHAnsi" w:hAnsiTheme="minorHAnsi" w:cstheme="minorHAnsi"/>
          <w:bCs/>
        </w:rPr>
      </w:pPr>
      <w:r w:rsidRPr="00F545D3">
        <w:rPr>
          <w:rFonts w:asciiTheme="minorHAnsi" w:hAnsiTheme="minorHAnsi" w:cstheme="minorHAnsi"/>
        </w:rPr>
        <w:t>eksploatacijos met</w:t>
      </w:r>
      <w:r w:rsidR="00393093">
        <w:rPr>
          <w:rFonts w:asciiTheme="minorHAnsi" w:hAnsiTheme="minorHAnsi" w:cstheme="minorHAnsi"/>
        </w:rPr>
        <w:t>u</w:t>
      </w:r>
      <w:r w:rsidRPr="00F545D3">
        <w:rPr>
          <w:rFonts w:asciiTheme="minorHAnsi" w:hAnsiTheme="minorHAnsi" w:cstheme="minorHAnsi"/>
        </w:rPr>
        <w:t xml:space="preserve"> nustačius</w:t>
      </w:r>
      <w:r w:rsidRPr="00F545D3">
        <w:rPr>
          <w:rFonts w:asciiTheme="minorHAnsi" w:hAnsiTheme="minorHAnsi" w:cstheme="minorHAnsi"/>
          <w:bCs/>
        </w:rPr>
        <w:t xml:space="preserve"> </w:t>
      </w:r>
      <w:r w:rsidRPr="00F545D3">
        <w:rPr>
          <w:rFonts w:asciiTheme="minorHAnsi" w:hAnsiTheme="minorHAnsi" w:cstheme="minorHAnsi"/>
        </w:rPr>
        <w:t>pagrindinės izoliacijos (C</w:t>
      </w:r>
      <w:r w:rsidRPr="00F545D3">
        <w:rPr>
          <w:rFonts w:asciiTheme="minorHAnsi" w:hAnsiTheme="minorHAnsi" w:cstheme="minorHAnsi"/>
          <w:vertAlign w:val="subscript"/>
        </w:rPr>
        <w:t>1</w:t>
      </w:r>
      <w:r w:rsidRPr="00F545D3">
        <w:rPr>
          <w:rFonts w:asciiTheme="minorHAnsi" w:hAnsiTheme="minorHAnsi" w:cstheme="minorHAnsi"/>
        </w:rPr>
        <w:t xml:space="preserve">) </w:t>
      </w:r>
      <w:r>
        <w:rPr>
          <w:rFonts w:asciiTheme="minorHAnsi" w:hAnsiTheme="minorHAnsi" w:cstheme="minorHAnsi"/>
        </w:rPr>
        <w:t>arba</w:t>
      </w:r>
      <w:r w:rsidRPr="00F545D3">
        <w:rPr>
          <w:rFonts w:asciiTheme="minorHAnsi" w:hAnsiTheme="minorHAnsi" w:cstheme="minorHAnsi"/>
        </w:rPr>
        <w:t xml:space="preserve"> paskutini</w:t>
      </w:r>
      <w:r>
        <w:rPr>
          <w:rFonts w:asciiTheme="minorHAnsi" w:hAnsiTheme="minorHAnsi" w:cstheme="minorHAnsi"/>
        </w:rPr>
        <w:t>o</w:t>
      </w:r>
      <w:r w:rsidRPr="00F545D3">
        <w:rPr>
          <w:rFonts w:asciiTheme="minorHAnsi" w:hAnsiTheme="minorHAnsi" w:cstheme="minorHAnsi"/>
        </w:rPr>
        <w:t xml:space="preserve"> izoliacijos sluoksnio (C</w:t>
      </w:r>
      <w:r w:rsidRPr="00F545D3">
        <w:rPr>
          <w:rFonts w:asciiTheme="minorHAnsi" w:hAnsiTheme="minorHAnsi" w:cstheme="minorHAnsi"/>
          <w:vertAlign w:val="subscript"/>
        </w:rPr>
        <w:t>3</w:t>
      </w:r>
      <w:r w:rsidRPr="00F545D3">
        <w:rPr>
          <w:rFonts w:asciiTheme="minorHAnsi" w:hAnsiTheme="minorHAnsi" w:cstheme="minorHAnsi"/>
        </w:rPr>
        <w:t>)</w:t>
      </w:r>
      <w:r w:rsidRPr="00F545D3">
        <w:rPr>
          <w:rFonts w:asciiTheme="minorHAnsi" w:hAnsiTheme="minorHAnsi" w:cstheme="minorHAnsi"/>
          <w:bCs/>
        </w:rPr>
        <w:t xml:space="preserve"> dielektrinių</w:t>
      </w:r>
      <w:r w:rsidRPr="00B2698D">
        <w:rPr>
          <w:rFonts w:ascii="Calibri" w:hAnsi="Calibri" w:cs="Calibri"/>
          <w:bCs/>
        </w:rPr>
        <w:t xml:space="preserve"> nuostolių kampo tgδ</w:t>
      </w:r>
      <w:r w:rsidRPr="00B2698D">
        <w:rPr>
          <w:rFonts w:asciiTheme="minorHAnsi" w:hAnsiTheme="minorHAnsi" w:cstheme="minorHAnsi"/>
        </w:rPr>
        <w:t xml:space="preserve"> vertės </w:t>
      </w:r>
      <w:r w:rsidR="005455B1">
        <w:rPr>
          <w:rFonts w:asciiTheme="minorHAnsi" w:hAnsiTheme="minorHAnsi" w:cstheme="minorHAnsi"/>
        </w:rPr>
        <w:t>330 (400)</w:t>
      </w:r>
      <w:r w:rsidR="00150B07">
        <w:rPr>
          <w:rFonts w:asciiTheme="minorHAnsi" w:hAnsiTheme="minorHAnsi" w:cstheme="minorHAnsi"/>
        </w:rPr>
        <w:t xml:space="preserve"> kV įrenginiams </w:t>
      </w:r>
      <w:r w:rsidR="007D0199">
        <w:rPr>
          <w:rFonts w:asciiTheme="minorHAnsi" w:hAnsiTheme="minorHAnsi" w:cstheme="minorHAnsi"/>
        </w:rPr>
        <w:t xml:space="preserve">didesnę </w:t>
      </w:r>
      <w:r w:rsidR="00F55A77">
        <w:rPr>
          <w:rFonts w:asciiTheme="minorHAnsi" w:hAnsiTheme="minorHAnsi" w:cstheme="minorHAnsi"/>
        </w:rPr>
        <w:t>kaip</w:t>
      </w:r>
      <w:r w:rsidR="007D0199">
        <w:rPr>
          <w:rFonts w:asciiTheme="minorHAnsi" w:hAnsiTheme="minorHAnsi" w:cstheme="minorHAnsi"/>
        </w:rPr>
        <w:t xml:space="preserve"> 0,6</w:t>
      </w:r>
      <w:r w:rsidR="00762928">
        <w:rPr>
          <w:rFonts w:asciiTheme="minorHAnsi" w:hAnsiTheme="minorHAnsi" w:cstheme="minorHAnsi"/>
        </w:rPr>
        <w:t xml:space="preserve"> </w:t>
      </w:r>
      <w:r w:rsidR="007D0199" w:rsidRPr="007D0199">
        <w:rPr>
          <w:rFonts w:asciiTheme="minorHAnsi" w:hAnsiTheme="minorHAnsi" w:cstheme="minorHAnsi"/>
        </w:rPr>
        <w:t>%</w:t>
      </w:r>
      <w:r w:rsidR="00150B07">
        <w:rPr>
          <w:rFonts w:asciiTheme="minorHAnsi" w:hAnsiTheme="minorHAnsi" w:cstheme="minorHAnsi"/>
        </w:rPr>
        <w:t>,</w:t>
      </w:r>
      <w:r w:rsidR="007D0199" w:rsidRPr="007D0199">
        <w:rPr>
          <w:rFonts w:asciiTheme="minorHAnsi" w:hAnsiTheme="minorHAnsi" w:cstheme="minorHAnsi"/>
        </w:rPr>
        <w:t xml:space="preserve"> </w:t>
      </w:r>
      <w:r w:rsidR="00150B07">
        <w:rPr>
          <w:rFonts w:asciiTheme="minorHAnsi" w:hAnsiTheme="minorHAnsi" w:cstheme="minorHAnsi"/>
        </w:rPr>
        <w:t xml:space="preserve">o 110 kV įrenginiams didesnę </w:t>
      </w:r>
      <w:r w:rsidR="00F55A77">
        <w:rPr>
          <w:rFonts w:asciiTheme="minorHAnsi" w:hAnsiTheme="minorHAnsi" w:cstheme="minorHAnsi"/>
        </w:rPr>
        <w:t>kaip</w:t>
      </w:r>
      <w:r w:rsidR="00150B07">
        <w:rPr>
          <w:rFonts w:asciiTheme="minorHAnsi" w:hAnsiTheme="minorHAnsi" w:cstheme="minorHAnsi"/>
        </w:rPr>
        <w:t xml:space="preserve"> </w:t>
      </w:r>
      <w:r w:rsidR="007D0199">
        <w:rPr>
          <w:rFonts w:asciiTheme="minorHAnsi" w:hAnsiTheme="minorHAnsi" w:cstheme="minorHAnsi"/>
        </w:rPr>
        <w:t>1,0</w:t>
      </w:r>
      <w:r w:rsidR="00762928">
        <w:rPr>
          <w:rFonts w:asciiTheme="minorHAnsi" w:hAnsiTheme="minorHAnsi" w:cstheme="minorHAnsi"/>
        </w:rPr>
        <w:t xml:space="preserve"> </w:t>
      </w:r>
      <w:r w:rsidR="007D0199" w:rsidRPr="007D0199">
        <w:rPr>
          <w:rFonts w:asciiTheme="minorHAnsi" w:hAnsiTheme="minorHAnsi" w:cstheme="minorHAnsi"/>
        </w:rPr>
        <w:t>%</w:t>
      </w:r>
      <w:r w:rsidR="00150B07">
        <w:rPr>
          <w:rFonts w:asciiTheme="minorHAnsi" w:hAnsiTheme="minorHAnsi" w:cstheme="minorHAnsi"/>
        </w:rPr>
        <w:t xml:space="preserve"> arba </w:t>
      </w:r>
      <w:r w:rsidR="00150B07" w:rsidRPr="00B2698D">
        <w:rPr>
          <w:rFonts w:asciiTheme="minorHAnsi" w:hAnsiTheme="minorHAnsi" w:cstheme="minorHAnsi"/>
        </w:rPr>
        <w:t>pokyt</w:t>
      </w:r>
      <w:r w:rsidR="00150B07">
        <w:rPr>
          <w:rFonts w:asciiTheme="minorHAnsi" w:hAnsiTheme="minorHAnsi" w:cstheme="minorHAnsi"/>
        </w:rPr>
        <w:t>į</w:t>
      </w:r>
      <w:r w:rsidR="00150B07" w:rsidRPr="00B2698D">
        <w:rPr>
          <w:rFonts w:asciiTheme="minorHAnsi" w:hAnsiTheme="minorHAnsi" w:cstheme="minorHAnsi"/>
        </w:rPr>
        <w:t xml:space="preserve"> didesn</w:t>
      </w:r>
      <w:r w:rsidR="00150B07">
        <w:rPr>
          <w:rFonts w:asciiTheme="minorHAnsi" w:hAnsiTheme="minorHAnsi" w:cstheme="minorHAnsi"/>
        </w:rPr>
        <w:t>į</w:t>
      </w:r>
      <w:r w:rsidR="00150B07" w:rsidRPr="00B2698D">
        <w:rPr>
          <w:rFonts w:asciiTheme="minorHAnsi" w:hAnsiTheme="minorHAnsi" w:cstheme="minorHAnsi"/>
        </w:rPr>
        <w:t xml:space="preserve"> </w:t>
      </w:r>
      <w:r w:rsidR="00F55A77">
        <w:rPr>
          <w:rFonts w:asciiTheme="minorHAnsi" w:hAnsiTheme="minorHAnsi" w:cstheme="minorHAnsi"/>
        </w:rPr>
        <w:t>kaip</w:t>
      </w:r>
      <w:r w:rsidR="00150B07" w:rsidRPr="00B2698D">
        <w:rPr>
          <w:rFonts w:asciiTheme="minorHAnsi" w:hAnsiTheme="minorHAnsi" w:cstheme="minorHAnsi"/>
        </w:rPr>
        <w:t xml:space="preserve"> </w:t>
      </w:r>
      <w:r w:rsidR="00111EBA">
        <w:rPr>
          <w:rFonts w:asciiTheme="minorHAnsi" w:hAnsiTheme="minorHAnsi" w:cstheme="minorHAnsi"/>
        </w:rPr>
        <w:t>50%</w:t>
      </w:r>
      <w:r w:rsidR="00150B07" w:rsidRPr="00B2698D">
        <w:rPr>
          <w:rFonts w:asciiTheme="minorHAnsi" w:hAnsiTheme="minorHAnsi" w:cstheme="minorHAnsi"/>
        </w:rPr>
        <w:t xml:space="preserve"> </w:t>
      </w:r>
      <w:r w:rsidR="00150B07" w:rsidRPr="00F545D3">
        <w:rPr>
          <w:rFonts w:asciiTheme="minorHAnsi" w:hAnsiTheme="minorHAnsi" w:cstheme="minorHAnsi"/>
        </w:rPr>
        <w:t>nuo paskutin</w:t>
      </w:r>
      <w:r w:rsidR="00150B07">
        <w:rPr>
          <w:rFonts w:asciiTheme="minorHAnsi" w:hAnsiTheme="minorHAnsi" w:cstheme="minorHAnsi"/>
        </w:rPr>
        <w:t>ės</w:t>
      </w:r>
      <w:r w:rsidR="00150B07" w:rsidRPr="00F545D3">
        <w:rPr>
          <w:rFonts w:asciiTheme="minorHAnsi" w:hAnsiTheme="minorHAnsi" w:cstheme="minorHAnsi"/>
        </w:rPr>
        <w:t xml:space="preserve"> </w:t>
      </w:r>
      <w:r w:rsidR="00150B07">
        <w:rPr>
          <w:rFonts w:asciiTheme="minorHAnsi" w:hAnsiTheme="minorHAnsi" w:cstheme="minorHAnsi"/>
        </w:rPr>
        <w:t>išmatuotos reikšmės</w:t>
      </w:r>
      <w:r w:rsidR="007D0199">
        <w:rPr>
          <w:rFonts w:asciiTheme="minorHAnsi" w:hAnsiTheme="minorHAnsi" w:cstheme="minorHAnsi"/>
        </w:rPr>
        <w:t>,</w:t>
      </w:r>
      <w:r>
        <w:rPr>
          <w:rFonts w:asciiTheme="minorHAnsi" w:hAnsiTheme="minorHAnsi" w:cstheme="minorHAnsi"/>
        </w:rPr>
        <w:t xml:space="preserve"> alyviniams transformatoriams </w:t>
      </w:r>
      <w:r w:rsidRPr="00F545D3">
        <w:rPr>
          <w:rFonts w:asciiTheme="minorHAnsi" w:eastAsiaTheme="minorHAnsi" w:hAnsiTheme="minorHAnsi" w:cstheme="minorHAnsi"/>
          <w:lang w:eastAsia="en-US"/>
        </w:rPr>
        <w:t>papildomai atli</w:t>
      </w:r>
      <w:r w:rsidR="00BC1B9E">
        <w:rPr>
          <w:rFonts w:asciiTheme="minorHAnsi" w:eastAsiaTheme="minorHAnsi" w:hAnsiTheme="minorHAnsi" w:cstheme="minorHAnsi"/>
          <w:lang w:eastAsia="en-US"/>
        </w:rPr>
        <w:t>e</w:t>
      </w:r>
      <w:r w:rsidRPr="00F545D3">
        <w:rPr>
          <w:rFonts w:asciiTheme="minorHAnsi" w:eastAsiaTheme="minorHAnsi" w:hAnsiTheme="minorHAnsi" w:cstheme="minorHAnsi"/>
          <w:lang w:eastAsia="en-US"/>
        </w:rPr>
        <w:t>k</w:t>
      </w:r>
      <w:r w:rsidR="00BC1B9E">
        <w:rPr>
          <w:rFonts w:asciiTheme="minorHAnsi" w:eastAsiaTheme="minorHAnsi" w:hAnsiTheme="minorHAnsi" w:cstheme="minorHAnsi"/>
          <w:lang w:eastAsia="en-US"/>
        </w:rPr>
        <w:t>ama</w:t>
      </w:r>
      <w:r w:rsidRPr="00F545D3">
        <w:rPr>
          <w:rFonts w:asciiTheme="minorHAnsi" w:eastAsiaTheme="minorHAnsi" w:hAnsiTheme="minorHAnsi" w:cstheme="minorHAnsi"/>
          <w:lang w:eastAsia="en-US"/>
        </w:rPr>
        <w:t xml:space="preserve"> alyvoje ištirpusių dujų chromatografin</w:t>
      </w:r>
      <w:r w:rsidR="00BC1B9E">
        <w:rPr>
          <w:rFonts w:asciiTheme="minorHAnsi" w:eastAsiaTheme="minorHAnsi" w:hAnsiTheme="minorHAnsi" w:cstheme="minorHAnsi"/>
          <w:lang w:eastAsia="en-US"/>
        </w:rPr>
        <w:t>ė</w:t>
      </w:r>
      <w:r w:rsidRPr="00F545D3">
        <w:rPr>
          <w:rFonts w:asciiTheme="minorHAnsi" w:eastAsiaTheme="minorHAnsi" w:hAnsiTheme="minorHAnsi" w:cstheme="minorHAnsi"/>
          <w:lang w:eastAsia="en-US"/>
        </w:rPr>
        <w:t xml:space="preserve"> analiz</w:t>
      </w:r>
      <w:r w:rsidR="00BC1B9E">
        <w:rPr>
          <w:rFonts w:asciiTheme="minorHAnsi" w:eastAsiaTheme="minorHAnsi" w:hAnsiTheme="minorHAnsi" w:cstheme="minorHAnsi"/>
          <w:lang w:eastAsia="en-US"/>
        </w:rPr>
        <w:t>ė</w:t>
      </w:r>
      <w:r>
        <w:rPr>
          <w:rFonts w:asciiTheme="minorHAnsi" w:eastAsiaTheme="minorHAnsi" w:hAnsiTheme="minorHAnsi" w:cstheme="minorHAnsi"/>
          <w:lang w:eastAsia="en-US"/>
        </w:rPr>
        <w:t>, o transformatoriams su SF</w:t>
      </w:r>
      <w:r w:rsidRPr="00BC1B9E">
        <w:rPr>
          <w:rFonts w:asciiTheme="minorHAnsi" w:eastAsiaTheme="minorHAnsi" w:hAnsiTheme="minorHAnsi" w:cstheme="minorHAnsi"/>
          <w:vertAlign w:val="subscript"/>
          <w:lang w:eastAsia="en-US"/>
        </w:rPr>
        <w:t>6</w:t>
      </w:r>
      <w:r>
        <w:rPr>
          <w:rFonts w:asciiTheme="minorHAnsi" w:eastAsiaTheme="minorHAnsi" w:hAnsiTheme="minorHAnsi" w:cstheme="minorHAnsi"/>
          <w:lang w:eastAsia="en-US"/>
        </w:rPr>
        <w:t xml:space="preserve"> dujų izoliacija - </w:t>
      </w:r>
      <w:r w:rsidRPr="00100643">
        <w:rPr>
          <w:rFonts w:asciiTheme="minorHAnsi" w:hAnsiTheme="minorHAnsi" w:cstheme="minorHAnsi"/>
        </w:rPr>
        <w:t>dujų drėgm</w:t>
      </w:r>
      <w:r>
        <w:rPr>
          <w:rFonts w:asciiTheme="minorHAnsi" w:hAnsiTheme="minorHAnsi" w:cstheme="minorHAnsi"/>
        </w:rPr>
        <w:t>ės</w:t>
      </w:r>
      <w:r w:rsidRPr="00100643">
        <w:rPr>
          <w:rFonts w:asciiTheme="minorHAnsi" w:hAnsiTheme="minorHAnsi" w:cstheme="minorHAnsi"/>
        </w:rPr>
        <w:t xml:space="preserve"> (rasos taško temperatūr</w:t>
      </w:r>
      <w:r>
        <w:rPr>
          <w:rFonts w:asciiTheme="minorHAnsi" w:hAnsiTheme="minorHAnsi" w:cstheme="minorHAnsi"/>
        </w:rPr>
        <w:t>os</w:t>
      </w:r>
      <w:r w:rsidRPr="00100643">
        <w:rPr>
          <w:rFonts w:asciiTheme="minorHAnsi" w:hAnsiTheme="minorHAnsi" w:cstheme="minorHAnsi"/>
        </w:rPr>
        <w:t>)</w:t>
      </w:r>
      <w:r>
        <w:rPr>
          <w:rFonts w:asciiTheme="minorHAnsi" w:hAnsiTheme="minorHAnsi" w:cstheme="minorHAnsi"/>
        </w:rPr>
        <w:t xml:space="preserve"> patikrinim</w:t>
      </w:r>
      <w:r w:rsidR="00BC1B9E">
        <w:rPr>
          <w:rFonts w:asciiTheme="minorHAnsi" w:hAnsiTheme="minorHAnsi" w:cstheme="minorHAnsi"/>
        </w:rPr>
        <w:t>as</w:t>
      </w:r>
      <w:r w:rsidRPr="00F545D3">
        <w:rPr>
          <w:rFonts w:asciiTheme="minorHAnsi" w:eastAsiaTheme="minorHAnsi" w:hAnsiTheme="minorHAnsi" w:cstheme="minorHAnsi"/>
          <w:lang w:eastAsia="en-US"/>
        </w:rPr>
        <w:t>.</w:t>
      </w:r>
    </w:p>
    <w:p w14:paraId="60674AC7" w14:textId="77777777" w:rsidR="002B6E86" w:rsidRPr="00553384" w:rsidRDefault="002B6E86" w:rsidP="00FD3EAD">
      <w:pPr>
        <w:pStyle w:val="Sraopastraipa"/>
        <w:numPr>
          <w:ilvl w:val="4"/>
          <w:numId w:val="1"/>
        </w:numPr>
        <w:spacing w:before="120"/>
        <w:ind w:left="1276" w:hanging="709"/>
        <w:jc w:val="both"/>
        <w:rPr>
          <w:rFonts w:asciiTheme="minorHAnsi" w:hAnsiTheme="minorHAnsi" w:cstheme="minorHAnsi"/>
        </w:rPr>
      </w:pPr>
      <w:r w:rsidRPr="002B34F7">
        <w:rPr>
          <w:rFonts w:asciiTheme="minorHAnsi" w:hAnsiTheme="minorHAnsi" w:cstheme="minorHAnsi"/>
        </w:rPr>
        <w:t xml:space="preserve">kas </w:t>
      </w:r>
      <w:r>
        <w:rPr>
          <w:rFonts w:asciiTheme="minorHAnsi" w:hAnsiTheme="minorHAnsi" w:cstheme="minorHAnsi"/>
        </w:rPr>
        <w:t>16</w:t>
      </w:r>
      <w:r w:rsidRPr="002B34F7">
        <w:rPr>
          <w:rFonts w:asciiTheme="minorHAnsi" w:hAnsiTheme="minorHAnsi" w:cstheme="minorHAnsi"/>
        </w:rPr>
        <w:t xml:space="preserve"> met</w:t>
      </w:r>
      <w:r>
        <w:rPr>
          <w:rFonts w:asciiTheme="minorHAnsi" w:hAnsiTheme="minorHAnsi" w:cstheme="minorHAnsi"/>
        </w:rPr>
        <w:t>ų</w:t>
      </w:r>
      <w:r w:rsidRPr="002B34F7">
        <w:rPr>
          <w:rFonts w:asciiTheme="minorHAnsi" w:hAnsiTheme="minorHAnsi" w:cstheme="minorHAnsi"/>
        </w:rPr>
        <w:t xml:space="preserve"> </w:t>
      </w:r>
      <w:r w:rsidRPr="00DE58A8">
        <w:rPr>
          <w:rFonts w:ascii="Calibri" w:hAnsi="Calibri" w:cs="Calibri"/>
        </w:rPr>
        <w:t>atliekami:</w:t>
      </w:r>
    </w:p>
    <w:p w14:paraId="75AC91BA" w14:textId="6C9E1EAF" w:rsidR="002B6E86" w:rsidRPr="00926D40" w:rsidRDefault="002B6E86"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Pr>
          <w:rFonts w:asciiTheme="minorHAnsi" w:hAnsiTheme="minorHAnsi" w:cstheme="minorHAnsi"/>
        </w:rPr>
        <w:t xml:space="preserve">visi patikrinimai </w:t>
      </w:r>
      <w:r w:rsidR="00A303A0">
        <w:rPr>
          <w:rFonts w:ascii="Calibri" w:hAnsi="Calibri" w:cs="Calibri"/>
        </w:rPr>
        <w:t>nurodyti</w:t>
      </w:r>
      <w:r>
        <w:rPr>
          <w:rFonts w:ascii="Calibri" w:hAnsi="Calibri" w:cs="Calibri"/>
        </w:rPr>
        <w:t xml:space="preserve"> </w:t>
      </w:r>
      <w:r w:rsidR="00722F88" w:rsidRPr="00722F88">
        <w:rPr>
          <w:rFonts w:asciiTheme="minorHAnsi" w:eastAsiaTheme="minorHAnsi" w:hAnsiTheme="minorHAnsi" w:cstheme="minorHAnsi"/>
          <w:highlight w:val="lightGray"/>
        </w:rPr>
        <w:fldChar w:fldCharType="begin"/>
      </w:r>
      <w:r w:rsidR="00722F88" w:rsidRPr="00722F88">
        <w:rPr>
          <w:rFonts w:ascii="Calibri" w:hAnsi="Calibri" w:cs="Calibri"/>
          <w:highlight w:val="lightGray"/>
        </w:rPr>
        <w:instrText xml:space="preserve"> REF _Ref362760025 \r \h </w:instrText>
      </w:r>
      <w:r w:rsidR="00722F88">
        <w:rPr>
          <w:rFonts w:asciiTheme="minorHAnsi" w:eastAsiaTheme="minorHAnsi" w:hAnsiTheme="minorHAnsi" w:cstheme="minorHAnsi"/>
          <w:highlight w:val="lightGray"/>
        </w:rPr>
        <w:instrText xml:space="preserve"> \* MERGEFORMAT </w:instrText>
      </w:r>
      <w:r w:rsidR="00722F88" w:rsidRPr="00722F88">
        <w:rPr>
          <w:rFonts w:asciiTheme="minorHAnsi" w:eastAsiaTheme="minorHAnsi" w:hAnsiTheme="minorHAnsi" w:cstheme="minorHAnsi"/>
          <w:highlight w:val="lightGray"/>
        </w:rPr>
      </w:r>
      <w:r w:rsidR="00722F88" w:rsidRPr="00722F88">
        <w:rPr>
          <w:rFonts w:asciiTheme="minorHAnsi" w:eastAsiaTheme="minorHAnsi" w:hAnsiTheme="minorHAnsi" w:cstheme="minorHAnsi"/>
          <w:highlight w:val="lightGray"/>
        </w:rPr>
        <w:fldChar w:fldCharType="separate"/>
      </w:r>
      <w:r w:rsidR="00691B00">
        <w:rPr>
          <w:rFonts w:ascii="Calibri" w:hAnsi="Calibri" w:cs="Calibri"/>
          <w:highlight w:val="lightGray"/>
        </w:rPr>
        <w:t>33.3</w:t>
      </w:r>
      <w:r w:rsidR="00722F88" w:rsidRPr="00722F88">
        <w:rPr>
          <w:rFonts w:asciiTheme="minorHAnsi" w:eastAsiaTheme="minorHAnsi" w:hAnsiTheme="minorHAnsi" w:cstheme="minorHAnsi"/>
          <w:highlight w:val="lightGray"/>
        </w:rPr>
        <w:fldChar w:fldCharType="end"/>
      </w:r>
      <w:r>
        <w:rPr>
          <w:rFonts w:ascii="Calibri" w:hAnsi="Calibri" w:cs="Calibri"/>
        </w:rPr>
        <w:t xml:space="preserve"> punkte;</w:t>
      </w:r>
    </w:p>
    <w:p w14:paraId="785F79D0" w14:textId="2EAAE3CE" w:rsidR="00553384" w:rsidRPr="00F96793" w:rsidRDefault="00416016"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Pr>
          <w:rFonts w:asciiTheme="minorHAnsi" w:eastAsia="Calibri" w:hAnsiTheme="minorHAnsi" w:cstheme="minorHAnsi"/>
        </w:rPr>
        <w:lastRenderedPageBreak/>
        <w:t xml:space="preserve">izoliacinėje alyvoje </w:t>
      </w:r>
      <w:r w:rsidRPr="0072501E">
        <w:rPr>
          <w:rFonts w:asciiTheme="minorHAnsi" w:eastAsia="Calibri" w:hAnsiTheme="minorHAnsi" w:cstheme="minorHAnsi"/>
        </w:rPr>
        <w:t xml:space="preserve">ištirpusių dujų </w:t>
      </w:r>
      <w:r>
        <w:rPr>
          <w:rFonts w:asciiTheme="minorHAnsi" w:eastAsia="Calibri" w:hAnsiTheme="minorHAnsi" w:cstheme="minorHAnsi"/>
        </w:rPr>
        <w:t xml:space="preserve">kiekių </w:t>
      </w:r>
      <w:r w:rsidR="009468C8">
        <w:rPr>
          <w:rFonts w:asciiTheme="minorHAnsi" w:eastAsia="Calibri" w:hAnsiTheme="minorHAnsi" w:cstheme="minorHAnsi"/>
        </w:rPr>
        <w:t>chromatografinė analizė</w:t>
      </w:r>
      <w:r w:rsidR="009468C8" w:rsidRPr="00EE7FB3">
        <w:rPr>
          <w:rFonts w:asciiTheme="minorHAnsi" w:hAnsiTheme="minorHAnsi" w:cstheme="minorHAnsi"/>
        </w:rPr>
        <w:t xml:space="preserve"> </w:t>
      </w:r>
      <w:r w:rsidR="009468C8">
        <w:rPr>
          <w:rFonts w:asciiTheme="minorHAnsi" w:hAnsiTheme="minorHAnsi" w:cstheme="minorHAnsi"/>
        </w:rPr>
        <w:t>ir vertinimas</w:t>
      </w:r>
      <w:r w:rsidR="00783D9C">
        <w:rPr>
          <w:rFonts w:asciiTheme="minorHAnsi" w:eastAsia="Calibri" w:hAnsiTheme="minorHAnsi" w:cstheme="minorHAnsi"/>
        </w:rPr>
        <w:t xml:space="preserve"> </w:t>
      </w:r>
      <w:r w:rsidRPr="00EE7FB3">
        <w:rPr>
          <w:rFonts w:asciiTheme="minorHAnsi" w:hAnsiTheme="minorHAnsi" w:cstheme="minorHAnsi"/>
        </w:rPr>
        <w:t xml:space="preserve">pagal </w:t>
      </w:r>
      <w:r w:rsidR="004D1247" w:rsidRPr="004D1247">
        <w:rPr>
          <w:rFonts w:asciiTheme="minorHAnsi" w:eastAsiaTheme="minorHAnsi" w:hAnsiTheme="minorHAnsi" w:cstheme="minorHAnsi"/>
          <w:highlight w:val="lightGray"/>
        </w:rPr>
        <w:fldChar w:fldCharType="begin"/>
      </w:r>
      <w:r w:rsidR="004D1247" w:rsidRPr="004D1247">
        <w:rPr>
          <w:rFonts w:asciiTheme="minorHAnsi" w:hAnsiTheme="minorHAnsi" w:cstheme="minorHAnsi"/>
          <w:highlight w:val="lightGray"/>
        </w:rPr>
        <w:instrText xml:space="preserve"> REF _Ref362760877 \r \h </w:instrText>
      </w:r>
      <w:r w:rsidR="004D1247">
        <w:rPr>
          <w:rFonts w:asciiTheme="minorHAnsi" w:eastAsiaTheme="minorHAnsi" w:hAnsiTheme="minorHAnsi" w:cstheme="minorHAnsi"/>
          <w:highlight w:val="lightGray"/>
        </w:rPr>
        <w:instrText xml:space="preserve"> \* MERGEFORMAT </w:instrText>
      </w:r>
      <w:r w:rsidR="004D1247" w:rsidRPr="004D1247">
        <w:rPr>
          <w:rFonts w:asciiTheme="minorHAnsi" w:eastAsiaTheme="minorHAnsi" w:hAnsiTheme="minorHAnsi" w:cstheme="minorHAnsi"/>
          <w:highlight w:val="lightGray"/>
        </w:rPr>
      </w:r>
      <w:r w:rsidR="004D1247" w:rsidRPr="004D1247">
        <w:rPr>
          <w:rFonts w:asciiTheme="minorHAnsi" w:eastAsiaTheme="minorHAnsi" w:hAnsiTheme="minorHAnsi" w:cstheme="minorHAnsi"/>
          <w:highlight w:val="lightGray"/>
        </w:rPr>
        <w:fldChar w:fldCharType="separate"/>
      </w:r>
      <w:r w:rsidR="00691B00">
        <w:rPr>
          <w:rFonts w:asciiTheme="minorHAnsi" w:hAnsiTheme="minorHAnsi" w:cstheme="minorHAnsi"/>
          <w:highlight w:val="lightGray"/>
        </w:rPr>
        <w:t>41</w:t>
      </w:r>
      <w:r w:rsidR="004D1247" w:rsidRPr="004D1247">
        <w:rPr>
          <w:rFonts w:asciiTheme="minorHAnsi" w:eastAsiaTheme="minorHAnsi" w:hAnsiTheme="minorHAnsi" w:cstheme="minorHAnsi"/>
          <w:highlight w:val="lightGray"/>
        </w:rPr>
        <w:fldChar w:fldCharType="end"/>
      </w:r>
      <w:r w:rsidR="00E00E75" w:rsidRPr="00EE7FB3">
        <w:rPr>
          <w:rFonts w:asciiTheme="minorHAnsi" w:hAnsiTheme="minorHAnsi" w:cstheme="minorHAnsi"/>
        </w:rPr>
        <w:t xml:space="preserve"> </w:t>
      </w:r>
      <w:r w:rsidRPr="00EE7FB3">
        <w:rPr>
          <w:rFonts w:asciiTheme="minorHAnsi" w:hAnsiTheme="minorHAnsi" w:cstheme="minorHAnsi"/>
        </w:rPr>
        <w:t>punkto nurodymus</w:t>
      </w:r>
      <w:r>
        <w:rPr>
          <w:rFonts w:asciiTheme="minorHAnsi" w:eastAsia="Calibri" w:hAnsiTheme="minorHAnsi" w:cstheme="minorHAnsi"/>
        </w:rPr>
        <w:t xml:space="preserve">. Atliekama tik </w:t>
      </w:r>
      <w:r w:rsidR="002B6E86">
        <w:rPr>
          <w:rFonts w:asciiTheme="minorHAnsi" w:eastAsia="Calibri" w:hAnsiTheme="minorHAnsi" w:cstheme="minorHAnsi"/>
        </w:rPr>
        <w:t>transformatoriams</w:t>
      </w:r>
      <w:r w:rsidR="002B6E86" w:rsidRPr="0072501E">
        <w:rPr>
          <w:rFonts w:asciiTheme="minorHAnsi" w:eastAsia="Calibri" w:hAnsiTheme="minorHAnsi" w:cstheme="minorHAnsi"/>
        </w:rPr>
        <w:t xml:space="preserve">, kurių </w:t>
      </w:r>
      <w:r w:rsidR="002B6E86" w:rsidRPr="0072501E">
        <w:rPr>
          <w:rFonts w:asciiTheme="minorHAnsi" w:hAnsiTheme="minorHAnsi" w:cstheme="minorHAnsi"/>
        </w:rPr>
        <w:t>konstrukcija numato alyvos mėginio paėmimą</w:t>
      </w:r>
      <w:r w:rsidR="002B6E86">
        <w:rPr>
          <w:rFonts w:asciiTheme="minorHAnsi" w:eastAsia="Calibri" w:hAnsiTheme="minorHAnsi" w:cstheme="minorHAnsi"/>
        </w:rPr>
        <w:t>.</w:t>
      </w:r>
      <w:r w:rsidR="002B6E86">
        <w:rPr>
          <w:rFonts w:asciiTheme="minorHAnsi" w:hAnsiTheme="minorHAnsi" w:cstheme="minorHAnsi"/>
        </w:rPr>
        <w:t xml:space="preserve"> </w:t>
      </w:r>
    </w:p>
    <w:p w14:paraId="01D11A7A" w14:textId="530C7440" w:rsidR="00416016" w:rsidRPr="004B33F2" w:rsidRDefault="00677BFF" w:rsidP="004B33F2">
      <w:pPr>
        <w:pStyle w:val="Antrat11"/>
        <w:tabs>
          <w:tab w:val="clear" w:pos="1134"/>
          <w:tab w:val="num" w:pos="426"/>
        </w:tabs>
        <w:spacing w:before="240"/>
        <w:ind w:left="425" w:hanging="425"/>
        <w:outlineLvl w:val="9"/>
        <w:rPr>
          <w:b/>
          <w:bCs/>
        </w:rPr>
      </w:pPr>
      <w:bookmarkStart w:id="253" w:name="_Ref362765574"/>
      <w:r w:rsidRPr="004B33F2">
        <w:rPr>
          <w:b/>
          <w:bCs/>
        </w:rPr>
        <w:t xml:space="preserve">110, </w:t>
      </w:r>
      <w:r w:rsidR="005455B1" w:rsidRPr="004B33F2">
        <w:rPr>
          <w:b/>
          <w:bCs/>
        </w:rPr>
        <w:t>330 (400)</w:t>
      </w:r>
      <w:r w:rsidRPr="004B33F2">
        <w:rPr>
          <w:b/>
          <w:bCs/>
        </w:rPr>
        <w:t xml:space="preserve"> kV įtampos matavimo transformatorių (IEC) patikrinimų apimtys</w:t>
      </w:r>
      <w:bookmarkEnd w:id="253"/>
    </w:p>
    <w:p w14:paraId="4DF15BD0" w14:textId="60056A5F" w:rsidR="00416016" w:rsidRDefault="00080087" w:rsidP="00FD3EAD">
      <w:pPr>
        <w:pStyle w:val="Sraopastraipa"/>
        <w:numPr>
          <w:ilvl w:val="4"/>
          <w:numId w:val="1"/>
        </w:numPr>
        <w:spacing w:before="120"/>
        <w:ind w:left="1276" w:hanging="709"/>
        <w:jc w:val="both"/>
        <w:rPr>
          <w:rFonts w:asciiTheme="minorHAnsi" w:hAnsiTheme="minorHAnsi" w:cstheme="minorHAnsi"/>
        </w:rPr>
      </w:pPr>
      <w:r w:rsidRPr="00080087">
        <w:rPr>
          <w:rFonts w:ascii="Calibri" w:hAnsi="Calibri" w:cs="Calibri"/>
        </w:rPr>
        <w:t>pirminės įrenginio kontrolės metu ir prieš įrenginio garantinio termino pabaigą atliekami gamintojo numatomi, bei visi patikrinimai nurodyti 34.3 punkte. Hermetiškiems transformatoriams izoliacinė alyva pirminės kontrolės metu nebandoma, jeigu įrenginio gamintojas nenurodo kitaip. Hermetiškiems transformatoriams prieš įrenginių garantinio termino pabaigą atliekama izoliacinėje alyvoje ištirpusių dujų kiekių chromatografinė analizė pagal 34.4 ir 41 punktų nurodymus.</w:t>
      </w:r>
    </w:p>
    <w:p w14:paraId="3F5C1BD2" w14:textId="77777777" w:rsidR="004B4B8A" w:rsidRDefault="004B4B8A" w:rsidP="00FD3EAD">
      <w:pPr>
        <w:pStyle w:val="Sraopastraipa"/>
        <w:numPr>
          <w:ilvl w:val="4"/>
          <w:numId w:val="1"/>
        </w:numPr>
        <w:spacing w:before="120"/>
        <w:ind w:left="1276" w:hanging="709"/>
        <w:jc w:val="both"/>
        <w:rPr>
          <w:rFonts w:asciiTheme="minorHAnsi" w:hAnsiTheme="minorHAnsi" w:cstheme="minorHAnsi"/>
        </w:rPr>
      </w:pPr>
      <w:r>
        <w:rPr>
          <w:rFonts w:asciiTheme="minorHAnsi" w:hAnsiTheme="minorHAnsi" w:cstheme="minorHAnsi"/>
        </w:rPr>
        <w:t>nustačius hermetiškame įtampos transformatoriuje izoliacinės alyvos kiekio (lygio) neatitikimą eksploatacijos instrukcijos reikalavimams, įrenginys turi būti atjungtas ir kreiptasi į gamintoją dėl tolimesnių veiksmų.</w:t>
      </w:r>
    </w:p>
    <w:p w14:paraId="4BA42F4A" w14:textId="77777777" w:rsidR="00416016" w:rsidRPr="00553384" w:rsidRDefault="00416016" w:rsidP="00FD3EAD">
      <w:pPr>
        <w:pStyle w:val="Sraopastraipa"/>
        <w:numPr>
          <w:ilvl w:val="4"/>
          <w:numId w:val="1"/>
        </w:numPr>
        <w:spacing w:before="120"/>
        <w:ind w:left="1276" w:hanging="709"/>
        <w:jc w:val="both"/>
        <w:rPr>
          <w:rFonts w:asciiTheme="minorHAnsi" w:hAnsiTheme="minorHAnsi" w:cstheme="minorHAnsi"/>
        </w:rPr>
      </w:pPr>
      <w:bookmarkStart w:id="254" w:name="_Ref362760930"/>
      <w:r w:rsidRPr="002B34F7">
        <w:rPr>
          <w:rFonts w:asciiTheme="minorHAnsi" w:hAnsiTheme="minorHAnsi" w:cstheme="minorHAnsi"/>
        </w:rPr>
        <w:t xml:space="preserve">kas 8 metai </w:t>
      </w:r>
      <w:r w:rsidRPr="00DE58A8">
        <w:rPr>
          <w:rFonts w:ascii="Calibri" w:hAnsi="Calibri" w:cs="Calibri"/>
        </w:rPr>
        <w:t>atliekami:</w:t>
      </w:r>
      <w:bookmarkEnd w:id="254"/>
    </w:p>
    <w:p w14:paraId="1C0C6220" w14:textId="77777777" w:rsidR="00416016" w:rsidRDefault="003A6020"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Pr>
          <w:rFonts w:asciiTheme="minorHAnsi" w:hAnsiTheme="minorHAnsi" w:cstheme="minorHAnsi"/>
        </w:rPr>
        <w:t>talpinio tipo įtampos matavimo transformatoriams atliekamas įtampos daliklio</w:t>
      </w:r>
      <w:r w:rsidR="00416016" w:rsidRPr="00553384">
        <w:rPr>
          <w:rFonts w:asciiTheme="minorHAnsi" w:hAnsiTheme="minorHAnsi" w:cstheme="minorHAnsi"/>
        </w:rPr>
        <w:t xml:space="preserve"> </w:t>
      </w:r>
      <w:r w:rsidR="00CD0094">
        <w:rPr>
          <w:rFonts w:asciiTheme="minorHAnsi" w:hAnsiTheme="minorHAnsi" w:cstheme="minorHAnsi"/>
        </w:rPr>
        <w:t>talpio</w:t>
      </w:r>
      <w:r>
        <w:rPr>
          <w:rFonts w:asciiTheme="minorHAnsi" w:hAnsiTheme="minorHAnsi" w:cstheme="minorHAnsi"/>
        </w:rPr>
        <w:t xml:space="preserve"> </w:t>
      </w:r>
      <w:r w:rsidR="00416016">
        <w:rPr>
          <w:rFonts w:asciiTheme="minorHAnsi" w:hAnsiTheme="minorHAnsi" w:cstheme="minorHAnsi"/>
          <w:bCs/>
        </w:rPr>
        <w:t>nustatymas</w:t>
      </w:r>
      <w:r w:rsidR="001036BC">
        <w:rPr>
          <w:rFonts w:asciiTheme="minorHAnsi" w:hAnsiTheme="minorHAnsi" w:cstheme="minorHAnsi"/>
          <w:bCs/>
        </w:rPr>
        <w:t>. Matavimai atliekami kiekviena</w:t>
      </w:r>
      <w:r w:rsidR="00C3368F">
        <w:rPr>
          <w:rFonts w:asciiTheme="minorHAnsi" w:hAnsiTheme="minorHAnsi" w:cstheme="minorHAnsi"/>
          <w:bCs/>
        </w:rPr>
        <w:t>m</w:t>
      </w:r>
      <w:r w:rsidR="001036BC">
        <w:rPr>
          <w:rFonts w:asciiTheme="minorHAnsi" w:hAnsiTheme="minorHAnsi" w:cstheme="minorHAnsi"/>
          <w:bCs/>
        </w:rPr>
        <w:t xml:space="preserve"> talpinio įtampos daliklio </w:t>
      </w:r>
      <w:r w:rsidR="00C3368F">
        <w:rPr>
          <w:rFonts w:asciiTheme="minorHAnsi" w:hAnsiTheme="minorHAnsi" w:cstheme="minorHAnsi"/>
          <w:bCs/>
        </w:rPr>
        <w:t>elementui, kuris neardant įrenginio gali būti išmatuotas atskirai ir kuriam gamintojas nurodo talpio reikšmę</w:t>
      </w:r>
      <w:r w:rsidR="007D7100">
        <w:rPr>
          <w:rFonts w:asciiTheme="minorHAnsi" w:hAnsiTheme="minorHAnsi" w:cstheme="minorHAnsi"/>
          <w:bCs/>
        </w:rPr>
        <w:t xml:space="preserve">. </w:t>
      </w:r>
      <w:r w:rsidR="00F22439" w:rsidRPr="00F231FD">
        <w:rPr>
          <w:rFonts w:ascii="Calibri" w:eastAsia="Calibri" w:hAnsi="Calibri" w:cs="Calibri"/>
        </w:rPr>
        <w:t xml:space="preserve">Įtampos daliklio talpio matavimai atliekami naudojant 10 kV matavimo įtampą. Palyginant su išmatuotąja gamintojo, įtampos daliklio talpio </w:t>
      </w:r>
      <w:r w:rsidR="008D4A7C">
        <w:rPr>
          <w:rFonts w:ascii="Calibri" w:eastAsia="Calibri" w:hAnsi="Calibri" w:cs="Calibri"/>
        </w:rPr>
        <w:t>reikšmė</w:t>
      </w:r>
      <w:r w:rsidR="00F22439" w:rsidRPr="00F231FD">
        <w:rPr>
          <w:rFonts w:ascii="Calibri" w:eastAsia="Calibri" w:hAnsi="Calibri" w:cs="Calibri"/>
        </w:rPr>
        <w:t xml:space="preserve"> negali pasikeisti daugiau kaip </w:t>
      </w:r>
      <w:r w:rsidR="00F22439">
        <w:rPr>
          <w:rFonts w:ascii="Calibri" w:eastAsia="Calibri" w:hAnsi="Calibri" w:cs="Calibri"/>
        </w:rPr>
        <w:t>2</w:t>
      </w:r>
      <w:r w:rsidR="00F22439" w:rsidRPr="00F231FD">
        <w:rPr>
          <w:rFonts w:ascii="Calibri" w:eastAsia="Calibri" w:hAnsi="Calibri" w:cs="Calibri"/>
        </w:rPr>
        <w:t>%, jeigu įrenginio gamintojas nenurodo kitaip</w:t>
      </w:r>
      <w:r w:rsidR="00144C5A">
        <w:rPr>
          <w:rFonts w:asciiTheme="minorHAnsi" w:hAnsiTheme="minorHAnsi" w:cstheme="minorHAnsi"/>
          <w:bCs/>
        </w:rPr>
        <w:t>;</w:t>
      </w:r>
      <w:r w:rsidR="001036BC">
        <w:rPr>
          <w:rFonts w:asciiTheme="minorHAnsi" w:hAnsiTheme="minorHAnsi" w:cstheme="minorHAnsi"/>
          <w:bCs/>
        </w:rPr>
        <w:t xml:space="preserve"> </w:t>
      </w:r>
    </w:p>
    <w:p w14:paraId="221D15A8" w14:textId="14CFCCD4" w:rsidR="003A6020" w:rsidRPr="00715834" w:rsidRDefault="00715834" w:rsidP="00FD3EAD">
      <w:pPr>
        <w:pStyle w:val="Sraopastraipa"/>
        <w:numPr>
          <w:ilvl w:val="5"/>
          <w:numId w:val="1"/>
        </w:numPr>
        <w:tabs>
          <w:tab w:val="clear" w:pos="1418"/>
          <w:tab w:val="num" w:pos="1701"/>
        </w:tabs>
        <w:ind w:left="1701" w:hanging="425"/>
        <w:jc w:val="both"/>
        <w:rPr>
          <w:rFonts w:asciiTheme="minorHAnsi" w:hAnsiTheme="minorHAnsi" w:cstheme="minorHAnsi"/>
        </w:rPr>
      </w:pPr>
      <w:r>
        <w:rPr>
          <w:rFonts w:asciiTheme="minorHAnsi" w:hAnsiTheme="minorHAnsi" w:cstheme="minorHAnsi"/>
        </w:rPr>
        <w:t xml:space="preserve">induktyvinio tipo įtampos transformatoriams </w:t>
      </w:r>
      <w:r w:rsidR="009F16C3">
        <w:rPr>
          <w:rFonts w:asciiTheme="minorHAnsi" w:hAnsiTheme="minorHAnsi" w:cstheme="minorHAnsi"/>
        </w:rPr>
        <w:t xml:space="preserve">atliekamas </w:t>
      </w:r>
      <w:r w:rsidR="00CA260F">
        <w:rPr>
          <w:rFonts w:asciiTheme="minorHAnsi" w:hAnsiTheme="minorHAnsi" w:cstheme="minorHAnsi"/>
        </w:rPr>
        <w:t xml:space="preserve">pirminės ir antrinių apvijų </w:t>
      </w:r>
      <w:r>
        <w:rPr>
          <w:rFonts w:asciiTheme="minorHAnsi" w:hAnsiTheme="minorHAnsi" w:cstheme="minorHAnsi"/>
        </w:rPr>
        <w:t xml:space="preserve">izoliacijos </w:t>
      </w:r>
      <w:r w:rsidRPr="00553384">
        <w:rPr>
          <w:rFonts w:asciiTheme="minorHAnsi" w:hAnsiTheme="minorHAnsi" w:cstheme="minorHAnsi"/>
          <w:bCs/>
        </w:rPr>
        <w:t>varž</w:t>
      </w:r>
      <w:r>
        <w:rPr>
          <w:rFonts w:asciiTheme="minorHAnsi" w:hAnsiTheme="minorHAnsi" w:cstheme="minorHAnsi"/>
          <w:bCs/>
        </w:rPr>
        <w:t>os</w:t>
      </w:r>
      <w:r w:rsidRPr="00553384">
        <w:rPr>
          <w:rFonts w:asciiTheme="minorHAnsi" w:hAnsiTheme="minorHAnsi" w:cstheme="minorHAnsi"/>
          <w:bCs/>
        </w:rPr>
        <w:t xml:space="preserve"> </w:t>
      </w:r>
      <w:r>
        <w:rPr>
          <w:rFonts w:asciiTheme="minorHAnsi" w:hAnsiTheme="minorHAnsi" w:cstheme="minorHAnsi"/>
          <w:bCs/>
        </w:rPr>
        <w:t>matavimas</w:t>
      </w:r>
      <w:r w:rsidRPr="00553384">
        <w:rPr>
          <w:rFonts w:asciiTheme="minorHAnsi" w:hAnsiTheme="minorHAnsi" w:cstheme="minorHAnsi"/>
          <w:bCs/>
        </w:rPr>
        <w:t xml:space="preserve"> </w:t>
      </w:r>
      <w:r w:rsidRPr="00EE7FB3">
        <w:rPr>
          <w:rFonts w:asciiTheme="minorHAnsi" w:hAnsiTheme="minorHAnsi" w:cstheme="minorHAnsi"/>
        </w:rPr>
        <w:t xml:space="preserve">pagal </w:t>
      </w:r>
      <w:r w:rsidR="002E36BD">
        <w:rPr>
          <w:rFonts w:asciiTheme="minorHAnsi" w:eastAsiaTheme="minorHAnsi" w:hAnsiTheme="minorHAnsi" w:cstheme="minorHAnsi"/>
        </w:rPr>
        <w:t>42</w:t>
      </w:r>
      <w:r w:rsidR="002C07C4" w:rsidRPr="00EE7FB3">
        <w:rPr>
          <w:rFonts w:asciiTheme="minorHAnsi" w:hAnsiTheme="minorHAnsi" w:cstheme="minorHAnsi"/>
        </w:rPr>
        <w:t xml:space="preserve"> </w:t>
      </w:r>
      <w:r w:rsidRPr="00EE7FB3">
        <w:rPr>
          <w:rFonts w:asciiTheme="minorHAnsi" w:hAnsiTheme="minorHAnsi" w:cstheme="minorHAnsi"/>
        </w:rPr>
        <w:t>punkto nurodymus</w:t>
      </w:r>
      <w:r w:rsidRPr="00715834">
        <w:rPr>
          <w:rFonts w:asciiTheme="minorHAnsi" w:hAnsiTheme="minorHAnsi" w:cstheme="minorHAnsi"/>
        </w:rPr>
        <w:t>;</w:t>
      </w:r>
    </w:p>
    <w:p w14:paraId="0D129FC9" w14:textId="77777777" w:rsidR="00416016" w:rsidRPr="00553384" w:rsidRDefault="00416016" w:rsidP="00FD3EAD">
      <w:pPr>
        <w:pStyle w:val="Sraopastraipa"/>
        <w:numPr>
          <w:ilvl w:val="4"/>
          <w:numId w:val="1"/>
        </w:numPr>
        <w:spacing w:before="120"/>
        <w:ind w:left="1276" w:hanging="709"/>
        <w:jc w:val="both"/>
        <w:rPr>
          <w:rFonts w:asciiTheme="minorHAnsi" w:hAnsiTheme="minorHAnsi" w:cstheme="minorHAnsi"/>
        </w:rPr>
      </w:pPr>
      <w:r w:rsidRPr="002B34F7">
        <w:rPr>
          <w:rFonts w:asciiTheme="minorHAnsi" w:hAnsiTheme="minorHAnsi" w:cstheme="minorHAnsi"/>
        </w:rPr>
        <w:t xml:space="preserve">kas </w:t>
      </w:r>
      <w:r>
        <w:rPr>
          <w:rFonts w:asciiTheme="minorHAnsi" w:hAnsiTheme="minorHAnsi" w:cstheme="minorHAnsi"/>
        </w:rPr>
        <w:t>16</w:t>
      </w:r>
      <w:r w:rsidRPr="002B34F7">
        <w:rPr>
          <w:rFonts w:asciiTheme="minorHAnsi" w:hAnsiTheme="minorHAnsi" w:cstheme="minorHAnsi"/>
        </w:rPr>
        <w:t xml:space="preserve"> met</w:t>
      </w:r>
      <w:r>
        <w:rPr>
          <w:rFonts w:asciiTheme="minorHAnsi" w:hAnsiTheme="minorHAnsi" w:cstheme="minorHAnsi"/>
        </w:rPr>
        <w:t>ų</w:t>
      </w:r>
      <w:r w:rsidRPr="002B34F7">
        <w:rPr>
          <w:rFonts w:asciiTheme="minorHAnsi" w:hAnsiTheme="minorHAnsi" w:cstheme="minorHAnsi"/>
        </w:rPr>
        <w:t xml:space="preserve"> </w:t>
      </w:r>
      <w:r w:rsidRPr="00DE58A8">
        <w:rPr>
          <w:rFonts w:ascii="Calibri" w:hAnsi="Calibri" w:cs="Calibri"/>
        </w:rPr>
        <w:t>atliekami:</w:t>
      </w:r>
    </w:p>
    <w:p w14:paraId="1E888FF4" w14:textId="341C1BF8" w:rsidR="00416016" w:rsidRPr="00926D40" w:rsidRDefault="00416016"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Pr>
          <w:rFonts w:asciiTheme="minorHAnsi" w:hAnsiTheme="minorHAnsi" w:cstheme="minorHAnsi"/>
        </w:rPr>
        <w:t xml:space="preserve">visi patikrinimai </w:t>
      </w:r>
      <w:r w:rsidR="00A303A0">
        <w:rPr>
          <w:rFonts w:ascii="Calibri" w:hAnsi="Calibri" w:cs="Calibri"/>
        </w:rPr>
        <w:t>nurodyti</w:t>
      </w:r>
      <w:r>
        <w:rPr>
          <w:rFonts w:ascii="Calibri" w:hAnsi="Calibri" w:cs="Calibri"/>
        </w:rPr>
        <w:t xml:space="preserve"> </w:t>
      </w:r>
      <w:r w:rsidR="00F236C1" w:rsidRPr="004E506E">
        <w:rPr>
          <w:rFonts w:asciiTheme="minorHAnsi" w:eastAsiaTheme="minorHAnsi" w:hAnsiTheme="minorHAnsi" w:cstheme="minorHAnsi"/>
          <w:highlight w:val="lightGray"/>
        </w:rPr>
        <w:fldChar w:fldCharType="begin"/>
      </w:r>
      <w:r w:rsidR="00F236C1" w:rsidRPr="004E506E">
        <w:rPr>
          <w:rFonts w:ascii="Calibri" w:hAnsi="Calibri" w:cs="Calibri"/>
          <w:highlight w:val="lightGray"/>
        </w:rPr>
        <w:instrText xml:space="preserve"> REF _Ref362760930 \r \h </w:instrText>
      </w:r>
      <w:r w:rsidR="00F236C1">
        <w:rPr>
          <w:rFonts w:asciiTheme="minorHAnsi" w:eastAsiaTheme="minorHAnsi" w:hAnsiTheme="minorHAnsi" w:cstheme="minorHAnsi"/>
          <w:highlight w:val="lightGray"/>
        </w:rPr>
        <w:instrText xml:space="preserve"> \* MERGEFORMAT </w:instrText>
      </w:r>
      <w:r w:rsidR="00F236C1" w:rsidRPr="004E506E">
        <w:rPr>
          <w:rFonts w:asciiTheme="minorHAnsi" w:eastAsiaTheme="minorHAnsi" w:hAnsiTheme="minorHAnsi" w:cstheme="minorHAnsi"/>
          <w:highlight w:val="lightGray"/>
        </w:rPr>
      </w:r>
      <w:r w:rsidR="00F236C1" w:rsidRPr="004E506E">
        <w:rPr>
          <w:rFonts w:asciiTheme="minorHAnsi" w:eastAsiaTheme="minorHAnsi" w:hAnsiTheme="minorHAnsi" w:cstheme="minorHAnsi"/>
          <w:highlight w:val="lightGray"/>
        </w:rPr>
        <w:fldChar w:fldCharType="separate"/>
      </w:r>
      <w:r w:rsidR="00691B00">
        <w:rPr>
          <w:rFonts w:ascii="Calibri" w:hAnsi="Calibri" w:cs="Calibri"/>
          <w:highlight w:val="lightGray"/>
        </w:rPr>
        <w:t>34.3</w:t>
      </w:r>
      <w:r w:rsidR="00F236C1" w:rsidRPr="004E506E">
        <w:rPr>
          <w:rFonts w:asciiTheme="minorHAnsi" w:eastAsiaTheme="minorHAnsi" w:hAnsiTheme="minorHAnsi" w:cstheme="minorHAnsi"/>
          <w:highlight w:val="lightGray"/>
        </w:rPr>
        <w:fldChar w:fldCharType="end"/>
      </w:r>
      <w:r>
        <w:rPr>
          <w:rFonts w:ascii="Calibri" w:hAnsi="Calibri" w:cs="Calibri"/>
        </w:rPr>
        <w:t xml:space="preserve"> punkte;</w:t>
      </w:r>
    </w:p>
    <w:p w14:paraId="78074460" w14:textId="38E1E015" w:rsidR="00E3042A" w:rsidRPr="00E3042A" w:rsidRDefault="00E3042A"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Pr>
          <w:rFonts w:asciiTheme="minorHAnsi" w:hAnsiTheme="minorHAnsi" w:cstheme="minorHAnsi"/>
        </w:rPr>
        <w:t>induktyvinio tipo įtampos matavimo transformatoriams atliekama</w:t>
      </w:r>
      <w:r>
        <w:rPr>
          <w:rFonts w:asciiTheme="minorHAnsi" w:eastAsia="Calibri" w:hAnsiTheme="minorHAnsi" w:cstheme="minorHAnsi"/>
        </w:rPr>
        <w:t xml:space="preserve"> </w:t>
      </w:r>
      <w:r w:rsidR="00416016">
        <w:rPr>
          <w:rFonts w:asciiTheme="minorHAnsi" w:eastAsia="Calibri" w:hAnsiTheme="minorHAnsi" w:cstheme="minorHAnsi"/>
        </w:rPr>
        <w:t xml:space="preserve">izoliacinėje </w:t>
      </w:r>
      <w:r w:rsidR="00783D9C">
        <w:rPr>
          <w:rFonts w:asciiTheme="minorHAnsi" w:eastAsia="Calibri" w:hAnsiTheme="minorHAnsi" w:cstheme="minorHAnsi"/>
        </w:rPr>
        <w:t xml:space="preserve">alyvoje </w:t>
      </w:r>
      <w:r w:rsidR="00783D9C" w:rsidRPr="0072501E">
        <w:rPr>
          <w:rFonts w:asciiTheme="minorHAnsi" w:eastAsia="Calibri" w:hAnsiTheme="minorHAnsi" w:cstheme="minorHAnsi"/>
        </w:rPr>
        <w:t xml:space="preserve">ištirpusių dujų </w:t>
      </w:r>
      <w:r w:rsidR="00783D9C">
        <w:rPr>
          <w:rFonts w:asciiTheme="minorHAnsi" w:eastAsia="Calibri" w:hAnsiTheme="minorHAnsi" w:cstheme="minorHAnsi"/>
        </w:rPr>
        <w:t>kiekių chromatografin</w:t>
      </w:r>
      <w:r w:rsidR="00144C5A">
        <w:rPr>
          <w:rFonts w:asciiTheme="minorHAnsi" w:eastAsia="Calibri" w:hAnsiTheme="minorHAnsi" w:cstheme="minorHAnsi"/>
        </w:rPr>
        <w:t>ė</w:t>
      </w:r>
      <w:r w:rsidR="00783D9C">
        <w:rPr>
          <w:rFonts w:asciiTheme="minorHAnsi" w:eastAsia="Calibri" w:hAnsiTheme="minorHAnsi" w:cstheme="minorHAnsi"/>
        </w:rPr>
        <w:t xml:space="preserve"> analiz</w:t>
      </w:r>
      <w:r w:rsidR="00144C5A">
        <w:rPr>
          <w:rFonts w:asciiTheme="minorHAnsi" w:eastAsia="Calibri" w:hAnsiTheme="minorHAnsi" w:cstheme="minorHAnsi"/>
        </w:rPr>
        <w:t>ė</w:t>
      </w:r>
      <w:r w:rsidR="00783D9C" w:rsidRPr="00EE7FB3">
        <w:rPr>
          <w:rFonts w:asciiTheme="minorHAnsi" w:hAnsiTheme="minorHAnsi" w:cstheme="minorHAnsi"/>
        </w:rPr>
        <w:t xml:space="preserve"> </w:t>
      </w:r>
      <w:r w:rsidR="009468C8">
        <w:rPr>
          <w:rFonts w:asciiTheme="minorHAnsi" w:hAnsiTheme="minorHAnsi" w:cstheme="minorHAnsi"/>
        </w:rPr>
        <w:t xml:space="preserve">ir vertinimas </w:t>
      </w:r>
      <w:r w:rsidR="00416016" w:rsidRPr="00EE7FB3">
        <w:rPr>
          <w:rFonts w:asciiTheme="minorHAnsi" w:hAnsiTheme="minorHAnsi" w:cstheme="minorHAnsi"/>
        </w:rPr>
        <w:t xml:space="preserve">pagal </w:t>
      </w:r>
      <w:r w:rsidR="00711100" w:rsidRPr="000872C3">
        <w:rPr>
          <w:rFonts w:asciiTheme="minorHAnsi" w:eastAsiaTheme="minorHAnsi" w:hAnsiTheme="minorHAnsi" w:cstheme="minorHAnsi"/>
          <w:highlight w:val="lightGray"/>
        </w:rPr>
        <w:fldChar w:fldCharType="begin"/>
      </w:r>
      <w:r w:rsidR="00711100" w:rsidRPr="000872C3">
        <w:rPr>
          <w:rFonts w:asciiTheme="minorHAnsi" w:hAnsiTheme="minorHAnsi" w:cstheme="minorHAnsi"/>
          <w:highlight w:val="lightGray"/>
        </w:rPr>
        <w:instrText xml:space="preserve"> REF _Ref362760877 \r \h </w:instrText>
      </w:r>
      <w:r w:rsidR="000872C3">
        <w:rPr>
          <w:rFonts w:asciiTheme="minorHAnsi" w:eastAsiaTheme="minorHAnsi" w:hAnsiTheme="minorHAnsi" w:cstheme="minorHAnsi"/>
          <w:highlight w:val="lightGray"/>
        </w:rPr>
        <w:instrText xml:space="preserve"> \* MERGEFORMAT </w:instrText>
      </w:r>
      <w:r w:rsidR="00711100" w:rsidRPr="000872C3">
        <w:rPr>
          <w:rFonts w:asciiTheme="minorHAnsi" w:eastAsiaTheme="minorHAnsi" w:hAnsiTheme="minorHAnsi" w:cstheme="minorHAnsi"/>
          <w:highlight w:val="lightGray"/>
        </w:rPr>
      </w:r>
      <w:r w:rsidR="00711100" w:rsidRPr="000872C3">
        <w:rPr>
          <w:rFonts w:asciiTheme="minorHAnsi" w:eastAsiaTheme="minorHAnsi" w:hAnsiTheme="minorHAnsi" w:cstheme="minorHAnsi"/>
          <w:highlight w:val="lightGray"/>
        </w:rPr>
        <w:fldChar w:fldCharType="separate"/>
      </w:r>
      <w:r w:rsidR="00691B00">
        <w:rPr>
          <w:rFonts w:asciiTheme="minorHAnsi" w:hAnsiTheme="minorHAnsi" w:cstheme="minorHAnsi"/>
          <w:highlight w:val="lightGray"/>
        </w:rPr>
        <w:t>41</w:t>
      </w:r>
      <w:r w:rsidR="00711100" w:rsidRPr="000872C3">
        <w:rPr>
          <w:rFonts w:asciiTheme="minorHAnsi" w:eastAsiaTheme="minorHAnsi" w:hAnsiTheme="minorHAnsi" w:cstheme="minorHAnsi"/>
          <w:highlight w:val="lightGray"/>
        </w:rPr>
        <w:fldChar w:fldCharType="end"/>
      </w:r>
      <w:r w:rsidR="00A3244D" w:rsidRPr="00EE7FB3">
        <w:rPr>
          <w:rFonts w:asciiTheme="minorHAnsi" w:hAnsiTheme="minorHAnsi" w:cstheme="minorHAnsi"/>
        </w:rPr>
        <w:t xml:space="preserve"> </w:t>
      </w:r>
      <w:r w:rsidR="00416016" w:rsidRPr="00EE7FB3">
        <w:rPr>
          <w:rFonts w:asciiTheme="minorHAnsi" w:hAnsiTheme="minorHAnsi" w:cstheme="minorHAnsi"/>
        </w:rPr>
        <w:t>punkto nurodymus</w:t>
      </w:r>
      <w:r w:rsidR="00416016">
        <w:rPr>
          <w:rFonts w:asciiTheme="minorHAnsi" w:eastAsia="Calibri" w:hAnsiTheme="minorHAnsi" w:cstheme="minorHAnsi"/>
        </w:rPr>
        <w:t>. Atliekama tik transformatoriams</w:t>
      </w:r>
      <w:r w:rsidR="00416016" w:rsidRPr="0072501E">
        <w:rPr>
          <w:rFonts w:asciiTheme="minorHAnsi" w:eastAsia="Calibri" w:hAnsiTheme="minorHAnsi" w:cstheme="minorHAnsi"/>
        </w:rPr>
        <w:t xml:space="preserve">, kurių </w:t>
      </w:r>
      <w:r w:rsidR="00416016" w:rsidRPr="0072501E">
        <w:rPr>
          <w:rFonts w:asciiTheme="minorHAnsi" w:hAnsiTheme="minorHAnsi" w:cstheme="minorHAnsi"/>
        </w:rPr>
        <w:t>konstrukcija numato alyvos mėginio paėmimą</w:t>
      </w:r>
      <w:r>
        <w:rPr>
          <w:rFonts w:asciiTheme="minorHAnsi" w:eastAsia="Calibri" w:hAnsiTheme="minorHAnsi" w:cstheme="minorHAnsi"/>
        </w:rPr>
        <w:t>;</w:t>
      </w:r>
    </w:p>
    <w:p w14:paraId="49D714AE" w14:textId="59A425BC" w:rsidR="00416016" w:rsidRPr="00E3042A" w:rsidRDefault="00E3042A" w:rsidP="00FD3EAD">
      <w:pPr>
        <w:pStyle w:val="Sraopastraipa"/>
        <w:numPr>
          <w:ilvl w:val="5"/>
          <w:numId w:val="1"/>
        </w:numPr>
        <w:tabs>
          <w:tab w:val="clear" w:pos="1418"/>
          <w:tab w:val="num" w:pos="1701"/>
        </w:tabs>
        <w:ind w:left="1701" w:hanging="425"/>
        <w:jc w:val="both"/>
        <w:rPr>
          <w:rFonts w:asciiTheme="minorHAnsi" w:hAnsiTheme="minorHAnsi" w:cstheme="minorHAnsi"/>
        </w:rPr>
      </w:pPr>
      <w:r>
        <w:rPr>
          <w:rFonts w:asciiTheme="minorHAnsi" w:hAnsiTheme="minorHAnsi" w:cstheme="minorHAnsi"/>
        </w:rPr>
        <w:t>t</w:t>
      </w:r>
      <w:r w:rsidRPr="00E3042A">
        <w:rPr>
          <w:rFonts w:asciiTheme="minorHAnsi" w:hAnsiTheme="minorHAnsi" w:cstheme="minorHAnsi"/>
        </w:rPr>
        <w:t>alpinio tipo įtampos matavimo transformatoriaus induktyviosios dalies izoliacinė</w:t>
      </w:r>
      <w:r>
        <w:rPr>
          <w:rFonts w:asciiTheme="minorHAnsi" w:hAnsiTheme="minorHAnsi" w:cstheme="minorHAnsi"/>
        </w:rPr>
        <w:t>je</w:t>
      </w:r>
      <w:r w:rsidRPr="00E3042A">
        <w:rPr>
          <w:rFonts w:asciiTheme="minorHAnsi" w:hAnsiTheme="minorHAnsi" w:cstheme="minorHAnsi"/>
        </w:rPr>
        <w:t xml:space="preserve"> alyvoje ištirpusių dujų kiekio patikrinimai atliekami esant</w:t>
      </w:r>
      <w:r w:rsidR="006932FA" w:rsidRPr="006932FA">
        <w:rPr>
          <w:rFonts w:asciiTheme="minorHAnsi" w:hAnsiTheme="minorHAnsi" w:cstheme="minorHAnsi"/>
        </w:rPr>
        <w:t xml:space="preserve"> </w:t>
      </w:r>
      <w:r w:rsidR="006932FA" w:rsidRPr="00E3042A">
        <w:rPr>
          <w:rFonts w:asciiTheme="minorHAnsi" w:hAnsiTheme="minorHAnsi" w:cstheme="minorHAnsi"/>
        </w:rPr>
        <w:t>nepatenkinamiems</w:t>
      </w:r>
      <w:r w:rsidRPr="00E3042A">
        <w:rPr>
          <w:rFonts w:asciiTheme="minorHAnsi" w:hAnsiTheme="minorHAnsi" w:cstheme="minorHAnsi"/>
        </w:rPr>
        <w:t xml:space="preserve"> šios dalies </w:t>
      </w:r>
      <w:r>
        <w:rPr>
          <w:rFonts w:asciiTheme="minorHAnsi" w:hAnsiTheme="minorHAnsi" w:cstheme="minorHAnsi"/>
        </w:rPr>
        <w:t xml:space="preserve">antrinių apvijų </w:t>
      </w:r>
      <w:r w:rsidRPr="00E3042A">
        <w:rPr>
          <w:rFonts w:asciiTheme="minorHAnsi" w:hAnsiTheme="minorHAnsi" w:cstheme="minorHAnsi"/>
        </w:rPr>
        <w:t>izoliacijos ar termovizinių matavimų rezultatams.</w:t>
      </w:r>
      <w:r w:rsidR="00416016">
        <w:rPr>
          <w:rFonts w:asciiTheme="minorHAnsi" w:hAnsiTheme="minorHAnsi" w:cstheme="minorHAnsi"/>
        </w:rPr>
        <w:t xml:space="preserve"> </w:t>
      </w:r>
      <w:r w:rsidR="00B055E7">
        <w:rPr>
          <w:rFonts w:asciiTheme="minorHAnsi" w:hAnsiTheme="minorHAnsi" w:cstheme="minorHAnsi"/>
        </w:rPr>
        <w:t>I</w:t>
      </w:r>
      <w:r w:rsidR="00B055E7">
        <w:rPr>
          <w:rFonts w:ascii="Calibri" w:eastAsiaTheme="minorHAnsi" w:hAnsi="Calibri" w:cs="Calibri"/>
        </w:rPr>
        <w:t>zoliacinėje alyvoje ištirpusių dujų</w:t>
      </w:r>
      <w:r w:rsidR="00B055E7" w:rsidRPr="009012C4">
        <w:rPr>
          <w:rFonts w:asciiTheme="minorHAnsi" w:hAnsiTheme="minorHAnsi" w:cstheme="minorHAnsi"/>
        </w:rPr>
        <w:t xml:space="preserve"> </w:t>
      </w:r>
      <w:r w:rsidR="00B055E7">
        <w:rPr>
          <w:rFonts w:asciiTheme="minorHAnsi" w:hAnsiTheme="minorHAnsi" w:cstheme="minorHAnsi"/>
        </w:rPr>
        <w:t>leistinos koncentracijos</w:t>
      </w:r>
      <w:r w:rsidR="00B055E7" w:rsidRPr="00C24595">
        <w:rPr>
          <w:rFonts w:asciiTheme="minorHAnsi" w:hAnsiTheme="minorHAnsi" w:cstheme="minorHAnsi"/>
        </w:rPr>
        <w:t xml:space="preserve">, </w:t>
      </w:r>
      <w:r w:rsidR="00B055E7">
        <w:rPr>
          <w:rFonts w:asciiTheme="minorHAnsi" w:hAnsiTheme="minorHAnsi" w:cstheme="minorHAnsi"/>
        </w:rPr>
        <w:t>pateiktos</w:t>
      </w:r>
      <w:r w:rsidR="00B055E7" w:rsidRPr="00C24595">
        <w:rPr>
          <w:rFonts w:asciiTheme="minorHAnsi" w:hAnsiTheme="minorHAnsi" w:cstheme="minorHAnsi"/>
        </w:rPr>
        <w:t xml:space="preserve"> </w:t>
      </w:r>
      <w:r w:rsidR="00B055E7" w:rsidRPr="00FE6A2E">
        <w:rPr>
          <w:rFonts w:asciiTheme="minorHAnsi" w:hAnsiTheme="minorHAnsi" w:cstheme="minorHAnsi"/>
          <w:highlight w:val="lightGray"/>
        </w:rPr>
        <w:fldChar w:fldCharType="begin"/>
      </w:r>
      <w:r w:rsidR="00B055E7" w:rsidRPr="00FE6A2E">
        <w:rPr>
          <w:rFonts w:asciiTheme="minorHAnsi" w:hAnsiTheme="minorHAnsi" w:cstheme="minorHAnsi"/>
          <w:highlight w:val="lightGray"/>
        </w:rPr>
        <w:instrText xml:space="preserve"> REF _Ref362771650 \r \h </w:instrText>
      </w:r>
      <w:r w:rsidR="00B055E7">
        <w:rPr>
          <w:rFonts w:asciiTheme="minorHAnsi" w:hAnsiTheme="minorHAnsi" w:cstheme="minorHAnsi"/>
          <w:highlight w:val="lightGray"/>
        </w:rPr>
        <w:instrText xml:space="preserve"> \* MERGEFORMAT </w:instrText>
      </w:r>
      <w:r w:rsidR="00B055E7" w:rsidRPr="00FE6A2E">
        <w:rPr>
          <w:rFonts w:asciiTheme="minorHAnsi" w:hAnsiTheme="minorHAnsi" w:cstheme="minorHAnsi"/>
          <w:highlight w:val="lightGray"/>
        </w:rPr>
      </w:r>
      <w:r w:rsidR="00B055E7" w:rsidRPr="00FE6A2E">
        <w:rPr>
          <w:rFonts w:asciiTheme="minorHAnsi" w:hAnsiTheme="minorHAnsi" w:cstheme="minorHAnsi"/>
          <w:highlight w:val="lightGray"/>
        </w:rPr>
        <w:fldChar w:fldCharType="separate"/>
      </w:r>
      <w:r w:rsidR="00691B00">
        <w:rPr>
          <w:rFonts w:asciiTheme="minorHAnsi" w:hAnsiTheme="minorHAnsi" w:cstheme="minorHAnsi"/>
          <w:highlight w:val="lightGray"/>
        </w:rPr>
        <w:t>35</w:t>
      </w:r>
      <w:r w:rsidR="00B055E7" w:rsidRPr="00FE6A2E">
        <w:rPr>
          <w:rFonts w:asciiTheme="minorHAnsi" w:hAnsiTheme="minorHAnsi" w:cstheme="minorHAnsi"/>
          <w:highlight w:val="lightGray"/>
        </w:rPr>
        <w:fldChar w:fldCharType="end"/>
      </w:r>
      <w:r w:rsidR="00B055E7" w:rsidRPr="00C24595">
        <w:rPr>
          <w:rFonts w:asciiTheme="minorHAnsi" w:hAnsiTheme="minorHAnsi" w:cstheme="minorHAnsi"/>
        </w:rPr>
        <w:t xml:space="preserve"> lentelėje</w:t>
      </w:r>
      <w:r w:rsidR="00B055E7">
        <w:rPr>
          <w:rFonts w:asciiTheme="minorHAnsi" w:hAnsiTheme="minorHAnsi" w:cstheme="minorHAnsi"/>
        </w:rPr>
        <w:t>,</w:t>
      </w:r>
      <w:r w:rsidR="00B055E7" w:rsidRPr="00864748">
        <w:rPr>
          <w:rFonts w:asciiTheme="minorHAnsi" w:hAnsiTheme="minorHAnsi" w:cstheme="minorHAnsi"/>
        </w:rPr>
        <w:t xml:space="preserve"> </w:t>
      </w:r>
      <w:r w:rsidR="00B055E7">
        <w:rPr>
          <w:rFonts w:asciiTheme="minorHAnsi" w:hAnsiTheme="minorHAnsi" w:cstheme="minorHAnsi"/>
        </w:rPr>
        <w:t>taikomos, tik jeigu</w:t>
      </w:r>
      <w:r w:rsidR="00B055E7" w:rsidRPr="00C24595">
        <w:rPr>
          <w:rFonts w:asciiTheme="minorHAnsi" w:hAnsiTheme="minorHAnsi" w:cstheme="minorHAnsi"/>
        </w:rPr>
        <w:t xml:space="preserve"> įrenginio gamintoj</w:t>
      </w:r>
      <w:r w:rsidR="00B055E7">
        <w:rPr>
          <w:rFonts w:asciiTheme="minorHAnsi" w:hAnsiTheme="minorHAnsi" w:cstheme="minorHAnsi"/>
        </w:rPr>
        <w:t>as nenurodo kitokių verčių eksploatavimo instrukcijoje bei pritaria jų taikymui</w:t>
      </w:r>
      <w:r w:rsidR="00B055E7" w:rsidRPr="00C24595">
        <w:rPr>
          <w:rFonts w:asciiTheme="minorHAnsi" w:hAnsiTheme="minorHAnsi" w:cstheme="minorHAnsi"/>
        </w:rPr>
        <w:t>.</w:t>
      </w:r>
    </w:p>
    <w:p w14:paraId="5B413026" w14:textId="2A538446" w:rsidR="00677BFF" w:rsidRPr="004B33F2" w:rsidRDefault="00677BFF" w:rsidP="004B33F2">
      <w:pPr>
        <w:pStyle w:val="Antrat11"/>
        <w:tabs>
          <w:tab w:val="clear" w:pos="1134"/>
          <w:tab w:val="num" w:pos="426"/>
        </w:tabs>
        <w:spacing w:before="240"/>
        <w:ind w:left="425" w:hanging="425"/>
        <w:outlineLvl w:val="9"/>
        <w:rPr>
          <w:b/>
          <w:bCs/>
        </w:rPr>
      </w:pPr>
      <w:r w:rsidRPr="004B33F2">
        <w:rPr>
          <w:b/>
          <w:bCs/>
        </w:rPr>
        <w:t xml:space="preserve">110, </w:t>
      </w:r>
      <w:r w:rsidR="005455B1" w:rsidRPr="004B33F2">
        <w:rPr>
          <w:b/>
          <w:bCs/>
        </w:rPr>
        <w:t>330 (400)</w:t>
      </w:r>
      <w:r w:rsidRPr="004B33F2">
        <w:rPr>
          <w:b/>
          <w:bCs/>
        </w:rPr>
        <w:t xml:space="preserve"> kV kombinuotų ST/ĮT matavimo transformatorių (IEC) patikrinimų apimtys </w:t>
      </w:r>
    </w:p>
    <w:p w14:paraId="6EE112F2" w14:textId="481714A1" w:rsidR="00073924" w:rsidRDefault="00677BFF" w:rsidP="00E15AC9">
      <w:pPr>
        <w:pStyle w:val="Sraopastraipa"/>
        <w:ind w:left="426"/>
        <w:jc w:val="both"/>
        <w:rPr>
          <w:rFonts w:asciiTheme="minorHAnsi" w:hAnsiTheme="minorHAnsi" w:cstheme="minorHAnsi"/>
        </w:rPr>
      </w:pPr>
      <w:r>
        <w:rPr>
          <w:rFonts w:ascii="Calibri" w:hAnsi="Calibri" w:cs="Calibri"/>
          <w:color w:val="000000"/>
        </w:rPr>
        <w:t>J</w:t>
      </w:r>
      <w:r w:rsidR="00073924" w:rsidRPr="00845C19">
        <w:rPr>
          <w:rFonts w:asciiTheme="minorHAnsi" w:hAnsiTheme="minorHAnsi" w:cstheme="minorHAnsi"/>
        </w:rPr>
        <w:t xml:space="preserve">eigu </w:t>
      </w:r>
      <w:r>
        <w:rPr>
          <w:rFonts w:asciiTheme="minorHAnsi" w:hAnsiTheme="minorHAnsi" w:cstheme="minorHAnsi"/>
        </w:rPr>
        <w:t xml:space="preserve">įrenginio </w:t>
      </w:r>
      <w:r w:rsidR="00073924" w:rsidRPr="00845C19">
        <w:rPr>
          <w:rFonts w:asciiTheme="minorHAnsi" w:hAnsiTheme="minorHAnsi" w:cstheme="minorHAnsi"/>
        </w:rPr>
        <w:t>konstrukcij</w:t>
      </w:r>
      <w:r>
        <w:rPr>
          <w:rFonts w:asciiTheme="minorHAnsi" w:hAnsiTheme="minorHAnsi" w:cstheme="minorHAnsi"/>
        </w:rPr>
        <w:t>a</w:t>
      </w:r>
      <w:r w:rsidR="00073924" w:rsidRPr="00845C19">
        <w:rPr>
          <w:rFonts w:asciiTheme="minorHAnsi" w:hAnsiTheme="minorHAnsi" w:cstheme="minorHAnsi"/>
        </w:rPr>
        <w:t xml:space="preserve"> leidžia atskirai patikrinti srovės ir įtampos matavimo transformatorių izoliacij</w:t>
      </w:r>
      <w:r w:rsidR="00073924">
        <w:rPr>
          <w:rFonts w:asciiTheme="minorHAnsi" w:hAnsiTheme="minorHAnsi" w:cstheme="minorHAnsi"/>
        </w:rPr>
        <w:t>os ir kitus parametrus</w:t>
      </w:r>
      <w:r w:rsidR="00073924" w:rsidRPr="00845C19">
        <w:rPr>
          <w:rFonts w:asciiTheme="minorHAnsi" w:hAnsiTheme="minorHAnsi" w:cstheme="minorHAnsi"/>
        </w:rPr>
        <w:t>, patikrinimų apimtys ir periodiškumai yra analogiški, kaip ir atskiriems tokio tipo įrenginiams</w:t>
      </w:r>
      <w:r w:rsidR="00FF485E">
        <w:rPr>
          <w:rFonts w:asciiTheme="minorHAnsi" w:hAnsiTheme="minorHAnsi" w:cstheme="minorHAnsi"/>
        </w:rPr>
        <w:t xml:space="preserve"> pagal </w:t>
      </w:r>
      <w:r w:rsidR="00022B6F" w:rsidRPr="00022B6F">
        <w:rPr>
          <w:rFonts w:asciiTheme="minorHAnsi" w:eastAsiaTheme="minorHAnsi" w:hAnsiTheme="minorHAnsi" w:cstheme="minorHAnsi"/>
          <w:highlight w:val="lightGray"/>
        </w:rPr>
        <w:fldChar w:fldCharType="begin"/>
      </w:r>
      <w:r w:rsidR="00022B6F" w:rsidRPr="00022B6F">
        <w:rPr>
          <w:rFonts w:asciiTheme="minorHAnsi" w:hAnsiTheme="minorHAnsi" w:cstheme="minorHAnsi"/>
          <w:highlight w:val="lightGray"/>
        </w:rPr>
        <w:instrText xml:space="preserve"> REF _Ref362765558 \r \h </w:instrText>
      </w:r>
      <w:r w:rsidR="00022B6F">
        <w:rPr>
          <w:rFonts w:asciiTheme="minorHAnsi" w:eastAsiaTheme="minorHAnsi" w:hAnsiTheme="minorHAnsi" w:cstheme="minorHAnsi"/>
          <w:highlight w:val="lightGray"/>
        </w:rPr>
        <w:instrText xml:space="preserve"> \* MERGEFORMAT </w:instrText>
      </w:r>
      <w:r w:rsidR="00022B6F" w:rsidRPr="00022B6F">
        <w:rPr>
          <w:rFonts w:asciiTheme="minorHAnsi" w:eastAsiaTheme="minorHAnsi" w:hAnsiTheme="minorHAnsi" w:cstheme="minorHAnsi"/>
          <w:highlight w:val="lightGray"/>
        </w:rPr>
      </w:r>
      <w:r w:rsidR="00022B6F" w:rsidRPr="00022B6F">
        <w:rPr>
          <w:rFonts w:asciiTheme="minorHAnsi" w:eastAsiaTheme="minorHAnsi" w:hAnsiTheme="minorHAnsi" w:cstheme="minorHAnsi"/>
          <w:highlight w:val="lightGray"/>
        </w:rPr>
        <w:fldChar w:fldCharType="separate"/>
      </w:r>
      <w:r w:rsidR="00691B00">
        <w:rPr>
          <w:rFonts w:asciiTheme="minorHAnsi" w:hAnsiTheme="minorHAnsi" w:cstheme="minorHAnsi"/>
          <w:highlight w:val="lightGray"/>
        </w:rPr>
        <w:t>33</w:t>
      </w:r>
      <w:r w:rsidR="00022B6F" w:rsidRPr="00022B6F">
        <w:rPr>
          <w:rFonts w:asciiTheme="minorHAnsi" w:eastAsiaTheme="minorHAnsi" w:hAnsiTheme="minorHAnsi" w:cstheme="minorHAnsi"/>
          <w:highlight w:val="lightGray"/>
        </w:rPr>
        <w:fldChar w:fldCharType="end"/>
      </w:r>
      <w:r w:rsidR="00955EB5">
        <w:rPr>
          <w:rFonts w:asciiTheme="minorHAnsi" w:hAnsiTheme="minorHAnsi" w:cstheme="minorHAnsi"/>
        </w:rPr>
        <w:t xml:space="preserve"> </w:t>
      </w:r>
      <w:r w:rsidR="00FF485E">
        <w:rPr>
          <w:rFonts w:asciiTheme="minorHAnsi" w:hAnsiTheme="minorHAnsi" w:cstheme="minorHAnsi"/>
        </w:rPr>
        <w:t xml:space="preserve">ir </w:t>
      </w:r>
      <w:r w:rsidR="00022B6F" w:rsidRPr="00022B6F">
        <w:rPr>
          <w:rFonts w:asciiTheme="minorHAnsi" w:eastAsiaTheme="minorHAnsi" w:hAnsiTheme="minorHAnsi" w:cstheme="minorHAnsi"/>
          <w:highlight w:val="lightGray"/>
        </w:rPr>
        <w:fldChar w:fldCharType="begin"/>
      </w:r>
      <w:r w:rsidR="00022B6F" w:rsidRPr="00022B6F">
        <w:rPr>
          <w:rFonts w:asciiTheme="minorHAnsi" w:hAnsiTheme="minorHAnsi" w:cstheme="minorHAnsi"/>
          <w:highlight w:val="lightGray"/>
        </w:rPr>
        <w:instrText xml:space="preserve"> REF _Ref362765574 \r \h </w:instrText>
      </w:r>
      <w:r w:rsidR="00022B6F">
        <w:rPr>
          <w:rFonts w:asciiTheme="minorHAnsi" w:eastAsiaTheme="minorHAnsi" w:hAnsiTheme="minorHAnsi" w:cstheme="minorHAnsi"/>
          <w:highlight w:val="lightGray"/>
        </w:rPr>
        <w:instrText xml:space="preserve"> \* MERGEFORMAT </w:instrText>
      </w:r>
      <w:r w:rsidR="00022B6F" w:rsidRPr="00022B6F">
        <w:rPr>
          <w:rFonts w:asciiTheme="minorHAnsi" w:eastAsiaTheme="minorHAnsi" w:hAnsiTheme="minorHAnsi" w:cstheme="minorHAnsi"/>
          <w:highlight w:val="lightGray"/>
        </w:rPr>
      </w:r>
      <w:r w:rsidR="00022B6F" w:rsidRPr="00022B6F">
        <w:rPr>
          <w:rFonts w:asciiTheme="minorHAnsi" w:eastAsiaTheme="minorHAnsi" w:hAnsiTheme="minorHAnsi" w:cstheme="minorHAnsi"/>
          <w:highlight w:val="lightGray"/>
        </w:rPr>
        <w:fldChar w:fldCharType="separate"/>
      </w:r>
      <w:r w:rsidR="00691B00">
        <w:rPr>
          <w:rFonts w:asciiTheme="minorHAnsi" w:hAnsiTheme="minorHAnsi" w:cstheme="minorHAnsi"/>
          <w:highlight w:val="lightGray"/>
        </w:rPr>
        <w:t>34</w:t>
      </w:r>
      <w:r w:rsidR="00022B6F" w:rsidRPr="00022B6F">
        <w:rPr>
          <w:rFonts w:asciiTheme="minorHAnsi" w:eastAsiaTheme="minorHAnsi" w:hAnsiTheme="minorHAnsi" w:cstheme="minorHAnsi"/>
          <w:highlight w:val="lightGray"/>
        </w:rPr>
        <w:fldChar w:fldCharType="end"/>
      </w:r>
      <w:r w:rsidR="00955EB5">
        <w:rPr>
          <w:rFonts w:asciiTheme="minorHAnsi" w:hAnsiTheme="minorHAnsi" w:cstheme="minorHAnsi"/>
        </w:rPr>
        <w:t xml:space="preserve"> </w:t>
      </w:r>
      <w:r w:rsidR="00FF485E">
        <w:rPr>
          <w:rFonts w:asciiTheme="minorHAnsi" w:hAnsiTheme="minorHAnsi" w:cstheme="minorHAnsi"/>
        </w:rPr>
        <w:t>punktų reikalavimus</w:t>
      </w:r>
      <w:r w:rsidR="00073924" w:rsidRPr="00845C19">
        <w:rPr>
          <w:rFonts w:asciiTheme="minorHAnsi" w:hAnsiTheme="minorHAnsi" w:cstheme="minorHAnsi"/>
        </w:rPr>
        <w:t xml:space="preserve">. </w:t>
      </w:r>
    </w:p>
    <w:p w14:paraId="4BA0B264" w14:textId="77777777" w:rsidR="005A0D55" w:rsidRPr="002B34F7" w:rsidRDefault="00677BFF" w:rsidP="00E15AC9">
      <w:pPr>
        <w:pStyle w:val="Sraopastraipa"/>
        <w:ind w:left="426"/>
        <w:jc w:val="both"/>
        <w:rPr>
          <w:rFonts w:ascii="Calibri" w:hAnsi="Calibri" w:cs="Calibri"/>
        </w:rPr>
      </w:pPr>
      <w:r>
        <w:rPr>
          <w:rFonts w:ascii="Calibri" w:hAnsi="Calibri" w:cs="Calibri"/>
          <w:color w:val="000000"/>
        </w:rPr>
        <w:t>J</w:t>
      </w:r>
      <w:r w:rsidRPr="00845C19">
        <w:rPr>
          <w:rFonts w:asciiTheme="minorHAnsi" w:hAnsiTheme="minorHAnsi" w:cstheme="minorHAnsi"/>
        </w:rPr>
        <w:t xml:space="preserve">eigu </w:t>
      </w:r>
      <w:r>
        <w:rPr>
          <w:rFonts w:asciiTheme="minorHAnsi" w:hAnsiTheme="minorHAnsi" w:cstheme="minorHAnsi"/>
        </w:rPr>
        <w:t xml:space="preserve">įrenginio </w:t>
      </w:r>
      <w:r w:rsidRPr="00845C19">
        <w:rPr>
          <w:rFonts w:asciiTheme="minorHAnsi" w:hAnsiTheme="minorHAnsi" w:cstheme="minorHAnsi"/>
        </w:rPr>
        <w:t>konstrukciją</w:t>
      </w:r>
      <w:r w:rsidR="00073924">
        <w:rPr>
          <w:rFonts w:asciiTheme="minorHAnsi" w:hAnsiTheme="minorHAnsi" w:cstheme="minorHAnsi"/>
        </w:rPr>
        <w:t xml:space="preserve"> neleidžia atskirai</w:t>
      </w:r>
      <w:r w:rsidR="00073924" w:rsidRPr="00845C19">
        <w:rPr>
          <w:rFonts w:asciiTheme="minorHAnsi" w:hAnsiTheme="minorHAnsi" w:cstheme="minorHAnsi"/>
        </w:rPr>
        <w:t xml:space="preserve"> </w:t>
      </w:r>
      <w:r w:rsidR="00073924">
        <w:rPr>
          <w:rFonts w:asciiTheme="minorHAnsi" w:hAnsiTheme="minorHAnsi" w:cstheme="minorHAnsi"/>
        </w:rPr>
        <w:t>patikrinti</w:t>
      </w:r>
      <w:r w:rsidR="00073924" w:rsidRPr="00845C19">
        <w:rPr>
          <w:rFonts w:asciiTheme="minorHAnsi" w:hAnsiTheme="minorHAnsi" w:cstheme="minorHAnsi"/>
        </w:rPr>
        <w:t xml:space="preserve"> srovės </w:t>
      </w:r>
      <w:r w:rsidR="00FF485E">
        <w:rPr>
          <w:rFonts w:asciiTheme="minorHAnsi" w:hAnsiTheme="minorHAnsi" w:cstheme="minorHAnsi"/>
        </w:rPr>
        <w:t xml:space="preserve">ir įtampos </w:t>
      </w:r>
      <w:r w:rsidR="00073924" w:rsidRPr="00845C19">
        <w:rPr>
          <w:rFonts w:asciiTheme="minorHAnsi" w:hAnsiTheme="minorHAnsi" w:cstheme="minorHAnsi"/>
        </w:rPr>
        <w:t>transformatori</w:t>
      </w:r>
      <w:r w:rsidR="00FF485E">
        <w:rPr>
          <w:rFonts w:asciiTheme="minorHAnsi" w:hAnsiTheme="minorHAnsi" w:cstheme="minorHAnsi"/>
        </w:rPr>
        <w:t>ų</w:t>
      </w:r>
      <w:r w:rsidR="00073924" w:rsidRPr="00845C19">
        <w:rPr>
          <w:rFonts w:asciiTheme="minorHAnsi" w:hAnsiTheme="minorHAnsi" w:cstheme="minorHAnsi"/>
        </w:rPr>
        <w:t xml:space="preserve"> pirmin</w:t>
      </w:r>
      <w:r w:rsidR="00FF485E">
        <w:rPr>
          <w:rFonts w:asciiTheme="minorHAnsi" w:hAnsiTheme="minorHAnsi" w:cstheme="minorHAnsi"/>
        </w:rPr>
        <w:t>ių</w:t>
      </w:r>
      <w:r w:rsidR="00073924" w:rsidRPr="00845C19">
        <w:rPr>
          <w:rFonts w:asciiTheme="minorHAnsi" w:hAnsiTheme="minorHAnsi" w:cstheme="minorHAnsi"/>
        </w:rPr>
        <w:t xml:space="preserve"> apvij</w:t>
      </w:r>
      <w:r w:rsidR="00FF485E">
        <w:rPr>
          <w:rFonts w:asciiTheme="minorHAnsi" w:hAnsiTheme="minorHAnsi" w:cstheme="minorHAnsi"/>
        </w:rPr>
        <w:t>ų</w:t>
      </w:r>
      <w:r w:rsidR="00073924" w:rsidRPr="00845C19">
        <w:rPr>
          <w:rFonts w:asciiTheme="minorHAnsi" w:hAnsiTheme="minorHAnsi" w:cstheme="minorHAnsi"/>
        </w:rPr>
        <w:t xml:space="preserve"> </w:t>
      </w:r>
      <w:r w:rsidR="00FF485E">
        <w:rPr>
          <w:rFonts w:asciiTheme="minorHAnsi" w:hAnsiTheme="minorHAnsi" w:cstheme="minorHAnsi"/>
        </w:rPr>
        <w:t>izoliacijos rodiklius</w:t>
      </w:r>
      <w:r w:rsidR="00F33C51">
        <w:rPr>
          <w:rFonts w:asciiTheme="minorHAnsi" w:hAnsiTheme="minorHAnsi" w:cstheme="minorHAnsi"/>
        </w:rPr>
        <w:t>,</w:t>
      </w:r>
      <w:r w:rsidR="005A0D55">
        <w:rPr>
          <w:rFonts w:ascii="Calibri" w:hAnsi="Calibri" w:cs="Calibri"/>
          <w:bCs/>
        </w:rPr>
        <w:t xml:space="preserve"> </w:t>
      </w:r>
      <w:r>
        <w:rPr>
          <w:rFonts w:ascii="Calibri" w:hAnsi="Calibri" w:cs="Calibri"/>
          <w:bCs/>
        </w:rPr>
        <w:t>atliekami sekantys patikrinimai</w:t>
      </w:r>
      <w:r w:rsidR="005A0D55" w:rsidRPr="002B34F7">
        <w:rPr>
          <w:rFonts w:ascii="Calibri" w:hAnsi="Calibri" w:cs="Calibri"/>
          <w:bCs/>
        </w:rPr>
        <w:t>:</w:t>
      </w:r>
    </w:p>
    <w:p w14:paraId="6EE8967E" w14:textId="1A33D787" w:rsidR="005A0D55" w:rsidRDefault="00080087" w:rsidP="00FD3EAD">
      <w:pPr>
        <w:pStyle w:val="Sraopastraipa"/>
        <w:numPr>
          <w:ilvl w:val="4"/>
          <w:numId w:val="1"/>
        </w:numPr>
        <w:spacing w:before="120"/>
        <w:ind w:left="1276" w:hanging="709"/>
        <w:jc w:val="both"/>
        <w:rPr>
          <w:rFonts w:asciiTheme="minorHAnsi" w:hAnsiTheme="minorHAnsi" w:cstheme="minorHAnsi"/>
        </w:rPr>
      </w:pPr>
      <w:r w:rsidRPr="00080087">
        <w:rPr>
          <w:rFonts w:ascii="Calibri" w:hAnsi="Calibri" w:cs="Calibri"/>
        </w:rPr>
        <w:t xml:space="preserve">pirminės įrenginio kontrolės metu ir prieš įrenginio garantinio termino pabaigą atliekami gamintojo numatomi, bei visi patikrinimai nurodyti 35.3 punkte. </w:t>
      </w:r>
      <w:r w:rsidRPr="00080087">
        <w:rPr>
          <w:rFonts w:ascii="Calibri" w:hAnsi="Calibri" w:cs="Calibri"/>
        </w:rPr>
        <w:lastRenderedPageBreak/>
        <w:t>Hermetiškiems transformatoriams izoliacinė alyva pirminės kontrolės metu nebandoma, jeigu įrenginio gamintojas nenurodo kitaip. Hermetiškiems transformatoriams prieš įrenginio garantinio termino pabaigą atliekama izoliacinėje alyvoje ištirpusių dujų kiekių chromatografinė analizė pagal 41 punkto nurodymus.</w:t>
      </w:r>
    </w:p>
    <w:p w14:paraId="6BE25CC0" w14:textId="77777777" w:rsidR="005A0D55" w:rsidRDefault="005A0D55" w:rsidP="00FD3EAD">
      <w:pPr>
        <w:pStyle w:val="Sraopastraipa"/>
        <w:numPr>
          <w:ilvl w:val="4"/>
          <w:numId w:val="1"/>
        </w:numPr>
        <w:spacing w:before="120"/>
        <w:ind w:left="1276" w:hanging="709"/>
        <w:jc w:val="both"/>
        <w:rPr>
          <w:rFonts w:asciiTheme="minorHAnsi" w:hAnsiTheme="minorHAnsi" w:cstheme="minorHAnsi"/>
        </w:rPr>
      </w:pPr>
      <w:r>
        <w:rPr>
          <w:rFonts w:asciiTheme="minorHAnsi" w:hAnsiTheme="minorHAnsi" w:cstheme="minorHAnsi"/>
        </w:rPr>
        <w:t>nustačius izoliacinės alyvos kiekio (lygio) neatitikimą eksploatacijos instrukcijos reikalavimams, įrenginys turi būti atjungtas ir kreiptasi į gamintoją dėl tolimesnių veiksmų.</w:t>
      </w:r>
    </w:p>
    <w:p w14:paraId="660D310D" w14:textId="77777777" w:rsidR="005A0D55" w:rsidRPr="00553384" w:rsidRDefault="005A0D55" w:rsidP="00FD3EAD">
      <w:pPr>
        <w:pStyle w:val="Sraopastraipa"/>
        <w:numPr>
          <w:ilvl w:val="4"/>
          <w:numId w:val="1"/>
        </w:numPr>
        <w:spacing w:before="120"/>
        <w:ind w:left="1276" w:hanging="709"/>
        <w:jc w:val="both"/>
        <w:rPr>
          <w:rFonts w:asciiTheme="minorHAnsi" w:hAnsiTheme="minorHAnsi" w:cstheme="minorHAnsi"/>
        </w:rPr>
      </w:pPr>
      <w:bookmarkStart w:id="255" w:name="_Ref362765654"/>
      <w:r w:rsidRPr="002B34F7">
        <w:rPr>
          <w:rFonts w:asciiTheme="minorHAnsi" w:hAnsiTheme="minorHAnsi" w:cstheme="minorHAnsi"/>
        </w:rPr>
        <w:t xml:space="preserve">kas 8 metai </w:t>
      </w:r>
      <w:r w:rsidRPr="00DE58A8">
        <w:rPr>
          <w:rFonts w:ascii="Calibri" w:hAnsi="Calibri" w:cs="Calibri"/>
        </w:rPr>
        <w:t>atliekami:</w:t>
      </w:r>
      <w:bookmarkEnd w:id="255"/>
    </w:p>
    <w:p w14:paraId="11D3D2A3" w14:textId="77777777" w:rsidR="005A0D55" w:rsidRDefault="005A0D55"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sidRPr="00553384">
        <w:rPr>
          <w:rFonts w:asciiTheme="minorHAnsi" w:hAnsiTheme="minorHAnsi" w:cstheme="minorHAnsi"/>
        </w:rPr>
        <w:t>pirminės apvijos izoliacijos</w:t>
      </w:r>
      <w:r w:rsidRPr="00553384">
        <w:rPr>
          <w:rFonts w:asciiTheme="minorHAnsi" w:hAnsiTheme="minorHAnsi" w:cstheme="minorHAnsi"/>
          <w:bCs/>
        </w:rPr>
        <w:t xml:space="preserve"> varž</w:t>
      </w:r>
      <w:r>
        <w:rPr>
          <w:rFonts w:asciiTheme="minorHAnsi" w:hAnsiTheme="minorHAnsi" w:cstheme="minorHAnsi"/>
          <w:bCs/>
        </w:rPr>
        <w:t>os</w:t>
      </w:r>
      <w:r w:rsidRPr="00553384">
        <w:rPr>
          <w:rFonts w:asciiTheme="minorHAnsi" w:hAnsiTheme="minorHAnsi" w:cstheme="minorHAnsi"/>
          <w:bCs/>
        </w:rPr>
        <w:t xml:space="preserve"> ir dielektrinių nuostolių kampo tgδ ver</w:t>
      </w:r>
      <w:r>
        <w:rPr>
          <w:rFonts w:asciiTheme="minorHAnsi" w:hAnsiTheme="minorHAnsi" w:cstheme="minorHAnsi"/>
          <w:bCs/>
        </w:rPr>
        <w:t>čių</w:t>
      </w:r>
      <w:r w:rsidRPr="00553384">
        <w:rPr>
          <w:rFonts w:asciiTheme="minorHAnsi" w:hAnsiTheme="minorHAnsi" w:cstheme="minorHAnsi"/>
          <w:bCs/>
        </w:rPr>
        <w:t xml:space="preserve"> </w:t>
      </w:r>
      <w:r w:rsidR="00F534BD">
        <w:rPr>
          <w:rFonts w:asciiTheme="minorHAnsi" w:hAnsiTheme="minorHAnsi" w:cstheme="minorHAnsi"/>
          <w:bCs/>
        </w:rPr>
        <w:t>patikrinimas atliekamas</w:t>
      </w:r>
      <w:r>
        <w:rPr>
          <w:rFonts w:asciiTheme="minorHAnsi" w:hAnsiTheme="minorHAnsi" w:cstheme="minorHAnsi"/>
          <w:bCs/>
        </w:rPr>
        <w:t xml:space="preserve"> </w:t>
      </w:r>
      <w:r w:rsidR="00F534BD">
        <w:rPr>
          <w:rFonts w:asciiTheme="minorHAnsi" w:hAnsiTheme="minorHAnsi" w:cstheme="minorHAnsi"/>
          <w:bCs/>
        </w:rPr>
        <w:t xml:space="preserve">pagal </w:t>
      </w:r>
      <w:r w:rsidR="00200EB1">
        <w:rPr>
          <w:rFonts w:asciiTheme="minorHAnsi" w:hAnsiTheme="minorHAnsi" w:cstheme="minorHAnsi"/>
        </w:rPr>
        <w:t>įrenginio gamintojo eksploatacijos instrukcijo</w:t>
      </w:r>
      <w:r w:rsidR="00F534BD">
        <w:rPr>
          <w:rFonts w:asciiTheme="minorHAnsi" w:hAnsiTheme="minorHAnsi" w:cstheme="minorHAnsi"/>
        </w:rPr>
        <w:t>s</w:t>
      </w:r>
      <w:r w:rsidR="00200EB1">
        <w:rPr>
          <w:rFonts w:asciiTheme="minorHAnsi" w:hAnsiTheme="minorHAnsi" w:cstheme="minorHAnsi"/>
        </w:rPr>
        <w:t xml:space="preserve"> nurodom</w:t>
      </w:r>
      <w:r w:rsidR="00F534BD">
        <w:rPr>
          <w:rFonts w:asciiTheme="minorHAnsi" w:hAnsiTheme="minorHAnsi" w:cstheme="minorHAnsi"/>
        </w:rPr>
        <w:t>u</w:t>
      </w:r>
      <w:r w:rsidR="00200EB1">
        <w:rPr>
          <w:rFonts w:asciiTheme="minorHAnsi" w:hAnsiTheme="minorHAnsi" w:cstheme="minorHAnsi"/>
        </w:rPr>
        <w:t>s</w:t>
      </w:r>
      <w:r>
        <w:rPr>
          <w:rFonts w:asciiTheme="minorHAnsi" w:hAnsiTheme="minorHAnsi" w:cstheme="minorHAnsi"/>
          <w:bCs/>
        </w:rPr>
        <w:t>;</w:t>
      </w:r>
    </w:p>
    <w:p w14:paraId="06447CD4" w14:textId="1661BFDD" w:rsidR="005A0D55" w:rsidRDefault="005A0D55"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Pr>
          <w:rFonts w:asciiTheme="minorHAnsi" w:hAnsiTheme="minorHAnsi" w:cstheme="minorHAnsi"/>
          <w:bCs/>
        </w:rPr>
        <w:t xml:space="preserve">antrinių apvijų </w:t>
      </w:r>
      <w:r w:rsidRPr="00553384">
        <w:rPr>
          <w:rFonts w:asciiTheme="minorHAnsi" w:hAnsiTheme="minorHAnsi" w:cstheme="minorHAnsi"/>
        </w:rPr>
        <w:t>izoliacijos</w:t>
      </w:r>
      <w:r w:rsidRPr="00553384">
        <w:rPr>
          <w:rFonts w:asciiTheme="minorHAnsi" w:hAnsiTheme="minorHAnsi" w:cstheme="minorHAnsi"/>
          <w:bCs/>
        </w:rPr>
        <w:t xml:space="preserve"> varž</w:t>
      </w:r>
      <w:r>
        <w:rPr>
          <w:rFonts w:asciiTheme="minorHAnsi" w:hAnsiTheme="minorHAnsi" w:cstheme="minorHAnsi"/>
          <w:bCs/>
        </w:rPr>
        <w:t xml:space="preserve">os matavimas </w:t>
      </w:r>
      <w:r w:rsidRPr="00EE7FB3">
        <w:rPr>
          <w:rFonts w:asciiTheme="minorHAnsi" w:hAnsiTheme="minorHAnsi" w:cstheme="minorHAnsi"/>
        </w:rPr>
        <w:t xml:space="preserve">pagal </w:t>
      </w:r>
      <w:r w:rsidR="002E36BD">
        <w:rPr>
          <w:rFonts w:asciiTheme="minorHAnsi" w:eastAsiaTheme="minorHAnsi" w:hAnsiTheme="minorHAnsi" w:cstheme="minorHAnsi"/>
        </w:rPr>
        <w:t>42</w:t>
      </w:r>
      <w:r w:rsidR="00DE36FF" w:rsidRPr="00EE7FB3">
        <w:rPr>
          <w:rFonts w:asciiTheme="minorHAnsi" w:hAnsiTheme="minorHAnsi" w:cstheme="minorHAnsi"/>
        </w:rPr>
        <w:t xml:space="preserve"> </w:t>
      </w:r>
      <w:r w:rsidRPr="00EE7FB3">
        <w:rPr>
          <w:rFonts w:asciiTheme="minorHAnsi" w:hAnsiTheme="minorHAnsi" w:cstheme="minorHAnsi"/>
        </w:rPr>
        <w:t>punkto nurodymus</w:t>
      </w:r>
      <w:r>
        <w:rPr>
          <w:rFonts w:asciiTheme="minorHAnsi" w:hAnsiTheme="minorHAnsi" w:cstheme="minorHAnsi"/>
          <w:bCs/>
        </w:rPr>
        <w:t>;</w:t>
      </w:r>
    </w:p>
    <w:p w14:paraId="4FC8377F" w14:textId="77777777" w:rsidR="005A0D55" w:rsidRPr="00553384" w:rsidRDefault="005A0D55" w:rsidP="00FD3EAD">
      <w:pPr>
        <w:pStyle w:val="Sraopastraipa"/>
        <w:numPr>
          <w:ilvl w:val="4"/>
          <w:numId w:val="1"/>
        </w:numPr>
        <w:spacing w:before="120"/>
        <w:ind w:left="1276" w:hanging="709"/>
        <w:jc w:val="both"/>
        <w:rPr>
          <w:rFonts w:asciiTheme="minorHAnsi" w:hAnsiTheme="minorHAnsi" w:cstheme="minorHAnsi"/>
        </w:rPr>
      </w:pPr>
      <w:r w:rsidRPr="002B34F7">
        <w:rPr>
          <w:rFonts w:asciiTheme="minorHAnsi" w:hAnsiTheme="minorHAnsi" w:cstheme="minorHAnsi"/>
        </w:rPr>
        <w:t xml:space="preserve">kas </w:t>
      </w:r>
      <w:r>
        <w:rPr>
          <w:rFonts w:asciiTheme="minorHAnsi" w:hAnsiTheme="minorHAnsi" w:cstheme="minorHAnsi"/>
        </w:rPr>
        <w:t>16</w:t>
      </w:r>
      <w:r w:rsidRPr="002B34F7">
        <w:rPr>
          <w:rFonts w:asciiTheme="minorHAnsi" w:hAnsiTheme="minorHAnsi" w:cstheme="minorHAnsi"/>
        </w:rPr>
        <w:t xml:space="preserve"> met</w:t>
      </w:r>
      <w:r>
        <w:rPr>
          <w:rFonts w:asciiTheme="minorHAnsi" w:hAnsiTheme="minorHAnsi" w:cstheme="minorHAnsi"/>
        </w:rPr>
        <w:t>ų</w:t>
      </w:r>
      <w:r w:rsidRPr="002B34F7">
        <w:rPr>
          <w:rFonts w:asciiTheme="minorHAnsi" w:hAnsiTheme="minorHAnsi" w:cstheme="minorHAnsi"/>
        </w:rPr>
        <w:t xml:space="preserve"> </w:t>
      </w:r>
      <w:r w:rsidRPr="00DE58A8">
        <w:rPr>
          <w:rFonts w:ascii="Calibri" w:hAnsi="Calibri" w:cs="Calibri"/>
        </w:rPr>
        <w:t>atliekami:</w:t>
      </w:r>
    </w:p>
    <w:p w14:paraId="4F05F63A" w14:textId="2C839B5A" w:rsidR="005A0D55" w:rsidRPr="00E32601" w:rsidRDefault="005A0D55"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Pr>
          <w:rFonts w:asciiTheme="minorHAnsi" w:hAnsiTheme="minorHAnsi" w:cstheme="minorHAnsi"/>
        </w:rPr>
        <w:t xml:space="preserve">visi patikrinimai </w:t>
      </w:r>
      <w:r w:rsidR="00A303A0">
        <w:rPr>
          <w:rFonts w:ascii="Calibri" w:hAnsi="Calibri" w:cs="Calibri"/>
        </w:rPr>
        <w:t>nurodyti</w:t>
      </w:r>
      <w:r>
        <w:rPr>
          <w:rFonts w:ascii="Calibri" w:hAnsi="Calibri" w:cs="Calibri"/>
        </w:rPr>
        <w:t xml:space="preserve"> </w:t>
      </w:r>
      <w:r w:rsidR="00B72E3C" w:rsidRPr="00B72E3C">
        <w:rPr>
          <w:rFonts w:asciiTheme="minorHAnsi" w:eastAsiaTheme="minorHAnsi" w:hAnsiTheme="minorHAnsi" w:cstheme="minorHAnsi"/>
          <w:highlight w:val="lightGray"/>
        </w:rPr>
        <w:fldChar w:fldCharType="begin"/>
      </w:r>
      <w:r w:rsidR="00B72E3C" w:rsidRPr="00B72E3C">
        <w:rPr>
          <w:rFonts w:ascii="Calibri" w:hAnsi="Calibri" w:cs="Calibri"/>
          <w:highlight w:val="lightGray"/>
        </w:rPr>
        <w:instrText xml:space="preserve"> REF _Ref362765654 \r \h </w:instrText>
      </w:r>
      <w:r w:rsidR="00B72E3C">
        <w:rPr>
          <w:rFonts w:asciiTheme="minorHAnsi" w:eastAsiaTheme="minorHAnsi" w:hAnsiTheme="minorHAnsi" w:cstheme="minorHAnsi"/>
          <w:highlight w:val="lightGray"/>
        </w:rPr>
        <w:instrText xml:space="preserve"> \* MERGEFORMAT </w:instrText>
      </w:r>
      <w:r w:rsidR="00B72E3C" w:rsidRPr="00B72E3C">
        <w:rPr>
          <w:rFonts w:asciiTheme="minorHAnsi" w:eastAsiaTheme="minorHAnsi" w:hAnsiTheme="minorHAnsi" w:cstheme="minorHAnsi"/>
          <w:highlight w:val="lightGray"/>
        </w:rPr>
      </w:r>
      <w:r w:rsidR="00B72E3C" w:rsidRPr="00B72E3C">
        <w:rPr>
          <w:rFonts w:asciiTheme="minorHAnsi" w:eastAsiaTheme="minorHAnsi" w:hAnsiTheme="minorHAnsi" w:cstheme="minorHAnsi"/>
          <w:highlight w:val="lightGray"/>
        </w:rPr>
        <w:fldChar w:fldCharType="separate"/>
      </w:r>
      <w:r w:rsidR="00691B00">
        <w:rPr>
          <w:rFonts w:ascii="Calibri" w:hAnsi="Calibri" w:cs="Calibri"/>
          <w:highlight w:val="lightGray"/>
        </w:rPr>
        <w:t>35.3</w:t>
      </w:r>
      <w:r w:rsidR="00B72E3C" w:rsidRPr="00B72E3C">
        <w:rPr>
          <w:rFonts w:asciiTheme="minorHAnsi" w:eastAsiaTheme="minorHAnsi" w:hAnsiTheme="minorHAnsi" w:cstheme="minorHAnsi"/>
          <w:highlight w:val="lightGray"/>
        </w:rPr>
        <w:fldChar w:fldCharType="end"/>
      </w:r>
      <w:r>
        <w:rPr>
          <w:rFonts w:ascii="Calibri" w:hAnsi="Calibri" w:cs="Calibri"/>
        </w:rPr>
        <w:t xml:space="preserve"> punkte;</w:t>
      </w:r>
    </w:p>
    <w:p w14:paraId="32C3E8E9" w14:textId="1E00E409" w:rsidR="00E32601" w:rsidRPr="00926D40" w:rsidRDefault="00E32601"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sidRPr="00200EB1">
        <w:rPr>
          <w:rFonts w:asciiTheme="minorHAnsi" w:eastAsia="Calibri" w:hAnsiTheme="minorHAnsi" w:cstheme="minorHAnsi"/>
        </w:rPr>
        <w:t xml:space="preserve">izoliacinėje alyvoje ištirpusių dujų kiekių </w:t>
      </w:r>
      <w:r w:rsidR="009468C8">
        <w:rPr>
          <w:rFonts w:asciiTheme="minorHAnsi" w:eastAsia="Calibri" w:hAnsiTheme="minorHAnsi" w:cstheme="minorHAnsi"/>
        </w:rPr>
        <w:t>chromatografinė analizė ir vertinimas</w:t>
      </w:r>
      <w:r w:rsidR="00F534BD">
        <w:rPr>
          <w:rFonts w:asciiTheme="minorHAnsi" w:eastAsia="Calibri" w:hAnsiTheme="minorHAnsi" w:cstheme="minorHAnsi"/>
        </w:rPr>
        <w:t xml:space="preserve"> </w:t>
      </w:r>
      <w:r w:rsidRPr="00200EB1">
        <w:rPr>
          <w:rFonts w:asciiTheme="minorHAnsi" w:hAnsiTheme="minorHAnsi" w:cstheme="minorHAnsi"/>
        </w:rPr>
        <w:t xml:space="preserve">pagal </w:t>
      </w:r>
      <w:r w:rsidR="005B5420" w:rsidRPr="005B5420">
        <w:rPr>
          <w:rFonts w:asciiTheme="minorHAnsi" w:eastAsiaTheme="minorHAnsi" w:hAnsiTheme="minorHAnsi" w:cstheme="minorHAnsi"/>
          <w:highlight w:val="lightGray"/>
        </w:rPr>
        <w:fldChar w:fldCharType="begin"/>
      </w:r>
      <w:r w:rsidR="005B5420" w:rsidRPr="005B5420">
        <w:rPr>
          <w:rFonts w:asciiTheme="minorHAnsi" w:hAnsiTheme="minorHAnsi" w:cstheme="minorHAnsi"/>
          <w:highlight w:val="lightGray"/>
        </w:rPr>
        <w:instrText xml:space="preserve"> REF _Ref362760877 \r \h </w:instrText>
      </w:r>
      <w:r w:rsidR="005B5420">
        <w:rPr>
          <w:rFonts w:asciiTheme="minorHAnsi" w:eastAsiaTheme="minorHAnsi" w:hAnsiTheme="minorHAnsi" w:cstheme="minorHAnsi"/>
          <w:highlight w:val="lightGray"/>
        </w:rPr>
        <w:instrText xml:space="preserve"> \* MERGEFORMAT </w:instrText>
      </w:r>
      <w:r w:rsidR="005B5420" w:rsidRPr="005B5420">
        <w:rPr>
          <w:rFonts w:asciiTheme="minorHAnsi" w:eastAsiaTheme="minorHAnsi" w:hAnsiTheme="minorHAnsi" w:cstheme="minorHAnsi"/>
          <w:highlight w:val="lightGray"/>
        </w:rPr>
      </w:r>
      <w:r w:rsidR="005B5420" w:rsidRPr="005B5420">
        <w:rPr>
          <w:rFonts w:asciiTheme="minorHAnsi" w:eastAsiaTheme="minorHAnsi" w:hAnsiTheme="minorHAnsi" w:cstheme="minorHAnsi"/>
          <w:highlight w:val="lightGray"/>
        </w:rPr>
        <w:fldChar w:fldCharType="separate"/>
      </w:r>
      <w:r w:rsidR="00691B00">
        <w:rPr>
          <w:rFonts w:asciiTheme="minorHAnsi" w:hAnsiTheme="minorHAnsi" w:cstheme="minorHAnsi"/>
          <w:highlight w:val="lightGray"/>
        </w:rPr>
        <w:t>41</w:t>
      </w:r>
      <w:r w:rsidR="005B5420" w:rsidRPr="005B5420">
        <w:rPr>
          <w:rFonts w:asciiTheme="minorHAnsi" w:eastAsiaTheme="minorHAnsi" w:hAnsiTheme="minorHAnsi" w:cstheme="minorHAnsi"/>
          <w:highlight w:val="lightGray"/>
        </w:rPr>
        <w:fldChar w:fldCharType="end"/>
      </w:r>
      <w:r w:rsidR="006D2DC8" w:rsidRPr="00200EB1">
        <w:rPr>
          <w:rFonts w:asciiTheme="minorHAnsi" w:hAnsiTheme="minorHAnsi" w:cstheme="minorHAnsi"/>
        </w:rPr>
        <w:t xml:space="preserve"> </w:t>
      </w:r>
      <w:r w:rsidRPr="00200EB1">
        <w:rPr>
          <w:rFonts w:asciiTheme="minorHAnsi" w:hAnsiTheme="minorHAnsi" w:cstheme="minorHAnsi"/>
        </w:rPr>
        <w:t>punkto nurodymus</w:t>
      </w:r>
      <w:r w:rsidRPr="00200EB1">
        <w:rPr>
          <w:rFonts w:asciiTheme="minorHAnsi" w:eastAsia="Calibri" w:hAnsiTheme="minorHAnsi" w:cstheme="minorHAnsi"/>
        </w:rPr>
        <w:t xml:space="preserve">. Atliekama tik transformatoriams, kurių </w:t>
      </w:r>
      <w:r w:rsidRPr="00200EB1">
        <w:rPr>
          <w:rFonts w:asciiTheme="minorHAnsi" w:hAnsiTheme="minorHAnsi" w:cstheme="minorHAnsi"/>
        </w:rPr>
        <w:t>konstrukcija numato alyvos mėginio paėmimą</w:t>
      </w:r>
      <w:r w:rsidRPr="00200EB1">
        <w:rPr>
          <w:rFonts w:asciiTheme="minorHAnsi" w:eastAsia="Calibri" w:hAnsiTheme="minorHAnsi" w:cstheme="minorHAnsi"/>
        </w:rPr>
        <w:t>.</w:t>
      </w:r>
    </w:p>
    <w:p w14:paraId="20CB0452" w14:textId="68C677C3" w:rsidR="00073924" w:rsidRPr="004B33F2" w:rsidRDefault="001E4103" w:rsidP="004B33F2">
      <w:pPr>
        <w:pStyle w:val="Antrat11"/>
        <w:tabs>
          <w:tab w:val="clear" w:pos="1134"/>
          <w:tab w:val="num" w:pos="426"/>
        </w:tabs>
        <w:spacing w:before="240"/>
        <w:ind w:left="425" w:hanging="425"/>
        <w:outlineLvl w:val="9"/>
        <w:rPr>
          <w:b/>
          <w:bCs/>
        </w:rPr>
      </w:pPr>
      <w:r w:rsidRPr="004B33F2">
        <w:rPr>
          <w:b/>
          <w:bCs/>
        </w:rPr>
        <w:t xml:space="preserve">110, </w:t>
      </w:r>
      <w:r w:rsidR="005455B1" w:rsidRPr="004B33F2">
        <w:rPr>
          <w:b/>
          <w:bCs/>
        </w:rPr>
        <w:t>330 (400)</w:t>
      </w:r>
      <w:r w:rsidRPr="004B33F2">
        <w:rPr>
          <w:b/>
          <w:bCs/>
        </w:rPr>
        <w:t xml:space="preserve"> kV matavimo transformatorių (IEC) su SF6 dujų izoliacija patikrinimų apimtys</w:t>
      </w:r>
    </w:p>
    <w:p w14:paraId="277170D1" w14:textId="45EDB97D" w:rsidR="00971BEE" w:rsidRDefault="00080087" w:rsidP="00FD3EAD">
      <w:pPr>
        <w:pStyle w:val="Sraopastraipa"/>
        <w:numPr>
          <w:ilvl w:val="4"/>
          <w:numId w:val="1"/>
        </w:numPr>
        <w:spacing w:before="120"/>
        <w:ind w:left="1276" w:hanging="709"/>
        <w:jc w:val="both"/>
        <w:rPr>
          <w:rFonts w:asciiTheme="minorHAnsi" w:hAnsiTheme="minorHAnsi" w:cstheme="minorHAnsi"/>
        </w:rPr>
      </w:pPr>
      <w:r w:rsidRPr="00080087">
        <w:rPr>
          <w:rFonts w:ascii="Calibri" w:hAnsi="Calibri" w:cs="Calibri"/>
        </w:rPr>
        <w:t>pirminės įrenginio kontrolės metu ir prieš įrenginio garantinio termino pabaigą atliekami gamintojo numatomi, bei visi patikrinimai nurodyti 36.3 punkte. SF</w:t>
      </w:r>
      <w:r w:rsidRPr="00A73440">
        <w:rPr>
          <w:rFonts w:ascii="Calibri" w:hAnsi="Calibri" w:cs="Calibri"/>
          <w:vertAlign w:val="subscript"/>
        </w:rPr>
        <w:t>6</w:t>
      </w:r>
      <w:r w:rsidRPr="00080087">
        <w:rPr>
          <w:rFonts w:ascii="Calibri" w:hAnsi="Calibri" w:cs="Calibri"/>
        </w:rPr>
        <w:t xml:space="preserve"> dujų kokybiniai rodikliai pirminės kontrolės metu netikrinami, jeigu įrenginio gamintojas nenurodo kitaip. Prieš įrenginio garantinio termino pabaigą atliekama  SF</w:t>
      </w:r>
      <w:r w:rsidRPr="00A73440">
        <w:rPr>
          <w:rFonts w:ascii="Calibri" w:hAnsi="Calibri" w:cs="Calibri"/>
          <w:vertAlign w:val="subscript"/>
        </w:rPr>
        <w:t>6</w:t>
      </w:r>
      <w:r w:rsidRPr="00080087">
        <w:rPr>
          <w:rFonts w:ascii="Calibri" w:hAnsi="Calibri" w:cs="Calibri"/>
        </w:rPr>
        <w:t xml:space="preserve"> dujų kokybiniai rodiklių nustatymas pagal 36.4 punkto reikalavimus.</w:t>
      </w:r>
    </w:p>
    <w:p w14:paraId="4601D027" w14:textId="578037A7" w:rsidR="00520F4D" w:rsidRPr="00EF4EEC" w:rsidRDefault="00520F4D" w:rsidP="00FD3EAD">
      <w:pPr>
        <w:pStyle w:val="Sraopastraipa"/>
        <w:numPr>
          <w:ilvl w:val="4"/>
          <w:numId w:val="1"/>
        </w:numPr>
        <w:spacing w:before="120"/>
        <w:ind w:left="1276" w:hanging="709"/>
        <w:jc w:val="both"/>
        <w:rPr>
          <w:rFonts w:asciiTheme="minorHAnsi" w:hAnsiTheme="minorHAnsi"/>
          <w:bCs/>
          <w:iCs/>
        </w:rPr>
      </w:pPr>
      <w:r>
        <w:rPr>
          <w:rFonts w:asciiTheme="minorHAnsi" w:hAnsiTheme="minorHAnsi"/>
          <w:bCs/>
          <w:iCs/>
        </w:rPr>
        <w:t>j</w:t>
      </w:r>
      <w:r w:rsidRPr="00361975">
        <w:rPr>
          <w:rFonts w:asciiTheme="minorHAnsi" w:hAnsiTheme="minorHAnsi"/>
          <w:bCs/>
          <w:iCs/>
        </w:rPr>
        <w:t xml:space="preserve">eigu eksploatacijos metu įrenginiai papildomi iš </w:t>
      </w:r>
      <w:r>
        <w:rPr>
          <w:rFonts w:asciiTheme="minorHAnsi" w:hAnsiTheme="minorHAnsi"/>
          <w:bCs/>
          <w:iCs/>
        </w:rPr>
        <w:t>neužplombuotų</w:t>
      </w:r>
      <w:r w:rsidRPr="00361975">
        <w:rPr>
          <w:rFonts w:asciiTheme="minorHAnsi" w:hAnsiTheme="minorHAnsi"/>
          <w:bCs/>
          <w:iCs/>
        </w:rPr>
        <w:t xml:space="preserve"> balionų, esantys juose SF</w:t>
      </w:r>
      <w:r w:rsidRPr="00361975">
        <w:rPr>
          <w:rFonts w:asciiTheme="minorHAnsi" w:hAnsiTheme="minorHAnsi"/>
          <w:bCs/>
          <w:iCs/>
          <w:vertAlign w:val="subscript"/>
        </w:rPr>
        <w:t>6</w:t>
      </w:r>
      <w:r w:rsidRPr="00361975">
        <w:rPr>
          <w:rFonts w:asciiTheme="minorHAnsi" w:hAnsiTheme="minorHAnsi"/>
          <w:bCs/>
          <w:iCs/>
        </w:rPr>
        <w:t xml:space="preserve"> dujos turi būti patikrintos </w:t>
      </w:r>
      <w:r w:rsidR="00EF4EEC">
        <w:rPr>
          <w:rFonts w:asciiTheme="minorHAnsi" w:hAnsiTheme="minorHAnsi"/>
          <w:bCs/>
          <w:iCs/>
        </w:rPr>
        <w:t>pateikiant</w:t>
      </w:r>
      <w:r w:rsidRPr="00361975">
        <w:rPr>
          <w:rFonts w:asciiTheme="minorHAnsi" w:hAnsiTheme="minorHAnsi"/>
          <w:bCs/>
          <w:iCs/>
        </w:rPr>
        <w:t xml:space="preserve"> patikrinimo protokol</w:t>
      </w:r>
      <w:r w:rsidR="00EF4EEC">
        <w:rPr>
          <w:rFonts w:asciiTheme="minorHAnsi" w:hAnsiTheme="minorHAnsi"/>
          <w:bCs/>
          <w:iCs/>
        </w:rPr>
        <w:t>ą</w:t>
      </w:r>
      <w:r w:rsidRPr="00361975">
        <w:rPr>
          <w:rFonts w:asciiTheme="minorHAnsi" w:hAnsiTheme="minorHAnsi"/>
          <w:bCs/>
          <w:iCs/>
        </w:rPr>
        <w:t>. Neužplombuotuose balionuose esantys SF</w:t>
      </w:r>
      <w:r w:rsidRPr="00361975">
        <w:rPr>
          <w:rFonts w:asciiTheme="minorHAnsi" w:hAnsiTheme="minorHAnsi"/>
          <w:bCs/>
          <w:iCs/>
          <w:vertAlign w:val="subscript"/>
        </w:rPr>
        <w:t>6</w:t>
      </w:r>
      <w:r w:rsidRPr="00361975">
        <w:rPr>
          <w:rFonts w:asciiTheme="minorHAnsi" w:hAnsiTheme="minorHAnsi"/>
          <w:bCs/>
          <w:iCs/>
        </w:rPr>
        <w:t xml:space="preserve"> dujos tikrinamos kas 8 metai.</w:t>
      </w:r>
      <w:r>
        <w:rPr>
          <w:rFonts w:asciiTheme="minorHAnsi" w:hAnsiTheme="minorHAnsi"/>
          <w:bCs/>
          <w:iCs/>
        </w:rPr>
        <w:t xml:space="preserve"> </w:t>
      </w:r>
      <w:r w:rsidRPr="006D1644">
        <w:rPr>
          <w:rFonts w:ascii="Calibri" w:eastAsia="Calibri" w:hAnsi="Calibri" w:cs="Calibri"/>
        </w:rPr>
        <w:t>SF</w:t>
      </w:r>
      <w:r w:rsidRPr="00361975">
        <w:rPr>
          <w:rFonts w:ascii="Calibri" w:eastAsia="Calibri" w:hAnsi="Calibri" w:cs="Calibri"/>
          <w:vertAlign w:val="subscript"/>
        </w:rPr>
        <w:t>6</w:t>
      </w:r>
      <w:r w:rsidRPr="006D1644">
        <w:rPr>
          <w:rFonts w:ascii="Calibri" w:eastAsia="Calibri" w:hAnsi="Calibri" w:cs="Calibri"/>
        </w:rPr>
        <w:t xml:space="preserve"> dujų kokybės rodiklių leistinos reikšmės </w:t>
      </w:r>
      <w:r>
        <w:rPr>
          <w:rFonts w:ascii="Calibri" w:eastAsia="Calibri" w:hAnsi="Calibri" w:cs="Calibri"/>
        </w:rPr>
        <w:t>n</w:t>
      </w:r>
      <w:r w:rsidRPr="006D1644">
        <w:rPr>
          <w:rFonts w:ascii="Calibri" w:eastAsia="Calibri" w:hAnsi="Calibri" w:cs="Calibri"/>
        </w:rPr>
        <w:t>urodyt</w:t>
      </w:r>
      <w:r>
        <w:rPr>
          <w:rFonts w:ascii="Calibri" w:eastAsia="Calibri" w:hAnsi="Calibri" w:cs="Calibri"/>
        </w:rPr>
        <w:t>os</w:t>
      </w:r>
      <w:r w:rsidRPr="006D1644">
        <w:rPr>
          <w:rFonts w:ascii="Calibri" w:eastAsia="Calibri" w:hAnsi="Calibri" w:cs="Calibri"/>
        </w:rPr>
        <w:t xml:space="preserve"> </w:t>
      </w:r>
      <w:r w:rsidR="00F47FDE" w:rsidRPr="00F47FDE">
        <w:rPr>
          <w:rFonts w:asciiTheme="minorHAnsi" w:eastAsiaTheme="minorHAnsi" w:hAnsiTheme="minorHAnsi" w:cstheme="minorHAnsi"/>
          <w:highlight w:val="lightGray"/>
        </w:rPr>
        <w:fldChar w:fldCharType="begin"/>
      </w:r>
      <w:r w:rsidR="00F47FDE" w:rsidRPr="00F47FDE">
        <w:rPr>
          <w:rFonts w:ascii="Calibri" w:eastAsia="Calibri" w:hAnsi="Calibri" w:cs="Calibri"/>
          <w:highlight w:val="lightGray"/>
        </w:rPr>
        <w:instrText xml:space="preserve"> REF _Ref362766759 \r \h </w:instrText>
      </w:r>
      <w:r w:rsidR="00F47FDE">
        <w:rPr>
          <w:rFonts w:asciiTheme="minorHAnsi" w:eastAsiaTheme="minorHAnsi" w:hAnsiTheme="minorHAnsi" w:cstheme="minorHAnsi"/>
          <w:highlight w:val="lightGray"/>
        </w:rPr>
        <w:instrText xml:space="preserve"> \* MERGEFORMAT </w:instrText>
      </w:r>
      <w:r w:rsidR="00F47FDE" w:rsidRPr="00F47FDE">
        <w:rPr>
          <w:rFonts w:asciiTheme="minorHAnsi" w:eastAsiaTheme="minorHAnsi" w:hAnsiTheme="minorHAnsi" w:cstheme="minorHAnsi"/>
          <w:highlight w:val="lightGray"/>
        </w:rPr>
      </w:r>
      <w:r w:rsidR="00F47FDE" w:rsidRPr="00F47FDE">
        <w:rPr>
          <w:rFonts w:asciiTheme="minorHAnsi" w:eastAsiaTheme="minorHAnsi" w:hAnsiTheme="minorHAnsi" w:cstheme="minorHAnsi"/>
          <w:highlight w:val="lightGray"/>
        </w:rPr>
        <w:fldChar w:fldCharType="separate"/>
      </w:r>
      <w:r w:rsidR="00691B00">
        <w:rPr>
          <w:rFonts w:ascii="Calibri" w:eastAsia="Calibri" w:hAnsi="Calibri" w:cs="Calibri"/>
          <w:highlight w:val="lightGray"/>
        </w:rPr>
        <w:t>32</w:t>
      </w:r>
      <w:r w:rsidR="00F47FDE" w:rsidRPr="00F47FDE">
        <w:rPr>
          <w:rFonts w:asciiTheme="minorHAnsi" w:eastAsiaTheme="minorHAnsi" w:hAnsiTheme="minorHAnsi" w:cstheme="minorHAnsi"/>
          <w:highlight w:val="lightGray"/>
        </w:rPr>
        <w:fldChar w:fldCharType="end"/>
      </w:r>
      <w:r w:rsidR="00370643">
        <w:rPr>
          <w:rFonts w:ascii="Calibri" w:eastAsia="Calibri" w:hAnsi="Calibri" w:cs="Calibri"/>
        </w:rPr>
        <w:t xml:space="preserve"> </w:t>
      </w:r>
      <w:r w:rsidRPr="006D1644">
        <w:rPr>
          <w:rFonts w:ascii="Calibri" w:eastAsia="Calibri" w:hAnsi="Calibri" w:cs="Calibri"/>
        </w:rPr>
        <w:t>lentelėje</w:t>
      </w:r>
      <w:r w:rsidRPr="00EF4EEC">
        <w:rPr>
          <w:rFonts w:asciiTheme="minorHAnsi" w:hAnsiTheme="minorHAnsi"/>
          <w:bCs/>
          <w:iCs/>
        </w:rPr>
        <w:t>.</w:t>
      </w:r>
      <w:r w:rsidR="00EF4EEC" w:rsidRPr="00EF4EEC">
        <w:rPr>
          <w:rFonts w:asciiTheme="minorHAnsi" w:hAnsiTheme="minorHAnsi"/>
          <w:bCs/>
          <w:iCs/>
        </w:rPr>
        <w:t xml:space="preserve"> </w:t>
      </w:r>
    </w:p>
    <w:p w14:paraId="4E9B33EB" w14:textId="77777777" w:rsidR="00BF33DA" w:rsidRPr="00553384" w:rsidRDefault="00BF33DA" w:rsidP="00FD3EAD">
      <w:pPr>
        <w:pStyle w:val="Sraopastraipa"/>
        <w:numPr>
          <w:ilvl w:val="4"/>
          <w:numId w:val="1"/>
        </w:numPr>
        <w:spacing w:before="120"/>
        <w:ind w:left="1276" w:hanging="709"/>
        <w:jc w:val="both"/>
        <w:rPr>
          <w:rFonts w:asciiTheme="minorHAnsi" w:hAnsiTheme="minorHAnsi" w:cstheme="minorHAnsi"/>
        </w:rPr>
      </w:pPr>
      <w:bookmarkStart w:id="256" w:name="OLE_LINK26"/>
      <w:bookmarkStart w:id="257" w:name="_Ref362690359"/>
      <w:bookmarkEnd w:id="256"/>
      <w:r w:rsidRPr="002B34F7">
        <w:rPr>
          <w:rFonts w:asciiTheme="minorHAnsi" w:hAnsiTheme="minorHAnsi" w:cstheme="minorHAnsi"/>
        </w:rPr>
        <w:t xml:space="preserve">kas 8 metai </w:t>
      </w:r>
      <w:r w:rsidRPr="00DE58A8">
        <w:rPr>
          <w:rFonts w:ascii="Calibri" w:hAnsi="Calibri" w:cs="Calibri"/>
        </w:rPr>
        <w:t>atliekami:</w:t>
      </w:r>
      <w:bookmarkEnd w:id="257"/>
    </w:p>
    <w:p w14:paraId="3323B0B6" w14:textId="007BB8AB" w:rsidR="00BF33DA" w:rsidRPr="00230637" w:rsidRDefault="003F4CA1" w:rsidP="00FD3EAD">
      <w:pPr>
        <w:pStyle w:val="Sraopastraipa"/>
        <w:numPr>
          <w:ilvl w:val="5"/>
          <w:numId w:val="1"/>
        </w:numPr>
        <w:tabs>
          <w:tab w:val="clear" w:pos="1418"/>
          <w:tab w:val="num" w:pos="1701"/>
        </w:tabs>
        <w:ind w:left="1701" w:hanging="425"/>
        <w:jc w:val="both"/>
        <w:rPr>
          <w:rFonts w:asciiTheme="minorHAnsi" w:hAnsiTheme="minorHAnsi" w:cstheme="minorHAnsi"/>
          <w:bCs/>
        </w:rPr>
      </w:pPr>
      <w:bookmarkStart w:id="258" w:name="OLE_LINK23"/>
      <w:bookmarkStart w:id="259" w:name="OLE_LINK24"/>
      <w:r>
        <w:rPr>
          <w:rFonts w:ascii="Calibri" w:hAnsi="Calibri" w:cs="Calibri"/>
        </w:rPr>
        <w:t>srovės matavimo transformatoriams</w:t>
      </w:r>
      <w:r>
        <w:rPr>
          <w:rFonts w:asciiTheme="minorHAnsi" w:hAnsiTheme="minorHAnsi" w:cstheme="minorHAnsi"/>
        </w:rPr>
        <w:t xml:space="preserve"> </w:t>
      </w:r>
      <w:r w:rsidR="00BF33DA">
        <w:rPr>
          <w:rFonts w:asciiTheme="minorHAnsi" w:hAnsiTheme="minorHAnsi" w:cstheme="minorHAnsi"/>
        </w:rPr>
        <w:t xml:space="preserve">visi patikrinimai </w:t>
      </w:r>
      <w:r w:rsidR="00A303A0">
        <w:rPr>
          <w:rFonts w:ascii="Calibri" w:hAnsi="Calibri" w:cs="Calibri"/>
        </w:rPr>
        <w:t>nurodyti</w:t>
      </w:r>
      <w:r w:rsidR="00BF33DA">
        <w:rPr>
          <w:rFonts w:ascii="Calibri" w:hAnsi="Calibri" w:cs="Calibri"/>
        </w:rPr>
        <w:t xml:space="preserve"> </w:t>
      </w:r>
      <w:r w:rsidR="00092743" w:rsidRPr="00092743">
        <w:rPr>
          <w:rFonts w:asciiTheme="minorHAnsi" w:eastAsiaTheme="minorHAnsi" w:hAnsiTheme="minorHAnsi" w:cstheme="minorHAnsi"/>
          <w:highlight w:val="lightGray"/>
        </w:rPr>
        <w:fldChar w:fldCharType="begin"/>
      </w:r>
      <w:r w:rsidR="00092743" w:rsidRPr="00092743">
        <w:rPr>
          <w:rFonts w:ascii="Calibri" w:hAnsi="Calibri" w:cs="Calibri"/>
          <w:highlight w:val="lightGray"/>
        </w:rPr>
        <w:instrText xml:space="preserve"> REF _Ref362760025 \r \h </w:instrText>
      </w:r>
      <w:r w:rsidR="00092743">
        <w:rPr>
          <w:rFonts w:asciiTheme="minorHAnsi" w:eastAsiaTheme="minorHAnsi" w:hAnsiTheme="minorHAnsi" w:cstheme="minorHAnsi"/>
          <w:highlight w:val="lightGray"/>
        </w:rPr>
        <w:instrText xml:space="preserve"> \* MERGEFORMAT </w:instrText>
      </w:r>
      <w:r w:rsidR="00092743" w:rsidRPr="00092743">
        <w:rPr>
          <w:rFonts w:asciiTheme="minorHAnsi" w:eastAsiaTheme="minorHAnsi" w:hAnsiTheme="minorHAnsi" w:cstheme="minorHAnsi"/>
          <w:highlight w:val="lightGray"/>
        </w:rPr>
      </w:r>
      <w:r w:rsidR="00092743" w:rsidRPr="00092743">
        <w:rPr>
          <w:rFonts w:asciiTheme="minorHAnsi" w:eastAsiaTheme="minorHAnsi" w:hAnsiTheme="minorHAnsi" w:cstheme="minorHAnsi"/>
          <w:highlight w:val="lightGray"/>
        </w:rPr>
        <w:fldChar w:fldCharType="separate"/>
      </w:r>
      <w:r w:rsidR="00691B00">
        <w:rPr>
          <w:rFonts w:ascii="Calibri" w:hAnsi="Calibri" w:cs="Calibri"/>
          <w:highlight w:val="lightGray"/>
        </w:rPr>
        <w:t>33.3</w:t>
      </w:r>
      <w:r w:rsidR="00092743" w:rsidRPr="00092743">
        <w:rPr>
          <w:rFonts w:asciiTheme="minorHAnsi" w:eastAsiaTheme="minorHAnsi" w:hAnsiTheme="minorHAnsi" w:cstheme="minorHAnsi"/>
          <w:highlight w:val="lightGray"/>
        </w:rPr>
        <w:fldChar w:fldCharType="end"/>
      </w:r>
      <w:r w:rsidR="00BF33DA">
        <w:rPr>
          <w:rFonts w:ascii="Calibri" w:hAnsi="Calibri" w:cs="Calibri"/>
        </w:rPr>
        <w:t xml:space="preserve"> punkte</w:t>
      </w:r>
      <w:bookmarkEnd w:id="258"/>
      <w:bookmarkEnd w:id="259"/>
      <w:r>
        <w:rPr>
          <w:rFonts w:ascii="Calibri" w:hAnsi="Calibri" w:cs="Calibri"/>
        </w:rPr>
        <w:t>, o įtampos matavimo transformatoriams</w:t>
      </w:r>
      <w:r>
        <w:rPr>
          <w:rFonts w:asciiTheme="minorHAnsi" w:hAnsiTheme="minorHAnsi" w:cstheme="minorHAnsi"/>
        </w:rPr>
        <w:t xml:space="preserve"> visi patikrinimai </w:t>
      </w:r>
      <w:r w:rsidR="00A303A0">
        <w:rPr>
          <w:rFonts w:ascii="Calibri" w:hAnsi="Calibri" w:cs="Calibri"/>
        </w:rPr>
        <w:t>nurodyti</w:t>
      </w:r>
      <w:r>
        <w:rPr>
          <w:rFonts w:ascii="Calibri" w:hAnsi="Calibri" w:cs="Calibri"/>
        </w:rPr>
        <w:t xml:space="preserve"> </w:t>
      </w:r>
      <w:r w:rsidR="00092743" w:rsidRPr="00092743">
        <w:rPr>
          <w:rFonts w:asciiTheme="minorHAnsi" w:eastAsiaTheme="minorHAnsi" w:hAnsiTheme="minorHAnsi" w:cstheme="minorHAnsi"/>
          <w:highlight w:val="lightGray"/>
        </w:rPr>
        <w:fldChar w:fldCharType="begin"/>
      </w:r>
      <w:r w:rsidR="00092743" w:rsidRPr="00092743">
        <w:rPr>
          <w:rFonts w:ascii="Calibri" w:hAnsi="Calibri" w:cs="Calibri"/>
          <w:highlight w:val="lightGray"/>
        </w:rPr>
        <w:instrText xml:space="preserve"> REF _Ref362760930 \r \h </w:instrText>
      </w:r>
      <w:r w:rsidR="00092743">
        <w:rPr>
          <w:rFonts w:asciiTheme="minorHAnsi" w:eastAsiaTheme="minorHAnsi" w:hAnsiTheme="minorHAnsi" w:cstheme="minorHAnsi"/>
          <w:highlight w:val="lightGray"/>
        </w:rPr>
        <w:instrText xml:space="preserve"> \* MERGEFORMAT </w:instrText>
      </w:r>
      <w:r w:rsidR="00092743" w:rsidRPr="00092743">
        <w:rPr>
          <w:rFonts w:asciiTheme="minorHAnsi" w:eastAsiaTheme="minorHAnsi" w:hAnsiTheme="minorHAnsi" w:cstheme="minorHAnsi"/>
          <w:highlight w:val="lightGray"/>
        </w:rPr>
      </w:r>
      <w:r w:rsidR="00092743" w:rsidRPr="00092743">
        <w:rPr>
          <w:rFonts w:asciiTheme="minorHAnsi" w:eastAsiaTheme="minorHAnsi" w:hAnsiTheme="minorHAnsi" w:cstheme="minorHAnsi"/>
          <w:highlight w:val="lightGray"/>
        </w:rPr>
        <w:fldChar w:fldCharType="separate"/>
      </w:r>
      <w:r w:rsidR="00691B00">
        <w:rPr>
          <w:rFonts w:ascii="Calibri" w:hAnsi="Calibri" w:cs="Calibri"/>
          <w:highlight w:val="lightGray"/>
        </w:rPr>
        <w:t>34.3</w:t>
      </w:r>
      <w:r w:rsidR="00092743" w:rsidRPr="00092743">
        <w:rPr>
          <w:rFonts w:asciiTheme="minorHAnsi" w:eastAsiaTheme="minorHAnsi" w:hAnsiTheme="minorHAnsi" w:cstheme="minorHAnsi"/>
          <w:highlight w:val="lightGray"/>
        </w:rPr>
        <w:fldChar w:fldCharType="end"/>
      </w:r>
      <w:r>
        <w:rPr>
          <w:rFonts w:ascii="Calibri" w:hAnsi="Calibri" w:cs="Calibri"/>
        </w:rPr>
        <w:t xml:space="preserve"> punkte</w:t>
      </w:r>
      <w:r w:rsidR="00BF33DA">
        <w:rPr>
          <w:rFonts w:ascii="Calibri" w:hAnsi="Calibri" w:cs="Calibri"/>
        </w:rPr>
        <w:t>;</w:t>
      </w:r>
      <w:r w:rsidR="00BF33DA">
        <w:rPr>
          <w:rFonts w:asciiTheme="minorHAnsi" w:hAnsiTheme="minorHAnsi" w:cstheme="minorHAnsi"/>
        </w:rPr>
        <w:t xml:space="preserve"> </w:t>
      </w:r>
    </w:p>
    <w:p w14:paraId="7B3F16FF" w14:textId="77777777" w:rsidR="00BF33DA" w:rsidRPr="00553384" w:rsidRDefault="00BF33DA" w:rsidP="00FD3EAD">
      <w:pPr>
        <w:pStyle w:val="Sraopastraipa"/>
        <w:numPr>
          <w:ilvl w:val="4"/>
          <w:numId w:val="1"/>
        </w:numPr>
        <w:spacing w:before="120"/>
        <w:ind w:left="1276" w:hanging="709"/>
        <w:jc w:val="both"/>
        <w:rPr>
          <w:rFonts w:asciiTheme="minorHAnsi" w:hAnsiTheme="minorHAnsi" w:cstheme="minorHAnsi"/>
        </w:rPr>
      </w:pPr>
      <w:r w:rsidRPr="002B34F7">
        <w:rPr>
          <w:rFonts w:asciiTheme="minorHAnsi" w:hAnsiTheme="minorHAnsi" w:cstheme="minorHAnsi"/>
        </w:rPr>
        <w:t xml:space="preserve">kas </w:t>
      </w:r>
      <w:r>
        <w:rPr>
          <w:rFonts w:asciiTheme="minorHAnsi" w:hAnsiTheme="minorHAnsi" w:cstheme="minorHAnsi"/>
        </w:rPr>
        <w:t>16</w:t>
      </w:r>
      <w:r w:rsidRPr="002B34F7">
        <w:rPr>
          <w:rFonts w:asciiTheme="minorHAnsi" w:hAnsiTheme="minorHAnsi" w:cstheme="minorHAnsi"/>
        </w:rPr>
        <w:t xml:space="preserve"> met</w:t>
      </w:r>
      <w:r>
        <w:rPr>
          <w:rFonts w:asciiTheme="minorHAnsi" w:hAnsiTheme="minorHAnsi" w:cstheme="minorHAnsi"/>
        </w:rPr>
        <w:t>ų</w:t>
      </w:r>
      <w:r w:rsidRPr="002B34F7">
        <w:rPr>
          <w:rFonts w:asciiTheme="minorHAnsi" w:hAnsiTheme="minorHAnsi" w:cstheme="minorHAnsi"/>
        </w:rPr>
        <w:t xml:space="preserve"> </w:t>
      </w:r>
      <w:r w:rsidRPr="00DE58A8">
        <w:rPr>
          <w:rFonts w:ascii="Calibri" w:hAnsi="Calibri" w:cs="Calibri"/>
        </w:rPr>
        <w:t>atliekami:</w:t>
      </w:r>
    </w:p>
    <w:p w14:paraId="3E622F85" w14:textId="288E3C0F" w:rsidR="00BF33DA" w:rsidRPr="00926D40" w:rsidRDefault="00BF33DA"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Pr>
          <w:rFonts w:asciiTheme="minorHAnsi" w:hAnsiTheme="minorHAnsi" w:cstheme="minorHAnsi"/>
        </w:rPr>
        <w:t xml:space="preserve">visi patikrinimai </w:t>
      </w:r>
      <w:r w:rsidR="00A303A0">
        <w:rPr>
          <w:rFonts w:ascii="Calibri" w:hAnsi="Calibri" w:cs="Calibri"/>
        </w:rPr>
        <w:t>nurodyti</w:t>
      </w:r>
      <w:r>
        <w:rPr>
          <w:rFonts w:ascii="Calibri" w:hAnsi="Calibri" w:cs="Calibri"/>
        </w:rPr>
        <w:t xml:space="preserve"> </w:t>
      </w:r>
      <w:r w:rsidR="00092743" w:rsidRPr="00092743">
        <w:rPr>
          <w:rFonts w:asciiTheme="minorHAnsi" w:eastAsiaTheme="minorHAnsi" w:hAnsiTheme="minorHAnsi" w:cstheme="minorHAnsi"/>
          <w:highlight w:val="lightGray"/>
        </w:rPr>
        <w:fldChar w:fldCharType="begin"/>
      </w:r>
      <w:r w:rsidR="00092743" w:rsidRPr="00092743">
        <w:rPr>
          <w:rFonts w:ascii="Calibri" w:hAnsi="Calibri" w:cs="Calibri"/>
          <w:highlight w:val="lightGray"/>
        </w:rPr>
        <w:instrText xml:space="preserve"> REF _Ref362690359 \r \h </w:instrText>
      </w:r>
      <w:r w:rsidR="00092743">
        <w:rPr>
          <w:rFonts w:asciiTheme="minorHAnsi" w:eastAsiaTheme="minorHAnsi" w:hAnsiTheme="minorHAnsi" w:cstheme="minorHAnsi"/>
          <w:highlight w:val="lightGray"/>
        </w:rPr>
        <w:instrText xml:space="preserve"> \* MERGEFORMAT </w:instrText>
      </w:r>
      <w:r w:rsidR="00092743" w:rsidRPr="00092743">
        <w:rPr>
          <w:rFonts w:asciiTheme="minorHAnsi" w:eastAsiaTheme="minorHAnsi" w:hAnsiTheme="minorHAnsi" w:cstheme="minorHAnsi"/>
          <w:highlight w:val="lightGray"/>
        </w:rPr>
      </w:r>
      <w:r w:rsidR="00092743" w:rsidRPr="00092743">
        <w:rPr>
          <w:rFonts w:asciiTheme="minorHAnsi" w:eastAsiaTheme="minorHAnsi" w:hAnsiTheme="minorHAnsi" w:cstheme="minorHAnsi"/>
          <w:highlight w:val="lightGray"/>
        </w:rPr>
        <w:fldChar w:fldCharType="separate"/>
      </w:r>
      <w:r w:rsidR="00691B00">
        <w:rPr>
          <w:rFonts w:ascii="Calibri" w:hAnsi="Calibri" w:cs="Calibri"/>
          <w:highlight w:val="lightGray"/>
        </w:rPr>
        <w:t>36.3</w:t>
      </w:r>
      <w:r w:rsidR="00092743" w:rsidRPr="00092743">
        <w:rPr>
          <w:rFonts w:asciiTheme="minorHAnsi" w:eastAsiaTheme="minorHAnsi" w:hAnsiTheme="minorHAnsi" w:cstheme="minorHAnsi"/>
          <w:highlight w:val="lightGray"/>
        </w:rPr>
        <w:fldChar w:fldCharType="end"/>
      </w:r>
      <w:r>
        <w:rPr>
          <w:rFonts w:ascii="Calibri" w:hAnsi="Calibri" w:cs="Calibri"/>
        </w:rPr>
        <w:t xml:space="preserve"> punkte;</w:t>
      </w:r>
    </w:p>
    <w:p w14:paraId="57C5D6F5" w14:textId="051765DB" w:rsidR="000F3A3D" w:rsidRDefault="00100643" w:rsidP="00FD3EAD">
      <w:pPr>
        <w:pStyle w:val="Sraopastraipa"/>
        <w:numPr>
          <w:ilvl w:val="5"/>
          <w:numId w:val="1"/>
        </w:numPr>
        <w:tabs>
          <w:tab w:val="clear" w:pos="1418"/>
          <w:tab w:val="num" w:pos="1701"/>
        </w:tabs>
        <w:ind w:left="1701" w:hanging="425"/>
        <w:jc w:val="both"/>
        <w:rPr>
          <w:rFonts w:asciiTheme="minorHAnsi" w:eastAsia="Calibri" w:hAnsiTheme="minorHAnsi" w:cstheme="minorHAnsi"/>
          <w:color w:val="000000"/>
        </w:rPr>
      </w:pPr>
      <w:r w:rsidRPr="00100643">
        <w:rPr>
          <w:rFonts w:asciiTheme="minorHAnsi" w:hAnsiTheme="minorHAnsi" w:cstheme="minorHAnsi"/>
        </w:rPr>
        <w:t>SF</w:t>
      </w:r>
      <w:r w:rsidRPr="001E4103">
        <w:rPr>
          <w:rFonts w:asciiTheme="minorHAnsi" w:hAnsiTheme="minorHAnsi" w:cstheme="minorHAnsi"/>
          <w:vertAlign w:val="subscript"/>
        </w:rPr>
        <w:t>6</w:t>
      </w:r>
      <w:r w:rsidRPr="00100643">
        <w:rPr>
          <w:rFonts w:asciiTheme="minorHAnsi" w:hAnsiTheme="minorHAnsi" w:cstheme="minorHAnsi"/>
        </w:rPr>
        <w:t xml:space="preserve"> dujų kokybiniai rodikli</w:t>
      </w:r>
      <w:r>
        <w:rPr>
          <w:rFonts w:asciiTheme="minorHAnsi" w:hAnsiTheme="minorHAnsi" w:cstheme="minorHAnsi"/>
        </w:rPr>
        <w:t>ų</w:t>
      </w:r>
      <w:r w:rsidRPr="00100643">
        <w:rPr>
          <w:rFonts w:asciiTheme="minorHAnsi" w:hAnsiTheme="minorHAnsi" w:cstheme="minorHAnsi"/>
        </w:rPr>
        <w:t xml:space="preserve"> nustat</w:t>
      </w:r>
      <w:r>
        <w:rPr>
          <w:rFonts w:asciiTheme="minorHAnsi" w:hAnsiTheme="minorHAnsi" w:cstheme="minorHAnsi"/>
        </w:rPr>
        <w:t xml:space="preserve">ymas </w:t>
      </w:r>
      <w:r w:rsidRPr="00100643">
        <w:rPr>
          <w:rFonts w:asciiTheme="minorHAnsi" w:hAnsiTheme="minorHAnsi" w:cstheme="minorHAnsi"/>
        </w:rPr>
        <w:t>patikrina</w:t>
      </w:r>
      <w:r>
        <w:rPr>
          <w:rFonts w:asciiTheme="minorHAnsi" w:hAnsiTheme="minorHAnsi" w:cstheme="minorHAnsi"/>
        </w:rPr>
        <w:t>nt</w:t>
      </w:r>
      <w:r w:rsidRPr="00100643">
        <w:rPr>
          <w:rFonts w:asciiTheme="minorHAnsi" w:hAnsiTheme="minorHAnsi" w:cstheme="minorHAnsi"/>
        </w:rPr>
        <w:t xml:space="preserve"> dujų drėgm</w:t>
      </w:r>
      <w:r>
        <w:rPr>
          <w:rFonts w:asciiTheme="minorHAnsi" w:hAnsiTheme="minorHAnsi" w:cstheme="minorHAnsi"/>
        </w:rPr>
        <w:t>ę</w:t>
      </w:r>
      <w:r w:rsidRPr="00100643">
        <w:rPr>
          <w:rFonts w:asciiTheme="minorHAnsi" w:hAnsiTheme="minorHAnsi" w:cstheme="minorHAnsi"/>
        </w:rPr>
        <w:t xml:space="preserve"> (rasos taško temperatūr</w:t>
      </w:r>
      <w:r w:rsidR="00F6450E">
        <w:rPr>
          <w:rFonts w:asciiTheme="minorHAnsi" w:hAnsiTheme="minorHAnsi" w:cstheme="minorHAnsi"/>
        </w:rPr>
        <w:t>ą</w:t>
      </w:r>
      <w:r w:rsidRPr="00100643">
        <w:rPr>
          <w:rFonts w:asciiTheme="minorHAnsi" w:hAnsiTheme="minorHAnsi" w:cstheme="minorHAnsi"/>
        </w:rPr>
        <w:t>) ir dujų sudėt</w:t>
      </w:r>
      <w:r>
        <w:rPr>
          <w:rFonts w:asciiTheme="minorHAnsi" w:hAnsiTheme="minorHAnsi" w:cstheme="minorHAnsi"/>
        </w:rPr>
        <w:t>į</w:t>
      </w:r>
      <w:r w:rsidRPr="00100643">
        <w:rPr>
          <w:rFonts w:asciiTheme="minorHAnsi" w:hAnsiTheme="minorHAnsi" w:cstheme="minorHAnsi"/>
        </w:rPr>
        <w:t xml:space="preserve"> (koncentracij</w:t>
      </w:r>
      <w:r w:rsidR="00F6450E">
        <w:rPr>
          <w:rFonts w:asciiTheme="minorHAnsi" w:hAnsiTheme="minorHAnsi" w:cstheme="minorHAnsi"/>
        </w:rPr>
        <w:t>ą</w:t>
      </w:r>
      <w:r w:rsidRPr="00100643">
        <w:rPr>
          <w:rFonts w:asciiTheme="minorHAnsi" w:hAnsiTheme="minorHAnsi" w:cstheme="minorHAnsi"/>
        </w:rPr>
        <w:t xml:space="preserve">). Patikrinimo </w:t>
      </w:r>
      <w:r w:rsidR="000F3A3D">
        <w:rPr>
          <w:rFonts w:asciiTheme="minorHAnsi" w:hAnsiTheme="minorHAnsi" w:cstheme="minorHAnsi"/>
        </w:rPr>
        <w:t>tvark</w:t>
      </w:r>
      <w:r w:rsidR="00144C5A">
        <w:rPr>
          <w:rFonts w:asciiTheme="minorHAnsi" w:hAnsiTheme="minorHAnsi" w:cstheme="minorHAnsi"/>
        </w:rPr>
        <w:t>a</w:t>
      </w:r>
      <w:r w:rsidR="000F3A3D">
        <w:rPr>
          <w:rFonts w:asciiTheme="minorHAnsi" w:hAnsiTheme="minorHAnsi" w:cstheme="minorHAnsi"/>
        </w:rPr>
        <w:t xml:space="preserve"> ir</w:t>
      </w:r>
      <w:r>
        <w:rPr>
          <w:rFonts w:asciiTheme="minorHAnsi" w:hAnsiTheme="minorHAnsi" w:cstheme="minorHAnsi"/>
        </w:rPr>
        <w:t xml:space="preserve"> </w:t>
      </w:r>
      <w:r w:rsidRPr="00100643">
        <w:rPr>
          <w:rFonts w:asciiTheme="minorHAnsi" w:hAnsiTheme="minorHAnsi" w:cstheme="minorHAnsi"/>
        </w:rPr>
        <w:t xml:space="preserve">nustatytų verčių vertinimas atliekamas pagal įrenginio gamintojo eksploatavimo instrukcijos </w:t>
      </w:r>
      <w:r w:rsidR="000F3A3D" w:rsidRPr="000F3A3D">
        <w:rPr>
          <w:rFonts w:asciiTheme="minorHAnsi" w:hAnsiTheme="minorHAnsi" w:cstheme="minorHAnsi"/>
        </w:rPr>
        <w:t>nurodymus</w:t>
      </w:r>
      <w:r w:rsidRPr="00100643">
        <w:rPr>
          <w:rFonts w:asciiTheme="minorHAnsi" w:hAnsiTheme="minorHAnsi" w:cstheme="minorHAnsi"/>
        </w:rPr>
        <w:t>.</w:t>
      </w:r>
      <w:r w:rsidR="003F4CA1">
        <w:rPr>
          <w:rFonts w:asciiTheme="minorHAnsi" w:hAnsiTheme="minorHAnsi" w:cstheme="minorHAnsi"/>
        </w:rPr>
        <w:t xml:space="preserve"> </w:t>
      </w:r>
      <w:r w:rsidR="003F4CA1" w:rsidRPr="00880481">
        <w:rPr>
          <w:rFonts w:asciiTheme="minorHAnsi" w:eastAsia="Calibri" w:hAnsiTheme="minorHAnsi" w:cstheme="minorHAnsi"/>
          <w:color w:val="000000"/>
        </w:rPr>
        <w:t xml:space="preserve">Jeigu gamintojas nenurodo norminių verčių, </w:t>
      </w:r>
      <w:r w:rsidR="00F534BD">
        <w:rPr>
          <w:rFonts w:asciiTheme="minorHAnsi" w:eastAsia="Calibri" w:hAnsiTheme="minorHAnsi" w:cstheme="minorHAnsi"/>
          <w:color w:val="000000"/>
        </w:rPr>
        <w:t>reikia vadovautis</w:t>
      </w:r>
      <w:r w:rsidR="003F4CA1" w:rsidRPr="003F4CA1">
        <w:rPr>
          <w:rFonts w:asciiTheme="minorHAnsi" w:eastAsia="Calibri" w:hAnsiTheme="minorHAnsi" w:cstheme="minorHAnsi"/>
          <w:color w:val="000000"/>
        </w:rPr>
        <w:t xml:space="preserve"> </w:t>
      </w:r>
      <w:r w:rsidR="00F534BD">
        <w:rPr>
          <w:rFonts w:asciiTheme="minorHAnsi" w:eastAsia="Calibri" w:hAnsiTheme="minorHAnsi" w:cstheme="minorHAnsi"/>
          <w:color w:val="000000"/>
        </w:rPr>
        <w:t>rodikliais</w:t>
      </w:r>
      <w:r w:rsidR="003F4CA1" w:rsidRPr="003F4CA1">
        <w:rPr>
          <w:rFonts w:asciiTheme="minorHAnsi" w:eastAsia="Calibri" w:hAnsiTheme="minorHAnsi" w:cstheme="minorHAnsi"/>
          <w:color w:val="000000"/>
        </w:rPr>
        <w:t xml:space="preserve"> nurodyta</w:t>
      </w:r>
      <w:r w:rsidR="00F534BD">
        <w:rPr>
          <w:rFonts w:asciiTheme="minorHAnsi" w:eastAsia="Calibri" w:hAnsiTheme="minorHAnsi" w:cstheme="minorHAnsi"/>
          <w:color w:val="000000"/>
        </w:rPr>
        <w:t>is</w:t>
      </w:r>
      <w:r w:rsidR="003F4CA1" w:rsidRPr="003F4CA1">
        <w:rPr>
          <w:rFonts w:asciiTheme="minorHAnsi" w:eastAsia="Calibri" w:hAnsiTheme="minorHAnsi" w:cstheme="minorHAnsi"/>
          <w:color w:val="000000"/>
        </w:rPr>
        <w:t xml:space="preserve"> </w:t>
      </w:r>
      <w:r w:rsidR="006772BD" w:rsidRPr="006772BD">
        <w:rPr>
          <w:rFonts w:asciiTheme="minorHAnsi" w:eastAsiaTheme="minorHAnsi" w:hAnsiTheme="minorHAnsi" w:cstheme="minorHAnsi"/>
          <w:highlight w:val="lightGray"/>
        </w:rPr>
        <w:fldChar w:fldCharType="begin"/>
      </w:r>
      <w:r w:rsidR="006772BD" w:rsidRPr="006772BD">
        <w:rPr>
          <w:rFonts w:asciiTheme="minorHAnsi" w:eastAsia="Calibri" w:hAnsiTheme="minorHAnsi" w:cstheme="minorHAnsi"/>
          <w:color w:val="000000"/>
          <w:highlight w:val="lightGray"/>
        </w:rPr>
        <w:instrText xml:space="preserve"> REF _Ref362766759 \r \h </w:instrText>
      </w:r>
      <w:r w:rsidR="006772BD">
        <w:rPr>
          <w:rFonts w:asciiTheme="minorHAnsi" w:eastAsiaTheme="minorHAnsi" w:hAnsiTheme="minorHAnsi" w:cstheme="minorHAnsi"/>
          <w:highlight w:val="lightGray"/>
        </w:rPr>
        <w:instrText xml:space="preserve"> \* MERGEFORMAT </w:instrText>
      </w:r>
      <w:r w:rsidR="006772BD" w:rsidRPr="006772BD">
        <w:rPr>
          <w:rFonts w:asciiTheme="minorHAnsi" w:eastAsiaTheme="minorHAnsi" w:hAnsiTheme="minorHAnsi" w:cstheme="minorHAnsi"/>
          <w:highlight w:val="lightGray"/>
        </w:rPr>
      </w:r>
      <w:r w:rsidR="006772BD" w:rsidRPr="006772BD">
        <w:rPr>
          <w:rFonts w:asciiTheme="minorHAnsi" w:eastAsiaTheme="minorHAnsi" w:hAnsiTheme="minorHAnsi" w:cstheme="minorHAnsi"/>
          <w:highlight w:val="lightGray"/>
        </w:rPr>
        <w:fldChar w:fldCharType="separate"/>
      </w:r>
      <w:r w:rsidR="00691B00">
        <w:rPr>
          <w:rFonts w:asciiTheme="minorHAnsi" w:eastAsia="Calibri" w:hAnsiTheme="minorHAnsi" w:cstheme="minorHAnsi"/>
          <w:color w:val="000000"/>
          <w:highlight w:val="lightGray"/>
        </w:rPr>
        <w:t>32</w:t>
      </w:r>
      <w:r w:rsidR="006772BD" w:rsidRPr="006772BD">
        <w:rPr>
          <w:rFonts w:asciiTheme="minorHAnsi" w:eastAsiaTheme="minorHAnsi" w:hAnsiTheme="minorHAnsi" w:cstheme="minorHAnsi"/>
          <w:highlight w:val="lightGray"/>
        </w:rPr>
        <w:fldChar w:fldCharType="end"/>
      </w:r>
      <w:r w:rsidR="009E593A" w:rsidRPr="003F4CA1">
        <w:rPr>
          <w:rFonts w:asciiTheme="minorHAnsi" w:eastAsia="Calibri" w:hAnsiTheme="minorHAnsi" w:cstheme="minorHAnsi"/>
          <w:color w:val="000000"/>
        </w:rPr>
        <w:t xml:space="preserve"> </w:t>
      </w:r>
      <w:r w:rsidR="003F4CA1" w:rsidRPr="003F4CA1">
        <w:rPr>
          <w:rFonts w:asciiTheme="minorHAnsi" w:eastAsia="Calibri" w:hAnsiTheme="minorHAnsi" w:cstheme="minorHAnsi"/>
          <w:color w:val="000000"/>
        </w:rPr>
        <w:t>lentelėje.</w:t>
      </w:r>
    </w:p>
    <w:p w14:paraId="6DAB40D2" w14:textId="5DE2B651" w:rsidR="000D69DD" w:rsidRDefault="000D69DD">
      <w:pPr>
        <w:rPr>
          <w:rFonts w:eastAsia="Times New Roman" w:cstheme="minorHAnsi"/>
          <w:sz w:val="24"/>
          <w:szCs w:val="24"/>
          <w:lang w:eastAsia="lt-LT"/>
        </w:rPr>
      </w:pPr>
      <w:r>
        <w:rPr>
          <w:rFonts w:cstheme="minorHAnsi"/>
        </w:rPr>
        <w:br w:type="page"/>
      </w:r>
    </w:p>
    <w:p w14:paraId="5D792F58" w14:textId="77777777" w:rsidR="000D69DD" w:rsidRPr="003F4CA1" w:rsidRDefault="000D69DD" w:rsidP="000D69DD">
      <w:pPr>
        <w:pStyle w:val="Sraopastraipa"/>
        <w:ind w:left="1701"/>
        <w:jc w:val="both"/>
        <w:rPr>
          <w:rFonts w:asciiTheme="minorHAnsi" w:eastAsia="Calibri" w:hAnsiTheme="minorHAnsi" w:cstheme="minorHAnsi"/>
          <w:color w:val="000000"/>
        </w:rPr>
      </w:pPr>
    </w:p>
    <w:p w14:paraId="5BD46672" w14:textId="12F8EFCF" w:rsidR="00F6450E" w:rsidRPr="004A5D3E" w:rsidRDefault="00F6450E" w:rsidP="001B3DF3">
      <w:pPr>
        <w:pStyle w:val="Lentelipavadinimai"/>
        <w:tabs>
          <w:tab w:val="clear" w:pos="1418"/>
          <w:tab w:val="left" w:pos="1560"/>
        </w:tabs>
        <w:ind w:left="1560" w:hanging="284"/>
      </w:pPr>
      <w:bookmarkStart w:id="260" w:name="_Ref362766759"/>
      <w:r w:rsidRPr="004A5D3E">
        <w:t xml:space="preserve">lentelė. </w:t>
      </w:r>
      <w:r>
        <w:t>SF</w:t>
      </w:r>
      <w:r w:rsidRPr="00F534BD">
        <w:rPr>
          <w:vertAlign w:val="subscript"/>
        </w:rPr>
        <w:t>6</w:t>
      </w:r>
      <w:r>
        <w:t xml:space="preserve"> dujų</w:t>
      </w:r>
      <w:r w:rsidRPr="004A5D3E">
        <w:t xml:space="preserve"> </w:t>
      </w:r>
      <w:r w:rsidR="00F534BD" w:rsidRPr="003F4CA1">
        <w:rPr>
          <w:rFonts w:eastAsia="Calibri" w:cstheme="minorHAnsi"/>
          <w:color w:val="000000"/>
        </w:rPr>
        <w:t xml:space="preserve">esant </w:t>
      </w:r>
      <w:r w:rsidR="00F534BD">
        <w:rPr>
          <w:rFonts w:eastAsia="Calibri" w:cstheme="minorHAnsi"/>
          <w:color w:val="000000"/>
        </w:rPr>
        <w:t>+</w:t>
      </w:r>
      <w:r w:rsidR="00F534BD" w:rsidRPr="003F4CA1">
        <w:rPr>
          <w:rFonts w:eastAsia="Calibri" w:cstheme="minorHAnsi"/>
          <w:color w:val="000000"/>
        </w:rPr>
        <w:t>20</w:t>
      </w:r>
      <w:r w:rsidR="00F534BD" w:rsidRPr="003F4CA1">
        <w:rPr>
          <w:rFonts w:ascii="Symbol" w:eastAsia="Symbol" w:hAnsi="Symbol" w:cstheme="minorHAnsi"/>
          <w:color w:val="000000"/>
        </w:rPr>
        <w:t></w:t>
      </w:r>
      <w:r w:rsidR="00F534BD" w:rsidRPr="003F4CA1">
        <w:rPr>
          <w:rFonts w:eastAsia="Calibri" w:cstheme="minorHAnsi"/>
          <w:color w:val="000000"/>
        </w:rPr>
        <w:t xml:space="preserve">C </w:t>
      </w:r>
      <w:r w:rsidR="00F534BD">
        <w:rPr>
          <w:rFonts w:eastAsia="Calibri" w:cstheme="minorHAnsi"/>
          <w:color w:val="000000"/>
        </w:rPr>
        <w:t>aplinkos temperatūrai</w:t>
      </w:r>
      <w:r w:rsidR="00F534BD">
        <w:t xml:space="preserve"> </w:t>
      </w:r>
      <w:r w:rsidRPr="004A5D3E">
        <w:t xml:space="preserve">kokybės rodiklių </w:t>
      </w:r>
      <w:r w:rsidR="00B72823">
        <w:t>leistinos</w:t>
      </w:r>
      <w:r w:rsidRPr="004A5D3E">
        <w:t xml:space="preserve"> reikšmės</w:t>
      </w:r>
      <w:bookmarkEnd w:id="260"/>
      <w:r w:rsidR="00EF1C0B">
        <w:t xml:space="preserve"> </w:t>
      </w:r>
    </w:p>
    <w:tbl>
      <w:tblPr>
        <w:tblStyle w:val="Lentelstinklelis"/>
        <w:tblW w:w="4295" w:type="pct"/>
        <w:tblInd w:w="1242" w:type="dxa"/>
        <w:tblLook w:val="01E0" w:firstRow="1" w:lastRow="1" w:firstColumn="1" w:lastColumn="1" w:noHBand="0" w:noVBand="0"/>
      </w:tblPr>
      <w:tblGrid>
        <w:gridCol w:w="6227"/>
        <w:gridCol w:w="1799"/>
      </w:tblGrid>
      <w:tr w:rsidR="00F3512F" w:rsidRPr="00182482" w14:paraId="29DA35B1" w14:textId="77777777" w:rsidTr="001B42A0">
        <w:trPr>
          <w:trHeight w:val="409"/>
        </w:trPr>
        <w:tc>
          <w:tcPr>
            <w:tcW w:w="3879" w:type="pct"/>
            <w:shd w:val="clear" w:color="auto" w:fill="D9D9D9" w:themeFill="background1" w:themeFillShade="D9"/>
            <w:vAlign w:val="center"/>
          </w:tcPr>
          <w:p w14:paraId="7E6AFD66" w14:textId="77777777" w:rsidR="00F3512F" w:rsidRPr="005D148D" w:rsidRDefault="00F3512F" w:rsidP="005D148D">
            <w:pPr>
              <w:rPr>
                <w:rFonts w:ascii="Calibri" w:hAnsi="Calibri" w:cs="Calibri"/>
                <w:b/>
                <w:bCs/>
                <w:color w:val="000000" w:themeColor="text1"/>
                <w:sz w:val="16"/>
                <w:szCs w:val="16"/>
              </w:rPr>
            </w:pPr>
            <w:r w:rsidRPr="005D148D">
              <w:rPr>
                <w:rFonts w:ascii="Calibri" w:hAnsi="Calibri" w:cs="Calibri"/>
                <w:b/>
                <w:bCs/>
                <w:color w:val="000000" w:themeColor="text1"/>
                <w:sz w:val="16"/>
                <w:szCs w:val="16"/>
              </w:rPr>
              <w:t>SF</w:t>
            </w:r>
            <w:r w:rsidRPr="005D148D">
              <w:rPr>
                <w:rFonts w:ascii="Calibri" w:hAnsi="Calibri" w:cs="Calibri"/>
                <w:b/>
                <w:bCs/>
                <w:color w:val="000000" w:themeColor="text1"/>
                <w:sz w:val="16"/>
                <w:szCs w:val="16"/>
                <w:vertAlign w:val="subscript"/>
              </w:rPr>
              <w:t>6</w:t>
            </w:r>
            <w:r w:rsidRPr="005D148D">
              <w:rPr>
                <w:rFonts w:ascii="Calibri" w:hAnsi="Calibri" w:cs="Calibri"/>
                <w:b/>
                <w:bCs/>
                <w:color w:val="000000" w:themeColor="text1"/>
                <w:sz w:val="16"/>
                <w:szCs w:val="16"/>
              </w:rPr>
              <w:t xml:space="preserve"> kokybės rodiklio pavadinimas</w:t>
            </w:r>
          </w:p>
        </w:tc>
        <w:tc>
          <w:tcPr>
            <w:tcW w:w="1121" w:type="pct"/>
            <w:shd w:val="clear" w:color="auto" w:fill="D9D9D9" w:themeFill="background1" w:themeFillShade="D9"/>
            <w:vAlign w:val="center"/>
          </w:tcPr>
          <w:p w14:paraId="69883806" w14:textId="77777777" w:rsidR="00F3512F" w:rsidRPr="005D148D" w:rsidRDefault="00B72823" w:rsidP="005D148D">
            <w:pPr>
              <w:jc w:val="center"/>
              <w:rPr>
                <w:rFonts w:ascii="Calibri" w:hAnsi="Calibri" w:cs="Calibri"/>
                <w:b/>
                <w:bCs/>
                <w:color w:val="000000" w:themeColor="text1"/>
                <w:sz w:val="16"/>
                <w:szCs w:val="16"/>
              </w:rPr>
            </w:pPr>
            <w:r w:rsidRPr="005D148D">
              <w:rPr>
                <w:rFonts w:ascii="Calibri" w:hAnsi="Calibri" w:cs="Calibri"/>
                <w:b/>
                <w:bCs/>
                <w:color w:val="000000" w:themeColor="text1"/>
                <w:sz w:val="16"/>
                <w:szCs w:val="16"/>
              </w:rPr>
              <w:t>Leistin</w:t>
            </w:r>
            <w:r w:rsidR="00F534BD" w:rsidRPr="005D148D">
              <w:rPr>
                <w:rFonts w:ascii="Calibri" w:hAnsi="Calibri" w:cs="Calibri"/>
                <w:b/>
                <w:bCs/>
                <w:color w:val="000000" w:themeColor="text1"/>
                <w:sz w:val="16"/>
                <w:szCs w:val="16"/>
              </w:rPr>
              <w:t>a</w:t>
            </w:r>
            <w:r w:rsidR="00F3512F" w:rsidRPr="005D148D">
              <w:rPr>
                <w:rFonts w:ascii="Calibri" w:hAnsi="Calibri" w:cs="Calibri"/>
                <w:b/>
                <w:bCs/>
                <w:color w:val="000000" w:themeColor="text1"/>
                <w:sz w:val="16"/>
                <w:szCs w:val="16"/>
              </w:rPr>
              <w:t xml:space="preserve"> reikšmė</w:t>
            </w:r>
            <w:r w:rsidR="00361975" w:rsidRPr="005D148D">
              <w:rPr>
                <w:rFonts w:ascii="Calibri" w:hAnsi="Calibri" w:cs="Calibri"/>
                <w:b/>
                <w:bCs/>
                <w:color w:val="000000" w:themeColor="text1"/>
                <w:sz w:val="16"/>
                <w:szCs w:val="16"/>
              </w:rPr>
              <w:t>*</w:t>
            </w:r>
          </w:p>
        </w:tc>
      </w:tr>
      <w:tr w:rsidR="00F3512F" w:rsidRPr="00182482" w14:paraId="2C5EABFF" w14:textId="77777777" w:rsidTr="00B849F3">
        <w:trPr>
          <w:trHeight w:val="315"/>
        </w:trPr>
        <w:tc>
          <w:tcPr>
            <w:tcW w:w="3879" w:type="pct"/>
            <w:vAlign w:val="center"/>
          </w:tcPr>
          <w:p w14:paraId="334A9647" w14:textId="77777777" w:rsidR="00F3512F" w:rsidRPr="00182482" w:rsidRDefault="00F3512F" w:rsidP="00361975">
            <w:pPr>
              <w:rPr>
                <w:rFonts w:asciiTheme="minorHAnsi" w:hAnsiTheme="minorHAnsi" w:cstheme="minorHAnsi"/>
                <w:color w:val="000000" w:themeColor="text1"/>
              </w:rPr>
            </w:pPr>
            <w:r w:rsidRPr="00182482">
              <w:rPr>
                <w:rFonts w:asciiTheme="minorHAnsi" w:hAnsiTheme="minorHAnsi" w:cstheme="minorHAnsi"/>
              </w:rPr>
              <w:t>Dujų drėgmė</w:t>
            </w:r>
            <w:r w:rsidR="00876FA9" w:rsidRPr="00182482">
              <w:rPr>
                <w:rFonts w:asciiTheme="minorHAnsi" w:hAnsiTheme="minorHAnsi" w:cstheme="minorHAnsi"/>
              </w:rPr>
              <w:t xml:space="preserve">, </w:t>
            </w:r>
            <w:r w:rsidRPr="00182482">
              <w:rPr>
                <w:rFonts w:asciiTheme="minorHAnsi" w:hAnsiTheme="minorHAnsi" w:cstheme="minorHAnsi"/>
              </w:rPr>
              <w:t>rasos taško</w:t>
            </w:r>
            <w:r w:rsidR="00361975" w:rsidRPr="00182482">
              <w:rPr>
                <w:rFonts w:asciiTheme="minorHAnsi" w:hAnsiTheme="minorHAnsi" w:cstheme="minorHAnsi"/>
              </w:rPr>
              <w:t xml:space="preserve"> </w:t>
            </w:r>
            <w:r w:rsidRPr="00182482">
              <w:rPr>
                <w:rFonts w:asciiTheme="minorHAnsi" w:hAnsiTheme="minorHAnsi" w:cstheme="minorHAnsi"/>
              </w:rPr>
              <w:t>temperatūr</w:t>
            </w:r>
            <w:r w:rsidR="00EF1C0B" w:rsidRPr="00182482">
              <w:rPr>
                <w:rFonts w:asciiTheme="minorHAnsi" w:hAnsiTheme="minorHAnsi" w:cstheme="minorHAnsi"/>
              </w:rPr>
              <w:t>a</w:t>
            </w:r>
            <w:r w:rsidRPr="00182482">
              <w:rPr>
                <w:rFonts w:asciiTheme="minorHAnsi" w:hAnsiTheme="minorHAnsi" w:cstheme="minorHAnsi"/>
              </w:rPr>
              <w:t xml:space="preserve">, </w:t>
            </w:r>
            <w:r w:rsidRPr="00182482">
              <w:rPr>
                <w:rFonts w:asciiTheme="minorHAnsi" w:eastAsia="Symbol" w:hAnsiTheme="minorHAnsi" w:cstheme="minorHAnsi"/>
              </w:rPr>
              <w:t>°</w:t>
            </w:r>
            <w:r w:rsidRPr="00182482">
              <w:rPr>
                <w:rFonts w:asciiTheme="minorHAnsi" w:hAnsiTheme="minorHAnsi" w:cstheme="minorHAnsi"/>
              </w:rPr>
              <w:t>C</w:t>
            </w:r>
          </w:p>
        </w:tc>
        <w:tc>
          <w:tcPr>
            <w:tcW w:w="1121" w:type="pct"/>
            <w:vAlign w:val="center"/>
          </w:tcPr>
          <w:p w14:paraId="4F73E680" w14:textId="09D9B558" w:rsidR="00F3512F" w:rsidRPr="00182482" w:rsidRDefault="00DE1AAA" w:rsidP="00361975">
            <w:pPr>
              <w:jc w:val="center"/>
              <w:rPr>
                <w:rFonts w:asciiTheme="minorHAnsi" w:hAnsiTheme="minorHAnsi" w:cstheme="minorHAnsi"/>
              </w:rPr>
            </w:pPr>
            <w:r>
              <w:rPr>
                <w:rFonts w:asciiTheme="minorHAnsi" w:hAnsiTheme="minorHAnsi" w:cstheme="minorHAnsi"/>
              </w:rPr>
              <w:t>≤</w:t>
            </w:r>
            <w:r w:rsidR="00F534BD" w:rsidRPr="00182482">
              <w:rPr>
                <w:rFonts w:asciiTheme="minorHAnsi" w:hAnsiTheme="minorHAnsi" w:cstheme="minorHAnsi"/>
              </w:rPr>
              <w:t xml:space="preserve"> -</w:t>
            </w:r>
            <w:r w:rsidR="00EF1C0B" w:rsidRPr="00182482">
              <w:rPr>
                <w:rFonts w:asciiTheme="minorHAnsi" w:hAnsiTheme="minorHAnsi" w:cstheme="minorHAnsi"/>
              </w:rPr>
              <w:t>1</w:t>
            </w:r>
            <w:r w:rsidR="00361975" w:rsidRPr="00182482">
              <w:rPr>
                <w:rFonts w:asciiTheme="minorHAnsi" w:hAnsiTheme="minorHAnsi" w:cstheme="minorHAnsi"/>
              </w:rPr>
              <w:t>5 /  -10</w:t>
            </w:r>
            <w:r w:rsidR="00B6036F">
              <w:rPr>
                <w:rFonts w:asciiTheme="minorHAnsi" w:hAnsiTheme="minorHAnsi" w:cstheme="minorHAnsi"/>
              </w:rPr>
              <w:t>**</w:t>
            </w:r>
          </w:p>
        </w:tc>
      </w:tr>
      <w:tr w:rsidR="00F6450E" w:rsidRPr="00182482" w14:paraId="5055ADE6" w14:textId="77777777" w:rsidTr="001B42A0">
        <w:trPr>
          <w:trHeight w:val="375"/>
        </w:trPr>
        <w:tc>
          <w:tcPr>
            <w:tcW w:w="3879" w:type="pct"/>
            <w:vAlign w:val="center"/>
          </w:tcPr>
          <w:p w14:paraId="46F913E7" w14:textId="77777777" w:rsidR="00F6450E" w:rsidRPr="00182482" w:rsidRDefault="00F3512F" w:rsidP="00F3512F">
            <w:pPr>
              <w:rPr>
                <w:rFonts w:asciiTheme="minorHAnsi" w:hAnsiTheme="minorHAnsi" w:cstheme="minorHAnsi"/>
                <w:color w:val="000000" w:themeColor="text1"/>
                <w:lang w:val="ru-RU"/>
              </w:rPr>
            </w:pPr>
            <w:r w:rsidRPr="00182482">
              <w:rPr>
                <w:rFonts w:asciiTheme="minorHAnsi" w:hAnsiTheme="minorHAnsi" w:cstheme="minorHAnsi"/>
              </w:rPr>
              <w:t xml:space="preserve">Dujų sudėtis (koncentracija), </w:t>
            </w:r>
            <w:r w:rsidRPr="00182482">
              <w:rPr>
                <w:rFonts w:asciiTheme="minorHAnsi" w:hAnsiTheme="minorHAnsi" w:cstheme="minorHAnsi"/>
                <w:lang w:val="ru-RU"/>
              </w:rPr>
              <w:t>%</w:t>
            </w:r>
          </w:p>
        </w:tc>
        <w:tc>
          <w:tcPr>
            <w:tcW w:w="1121" w:type="pct"/>
            <w:vAlign w:val="center"/>
          </w:tcPr>
          <w:p w14:paraId="5C7D5C95" w14:textId="77777777" w:rsidR="00F6450E" w:rsidRPr="00182482" w:rsidRDefault="00EF1C0B" w:rsidP="00FE3A18">
            <w:pPr>
              <w:jc w:val="center"/>
              <w:rPr>
                <w:rFonts w:asciiTheme="minorHAnsi" w:hAnsiTheme="minorHAnsi" w:cstheme="minorHAnsi"/>
              </w:rPr>
            </w:pPr>
            <w:r w:rsidRPr="00182482">
              <w:rPr>
                <w:rFonts w:asciiTheme="minorHAnsi" w:hAnsiTheme="minorHAnsi" w:cstheme="minorHAnsi"/>
              </w:rPr>
              <w:t>≥ 97</w:t>
            </w:r>
          </w:p>
        </w:tc>
      </w:tr>
    </w:tbl>
    <w:p w14:paraId="01FD2E5E" w14:textId="4E524BB2" w:rsidR="00361975" w:rsidRDefault="00361975" w:rsidP="000D69DD">
      <w:pPr>
        <w:pStyle w:val="Sraopastraipa"/>
        <w:ind w:left="1418" w:hanging="142"/>
        <w:jc w:val="both"/>
        <w:rPr>
          <w:rFonts w:asciiTheme="minorHAnsi" w:hAnsiTheme="minorHAnsi" w:cstheme="minorHAnsi"/>
          <w:sz w:val="20"/>
          <w:szCs w:val="20"/>
        </w:rPr>
      </w:pPr>
      <w:r>
        <w:rPr>
          <w:rFonts w:cstheme="minorHAnsi"/>
          <w:sz w:val="20"/>
          <w:szCs w:val="20"/>
        </w:rPr>
        <w:t xml:space="preserve">* </w:t>
      </w:r>
      <w:r w:rsidRPr="00361975">
        <w:rPr>
          <w:rFonts w:asciiTheme="minorHAnsi" w:hAnsiTheme="minorHAnsi" w:cstheme="minorHAnsi"/>
          <w:sz w:val="20"/>
          <w:szCs w:val="20"/>
        </w:rPr>
        <w:t>- rasos taško temperatūra: skaitiklyje pirminės kontrolės metu</w:t>
      </w:r>
      <w:r>
        <w:rPr>
          <w:rFonts w:asciiTheme="minorHAnsi" w:hAnsiTheme="minorHAnsi" w:cstheme="minorHAnsi"/>
          <w:sz w:val="20"/>
          <w:szCs w:val="20"/>
        </w:rPr>
        <w:t xml:space="preserve"> ir SF</w:t>
      </w:r>
      <w:r w:rsidRPr="00361975">
        <w:rPr>
          <w:rFonts w:asciiTheme="minorHAnsi" w:hAnsiTheme="minorHAnsi" w:cstheme="minorHAnsi"/>
          <w:sz w:val="20"/>
          <w:szCs w:val="20"/>
          <w:vertAlign w:val="subscript"/>
        </w:rPr>
        <w:t>6</w:t>
      </w:r>
      <w:r>
        <w:rPr>
          <w:rFonts w:asciiTheme="minorHAnsi" w:hAnsiTheme="minorHAnsi" w:cstheme="minorHAnsi"/>
          <w:sz w:val="20"/>
          <w:szCs w:val="20"/>
        </w:rPr>
        <w:t xml:space="preserve"> dujų balionuose</w:t>
      </w:r>
      <w:r w:rsidRPr="00361975">
        <w:rPr>
          <w:rFonts w:asciiTheme="minorHAnsi" w:hAnsiTheme="minorHAnsi" w:cstheme="minorHAnsi"/>
          <w:sz w:val="20"/>
          <w:szCs w:val="20"/>
        </w:rPr>
        <w:t>, vardiklyje</w:t>
      </w:r>
      <w:r w:rsidR="00BF6CDF">
        <w:rPr>
          <w:rFonts w:asciiTheme="minorHAnsi" w:hAnsiTheme="minorHAnsi" w:cstheme="minorHAnsi"/>
          <w:sz w:val="20"/>
          <w:szCs w:val="20"/>
        </w:rPr>
        <w:t xml:space="preserve"> –</w:t>
      </w:r>
      <w:r w:rsidRPr="00361975">
        <w:rPr>
          <w:rFonts w:asciiTheme="minorHAnsi" w:hAnsiTheme="minorHAnsi" w:cstheme="minorHAnsi"/>
          <w:sz w:val="20"/>
          <w:szCs w:val="20"/>
        </w:rPr>
        <w:t xml:space="preserve"> </w:t>
      </w:r>
      <w:r w:rsidR="00BF6CDF">
        <w:rPr>
          <w:rFonts w:asciiTheme="minorHAnsi" w:hAnsiTheme="minorHAnsi" w:cstheme="minorHAnsi"/>
          <w:sz w:val="20"/>
          <w:szCs w:val="20"/>
        </w:rPr>
        <w:t xml:space="preserve">įrenginyje, </w:t>
      </w:r>
      <w:r w:rsidRPr="00361975">
        <w:rPr>
          <w:rFonts w:asciiTheme="minorHAnsi" w:hAnsiTheme="minorHAnsi" w:cstheme="minorHAnsi"/>
          <w:sz w:val="20"/>
          <w:szCs w:val="20"/>
        </w:rPr>
        <w:t>eksploatuojant</w:t>
      </w:r>
      <w:r w:rsidR="00B6036F">
        <w:rPr>
          <w:rFonts w:asciiTheme="minorHAnsi" w:hAnsiTheme="minorHAnsi" w:cstheme="minorHAnsi"/>
          <w:sz w:val="20"/>
          <w:szCs w:val="20"/>
        </w:rPr>
        <w:t>;</w:t>
      </w:r>
    </w:p>
    <w:p w14:paraId="4CE9B942" w14:textId="104138C6" w:rsidR="00B6036F" w:rsidRDefault="00B6036F" w:rsidP="000D69DD">
      <w:pPr>
        <w:pStyle w:val="Sraopastraipa"/>
        <w:ind w:left="1418" w:hanging="142"/>
        <w:jc w:val="both"/>
        <w:rPr>
          <w:rFonts w:asciiTheme="minorHAnsi" w:hAnsiTheme="minorHAnsi" w:cstheme="minorHAnsi"/>
        </w:rPr>
      </w:pPr>
      <w:r>
        <w:rPr>
          <w:rFonts w:asciiTheme="minorHAnsi" w:hAnsiTheme="minorHAnsi" w:cstheme="minorHAnsi"/>
          <w:sz w:val="20"/>
          <w:szCs w:val="20"/>
        </w:rPr>
        <w:t>** - temperatūra turi būti žemesnė nei nurodyta reikšmė  (pvz.:-</w:t>
      </w:r>
      <w:r w:rsidRPr="00B6036F">
        <w:rPr>
          <w:rFonts w:asciiTheme="minorHAnsi" w:hAnsiTheme="minorHAnsi" w:cstheme="minorHAnsi"/>
          <w:sz w:val="20"/>
          <w:szCs w:val="20"/>
        </w:rPr>
        <w:t>16</w:t>
      </w:r>
      <w:r w:rsidRPr="00B6036F">
        <w:rPr>
          <w:rFonts w:asciiTheme="minorHAnsi" w:eastAsia="Symbol" w:hAnsiTheme="minorHAnsi" w:cstheme="minorHAnsi"/>
          <w:sz w:val="20"/>
          <w:szCs w:val="20"/>
        </w:rPr>
        <w:t>°</w:t>
      </w:r>
      <w:r w:rsidRPr="00B6036F">
        <w:rPr>
          <w:rFonts w:asciiTheme="minorHAnsi" w:hAnsiTheme="minorHAnsi" w:cstheme="minorHAnsi"/>
          <w:sz w:val="20"/>
          <w:szCs w:val="20"/>
        </w:rPr>
        <w:t>C</w:t>
      </w:r>
      <w:r>
        <w:rPr>
          <w:rFonts w:asciiTheme="minorHAnsi" w:hAnsiTheme="minorHAnsi" w:cstheme="minorHAnsi"/>
          <w:sz w:val="20"/>
          <w:szCs w:val="20"/>
        </w:rPr>
        <w:t>)</w:t>
      </w:r>
    </w:p>
    <w:p w14:paraId="68E88F82" w14:textId="77777777" w:rsidR="001E4103" w:rsidRDefault="001E4103" w:rsidP="00FD3EAD">
      <w:pPr>
        <w:pStyle w:val="Sraopastraipa"/>
        <w:numPr>
          <w:ilvl w:val="4"/>
          <w:numId w:val="1"/>
        </w:numPr>
        <w:spacing w:before="120"/>
        <w:ind w:left="1276" w:hanging="709"/>
        <w:jc w:val="both"/>
        <w:rPr>
          <w:rFonts w:asciiTheme="minorHAnsi" w:hAnsiTheme="minorHAnsi" w:cstheme="minorHAnsi"/>
        </w:rPr>
      </w:pPr>
      <w:bookmarkStart w:id="261" w:name="_Toc362599208"/>
      <w:r>
        <w:rPr>
          <w:rFonts w:asciiTheme="minorHAnsi" w:hAnsiTheme="minorHAnsi" w:cstheme="minorHAnsi"/>
        </w:rPr>
        <w:t xml:space="preserve">įmontuojamų </w:t>
      </w:r>
      <w:r w:rsidRPr="00F11BFC">
        <w:rPr>
          <w:rFonts w:asciiTheme="minorHAnsi" w:hAnsiTheme="minorHAnsi" w:cstheme="minorHAnsi"/>
        </w:rPr>
        <w:t>matavimo transformatorių pagamintų pagal IEC standartus</w:t>
      </w:r>
      <w:r>
        <w:rPr>
          <w:rFonts w:asciiTheme="minorHAnsi" w:hAnsiTheme="minorHAnsi" w:cstheme="minorHAnsi"/>
        </w:rPr>
        <w:t xml:space="preserve"> (pavyzdžiui, naudojamų SF</w:t>
      </w:r>
      <w:r w:rsidRPr="001E4103">
        <w:rPr>
          <w:rFonts w:asciiTheme="minorHAnsi" w:hAnsiTheme="minorHAnsi" w:cstheme="minorHAnsi"/>
          <w:vertAlign w:val="subscript"/>
        </w:rPr>
        <w:t>6</w:t>
      </w:r>
      <w:r>
        <w:rPr>
          <w:rFonts w:asciiTheme="minorHAnsi" w:hAnsiTheme="minorHAnsi" w:cstheme="minorHAnsi"/>
        </w:rPr>
        <w:t xml:space="preserve"> dujomis užpildytuose uždaruose sistemose</w:t>
      </w:r>
      <w:r w:rsidRPr="00DB7275">
        <w:rPr>
          <w:rFonts w:asciiTheme="minorHAnsi" w:hAnsiTheme="minorHAnsi" w:cstheme="minorHAnsi"/>
        </w:rPr>
        <w:t xml:space="preserve"> </w:t>
      </w:r>
      <w:r>
        <w:rPr>
          <w:rFonts w:asciiTheme="minorHAnsi" w:hAnsiTheme="minorHAnsi" w:cstheme="minorHAnsi"/>
        </w:rPr>
        <w:t>(GIS))</w:t>
      </w:r>
      <w:r w:rsidRPr="00F11BFC">
        <w:rPr>
          <w:rFonts w:asciiTheme="minorHAnsi" w:hAnsiTheme="minorHAnsi" w:cstheme="minorHAnsi"/>
        </w:rPr>
        <w:t xml:space="preserve"> </w:t>
      </w:r>
      <w:r>
        <w:rPr>
          <w:rFonts w:asciiTheme="minorHAnsi" w:hAnsiTheme="minorHAnsi" w:cstheme="minorHAnsi"/>
        </w:rPr>
        <w:t>p</w:t>
      </w:r>
      <w:r w:rsidRPr="00100643">
        <w:rPr>
          <w:rFonts w:asciiTheme="minorHAnsi" w:hAnsiTheme="minorHAnsi" w:cstheme="minorHAnsi"/>
        </w:rPr>
        <w:t xml:space="preserve">atikrinimo </w:t>
      </w:r>
      <w:r>
        <w:rPr>
          <w:rFonts w:asciiTheme="minorHAnsi" w:hAnsiTheme="minorHAnsi" w:cstheme="minorHAnsi"/>
        </w:rPr>
        <w:t xml:space="preserve">tvarką ir </w:t>
      </w:r>
      <w:r w:rsidRPr="00100643">
        <w:rPr>
          <w:rFonts w:asciiTheme="minorHAnsi" w:hAnsiTheme="minorHAnsi" w:cstheme="minorHAnsi"/>
        </w:rPr>
        <w:t xml:space="preserve">nustatytų verčių vertinimas atliekamas pagal įrenginio gamintojo eksploatavimo instrukcijos </w:t>
      </w:r>
      <w:r w:rsidRPr="000F3A3D">
        <w:rPr>
          <w:rFonts w:asciiTheme="minorHAnsi" w:hAnsiTheme="minorHAnsi" w:cstheme="minorHAnsi"/>
        </w:rPr>
        <w:t>nurodymus</w:t>
      </w:r>
      <w:r w:rsidRPr="00100643">
        <w:rPr>
          <w:rFonts w:asciiTheme="minorHAnsi" w:hAnsiTheme="minorHAnsi" w:cstheme="minorHAnsi"/>
        </w:rPr>
        <w:t>.</w:t>
      </w:r>
      <w:bookmarkEnd w:id="261"/>
    </w:p>
    <w:p w14:paraId="0549A954" w14:textId="2A90F29B" w:rsidR="001E4103" w:rsidRPr="004856BF" w:rsidRDefault="001E4103" w:rsidP="004856BF">
      <w:pPr>
        <w:pStyle w:val="Antrat11"/>
        <w:tabs>
          <w:tab w:val="clear" w:pos="1134"/>
          <w:tab w:val="num" w:pos="426"/>
        </w:tabs>
        <w:spacing w:before="240"/>
        <w:ind w:left="425" w:hanging="425"/>
        <w:outlineLvl w:val="9"/>
        <w:rPr>
          <w:b/>
          <w:bCs/>
        </w:rPr>
      </w:pPr>
      <w:r w:rsidRPr="004856BF">
        <w:rPr>
          <w:b/>
          <w:bCs/>
        </w:rPr>
        <w:t xml:space="preserve">10 kV </w:t>
      </w:r>
      <w:r w:rsidR="00C7415B" w:rsidRPr="004856BF">
        <w:rPr>
          <w:b/>
          <w:bCs/>
        </w:rPr>
        <w:t xml:space="preserve">matavimo </w:t>
      </w:r>
      <w:r w:rsidRPr="004856BF">
        <w:rPr>
          <w:b/>
          <w:bCs/>
        </w:rPr>
        <w:t xml:space="preserve">transformatorių patikrinimų apimtys </w:t>
      </w:r>
    </w:p>
    <w:p w14:paraId="75F19D01" w14:textId="016DA9BF" w:rsidR="001E4103" w:rsidRDefault="004B56C7" w:rsidP="000039BD">
      <w:pPr>
        <w:pStyle w:val="Sraopastraipa"/>
        <w:numPr>
          <w:ilvl w:val="4"/>
          <w:numId w:val="1"/>
        </w:numPr>
        <w:ind w:left="1276" w:hanging="709"/>
        <w:jc w:val="both"/>
        <w:rPr>
          <w:rFonts w:asciiTheme="minorHAnsi" w:hAnsiTheme="minorHAnsi" w:cstheme="minorHAnsi"/>
        </w:rPr>
      </w:pPr>
      <w:r w:rsidRPr="004B56C7">
        <w:rPr>
          <w:rFonts w:ascii="Calibri" w:hAnsi="Calibri" w:cs="Calibri"/>
        </w:rPr>
        <w:t>pirminės įrenginio kontrolės metu ir prieš įrenginio garantinio termino pabaigą atliekami gamintojo numatomi, bei visi patikrinimai nurodyti 37.2 ir 37.3 punktuose. Alyvinių matavimo transformatorių izoliacinė alyva pirminės elektros įrenginio kontrolės metu ir eksploatavimo metu nebandoma.</w:t>
      </w:r>
    </w:p>
    <w:p w14:paraId="512136FC" w14:textId="40524B5C" w:rsidR="000F5B9B" w:rsidRPr="000F5B9B" w:rsidRDefault="007E0CC8" w:rsidP="000039BD">
      <w:pPr>
        <w:pStyle w:val="Sraopastraipa"/>
        <w:numPr>
          <w:ilvl w:val="4"/>
          <w:numId w:val="1"/>
        </w:numPr>
        <w:ind w:left="1276" w:hanging="709"/>
        <w:jc w:val="both"/>
        <w:rPr>
          <w:rFonts w:asciiTheme="minorHAnsi" w:hAnsiTheme="minorHAnsi" w:cstheme="minorHAnsi"/>
        </w:rPr>
      </w:pPr>
      <w:bookmarkStart w:id="262" w:name="_Ref362767012"/>
      <w:r>
        <w:rPr>
          <w:rFonts w:asciiTheme="minorHAnsi" w:hAnsiTheme="minorHAnsi" w:cstheme="minorHAnsi"/>
        </w:rPr>
        <w:t xml:space="preserve">įtampos transformatoriams </w:t>
      </w:r>
      <w:r w:rsidRPr="002B34F7">
        <w:rPr>
          <w:rFonts w:asciiTheme="minorHAnsi" w:hAnsiTheme="minorHAnsi" w:cstheme="minorHAnsi"/>
        </w:rPr>
        <w:t xml:space="preserve">kas </w:t>
      </w:r>
      <w:r>
        <w:rPr>
          <w:rFonts w:asciiTheme="minorHAnsi" w:hAnsiTheme="minorHAnsi" w:cstheme="minorHAnsi"/>
        </w:rPr>
        <w:t>4</w:t>
      </w:r>
      <w:r w:rsidRPr="002B34F7">
        <w:rPr>
          <w:rFonts w:asciiTheme="minorHAnsi" w:hAnsiTheme="minorHAnsi" w:cstheme="minorHAnsi"/>
        </w:rPr>
        <w:t xml:space="preserve"> metai</w:t>
      </w:r>
      <w:r>
        <w:rPr>
          <w:rFonts w:asciiTheme="minorHAnsi" w:hAnsiTheme="minorHAnsi" w:cstheme="minorHAnsi"/>
        </w:rPr>
        <w:t xml:space="preserve"> </w:t>
      </w:r>
      <w:r w:rsidRPr="00DE58A8">
        <w:rPr>
          <w:rFonts w:ascii="Calibri" w:hAnsi="Calibri" w:cs="Calibri"/>
        </w:rPr>
        <w:t>atliekam</w:t>
      </w:r>
      <w:r>
        <w:rPr>
          <w:rFonts w:ascii="Calibri" w:hAnsi="Calibri" w:cs="Calibri"/>
        </w:rPr>
        <w:t>a</w:t>
      </w:r>
      <w:bookmarkEnd w:id="262"/>
      <w:r w:rsidR="004D7F21">
        <w:rPr>
          <w:rFonts w:ascii="Calibri" w:hAnsi="Calibri" w:cs="Calibri"/>
        </w:rPr>
        <w:t xml:space="preserve"> </w:t>
      </w:r>
    </w:p>
    <w:p w14:paraId="024732B3" w14:textId="0BD6BD50" w:rsidR="00416016" w:rsidRDefault="001A03A9" w:rsidP="000039BD">
      <w:pPr>
        <w:pStyle w:val="Sraopastraipa"/>
        <w:numPr>
          <w:ilvl w:val="5"/>
          <w:numId w:val="1"/>
        </w:numPr>
        <w:tabs>
          <w:tab w:val="clear" w:pos="1418"/>
          <w:tab w:val="num" w:pos="1701"/>
        </w:tabs>
        <w:ind w:left="1701" w:hanging="425"/>
        <w:jc w:val="both"/>
        <w:rPr>
          <w:rFonts w:asciiTheme="minorHAnsi" w:hAnsiTheme="minorHAnsi" w:cstheme="minorHAnsi"/>
        </w:rPr>
      </w:pPr>
      <w:r>
        <w:rPr>
          <w:rFonts w:asciiTheme="minorHAnsi" w:hAnsiTheme="minorHAnsi" w:cstheme="minorHAnsi"/>
        </w:rPr>
        <w:t>pirminės ir antrinių apvijų</w:t>
      </w:r>
      <w:r w:rsidRPr="00F11BFC">
        <w:rPr>
          <w:rFonts w:asciiTheme="minorHAnsi" w:hAnsiTheme="minorHAnsi" w:cstheme="minorHAnsi"/>
        </w:rPr>
        <w:t xml:space="preserve"> izoliacijos varž</w:t>
      </w:r>
      <w:r>
        <w:rPr>
          <w:rFonts w:asciiTheme="minorHAnsi" w:hAnsiTheme="minorHAnsi" w:cstheme="minorHAnsi"/>
        </w:rPr>
        <w:t>os</w:t>
      </w:r>
      <w:r w:rsidRPr="00F11BFC">
        <w:rPr>
          <w:rFonts w:asciiTheme="minorHAnsi" w:hAnsiTheme="minorHAnsi" w:cstheme="minorHAnsi"/>
        </w:rPr>
        <w:t xml:space="preserve"> mat</w:t>
      </w:r>
      <w:r>
        <w:rPr>
          <w:rFonts w:asciiTheme="minorHAnsi" w:hAnsiTheme="minorHAnsi" w:cstheme="minorHAnsi"/>
        </w:rPr>
        <w:t xml:space="preserve">avimai </w:t>
      </w:r>
      <w:r w:rsidRPr="00D25ABA">
        <w:rPr>
          <w:rFonts w:asciiTheme="minorHAnsi" w:hAnsiTheme="minorHAnsi" w:cstheme="minorHAnsi"/>
        </w:rPr>
        <w:t xml:space="preserve">pagal </w:t>
      </w:r>
      <w:r w:rsidR="002E36BD">
        <w:rPr>
          <w:rFonts w:asciiTheme="minorHAnsi" w:hAnsiTheme="minorHAnsi" w:cstheme="minorHAnsi"/>
        </w:rPr>
        <w:t>42</w:t>
      </w:r>
      <w:r w:rsidRPr="00D25ABA">
        <w:rPr>
          <w:rFonts w:asciiTheme="minorHAnsi" w:hAnsiTheme="minorHAnsi" w:cstheme="minorHAnsi"/>
        </w:rPr>
        <w:t xml:space="preserve"> punkto nurodymus</w:t>
      </w:r>
      <w:r w:rsidR="00F11BFC">
        <w:rPr>
          <w:rFonts w:asciiTheme="minorHAnsi" w:hAnsiTheme="minorHAnsi" w:cstheme="minorHAnsi"/>
        </w:rPr>
        <w:t xml:space="preserve">. </w:t>
      </w:r>
    </w:p>
    <w:p w14:paraId="11E7C0BA" w14:textId="77777777" w:rsidR="00C23BC6" w:rsidRPr="000F5B9B" w:rsidRDefault="00C23BC6" w:rsidP="000039BD">
      <w:pPr>
        <w:pStyle w:val="Sraopastraipa"/>
        <w:numPr>
          <w:ilvl w:val="4"/>
          <w:numId w:val="1"/>
        </w:numPr>
        <w:ind w:left="1276" w:hanging="709"/>
        <w:jc w:val="both"/>
        <w:rPr>
          <w:rFonts w:asciiTheme="minorHAnsi" w:hAnsiTheme="minorHAnsi" w:cstheme="minorHAnsi"/>
        </w:rPr>
      </w:pPr>
      <w:bookmarkStart w:id="263" w:name="_Ref20902714"/>
      <w:r>
        <w:rPr>
          <w:rFonts w:asciiTheme="minorHAnsi" w:hAnsiTheme="minorHAnsi" w:cstheme="minorHAnsi"/>
        </w:rPr>
        <w:t xml:space="preserve">srovės transformatoriams </w:t>
      </w:r>
      <w:r w:rsidRPr="002B34F7">
        <w:rPr>
          <w:rFonts w:asciiTheme="minorHAnsi" w:hAnsiTheme="minorHAnsi" w:cstheme="minorHAnsi"/>
        </w:rPr>
        <w:t xml:space="preserve">kas </w:t>
      </w:r>
      <w:r>
        <w:rPr>
          <w:rFonts w:asciiTheme="minorHAnsi" w:hAnsiTheme="minorHAnsi" w:cstheme="minorHAnsi"/>
        </w:rPr>
        <w:t>8 metai</w:t>
      </w:r>
      <w:r w:rsidRPr="002B34F7">
        <w:rPr>
          <w:rFonts w:asciiTheme="minorHAnsi" w:hAnsiTheme="minorHAnsi" w:cstheme="minorHAnsi"/>
        </w:rPr>
        <w:t xml:space="preserve"> </w:t>
      </w:r>
      <w:r w:rsidRPr="00DE58A8">
        <w:rPr>
          <w:rFonts w:ascii="Calibri" w:hAnsi="Calibri" w:cs="Calibri"/>
        </w:rPr>
        <w:t>atliekam</w:t>
      </w:r>
      <w:r>
        <w:rPr>
          <w:rFonts w:ascii="Calibri" w:hAnsi="Calibri" w:cs="Calibri"/>
        </w:rPr>
        <w:t>a</w:t>
      </w:r>
      <w:r w:rsidRPr="00DE58A8">
        <w:rPr>
          <w:rFonts w:ascii="Calibri" w:hAnsi="Calibri" w:cs="Calibri"/>
        </w:rPr>
        <w:t>:</w:t>
      </w:r>
      <w:bookmarkEnd w:id="263"/>
    </w:p>
    <w:p w14:paraId="02D964FF" w14:textId="1F4D7421" w:rsidR="00C23BC6" w:rsidRPr="008237F9" w:rsidRDefault="00C23BC6" w:rsidP="000039BD">
      <w:pPr>
        <w:pStyle w:val="Sraopastraipa"/>
        <w:numPr>
          <w:ilvl w:val="5"/>
          <w:numId w:val="1"/>
        </w:numPr>
        <w:tabs>
          <w:tab w:val="clear" w:pos="1418"/>
          <w:tab w:val="num" w:pos="1701"/>
        </w:tabs>
        <w:ind w:left="1701" w:hanging="425"/>
        <w:jc w:val="both"/>
        <w:rPr>
          <w:rFonts w:asciiTheme="minorHAnsi" w:hAnsiTheme="minorHAnsi" w:cstheme="minorHAnsi"/>
        </w:rPr>
      </w:pPr>
      <w:r>
        <w:rPr>
          <w:rFonts w:asciiTheme="minorHAnsi" w:hAnsiTheme="minorHAnsi" w:cstheme="minorHAnsi"/>
        </w:rPr>
        <w:t>pirminės (išskyrus „žiedo“ tipo srovės transformatorius, kurie neturi pirminės apvijos) ir antrinių apvijų</w:t>
      </w:r>
      <w:r w:rsidRPr="00F11BFC">
        <w:rPr>
          <w:rFonts w:asciiTheme="minorHAnsi" w:hAnsiTheme="minorHAnsi" w:cstheme="minorHAnsi"/>
        </w:rPr>
        <w:t xml:space="preserve"> izoliacijos varž</w:t>
      </w:r>
      <w:r>
        <w:rPr>
          <w:rFonts w:asciiTheme="minorHAnsi" w:hAnsiTheme="minorHAnsi" w:cstheme="minorHAnsi"/>
        </w:rPr>
        <w:t>os</w:t>
      </w:r>
      <w:r w:rsidRPr="00F11BFC">
        <w:rPr>
          <w:rFonts w:asciiTheme="minorHAnsi" w:hAnsiTheme="minorHAnsi" w:cstheme="minorHAnsi"/>
        </w:rPr>
        <w:t xml:space="preserve"> mat</w:t>
      </w:r>
      <w:r>
        <w:rPr>
          <w:rFonts w:asciiTheme="minorHAnsi" w:hAnsiTheme="minorHAnsi" w:cstheme="minorHAnsi"/>
        </w:rPr>
        <w:t xml:space="preserve">avimai </w:t>
      </w:r>
      <w:r w:rsidRPr="00D25ABA">
        <w:rPr>
          <w:rFonts w:asciiTheme="minorHAnsi" w:hAnsiTheme="minorHAnsi" w:cstheme="minorHAnsi"/>
        </w:rPr>
        <w:t xml:space="preserve">pagal </w:t>
      </w:r>
      <w:r w:rsidR="002E36BD">
        <w:rPr>
          <w:rFonts w:asciiTheme="minorHAnsi" w:hAnsiTheme="minorHAnsi" w:cstheme="minorHAnsi"/>
        </w:rPr>
        <w:t>42</w:t>
      </w:r>
      <w:r w:rsidRPr="00D25ABA">
        <w:rPr>
          <w:rFonts w:asciiTheme="minorHAnsi" w:hAnsiTheme="minorHAnsi" w:cstheme="minorHAnsi"/>
        </w:rPr>
        <w:t xml:space="preserve"> punkto nurodymus</w:t>
      </w:r>
      <w:r>
        <w:rPr>
          <w:rFonts w:asciiTheme="minorHAnsi" w:hAnsiTheme="minorHAnsi" w:cstheme="minorHAnsi"/>
        </w:rPr>
        <w:t xml:space="preserve">. </w:t>
      </w:r>
    </w:p>
    <w:p w14:paraId="0070A5A5" w14:textId="7B2580AD" w:rsidR="00F96793" w:rsidRPr="004856BF" w:rsidRDefault="00A06360" w:rsidP="004856BF">
      <w:pPr>
        <w:pStyle w:val="Antrat11"/>
        <w:tabs>
          <w:tab w:val="clear" w:pos="1134"/>
          <w:tab w:val="num" w:pos="426"/>
        </w:tabs>
        <w:spacing w:before="240"/>
        <w:ind w:left="425" w:hanging="425"/>
        <w:outlineLvl w:val="9"/>
        <w:rPr>
          <w:b/>
          <w:bCs/>
        </w:rPr>
      </w:pPr>
      <w:bookmarkStart w:id="264" w:name="_Ref21078024"/>
      <w:r w:rsidRPr="004856BF">
        <w:rPr>
          <w:b/>
          <w:bCs/>
        </w:rPr>
        <w:t xml:space="preserve">110, </w:t>
      </w:r>
      <w:r w:rsidR="005455B1" w:rsidRPr="004856BF">
        <w:rPr>
          <w:b/>
          <w:bCs/>
        </w:rPr>
        <w:t>330 (400)</w:t>
      </w:r>
      <w:r w:rsidRPr="004856BF">
        <w:rPr>
          <w:b/>
          <w:bCs/>
        </w:rPr>
        <w:t xml:space="preserve"> kV seno tipo srovės matavimo transformatorių (GOST) patikrinimų apimtys</w:t>
      </w:r>
      <w:bookmarkEnd w:id="264"/>
    </w:p>
    <w:p w14:paraId="7C8F4949" w14:textId="02BC16D2" w:rsidR="00777B74" w:rsidRPr="00777B74" w:rsidRDefault="004B4A81" w:rsidP="00FD3EAD">
      <w:pPr>
        <w:pStyle w:val="Sraopastraipa"/>
        <w:numPr>
          <w:ilvl w:val="4"/>
          <w:numId w:val="1"/>
        </w:numPr>
        <w:spacing w:before="120"/>
        <w:ind w:left="1276" w:hanging="709"/>
        <w:jc w:val="both"/>
        <w:rPr>
          <w:rFonts w:ascii="Calibri" w:hAnsi="Calibri" w:cs="Calibri"/>
          <w:bCs/>
        </w:rPr>
      </w:pPr>
      <w:r w:rsidRPr="00DE58A8">
        <w:rPr>
          <w:rFonts w:ascii="Calibri" w:hAnsi="Calibri" w:cs="Calibri"/>
        </w:rPr>
        <w:t>pirminės įrenginio kontrolės metu</w:t>
      </w:r>
      <w:r>
        <w:rPr>
          <w:rFonts w:ascii="Calibri" w:hAnsi="Calibri" w:cs="Calibri"/>
        </w:rPr>
        <w:t xml:space="preserve"> (sumontavus</w:t>
      </w:r>
      <w:r w:rsidR="00D34DBB">
        <w:rPr>
          <w:rFonts w:ascii="Calibri" w:hAnsi="Calibri" w:cs="Calibri"/>
        </w:rPr>
        <w:t xml:space="preserve"> pakeitimui</w:t>
      </w:r>
      <w:r>
        <w:rPr>
          <w:rFonts w:ascii="Calibri" w:hAnsi="Calibri" w:cs="Calibri"/>
        </w:rPr>
        <w:t xml:space="preserve">) atliekami gamintojo numatomi, bei visi patikrinimai </w:t>
      </w:r>
      <w:r w:rsidR="00A303A0">
        <w:rPr>
          <w:rFonts w:ascii="Calibri" w:hAnsi="Calibri" w:cs="Calibri"/>
        </w:rPr>
        <w:t>nurodyti</w:t>
      </w:r>
      <w:r>
        <w:rPr>
          <w:rFonts w:ascii="Calibri" w:hAnsi="Calibri" w:cs="Calibri"/>
        </w:rPr>
        <w:t xml:space="preserve"> </w:t>
      </w:r>
      <w:r w:rsidR="00BD3CE7" w:rsidRPr="00BD3CE7">
        <w:rPr>
          <w:rFonts w:asciiTheme="minorHAnsi" w:hAnsiTheme="minorHAnsi" w:cstheme="minorHAnsi"/>
          <w:highlight w:val="lightGray"/>
        </w:rPr>
        <w:fldChar w:fldCharType="begin"/>
      </w:r>
      <w:r w:rsidR="00BD3CE7" w:rsidRPr="00BD3CE7">
        <w:rPr>
          <w:rFonts w:ascii="Calibri" w:hAnsi="Calibri" w:cs="Calibri"/>
          <w:highlight w:val="lightGray"/>
        </w:rPr>
        <w:instrText xml:space="preserve"> REF _Ref362759323 \r \h </w:instrText>
      </w:r>
      <w:r w:rsidR="00BD3CE7">
        <w:rPr>
          <w:rFonts w:asciiTheme="minorHAnsi" w:hAnsiTheme="minorHAnsi" w:cstheme="minorHAnsi"/>
          <w:highlight w:val="lightGray"/>
        </w:rPr>
        <w:instrText xml:space="preserve"> \* MERGEFORMAT </w:instrText>
      </w:r>
      <w:r w:rsidR="00BD3CE7" w:rsidRPr="00BD3CE7">
        <w:rPr>
          <w:rFonts w:asciiTheme="minorHAnsi" w:hAnsiTheme="minorHAnsi" w:cstheme="minorHAnsi"/>
          <w:highlight w:val="lightGray"/>
        </w:rPr>
      </w:r>
      <w:r w:rsidR="00BD3CE7" w:rsidRPr="00BD3CE7">
        <w:rPr>
          <w:rFonts w:asciiTheme="minorHAnsi" w:hAnsiTheme="minorHAnsi" w:cstheme="minorHAnsi"/>
          <w:highlight w:val="lightGray"/>
        </w:rPr>
        <w:fldChar w:fldCharType="separate"/>
      </w:r>
      <w:r w:rsidR="00691B00">
        <w:rPr>
          <w:rFonts w:ascii="Calibri" w:hAnsi="Calibri" w:cs="Calibri"/>
          <w:highlight w:val="lightGray"/>
        </w:rPr>
        <w:t>38.5</w:t>
      </w:r>
      <w:r w:rsidR="00BD3CE7" w:rsidRPr="00BD3CE7">
        <w:rPr>
          <w:rFonts w:asciiTheme="minorHAnsi" w:hAnsiTheme="minorHAnsi" w:cstheme="minorHAnsi"/>
          <w:highlight w:val="lightGray"/>
        </w:rPr>
        <w:fldChar w:fldCharType="end"/>
      </w:r>
      <w:r w:rsidR="00D34DBB">
        <w:rPr>
          <w:rFonts w:ascii="Calibri" w:hAnsi="Calibri" w:cs="Calibri"/>
        </w:rPr>
        <w:t xml:space="preserve"> </w:t>
      </w:r>
      <w:r>
        <w:rPr>
          <w:rFonts w:ascii="Calibri" w:hAnsi="Calibri" w:cs="Calibri"/>
        </w:rPr>
        <w:t xml:space="preserve">punkte. </w:t>
      </w:r>
    </w:p>
    <w:p w14:paraId="1FFB7C03" w14:textId="02D42CCA" w:rsidR="00D50CB2" w:rsidRPr="00E8734B" w:rsidRDefault="0038208E" w:rsidP="00FD3EAD">
      <w:pPr>
        <w:pStyle w:val="Sraopastraipa"/>
        <w:numPr>
          <w:ilvl w:val="4"/>
          <w:numId w:val="1"/>
        </w:numPr>
        <w:spacing w:before="120"/>
        <w:ind w:left="1276" w:hanging="709"/>
        <w:jc w:val="both"/>
        <w:rPr>
          <w:rFonts w:ascii="Calibri" w:hAnsi="Calibri" w:cs="Calibri"/>
          <w:bCs/>
        </w:rPr>
      </w:pPr>
      <w:r>
        <w:rPr>
          <w:rFonts w:asciiTheme="minorHAnsi" w:hAnsiTheme="minorHAnsi" w:cstheme="minorHAnsi"/>
        </w:rPr>
        <w:t>i</w:t>
      </w:r>
      <w:r w:rsidR="00CE100E">
        <w:rPr>
          <w:rFonts w:asciiTheme="minorHAnsi" w:hAnsiTheme="minorHAnsi" w:cstheme="minorHAnsi"/>
        </w:rPr>
        <w:t xml:space="preserve">zoliacinei </w:t>
      </w:r>
      <w:r w:rsidR="00D50CB2" w:rsidRPr="008351B9">
        <w:rPr>
          <w:rFonts w:asciiTheme="minorHAnsi" w:hAnsiTheme="minorHAnsi" w:cstheme="minorHAnsi"/>
        </w:rPr>
        <w:t>alyva</w:t>
      </w:r>
      <w:r w:rsidR="00D50CB2">
        <w:rPr>
          <w:rFonts w:asciiTheme="minorHAnsi" w:hAnsiTheme="minorHAnsi" w:cstheme="minorHAnsi"/>
        </w:rPr>
        <w:t>i</w:t>
      </w:r>
      <w:r w:rsidR="00D50CB2" w:rsidRPr="008351B9">
        <w:rPr>
          <w:rFonts w:asciiTheme="minorHAnsi" w:hAnsiTheme="minorHAnsi" w:cstheme="minorHAnsi"/>
        </w:rPr>
        <w:t xml:space="preserve"> prieš </w:t>
      </w:r>
      <w:r w:rsidR="00D50CB2" w:rsidRPr="003D445B">
        <w:rPr>
          <w:rFonts w:ascii="Calibri" w:hAnsi="Calibri" w:cs="Calibri"/>
        </w:rPr>
        <w:t>supilant/papildant į</w:t>
      </w:r>
      <w:r w:rsidR="00D50CB2">
        <w:rPr>
          <w:rFonts w:asciiTheme="minorHAnsi" w:hAnsiTheme="minorHAnsi" w:cstheme="minorHAnsi"/>
        </w:rPr>
        <w:t xml:space="preserve"> matavimo transformatorių </w:t>
      </w:r>
      <w:r w:rsidR="00D50CB2" w:rsidRPr="008351B9">
        <w:rPr>
          <w:rFonts w:asciiTheme="minorHAnsi" w:hAnsiTheme="minorHAnsi" w:cstheme="minorHAnsi"/>
        </w:rPr>
        <w:t>turi būti patikrinta</w:t>
      </w:r>
      <w:r w:rsidR="00D50CB2">
        <w:rPr>
          <w:rFonts w:asciiTheme="minorHAnsi" w:hAnsiTheme="minorHAnsi" w:cstheme="minorHAnsi"/>
        </w:rPr>
        <w:t>:</w:t>
      </w:r>
    </w:p>
    <w:p w14:paraId="0DD1478D" w14:textId="77777777" w:rsidR="00D50CB2" w:rsidRPr="0037614D" w:rsidRDefault="00D50CB2"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pramušimo įtampa;</w:t>
      </w:r>
    </w:p>
    <w:p w14:paraId="30B29223" w14:textId="77777777" w:rsidR="00D50CB2" w:rsidRPr="0037614D" w:rsidRDefault="00D50CB2"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 xml:space="preserve">rūgštingumas; </w:t>
      </w:r>
    </w:p>
    <w:p w14:paraId="5187F3AA" w14:textId="20F1614A" w:rsidR="009939AD" w:rsidRDefault="009939AD" w:rsidP="00FD3EAD">
      <w:pPr>
        <w:pStyle w:val="Sraopastraipa"/>
        <w:numPr>
          <w:ilvl w:val="6"/>
          <w:numId w:val="1"/>
        </w:numPr>
        <w:tabs>
          <w:tab w:val="clear" w:pos="1701"/>
          <w:tab w:val="num" w:pos="1985"/>
        </w:tabs>
        <w:ind w:left="1985" w:hanging="284"/>
        <w:jc w:val="both"/>
        <w:rPr>
          <w:rFonts w:ascii="Calibri" w:hAnsi="Calibri" w:cs="Calibri"/>
          <w:color w:val="000000"/>
        </w:rPr>
      </w:pPr>
      <w:r>
        <w:rPr>
          <w:rFonts w:ascii="Calibri" w:hAnsi="Calibri" w:cs="Calibri"/>
          <w:color w:val="000000"/>
        </w:rPr>
        <w:t>vandens kiekis;</w:t>
      </w:r>
    </w:p>
    <w:p w14:paraId="4D9D1F1B" w14:textId="5E7F37AE" w:rsidR="00D50CB2" w:rsidRPr="0037614D" w:rsidRDefault="00D50CB2"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 xml:space="preserve">pliūpsnio taško temperatūra; </w:t>
      </w:r>
    </w:p>
    <w:p w14:paraId="1FBF3936" w14:textId="7F136F05" w:rsidR="00D50CB2" w:rsidRDefault="00D50CB2"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mechaninių priemaišų kiek</w:t>
      </w:r>
      <w:r w:rsidR="0066219D" w:rsidRPr="0037614D">
        <w:rPr>
          <w:rFonts w:ascii="Calibri" w:hAnsi="Calibri" w:cs="Calibri"/>
          <w:color w:val="000000"/>
        </w:rPr>
        <w:t>is</w:t>
      </w:r>
      <w:r w:rsidRPr="0037614D">
        <w:rPr>
          <w:rFonts w:ascii="Calibri" w:hAnsi="Calibri" w:cs="Calibri"/>
          <w:color w:val="000000"/>
        </w:rPr>
        <w:t>, spalv</w:t>
      </w:r>
      <w:r w:rsidR="0066219D" w:rsidRPr="0037614D">
        <w:rPr>
          <w:rFonts w:ascii="Calibri" w:hAnsi="Calibri" w:cs="Calibri"/>
          <w:color w:val="000000"/>
        </w:rPr>
        <w:t>a</w:t>
      </w:r>
      <w:r w:rsidR="00E21F56" w:rsidRPr="0037614D">
        <w:rPr>
          <w:rFonts w:ascii="Calibri" w:hAnsi="Calibri" w:cs="Calibri"/>
          <w:color w:val="000000"/>
        </w:rPr>
        <w:t>.</w:t>
      </w:r>
    </w:p>
    <w:p w14:paraId="5676F3EC" w14:textId="768E3E56" w:rsidR="00D54338" w:rsidRPr="00D54338" w:rsidRDefault="00CF5A4D" w:rsidP="00D54338">
      <w:pPr>
        <w:ind w:left="1701"/>
        <w:rPr>
          <w:rFonts w:ascii="Calibri" w:hAnsi="Calibri" w:cs="Calibri"/>
          <w:color w:val="000000"/>
        </w:rPr>
      </w:pPr>
      <w:r w:rsidRPr="00963B08">
        <w:rPr>
          <w:rFonts w:cstheme="minorHAnsi"/>
          <w:sz w:val="24"/>
          <w:szCs w:val="24"/>
        </w:rPr>
        <w:t xml:space="preserve">Izoliacinės alyvos kokybės rodiklių patikrinimų rezultatai vertinami pagal </w:t>
      </w:r>
      <w:r w:rsidR="007123BB" w:rsidRPr="007123BB">
        <w:rPr>
          <w:rFonts w:cstheme="minorHAnsi"/>
          <w:sz w:val="24"/>
          <w:szCs w:val="24"/>
          <w:highlight w:val="lightGray"/>
        </w:rPr>
        <w:fldChar w:fldCharType="begin"/>
      </w:r>
      <w:r w:rsidR="007123BB" w:rsidRPr="007123BB">
        <w:rPr>
          <w:rFonts w:cstheme="minorHAnsi"/>
          <w:sz w:val="24"/>
          <w:szCs w:val="24"/>
          <w:highlight w:val="lightGray"/>
        </w:rPr>
        <w:instrText xml:space="preserve"> REF _Ref20903054 \r \h </w:instrText>
      </w:r>
      <w:r w:rsidR="007123BB">
        <w:rPr>
          <w:rFonts w:cstheme="minorHAnsi"/>
          <w:sz w:val="24"/>
          <w:szCs w:val="24"/>
          <w:highlight w:val="lightGray"/>
        </w:rPr>
        <w:instrText xml:space="preserve"> \* MERGEFORMAT </w:instrText>
      </w:r>
      <w:r w:rsidR="007123BB" w:rsidRPr="007123BB">
        <w:rPr>
          <w:rFonts w:cstheme="minorHAnsi"/>
          <w:sz w:val="24"/>
          <w:szCs w:val="24"/>
          <w:highlight w:val="lightGray"/>
        </w:rPr>
      </w:r>
      <w:r w:rsidR="007123BB" w:rsidRPr="007123BB">
        <w:rPr>
          <w:rFonts w:cstheme="minorHAnsi"/>
          <w:sz w:val="24"/>
          <w:szCs w:val="24"/>
          <w:highlight w:val="lightGray"/>
        </w:rPr>
        <w:fldChar w:fldCharType="separate"/>
      </w:r>
      <w:r w:rsidR="00691B00">
        <w:rPr>
          <w:rFonts w:cstheme="minorHAnsi"/>
          <w:sz w:val="24"/>
          <w:szCs w:val="24"/>
          <w:highlight w:val="lightGray"/>
        </w:rPr>
        <w:t>4</w:t>
      </w:r>
      <w:r w:rsidR="007123BB" w:rsidRPr="007123BB">
        <w:rPr>
          <w:rFonts w:cstheme="minorHAnsi"/>
          <w:sz w:val="24"/>
          <w:szCs w:val="24"/>
          <w:highlight w:val="lightGray"/>
        </w:rPr>
        <w:fldChar w:fldCharType="end"/>
      </w:r>
      <w:r w:rsidRPr="00963B08">
        <w:rPr>
          <w:rFonts w:ascii="Calibri" w:hAnsi="Calibri" w:cs="Calibri"/>
          <w:sz w:val="24"/>
          <w:szCs w:val="24"/>
        </w:rPr>
        <w:t xml:space="preserve"> lentelė</w:t>
      </w:r>
      <w:r>
        <w:rPr>
          <w:rFonts w:ascii="Calibri" w:hAnsi="Calibri" w:cs="Calibri"/>
          <w:sz w:val="24"/>
          <w:szCs w:val="24"/>
        </w:rPr>
        <w:t>j</w:t>
      </w:r>
      <w:r w:rsidRPr="00963B08">
        <w:rPr>
          <w:rFonts w:ascii="Calibri" w:hAnsi="Calibri" w:cs="Calibri"/>
          <w:sz w:val="24"/>
          <w:szCs w:val="24"/>
        </w:rPr>
        <w:t xml:space="preserve">e </w:t>
      </w:r>
      <w:r>
        <w:rPr>
          <w:rFonts w:ascii="Calibri" w:hAnsi="Calibri" w:cs="Calibri"/>
          <w:sz w:val="24"/>
          <w:szCs w:val="24"/>
        </w:rPr>
        <w:t>pateikiamas</w:t>
      </w:r>
      <w:r w:rsidRPr="00963B08">
        <w:rPr>
          <w:rFonts w:ascii="Calibri" w:hAnsi="Calibri" w:cs="Calibri"/>
          <w:sz w:val="24"/>
          <w:szCs w:val="24"/>
        </w:rPr>
        <w:t xml:space="preserve"> reikšmes.</w:t>
      </w:r>
    </w:p>
    <w:p w14:paraId="5C322B94" w14:textId="77777777" w:rsidR="00D50CB2" w:rsidRPr="00C9310C" w:rsidRDefault="00D50CB2" w:rsidP="00FD3EAD">
      <w:pPr>
        <w:pStyle w:val="Sraopastraipa"/>
        <w:numPr>
          <w:ilvl w:val="4"/>
          <w:numId w:val="1"/>
        </w:numPr>
        <w:spacing w:before="120"/>
        <w:ind w:left="1276" w:hanging="709"/>
        <w:jc w:val="both"/>
        <w:rPr>
          <w:rFonts w:ascii="Calibri" w:hAnsi="Calibri" w:cs="Calibri"/>
          <w:bCs/>
        </w:rPr>
      </w:pPr>
      <w:r>
        <w:rPr>
          <w:rFonts w:asciiTheme="minorHAnsi" w:hAnsiTheme="minorHAnsi" w:cstheme="minorHAnsi"/>
        </w:rPr>
        <w:t>po</w:t>
      </w:r>
      <w:r w:rsidRPr="00244573">
        <w:rPr>
          <w:rFonts w:asciiTheme="minorHAnsi" w:hAnsiTheme="minorHAnsi" w:cstheme="minorHAnsi"/>
        </w:rPr>
        <w:t xml:space="preserve"> alyv</w:t>
      </w:r>
      <w:r>
        <w:rPr>
          <w:rFonts w:asciiTheme="minorHAnsi" w:hAnsiTheme="minorHAnsi" w:cstheme="minorHAnsi"/>
        </w:rPr>
        <w:t>os</w:t>
      </w:r>
      <w:r w:rsidRPr="00244573">
        <w:rPr>
          <w:rFonts w:asciiTheme="minorHAnsi" w:hAnsiTheme="minorHAnsi" w:cstheme="minorHAnsi"/>
        </w:rPr>
        <w:t xml:space="preserve"> </w:t>
      </w:r>
      <w:r>
        <w:rPr>
          <w:rFonts w:asciiTheme="minorHAnsi" w:hAnsiTheme="minorHAnsi" w:cstheme="minorHAnsi"/>
        </w:rPr>
        <w:t xml:space="preserve">įpylimo į </w:t>
      </w:r>
      <w:r w:rsidR="00E21F56">
        <w:rPr>
          <w:rFonts w:asciiTheme="minorHAnsi" w:hAnsiTheme="minorHAnsi" w:cstheme="minorHAnsi"/>
        </w:rPr>
        <w:t xml:space="preserve">nehermetišką </w:t>
      </w:r>
      <w:r w:rsidR="00D95B09">
        <w:rPr>
          <w:rFonts w:asciiTheme="minorHAnsi" w:hAnsiTheme="minorHAnsi" w:cstheme="minorHAnsi"/>
        </w:rPr>
        <w:t>matavimo</w:t>
      </w:r>
      <w:r>
        <w:rPr>
          <w:rFonts w:asciiTheme="minorHAnsi" w:hAnsiTheme="minorHAnsi" w:cstheme="minorHAnsi"/>
        </w:rPr>
        <w:t xml:space="preserve"> transformatorių</w:t>
      </w:r>
      <w:r w:rsidRPr="00244573">
        <w:rPr>
          <w:rFonts w:asciiTheme="minorHAnsi" w:hAnsiTheme="minorHAnsi" w:cstheme="minorHAnsi"/>
        </w:rPr>
        <w:t xml:space="preserve"> prieš jo įjungimą</w:t>
      </w:r>
      <w:r>
        <w:rPr>
          <w:rFonts w:asciiTheme="minorHAnsi" w:hAnsiTheme="minorHAnsi" w:cstheme="minorHAnsi"/>
        </w:rPr>
        <w:t>, bet ne ankščiau kaip po 12 valandų</w:t>
      </w:r>
      <w:r w:rsidRPr="00244573">
        <w:rPr>
          <w:rFonts w:asciiTheme="minorHAnsi" w:hAnsiTheme="minorHAnsi" w:cstheme="minorHAnsi"/>
        </w:rPr>
        <w:t xml:space="preserve"> </w:t>
      </w:r>
      <w:r>
        <w:rPr>
          <w:rFonts w:asciiTheme="minorHAnsi" w:hAnsiTheme="minorHAnsi" w:cstheme="minorHAnsi"/>
        </w:rPr>
        <w:t xml:space="preserve">po alyvos įpylimo, </w:t>
      </w:r>
      <w:r w:rsidRPr="00244573">
        <w:rPr>
          <w:rFonts w:asciiTheme="minorHAnsi" w:hAnsiTheme="minorHAnsi" w:cstheme="minorHAnsi"/>
        </w:rPr>
        <w:t>izoliacinės alyvos kokybės rodikliai turi būti pakartotinai patikrinami</w:t>
      </w:r>
      <w:r>
        <w:rPr>
          <w:rFonts w:asciiTheme="minorHAnsi" w:hAnsiTheme="minorHAnsi" w:cstheme="minorHAnsi"/>
        </w:rPr>
        <w:t xml:space="preserve"> </w:t>
      </w:r>
      <w:r>
        <w:rPr>
          <w:rFonts w:ascii="Calibri" w:hAnsi="Calibri" w:cs="Calibri"/>
        </w:rPr>
        <w:t>nustat</w:t>
      </w:r>
      <w:r>
        <w:rPr>
          <w:rFonts w:ascii="Calibri" w:eastAsiaTheme="minorHAnsi" w:hAnsi="Calibri" w:cs="Calibri"/>
        </w:rPr>
        <w:t>ant:</w:t>
      </w:r>
    </w:p>
    <w:p w14:paraId="0BBEA45C" w14:textId="77777777" w:rsidR="00D50CB2" w:rsidRPr="0037614D" w:rsidRDefault="00D50CB2"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pramušimo įtampą;</w:t>
      </w:r>
    </w:p>
    <w:p w14:paraId="2BB41DDD" w14:textId="2226468F" w:rsidR="00D50CB2" w:rsidRDefault="00D50CB2"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rūgštingumą;</w:t>
      </w:r>
    </w:p>
    <w:p w14:paraId="316DA3E2" w14:textId="67486D5C" w:rsidR="00E9189B" w:rsidRPr="0037614D" w:rsidRDefault="009927A7" w:rsidP="00FD3EAD">
      <w:pPr>
        <w:pStyle w:val="Sraopastraipa"/>
        <w:numPr>
          <w:ilvl w:val="6"/>
          <w:numId w:val="1"/>
        </w:numPr>
        <w:tabs>
          <w:tab w:val="clear" w:pos="1701"/>
          <w:tab w:val="num" w:pos="1985"/>
        </w:tabs>
        <w:ind w:left="1985" w:hanging="284"/>
        <w:jc w:val="both"/>
        <w:rPr>
          <w:rFonts w:ascii="Calibri" w:hAnsi="Calibri" w:cs="Calibri"/>
          <w:color w:val="000000"/>
        </w:rPr>
      </w:pPr>
      <w:r>
        <w:rPr>
          <w:rFonts w:ascii="Calibri" w:hAnsi="Calibri" w:cs="Calibri"/>
          <w:color w:val="000000"/>
        </w:rPr>
        <w:t>vandens kiekį;</w:t>
      </w:r>
    </w:p>
    <w:p w14:paraId="37EA62DB" w14:textId="323F6105" w:rsidR="00D50CB2" w:rsidRDefault="00D50CB2" w:rsidP="00FD3EAD">
      <w:pPr>
        <w:pStyle w:val="Sraopastraipa"/>
        <w:numPr>
          <w:ilvl w:val="6"/>
          <w:numId w:val="1"/>
        </w:numPr>
        <w:tabs>
          <w:tab w:val="clear" w:pos="1701"/>
          <w:tab w:val="num" w:pos="1985"/>
        </w:tabs>
        <w:ind w:left="1985" w:hanging="284"/>
        <w:jc w:val="both"/>
        <w:rPr>
          <w:rFonts w:ascii="Calibri" w:hAnsi="Calibri" w:cs="Calibri"/>
          <w:color w:val="000000"/>
        </w:rPr>
      </w:pPr>
      <w:r w:rsidRPr="0037614D">
        <w:rPr>
          <w:rFonts w:ascii="Calibri" w:hAnsi="Calibri" w:cs="Calibri"/>
          <w:color w:val="000000"/>
        </w:rPr>
        <w:t>mechaninių priemaišų kiekį, spalvą.</w:t>
      </w:r>
    </w:p>
    <w:p w14:paraId="4479D036" w14:textId="7F64197D" w:rsidR="00A73440" w:rsidRDefault="00A73440">
      <w:pPr>
        <w:rPr>
          <w:rFonts w:ascii="Calibri" w:eastAsia="Times New Roman" w:hAnsi="Calibri" w:cs="Calibri"/>
          <w:color w:val="000000"/>
          <w:sz w:val="24"/>
          <w:szCs w:val="24"/>
          <w:lang w:eastAsia="lt-LT"/>
        </w:rPr>
      </w:pPr>
      <w:r>
        <w:rPr>
          <w:rFonts w:ascii="Calibri" w:hAnsi="Calibri" w:cs="Calibri"/>
          <w:color w:val="000000"/>
        </w:rPr>
        <w:br w:type="page"/>
      </w:r>
    </w:p>
    <w:p w14:paraId="5B942F4E" w14:textId="6F7B0D65" w:rsidR="00D50CB2" w:rsidRPr="004A5D3E" w:rsidRDefault="00D50CB2" w:rsidP="006A759F">
      <w:pPr>
        <w:pStyle w:val="Lentelipavadinimai"/>
        <w:tabs>
          <w:tab w:val="clear" w:pos="1418"/>
          <w:tab w:val="left" w:pos="1560"/>
        </w:tabs>
        <w:ind w:left="1276" w:firstLine="0"/>
      </w:pPr>
      <w:bookmarkStart w:id="265" w:name="_Ref362769765"/>
      <w:r w:rsidRPr="004A5D3E">
        <w:lastRenderedPageBreak/>
        <w:t>lentelė</w:t>
      </w:r>
      <w:r w:rsidR="003B0DBD">
        <w:t>. M</w:t>
      </w:r>
      <w:r w:rsidR="00D95B09">
        <w:t>atavimo transformatori</w:t>
      </w:r>
      <w:r w:rsidR="003B0DBD">
        <w:t>uje</w:t>
      </w:r>
      <w:r w:rsidR="00242CF6">
        <w:t xml:space="preserve"> / </w:t>
      </w:r>
      <w:r w:rsidR="00C340FE">
        <w:t>įvad</w:t>
      </w:r>
      <w:r w:rsidR="003B0DBD">
        <w:t>e</w:t>
      </w:r>
      <w:r w:rsidR="00C340FE">
        <w:t xml:space="preserve"> </w:t>
      </w:r>
      <w:r w:rsidR="003B0DBD">
        <w:t xml:space="preserve">esančios </w:t>
      </w:r>
      <w:r w:rsidR="00D95B09">
        <w:t>i</w:t>
      </w:r>
      <w:r w:rsidRPr="004A5D3E">
        <w:t xml:space="preserve">zoliacinės alyvos kokybės rodiklių </w:t>
      </w:r>
      <w:r w:rsidR="00B72823">
        <w:t>leistinos</w:t>
      </w:r>
      <w:r w:rsidRPr="004A5D3E">
        <w:t xml:space="preserve"> reikšmės</w:t>
      </w:r>
      <w:bookmarkEnd w:id="265"/>
    </w:p>
    <w:tbl>
      <w:tblPr>
        <w:tblStyle w:val="Lentelstinklelis"/>
        <w:tblW w:w="4295" w:type="pct"/>
        <w:tblInd w:w="1242" w:type="dxa"/>
        <w:tblLayout w:type="fixed"/>
        <w:tblLook w:val="01E0" w:firstRow="1" w:lastRow="1" w:firstColumn="1" w:lastColumn="1" w:noHBand="0" w:noVBand="0"/>
      </w:tblPr>
      <w:tblGrid>
        <w:gridCol w:w="2490"/>
        <w:gridCol w:w="831"/>
        <w:gridCol w:w="1106"/>
        <w:gridCol w:w="761"/>
        <w:gridCol w:w="764"/>
        <w:gridCol w:w="1106"/>
        <w:gridCol w:w="968"/>
      </w:tblGrid>
      <w:tr w:rsidR="00D50CB2" w:rsidRPr="00182482" w14:paraId="038465F9" w14:textId="77777777" w:rsidTr="007B495E">
        <w:trPr>
          <w:trHeight w:val="237"/>
        </w:trPr>
        <w:tc>
          <w:tcPr>
            <w:tcW w:w="1551" w:type="pct"/>
            <w:vMerge w:val="restart"/>
            <w:shd w:val="clear" w:color="auto" w:fill="D9D9D9" w:themeFill="background1" w:themeFillShade="D9"/>
            <w:vAlign w:val="center"/>
          </w:tcPr>
          <w:p w14:paraId="5EE7B8BF" w14:textId="77777777" w:rsidR="00D50CB2" w:rsidRPr="005D148D" w:rsidRDefault="00D50CB2" w:rsidP="00783D9C">
            <w:pPr>
              <w:rPr>
                <w:rFonts w:ascii="Calibri" w:hAnsi="Calibri" w:cs="Calibri"/>
                <w:b/>
                <w:bCs/>
                <w:color w:val="000000" w:themeColor="text1"/>
                <w:sz w:val="16"/>
                <w:szCs w:val="16"/>
              </w:rPr>
            </w:pPr>
            <w:r w:rsidRPr="005D148D">
              <w:rPr>
                <w:rFonts w:ascii="Calibri" w:hAnsi="Calibri" w:cs="Calibri"/>
                <w:b/>
                <w:bCs/>
                <w:color w:val="000000" w:themeColor="text1"/>
                <w:sz w:val="16"/>
                <w:szCs w:val="16"/>
              </w:rPr>
              <w:t>Izoliacinės alyvos kokybės rodiklis</w:t>
            </w:r>
          </w:p>
        </w:tc>
        <w:tc>
          <w:tcPr>
            <w:tcW w:w="3449" w:type="pct"/>
            <w:gridSpan w:val="6"/>
            <w:shd w:val="clear" w:color="auto" w:fill="D9D9D9" w:themeFill="background1" w:themeFillShade="D9"/>
            <w:vAlign w:val="center"/>
          </w:tcPr>
          <w:p w14:paraId="7AA7696D" w14:textId="77777777" w:rsidR="00D50CB2" w:rsidRPr="005D148D" w:rsidRDefault="00D50CB2" w:rsidP="00783D9C">
            <w:pPr>
              <w:jc w:val="center"/>
              <w:rPr>
                <w:rFonts w:ascii="Calibri" w:hAnsi="Calibri" w:cs="Calibri"/>
                <w:b/>
                <w:bCs/>
                <w:color w:val="000000" w:themeColor="text1"/>
                <w:sz w:val="16"/>
                <w:szCs w:val="16"/>
              </w:rPr>
            </w:pPr>
            <w:r w:rsidRPr="005D148D">
              <w:rPr>
                <w:rFonts w:ascii="Calibri" w:hAnsi="Calibri" w:cs="Calibri"/>
                <w:b/>
                <w:bCs/>
                <w:color w:val="000000" w:themeColor="text1"/>
                <w:sz w:val="16"/>
                <w:szCs w:val="16"/>
              </w:rPr>
              <w:t>Įrenginio vardinė įtampa ir alyvos būklės gradacija</w:t>
            </w:r>
          </w:p>
        </w:tc>
      </w:tr>
      <w:tr w:rsidR="00D50CB2" w:rsidRPr="00182482" w14:paraId="15A77AB0" w14:textId="77777777" w:rsidTr="007B495E">
        <w:trPr>
          <w:trHeight w:val="128"/>
        </w:trPr>
        <w:tc>
          <w:tcPr>
            <w:tcW w:w="1551" w:type="pct"/>
            <w:vMerge/>
            <w:vAlign w:val="center"/>
          </w:tcPr>
          <w:p w14:paraId="0948C02D" w14:textId="77777777" w:rsidR="00D50CB2" w:rsidRPr="005D148D" w:rsidRDefault="00D50CB2" w:rsidP="00783D9C">
            <w:pPr>
              <w:rPr>
                <w:rFonts w:ascii="Calibri" w:hAnsi="Calibri" w:cs="Calibri"/>
                <w:b/>
                <w:bCs/>
                <w:color w:val="000000" w:themeColor="text1"/>
                <w:sz w:val="16"/>
                <w:szCs w:val="16"/>
              </w:rPr>
            </w:pPr>
          </w:p>
        </w:tc>
        <w:tc>
          <w:tcPr>
            <w:tcW w:w="1681" w:type="pct"/>
            <w:gridSpan w:val="3"/>
            <w:tcBorders>
              <w:right w:val="single" w:sz="12" w:space="0" w:color="auto"/>
            </w:tcBorders>
            <w:shd w:val="clear" w:color="auto" w:fill="D9D9D9" w:themeFill="background1" w:themeFillShade="D9"/>
            <w:vAlign w:val="center"/>
          </w:tcPr>
          <w:p w14:paraId="47013319" w14:textId="77777777" w:rsidR="00D50CB2" w:rsidRPr="005D148D" w:rsidRDefault="00D50CB2" w:rsidP="00783D9C">
            <w:pPr>
              <w:jc w:val="center"/>
              <w:rPr>
                <w:rFonts w:ascii="Calibri" w:hAnsi="Calibri" w:cs="Calibri"/>
                <w:b/>
                <w:bCs/>
                <w:color w:val="000000" w:themeColor="text1"/>
                <w:sz w:val="16"/>
                <w:szCs w:val="16"/>
              </w:rPr>
            </w:pPr>
            <w:r w:rsidRPr="005D148D">
              <w:rPr>
                <w:rFonts w:ascii="Calibri" w:hAnsi="Calibri" w:cs="Calibri"/>
                <w:b/>
                <w:bCs/>
                <w:color w:val="000000" w:themeColor="text1"/>
                <w:sz w:val="16"/>
                <w:szCs w:val="16"/>
              </w:rPr>
              <w:t>110 kV</w:t>
            </w:r>
          </w:p>
        </w:tc>
        <w:tc>
          <w:tcPr>
            <w:tcW w:w="1768" w:type="pct"/>
            <w:gridSpan w:val="3"/>
            <w:tcBorders>
              <w:left w:val="single" w:sz="12" w:space="0" w:color="auto"/>
            </w:tcBorders>
            <w:shd w:val="clear" w:color="auto" w:fill="D9D9D9" w:themeFill="background1" w:themeFillShade="D9"/>
            <w:vAlign w:val="center"/>
          </w:tcPr>
          <w:p w14:paraId="14121B21" w14:textId="27972142" w:rsidR="00D50CB2" w:rsidRPr="005D148D" w:rsidRDefault="005455B1" w:rsidP="00783D9C">
            <w:pPr>
              <w:jc w:val="center"/>
              <w:rPr>
                <w:rFonts w:ascii="Calibri" w:hAnsi="Calibri" w:cs="Calibri"/>
                <w:b/>
                <w:bCs/>
                <w:color w:val="000000" w:themeColor="text1"/>
                <w:sz w:val="16"/>
                <w:szCs w:val="16"/>
              </w:rPr>
            </w:pPr>
            <w:r w:rsidRPr="005D148D">
              <w:rPr>
                <w:rFonts w:ascii="Calibri" w:hAnsi="Calibri" w:cs="Calibri"/>
                <w:b/>
                <w:bCs/>
                <w:color w:val="000000" w:themeColor="text1"/>
                <w:sz w:val="16"/>
                <w:szCs w:val="16"/>
              </w:rPr>
              <w:t>330 (400)</w:t>
            </w:r>
            <w:r w:rsidR="00D50CB2" w:rsidRPr="005D148D">
              <w:rPr>
                <w:rFonts w:ascii="Calibri" w:hAnsi="Calibri" w:cs="Calibri"/>
                <w:b/>
                <w:bCs/>
                <w:color w:val="000000" w:themeColor="text1"/>
                <w:sz w:val="16"/>
                <w:szCs w:val="16"/>
              </w:rPr>
              <w:t xml:space="preserve"> kV</w:t>
            </w:r>
          </w:p>
        </w:tc>
      </w:tr>
      <w:tr w:rsidR="00D50CB2" w:rsidRPr="00182482" w14:paraId="29BDC3DB" w14:textId="77777777" w:rsidTr="007B495E">
        <w:trPr>
          <w:trHeight w:val="443"/>
        </w:trPr>
        <w:tc>
          <w:tcPr>
            <w:tcW w:w="1551" w:type="pct"/>
            <w:vMerge/>
            <w:vAlign w:val="center"/>
          </w:tcPr>
          <w:p w14:paraId="551A602B" w14:textId="77777777" w:rsidR="00D50CB2" w:rsidRPr="005D148D" w:rsidRDefault="00D50CB2" w:rsidP="00783D9C">
            <w:pPr>
              <w:rPr>
                <w:rFonts w:ascii="Calibri" w:hAnsi="Calibri" w:cs="Calibri"/>
                <w:b/>
                <w:bCs/>
                <w:color w:val="000000" w:themeColor="text1"/>
                <w:sz w:val="16"/>
                <w:szCs w:val="16"/>
              </w:rPr>
            </w:pPr>
          </w:p>
        </w:tc>
        <w:tc>
          <w:tcPr>
            <w:tcW w:w="518" w:type="pct"/>
            <w:shd w:val="clear" w:color="auto" w:fill="D9D9D9" w:themeFill="background1" w:themeFillShade="D9"/>
            <w:vAlign w:val="center"/>
          </w:tcPr>
          <w:p w14:paraId="6FE82E3B" w14:textId="77777777" w:rsidR="00D50CB2" w:rsidRPr="005D148D" w:rsidRDefault="00D50CB2" w:rsidP="00783D9C">
            <w:pPr>
              <w:jc w:val="center"/>
              <w:rPr>
                <w:rFonts w:ascii="Calibri" w:hAnsi="Calibri" w:cs="Calibri"/>
                <w:b/>
                <w:bCs/>
                <w:color w:val="000000" w:themeColor="text1"/>
                <w:sz w:val="16"/>
                <w:szCs w:val="16"/>
              </w:rPr>
            </w:pPr>
            <w:r w:rsidRPr="005D148D">
              <w:rPr>
                <w:rFonts w:ascii="Calibri" w:hAnsi="Calibri" w:cs="Calibri"/>
                <w:b/>
                <w:bCs/>
                <w:color w:val="000000" w:themeColor="text1"/>
                <w:sz w:val="16"/>
                <w:szCs w:val="16"/>
              </w:rPr>
              <w:t>geros būklės</w:t>
            </w:r>
          </w:p>
        </w:tc>
        <w:tc>
          <w:tcPr>
            <w:tcW w:w="689" w:type="pct"/>
            <w:shd w:val="clear" w:color="auto" w:fill="D9D9D9" w:themeFill="background1" w:themeFillShade="D9"/>
            <w:vAlign w:val="center"/>
          </w:tcPr>
          <w:p w14:paraId="39427AC1" w14:textId="77777777" w:rsidR="00D50CB2" w:rsidRPr="005D148D" w:rsidRDefault="00D50CB2" w:rsidP="00783D9C">
            <w:pPr>
              <w:ind w:right="-108" w:hanging="109"/>
              <w:jc w:val="center"/>
              <w:rPr>
                <w:rFonts w:ascii="Calibri" w:hAnsi="Calibri" w:cs="Calibri"/>
                <w:b/>
                <w:bCs/>
                <w:color w:val="000000" w:themeColor="text1"/>
                <w:sz w:val="16"/>
                <w:szCs w:val="16"/>
              </w:rPr>
            </w:pPr>
            <w:r w:rsidRPr="005D148D">
              <w:rPr>
                <w:rFonts w:ascii="Calibri" w:hAnsi="Calibri" w:cs="Calibri"/>
                <w:b/>
                <w:bCs/>
                <w:color w:val="000000" w:themeColor="text1"/>
                <w:sz w:val="16"/>
                <w:szCs w:val="16"/>
              </w:rPr>
              <w:t>patenkinamos būklės</w:t>
            </w:r>
          </w:p>
        </w:tc>
        <w:tc>
          <w:tcPr>
            <w:tcW w:w="474" w:type="pct"/>
            <w:tcBorders>
              <w:right w:val="single" w:sz="12" w:space="0" w:color="auto"/>
            </w:tcBorders>
            <w:shd w:val="clear" w:color="auto" w:fill="D9D9D9" w:themeFill="background1" w:themeFillShade="D9"/>
            <w:vAlign w:val="center"/>
          </w:tcPr>
          <w:p w14:paraId="466C188D" w14:textId="77777777" w:rsidR="00D50CB2" w:rsidRPr="005D148D" w:rsidRDefault="00D50CB2" w:rsidP="00783D9C">
            <w:pPr>
              <w:jc w:val="center"/>
              <w:rPr>
                <w:rFonts w:ascii="Calibri" w:hAnsi="Calibri" w:cs="Calibri"/>
                <w:b/>
                <w:bCs/>
                <w:color w:val="000000" w:themeColor="text1"/>
                <w:sz w:val="16"/>
                <w:szCs w:val="16"/>
              </w:rPr>
            </w:pPr>
            <w:r w:rsidRPr="005D148D">
              <w:rPr>
                <w:rFonts w:ascii="Calibri" w:hAnsi="Calibri" w:cs="Calibri"/>
                <w:b/>
                <w:bCs/>
                <w:color w:val="000000" w:themeColor="text1"/>
                <w:sz w:val="16"/>
                <w:szCs w:val="16"/>
              </w:rPr>
              <w:t>blogos būklės</w:t>
            </w:r>
          </w:p>
        </w:tc>
        <w:tc>
          <w:tcPr>
            <w:tcW w:w="476" w:type="pct"/>
            <w:tcBorders>
              <w:left w:val="single" w:sz="12" w:space="0" w:color="auto"/>
            </w:tcBorders>
            <w:shd w:val="clear" w:color="auto" w:fill="D9D9D9" w:themeFill="background1" w:themeFillShade="D9"/>
            <w:vAlign w:val="center"/>
          </w:tcPr>
          <w:p w14:paraId="3BF6BC47" w14:textId="77777777" w:rsidR="00D50CB2" w:rsidRPr="005D148D" w:rsidRDefault="00D50CB2" w:rsidP="00783D9C">
            <w:pPr>
              <w:jc w:val="center"/>
              <w:rPr>
                <w:rFonts w:ascii="Calibri" w:hAnsi="Calibri" w:cs="Calibri"/>
                <w:b/>
                <w:bCs/>
                <w:color w:val="000000" w:themeColor="text1"/>
                <w:sz w:val="16"/>
                <w:szCs w:val="16"/>
              </w:rPr>
            </w:pPr>
            <w:r w:rsidRPr="005D148D">
              <w:rPr>
                <w:rFonts w:ascii="Calibri" w:hAnsi="Calibri" w:cs="Calibri"/>
                <w:b/>
                <w:bCs/>
                <w:color w:val="000000" w:themeColor="text1"/>
                <w:sz w:val="16"/>
                <w:szCs w:val="16"/>
              </w:rPr>
              <w:t>geros būklės</w:t>
            </w:r>
          </w:p>
        </w:tc>
        <w:tc>
          <w:tcPr>
            <w:tcW w:w="689" w:type="pct"/>
            <w:shd w:val="clear" w:color="auto" w:fill="D9D9D9" w:themeFill="background1" w:themeFillShade="D9"/>
            <w:vAlign w:val="center"/>
          </w:tcPr>
          <w:p w14:paraId="03A1CE95" w14:textId="77777777" w:rsidR="00D50CB2" w:rsidRPr="005D148D" w:rsidRDefault="00D50CB2" w:rsidP="00783D9C">
            <w:pPr>
              <w:ind w:right="-108" w:hanging="109"/>
              <w:jc w:val="center"/>
              <w:rPr>
                <w:rFonts w:ascii="Calibri" w:hAnsi="Calibri" w:cs="Calibri"/>
                <w:b/>
                <w:bCs/>
                <w:color w:val="000000" w:themeColor="text1"/>
                <w:sz w:val="16"/>
                <w:szCs w:val="16"/>
              </w:rPr>
            </w:pPr>
            <w:r w:rsidRPr="005D148D">
              <w:rPr>
                <w:rFonts w:ascii="Calibri" w:hAnsi="Calibri" w:cs="Calibri"/>
                <w:b/>
                <w:bCs/>
                <w:color w:val="000000" w:themeColor="text1"/>
                <w:sz w:val="16"/>
                <w:szCs w:val="16"/>
              </w:rPr>
              <w:t>patenkinamos būklės</w:t>
            </w:r>
          </w:p>
        </w:tc>
        <w:tc>
          <w:tcPr>
            <w:tcW w:w="603" w:type="pct"/>
            <w:shd w:val="clear" w:color="auto" w:fill="D9D9D9" w:themeFill="background1" w:themeFillShade="D9"/>
            <w:vAlign w:val="center"/>
          </w:tcPr>
          <w:p w14:paraId="717ED4FC" w14:textId="77777777" w:rsidR="00D50CB2" w:rsidRPr="005D148D" w:rsidRDefault="00D50CB2" w:rsidP="00783D9C">
            <w:pPr>
              <w:jc w:val="center"/>
              <w:rPr>
                <w:rFonts w:ascii="Calibri" w:hAnsi="Calibri" w:cs="Calibri"/>
                <w:b/>
                <w:bCs/>
                <w:color w:val="000000" w:themeColor="text1"/>
                <w:sz w:val="16"/>
                <w:szCs w:val="16"/>
              </w:rPr>
            </w:pPr>
            <w:r w:rsidRPr="005D148D">
              <w:rPr>
                <w:rFonts w:ascii="Calibri" w:hAnsi="Calibri" w:cs="Calibri"/>
                <w:b/>
                <w:bCs/>
                <w:color w:val="000000" w:themeColor="text1"/>
                <w:sz w:val="16"/>
                <w:szCs w:val="16"/>
              </w:rPr>
              <w:t>blogos būklės</w:t>
            </w:r>
          </w:p>
        </w:tc>
      </w:tr>
      <w:tr w:rsidR="00D50CB2" w:rsidRPr="00182482" w14:paraId="69ACE96C" w14:textId="77777777" w:rsidTr="007B495E">
        <w:trPr>
          <w:trHeight w:val="291"/>
        </w:trPr>
        <w:tc>
          <w:tcPr>
            <w:tcW w:w="1551" w:type="pct"/>
            <w:vAlign w:val="center"/>
          </w:tcPr>
          <w:p w14:paraId="700F6938" w14:textId="77777777" w:rsidR="00D50CB2" w:rsidRPr="00182482" w:rsidRDefault="00D50CB2" w:rsidP="00783D9C">
            <w:pPr>
              <w:rPr>
                <w:rFonts w:asciiTheme="minorHAnsi" w:hAnsiTheme="minorHAnsi" w:cstheme="minorHAnsi"/>
                <w:color w:val="000000" w:themeColor="text1"/>
              </w:rPr>
            </w:pPr>
            <w:r w:rsidRPr="00182482">
              <w:rPr>
                <w:rFonts w:asciiTheme="minorHAnsi" w:hAnsiTheme="minorHAnsi" w:cstheme="minorHAnsi"/>
                <w:color w:val="000000" w:themeColor="text1"/>
              </w:rPr>
              <w:t>Pramušimo įtampa, kV</w:t>
            </w:r>
          </w:p>
        </w:tc>
        <w:tc>
          <w:tcPr>
            <w:tcW w:w="518" w:type="pct"/>
            <w:shd w:val="clear" w:color="auto" w:fill="auto"/>
            <w:vAlign w:val="center"/>
          </w:tcPr>
          <w:p w14:paraId="1A44802F" w14:textId="77777777" w:rsidR="00D50CB2" w:rsidRPr="00182482" w:rsidRDefault="00D50CB2" w:rsidP="00783D9C">
            <w:pPr>
              <w:jc w:val="center"/>
              <w:rPr>
                <w:rFonts w:asciiTheme="minorHAnsi" w:hAnsiTheme="minorHAnsi" w:cstheme="minorHAnsi"/>
              </w:rPr>
            </w:pPr>
            <w:r w:rsidRPr="00182482">
              <w:rPr>
                <w:rFonts w:asciiTheme="minorHAnsi" w:hAnsiTheme="minorHAnsi" w:cstheme="minorHAnsi"/>
              </w:rPr>
              <w:t>&gt; 50</w:t>
            </w:r>
          </w:p>
        </w:tc>
        <w:tc>
          <w:tcPr>
            <w:tcW w:w="689" w:type="pct"/>
            <w:shd w:val="clear" w:color="auto" w:fill="auto"/>
            <w:vAlign w:val="center"/>
          </w:tcPr>
          <w:p w14:paraId="50F641D9" w14:textId="77777777" w:rsidR="00D50CB2" w:rsidRPr="00182482" w:rsidRDefault="00D50CB2" w:rsidP="00783D9C">
            <w:pPr>
              <w:jc w:val="center"/>
              <w:rPr>
                <w:rFonts w:asciiTheme="minorHAnsi" w:hAnsiTheme="minorHAnsi" w:cstheme="minorHAnsi"/>
              </w:rPr>
            </w:pPr>
            <w:r w:rsidRPr="00182482">
              <w:rPr>
                <w:rFonts w:asciiTheme="minorHAnsi" w:hAnsiTheme="minorHAnsi" w:cstheme="minorHAnsi"/>
              </w:rPr>
              <w:t>50 ÷ 40</w:t>
            </w:r>
          </w:p>
        </w:tc>
        <w:tc>
          <w:tcPr>
            <w:tcW w:w="474" w:type="pct"/>
            <w:tcBorders>
              <w:right w:val="single" w:sz="12" w:space="0" w:color="auto"/>
            </w:tcBorders>
            <w:shd w:val="clear" w:color="auto" w:fill="auto"/>
            <w:vAlign w:val="center"/>
          </w:tcPr>
          <w:p w14:paraId="1248F335" w14:textId="77777777" w:rsidR="00D50CB2" w:rsidRPr="00182482" w:rsidRDefault="00D50CB2" w:rsidP="00783D9C">
            <w:pPr>
              <w:jc w:val="center"/>
              <w:rPr>
                <w:rFonts w:asciiTheme="minorHAnsi" w:hAnsiTheme="minorHAnsi" w:cstheme="minorHAnsi"/>
                <w:b/>
              </w:rPr>
            </w:pPr>
            <w:r w:rsidRPr="00182482">
              <w:rPr>
                <w:rFonts w:asciiTheme="minorHAnsi" w:hAnsiTheme="minorHAnsi" w:cstheme="minorHAnsi"/>
              </w:rPr>
              <w:t>&lt; 40</w:t>
            </w:r>
          </w:p>
        </w:tc>
        <w:tc>
          <w:tcPr>
            <w:tcW w:w="476" w:type="pct"/>
            <w:tcBorders>
              <w:left w:val="single" w:sz="12" w:space="0" w:color="auto"/>
            </w:tcBorders>
            <w:shd w:val="clear" w:color="auto" w:fill="auto"/>
            <w:vAlign w:val="center"/>
          </w:tcPr>
          <w:p w14:paraId="13A6F5C6" w14:textId="77777777" w:rsidR="00D50CB2" w:rsidRPr="00182482" w:rsidRDefault="00D50CB2" w:rsidP="00783D9C">
            <w:pPr>
              <w:jc w:val="center"/>
              <w:rPr>
                <w:rFonts w:asciiTheme="minorHAnsi" w:hAnsiTheme="minorHAnsi" w:cstheme="minorHAnsi"/>
              </w:rPr>
            </w:pPr>
            <w:r w:rsidRPr="00182482">
              <w:rPr>
                <w:rFonts w:asciiTheme="minorHAnsi" w:hAnsiTheme="minorHAnsi" w:cstheme="minorHAnsi"/>
              </w:rPr>
              <w:t>&gt; 60</w:t>
            </w:r>
          </w:p>
        </w:tc>
        <w:tc>
          <w:tcPr>
            <w:tcW w:w="689" w:type="pct"/>
            <w:shd w:val="clear" w:color="auto" w:fill="auto"/>
            <w:vAlign w:val="center"/>
          </w:tcPr>
          <w:p w14:paraId="072F6548" w14:textId="77777777" w:rsidR="00D50CB2" w:rsidRPr="00182482" w:rsidRDefault="00D50CB2" w:rsidP="00783D9C">
            <w:pPr>
              <w:jc w:val="center"/>
              <w:rPr>
                <w:rFonts w:asciiTheme="minorHAnsi" w:hAnsiTheme="minorHAnsi" w:cstheme="minorHAnsi"/>
              </w:rPr>
            </w:pPr>
            <w:r w:rsidRPr="00182482">
              <w:rPr>
                <w:rFonts w:asciiTheme="minorHAnsi" w:hAnsiTheme="minorHAnsi" w:cstheme="minorHAnsi"/>
              </w:rPr>
              <w:t>60 ÷ 50</w:t>
            </w:r>
          </w:p>
        </w:tc>
        <w:tc>
          <w:tcPr>
            <w:tcW w:w="603" w:type="pct"/>
            <w:shd w:val="clear" w:color="auto" w:fill="auto"/>
            <w:vAlign w:val="center"/>
          </w:tcPr>
          <w:p w14:paraId="404D1F0C" w14:textId="77777777" w:rsidR="00D50CB2" w:rsidRPr="00182482" w:rsidRDefault="00D50CB2" w:rsidP="00783D9C">
            <w:pPr>
              <w:jc w:val="center"/>
              <w:rPr>
                <w:rFonts w:asciiTheme="minorHAnsi" w:hAnsiTheme="minorHAnsi" w:cstheme="minorHAnsi"/>
              </w:rPr>
            </w:pPr>
            <w:r w:rsidRPr="00182482">
              <w:rPr>
                <w:rFonts w:asciiTheme="minorHAnsi" w:hAnsiTheme="minorHAnsi" w:cstheme="minorHAnsi"/>
              </w:rPr>
              <w:t>&lt; 50</w:t>
            </w:r>
          </w:p>
        </w:tc>
      </w:tr>
      <w:tr w:rsidR="00D50CB2" w:rsidRPr="00182482" w14:paraId="515E26E4" w14:textId="77777777" w:rsidTr="007B495E">
        <w:trPr>
          <w:trHeight w:val="291"/>
        </w:trPr>
        <w:tc>
          <w:tcPr>
            <w:tcW w:w="1551" w:type="pct"/>
            <w:vAlign w:val="center"/>
          </w:tcPr>
          <w:p w14:paraId="2983BAD0" w14:textId="77777777" w:rsidR="00D50CB2" w:rsidRPr="00182482" w:rsidRDefault="00D50CB2" w:rsidP="00783D9C">
            <w:pPr>
              <w:rPr>
                <w:rFonts w:asciiTheme="minorHAnsi" w:hAnsiTheme="minorHAnsi" w:cstheme="minorHAnsi"/>
                <w:color w:val="000000" w:themeColor="text1"/>
              </w:rPr>
            </w:pPr>
            <w:r w:rsidRPr="00182482">
              <w:rPr>
                <w:rFonts w:asciiTheme="minorHAnsi" w:hAnsiTheme="minorHAnsi" w:cstheme="minorHAnsi"/>
                <w:color w:val="000000" w:themeColor="text1"/>
              </w:rPr>
              <w:t xml:space="preserve">Rūgštingumas, </w:t>
            </w:r>
            <w:r w:rsidRPr="00182482">
              <w:rPr>
                <w:rFonts w:asciiTheme="minorHAnsi" w:hAnsiTheme="minorHAnsi" w:cstheme="minorHAnsi"/>
              </w:rPr>
              <w:t>mg KOH/g</w:t>
            </w:r>
          </w:p>
        </w:tc>
        <w:tc>
          <w:tcPr>
            <w:tcW w:w="518" w:type="pct"/>
            <w:shd w:val="clear" w:color="auto" w:fill="auto"/>
            <w:vAlign w:val="center"/>
          </w:tcPr>
          <w:p w14:paraId="3DA28A97" w14:textId="77777777" w:rsidR="00D50CB2" w:rsidRPr="00182482" w:rsidRDefault="00D50CB2" w:rsidP="00783D9C">
            <w:pPr>
              <w:jc w:val="center"/>
              <w:rPr>
                <w:rFonts w:asciiTheme="minorHAnsi" w:hAnsiTheme="minorHAnsi" w:cstheme="minorHAnsi"/>
              </w:rPr>
            </w:pPr>
            <w:r w:rsidRPr="00182482">
              <w:rPr>
                <w:rFonts w:asciiTheme="minorHAnsi" w:hAnsiTheme="minorHAnsi" w:cstheme="minorHAnsi"/>
                <w:bCs/>
              </w:rPr>
              <w:t>&lt; 0,10</w:t>
            </w:r>
          </w:p>
        </w:tc>
        <w:tc>
          <w:tcPr>
            <w:tcW w:w="689" w:type="pct"/>
            <w:shd w:val="clear" w:color="auto" w:fill="auto"/>
            <w:vAlign w:val="center"/>
          </w:tcPr>
          <w:p w14:paraId="1FAB9235" w14:textId="77777777" w:rsidR="00D50CB2" w:rsidRPr="00182482" w:rsidRDefault="00D50CB2" w:rsidP="00783D9C">
            <w:pPr>
              <w:jc w:val="center"/>
              <w:rPr>
                <w:rFonts w:asciiTheme="minorHAnsi" w:hAnsiTheme="minorHAnsi" w:cstheme="minorHAnsi"/>
              </w:rPr>
            </w:pPr>
            <w:r w:rsidRPr="00182482">
              <w:rPr>
                <w:rFonts w:asciiTheme="minorHAnsi" w:hAnsiTheme="minorHAnsi" w:cstheme="minorHAnsi"/>
              </w:rPr>
              <w:t>0,10÷0,20</w:t>
            </w:r>
          </w:p>
        </w:tc>
        <w:tc>
          <w:tcPr>
            <w:tcW w:w="474" w:type="pct"/>
            <w:tcBorders>
              <w:right w:val="single" w:sz="12" w:space="0" w:color="auto"/>
            </w:tcBorders>
            <w:shd w:val="clear" w:color="auto" w:fill="auto"/>
            <w:vAlign w:val="center"/>
          </w:tcPr>
          <w:p w14:paraId="1414BC72" w14:textId="77777777" w:rsidR="00D50CB2" w:rsidRPr="00182482" w:rsidRDefault="00D50CB2" w:rsidP="00783D9C">
            <w:pPr>
              <w:jc w:val="center"/>
              <w:rPr>
                <w:rFonts w:asciiTheme="minorHAnsi" w:hAnsiTheme="minorHAnsi" w:cstheme="minorHAnsi"/>
                <w:bCs/>
              </w:rPr>
            </w:pPr>
            <w:r w:rsidRPr="00182482">
              <w:rPr>
                <w:rFonts w:asciiTheme="minorHAnsi" w:hAnsiTheme="minorHAnsi" w:cstheme="minorHAnsi"/>
              </w:rPr>
              <w:t>&gt; 0,20</w:t>
            </w:r>
          </w:p>
        </w:tc>
        <w:tc>
          <w:tcPr>
            <w:tcW w:w="476" w:type="pct"/>
            <w:tcBorders>
              <w:left w:val="single" w:sz="12" w:space="0" w:color="auto"/>
            </w:tcBorders>
            <w:shd w:val="clear" w:color="auto" w:fill="auto"/>
            <w:vAlign w:val="center"/>
          </w:tcPr>
          <w:p w14:paraId="7A8E15F0" w14:textId="77777777" w:rsidR="00D50CB2" w:rsidRPr="00182482" w:rsidRDefault="00D50CB2" w:rsidP="00783D9C">
            <w:pPr>
              <w:jc w:val="center"/>
              <w:rPr>
                <w:rFonts w:asciiTheme="minorHAnsi" w:hAnsiTheme="minorHAnsi" w:cstheme="minorHAnsi"/>
              </w:rPr>
            </w:pPr>
            <w:r w:rsidRPr="00182482">
              <w:rPr>
                <w:rFonts w:asciiTheme="minorHAnsi" w:hAnsiTheme="minorHAnsi" w:cstheme="minorHAnsi"/>
                <w:bCs/>
              </w:rPr>
              <w:t>&lt; 0,10</w:t>
            </w:r>
          </w:p>
        </w:tc>
        <w:tc>
          <w:tcPr>
            <w:tcW w:w="689" w:type="pct"/>
            <w:shd w:val="clear" w:color="auto" w:fill="auto"/>
            <w:vAlign w:val="center"/>
          </w:tcPr>
          <w:p w14:paraId="37EC7EB1" w14:textId="77777777" w:rsidR="00D50CB2" w:rsidRPr="00182482" w:rsidRDefault="00D50CB2" w:rsidP="00783D9C">
            <w:pPr>
              <w:jc w:val="center"/>
              <w:rPr>
                <w:rFonts w:asciiTheme="minorHAnsi" w:hAnsiTheme="minorHAnsi" w:cstheme="minorHAnsi"/>
              </w:rPr>
            </w:pPr>
            <w:r w:rsidRPr="00182482">
              <w:rPr>
                <w:rFonts w:asciiTheme="minorHAnsi" w:hAnsiTheme="minorHAnsi" w:cstheme="minorHAnsi"/>
              </w:rPr>
              <w:t>0,10÷0,15</w:t>
            </w:r>
          </w:p>
        </w:tc>
        <w:tc>
          <w:tcPr>
            <w:tcW w:w="603" w:type="pct"/>
            <w:shd w:val="clear" w:color="auto" w:fill="auto"/>
            <w:vAlign w:val="center"/>
          </w:tcPr>
          <w:p w14:paraId="06C5125D" w14:textId="77777777" w:rsidR="00D50CB2" w:rsidRPr="00182482" w:rsidRDefault="00D50CB2" w:rsidP="00783D9C">
            <w:pPr>
              <w:jc w:val="center"/>
              <w:rPr>
                <w:rFonts w:asciiTheme="minorHAnsi" w:hAnsiTheme="minorHAnsi" w:cstheme="minorHAnsi"/>
              </w:rPr>
            </w:pPr>
            <w:r w:rsidRPr="00182482">
              <w:rPr>
                <w:rFonts w:asciiTheme="minorHAnsi" w:hAnsiTheme="minorHAnsi" w:cstheme="minorHAnsi"/>
              </w:rPr>
              <w:t>&gt; 0,15</w:t>
            </w:r>
          </w:p>
        </w:tc>
      </w:tr>
      <w:tr w:rsidR="00CC706F" w:rsidRPr="00182482" w14:paraId="7ECBC78A" w14:textId="77777777" w:rsidTr="007B495E">
        <w:trPr>
          <w:trHeight w:val="291"/>
        </w:trPr>
        <w:tc>
          <w:tcPr>
            <w:tcW w:w="1551" w:type="pct"/>
            <w:vAlign w:val="center"/>
          </w:tcPr>
          <w:p w14:paraId="33CECC7B" w14:textId="18B77A26" w:rsidR="00CC706F" w:rsidRPr="00182482" w:rsidRDefault="00CC706F" w:rsidP="00CC706F">
            <w:pPr>
              <w:rPr>
                <w:rFonts w:cstheme="minorHAnsi"/>
                <w:color w:val="000000" w:themeColor="text1"/>
              </w:rPr>
            </w:pPr>
            <w:r w:rsidRPr="00336981">
              <w:rPr>
                <w:rFonts w:asciiTheme="minorHAnsi" w:hAnsiTheme="minorHAnsi" w:cstheme="minorHAnsi"/>
                <w:color w:val="000000" w:themeColor="text1"/>
              </w:rPr>
              <w:t>Vandens kiekis,</w:t>
            </w:r>
            <w:r w:rsidRPr="00336981">
              <w:rPr>
                <w:rFonts w:asciiTheme="minorHAnsi" w:hAnsiTheme="minorHAnsi"/>
                <w:sz w:val="16"/>
                <w:szCs w:val="16"/>
              </w:rPr>
              <w:t xml:space="preserve"> </w:t>
            </w:r>
            <w:r>
              <w:rPr>
                <w:rFonts w:asciiTheme="minorHAnsi" w:hAnsiTheme="minorHAnsi"/>
                <w:sz w:val="16"/>
                <w:szCs w:val="16"/>
              </w:rPr>
              <w:t>m</w:t>
            </w:r>
            <w:r w:rsidRPr="00336981">
              <w:rPr>
                <w:rFonts w:asciiTheme="minorHAnsi" w:hAnsiTheme="minorHAnsi" w:cstheme="minorHAnsi"/>
              </w:rPr>
              <w:t>g/</w:t>
            </w:r>
            <w:r>
              <w:rPr>
                <w:rFonts w:asciiTheme="minorHAnsi" w:hAnsiTheme="minorHAnsi" w:cstheme="minorHAnsi"/>
              </w:rPr>
              <w:t>kg</w:t>
            </w:r>
          </w:p>
        </w:tc>
        <w:tc>
          <w:tcPr>
            <w:tcW w:w="518" w:type="pct"/>
            <w:shd w:val="clear" w:color="auto" w:fill="auto"/>
            <w:vAlign w:val="center"/>
          </w:tcPr>
          <w:p w14:paraId="1F876B6B" w14:textId="51D5B170" w:rsidR="00CC706F" w:rsidRPr="00182482" w:rsidRDefault="00CC706F" w:rsidP="00CC706F">
            <w:pPr>
              <w:jc w:val="center"/>
              <w:rPr>
                <w:rFonts w:cstheme="minorHAnsi"/>
                <w:bCs/>
              </w:rPr>
            </w:pPr>
            <w:r w:rsidRPr="00336981">
              <w:rPr>
                <w:rFonts w:asciiTheme="minorHAnsi" w:hAnsiTheme="minorHAnsi" w:cs="Calibri"/>
                <w:bCs/>
              </w:rPr>
              <w:t xml:space="preserve">&lt; </w:t>
            </w:r>
            <w:r>
              <w:rPr>
                <w:rFonts w:asciiTheme="minorHAnsi" w:hAnsiTheme="minorHAnsi" w:cs="Calibri"/>
                <w:bCs/>
              </w:rPr>
              <w:t>30</w:t>
            </w:r>
          </w:p>
        </w:tc>
        <w:tc>
          <w:tcPr>
            <w:tcW w:w="689" w:type="pct"/>
            <w:shd w:val="clear" w:color="auto" w:fill="auto"/>
            <w:vAlign w:val="center"/>
          </w:tcPr>
          <w:p w14:paraId="2930AE75" w14:textId="0E04EC6C" w:rsidR="00CC706F" w:rsidRPr="00182482" w:rsidRDefault="00CC706F" w:rsidP="00CC706F">
            <w:pPr>
              <w:jc w:val="center"/>
              <w:rPr>
                <w:rFonts w:cstheme="minorHAnsi"/>
              </w:rPr>
            </w:pPr>
            <w:r>
              <w:rPr>
                <w:rFonts w:asciiTheme="minorHAnsi" w:hAnsiTheme="minorHAnsi" w:cs="Calibri"/>
              </w:rPr>
              <w:t>30</w:t>
            </w:r>
            <w:r w:rsidRPr="00336981">
              <w:rPr>
                <w:rFonts w:asciiTheme="minorHAnsi" w:hAnsiTheme="minorHAnsi" w:cs="Calibri"/>
              </w:rPr>
              <w:t>÷</w:t>
            </w:r>
            <w:r>
              <w:rPr>
                <w:rFonts w:asciiTheme="minorHAnsi" w:hAnsiTheme="minorHAnsi" w:cs="Calibri"/>
              </w:rPr>
              <w:t>40</w:t>
            </w:r>
          </w:p>
        </w:tc>
        <w:tc>
          <w:tcPr>
            <w:tcW w:w="474" w:type="pct"/>
            <w:tcBorders>
              <w:right w:val="single" w:sz="12" w:space="0" w:color="auto"/>
            </w:tcBorders>
            <w:shd w:val="clear" w:color="auto" w:fill="auto"/>
            <w:vAlign w:val="center"/>
          </w:tcPr>
          <w:p w14:paraId="4BA17606" w14:textId="6DEE950B" w:rsidR="00CC706F" w:rsidRPr="00182482" w:rsidRDefault="00CC706F" w:rsidP="00CC706F">
            <w:pPr>
              <w:jc w:val="center"/>
              <w:rPr>
                <w:rFonts w:cstheme="minorHAnsi"/>
              </w:rPr>
            </w:pPr>
            <w:r w:rsidRPr="00336981">
              <w:rPr>
                <w:rFonts w:asciiTheme="minorHAnsi" w:hAnsiTheme="minorHAnsi" w:cs="Calibri"/>
              </w:rPr>
              <w:t>&gt;</w:t>
            </w:r>
            <w:r w:rsidRPr="00336981">
              <w:rPr>
                <w:rFonts w:asciiTheme="minorHAnsi" w:hAnsiTheme="minorHAnsi" w:cstheme="minorHAnsi"/>
              </w:rPr>
              <w:t xml:space="preserve"> </w:t>
            </w:r>
            <w:r>
              <w:rPr>
                <w:rFonts w:asciiTheme="minorHAnsi" w:hAnsiTheme="minorHAnsi" w:cstheme="minorHAnsi"/>
              </w:rPr>
              <w:t>40</w:t>
            </w:r>
          </w:p>
        </w:tc>
        <w:tc>
          <w:tcPr>
            <w:tcW w:w="476" w:type="pct"/>
            <w:tcBorders>
              <w:left w:val="single" w:sz="12" w:space="0" w:color="auto"/>
            </w:tcBorders>
            <w:shd w:val="clear" w:color="auto" w:fill="auto"/>
            <w:vAlign w:val="center"/>
          </w:tcPr>
          <w:p w14:paraId="0C39B4E0" w14:textId="74D8AE78" w:rsidR="00CC706F" w:rsidRPr="00182482" w:rsidRDefault="00CC706F" w:rsidP="00CC706F">
            <w:pPr>
              <w:jc w:val="center"/>
              <w:rPr>
                <w:rFonts w:cstheme="minorHAnsi"/>
                <w:bCs/>
              </w:rPr>
            </w:pPr>
            <w:r w:rsidRPr="00336981">
              <w:rPr>
                <w:rFonts w:asciiTheme="minorHAnsi" w:hAnsiTheme="minorHAnsi" w:cs="Calibri"/>
                <w:bCs/>
              </w:rPr>
              <w:t xml:space="preserve">&lt; </w:t>
            </w:r>
            <w:r>
              <w:rPr>
                <w:rFonts w:asciiTheme="minorHAnsi" w:hAnsiTheme="minorHAnsi" w:cs="Calibri"/>
                <w:bCs/>
              </w:rPr>
              <w:t>20</w:t>
            </w:r>
          </w:p>
        </w:tc>
        <w:tc>
          <w:tcPr>
            <w:tcW w:w="689" w:type="pct"/>
            <w:shd w:val="clear" w:color="auto" w:fill="auto"/>
            <w:vAlign w:val="center"/>
          </w:tcPr>
          <w:p w14:paraId="1CDCB00C" w14:textId="37AA2BF4" w:rsidR="00CC706F" w:rsidRPr="00182482" w:rsidRDefault="00CC706F" w:rsidP="00CC706F">
            <w:pPr>
              <w:jc w:val="center"/>
              <w:rPr>
                <w:rFonts w:cstheme="minorHAnsi"/>
              </w:rPr>
            </w:pPr>
            <w:r>
              <w:rPr>
                <w:rFonts w:asciiTheme="minorHAnsi" w:hAnsiTheme="minorHAnsi" w:cs="Calibri"/>
              </w:rPr>
              <w:t>20</w:t>
            </w:r>
            <w:r w:rsidRPr="00336981">
              <w:rPr>
                <w:rFonts w:asciiTheme="minorHAnsi" w:hAnsiTheme="minorHAnsi" w:cs="Calibri"/>
              </w:rPr>
              <w:t>÷</w:t>
            </w:r>
            <w:r>
              <w:rPr>
                <w:rFonts w:asciiTheme="minorHAnsi" w:hAnsiTheme="minorHAnsi" w:cs="Calibri"/>
              </w:rPr>
              <w:t>30</w:t>
            </w:r>
          </w:p>
        </w:tc>
        <w:tc>
          <w:tcPr>
            <w:tcW w:w="603" w:type="pct"/>
            <w:shd w:val="clear" w:color="auto" w:fill="auto"/>
            <w:vAlign w:val="center"/>
          </w:tcPr>
          <w:p w14:paraId="595A7873" w14:textId="1664FAF2" w:rsidR="00CC706F" w:rsidRPr="00182482" w:rsidRDefault="00CC706F" w:rsidP="00CC706F">
            <w:pPr>
              <w:jc w:val="center"/>
              <w:rPr>
                <w:rFonts w:cstheme="minorHAnsi"/>
              </w:rPr>
            </w:pPr>
            <w:r w:rsidRPr="00336981">
              <w:rPr>
                <w:rFonts w:asciiTheme="minorHAnsi" w:hAnsiTheme="minorHAnsi" w:cs="Calibri"/>
              </w:rPr>
              <w:t xml:space="preserve">&gt; </w:t>
            </w:r>
            <w:r>
              <w:rPr>
                <w:rFonts w:asciiTheme="minorHAnsi" w:hAnsiTheme="minorHAnsi" w:cs="Calibri"/>
              </w:rPr>
              <w:t>30</w:t>
            </w:r>
          </w:p>
        </w:tc>
      </w:tr>
      <w:tr w:rsidR="00CC706F" w:rsidRPr="00182482" w14:paraId="175ED8FD" w14:textId="77777777" w:rsidTr="00E47BB9">
        <w:trPr>
          <w:trHeight w:val="1346"/>
        </w:trPr>
        <w:tc>
          <w:tcPr>
            <w:tcW w:w="5000" w:type="pct"/>
            <w:gridSpan w:val="7"/>
            <w:vAlign w:val="center"/>
          </w:tcPr>
          <w:p w14:paraId="2406E002" w14:textId="77777777" w:rsidR="00CC706F" w:rsidRPr="00E47BB9" w:rsidRDefault="00CC706F" w:rsidP="00CC706F">
            <w:pPr>
              <w:rPr>
                <w:rFonts w:asciiTheme="minorHAnsi" w:hAnsiTheme="minorHAnsi" w:cstheme="minorHAnsi"/>
                <w:bCs/>
                <w:iCs/>
                <w:sz w:val="16"/>
                <w:szCs w:val="16"/>
              </w:rPr>
            </w:pPr>
            <w:r w:rsidRPr="00E47BB9">
              <w:rPr>
                <w:rFonts w:asciiTheme="minorHAnsi" w:hAnsiTheme="minorHAnsi" w:cstheme="minorHAnsi"/>
                <w:bCs/>
                <w:iCs/>
                <w:sz w:val="16"/>
                <w:szCs w:val="16"/>
              </w:rPr>
              <w:t>Rekomenduojami veiksmai pagal alyvos būklės vertinimą:</w:t>
            </w:r>
          </w:p>
          <w:p w14:paraId="36CC64C6" w14:textId="77777777" w:rsidR="00CC706F" w:rsidRPr="00E47BB9" w:rsidRDefault="00CC706F" w:rsidP="00CC706F">
            <w:pPr>
              <w:numPr>
                <w:ilvl w:val="0"/>
                <w:numId w:val="3"/>
              </w:numPr>
              <w:tabs>
                <w:tab w:val="clear" w:pos="1620"/>
                <w:tab w:val="num" w:pos="437"/>
              </w:tabs>
              <w:ind w:left="437" w:hanging="300"/>
              <w:rPr>
                <w:rFonts w:asciiTheme="minorHAnsi" w:hAnsiTheme="minorHAnsi" w:cstheme="minorHAnsi"/>
                <w:bCs/>
                <w:iCs/>
                <w:sz w:val="16"/>
                <w:szCs w:val="16"/>
              </w:rPr>
            </w:pPr>
            <w:r w:rsidRPr="00E47BB9">
              <w:rPr>
                <w:rFonts w:asciiTheme="minorHAnsi" w:hAnsiTheme="minorHAnsi" w:cstheme="minorHAnsi"/>
                <w:b/>
                <w:bCs/>
                <w:iCs/>
                <w:sz w:val="16"/>
                <w:szCs w:val="16"/>
              </w:rPr>
              <w:t>gera</w:t>
            </w:r>
            <w:r w:rsidRPr="00E47BB9">
              <w:rPr>
                <w:rFonts w:asciiTheme="minorHAnsi" w:hAnsiTheme="minorHAnsi" w:cstheme="minorHAnsi"/>
                <w:bCs/>
                <w:iCs/>
                <w:sz w:val="16"/>
                <w:szCs w:val="16"/>
              </w:rPr>
              <w:t>: tęsti įrenginio eksploatavimą imant mėginius numatytu periodiškumu;</w:t>
            </w:r>
          </w:p>
          <w:p w14:paraId="5A42D4AC" w14:textId="77777777" w:rsidR="00CC706F" w:rsidRPr="00E47BB9" w:rsidRDefault="00CC706F" w:rsidP="00CC706F">
            <w:pPr>
              <w:numPr>
                <w:ilvl w:val="0"/>
                <w:numId w:val="3"/>
              </w:numPr>
              <w:tabs>
                <w:tab w:val="clear" w:pos="1620"/>
                <w:tab w:val="num" w:pos="437"/>
              </w:tabs>
              <w:ind w:left="437" w:hanging="300"/>
              <w:rPr>
                <w:rFonts w:asciiTheme="minorHAnsi" w:hAnsiTheme="minorHAnsi" w:cstheme="minorHAnsi"/>
                <w:b/>
                <w:bCs/>
                <w:i/>
                <w:iCs/>
                <w:sz w:val="16"/>
                <w:szCs w:val="16"/>
              </w:rPr>
            </w:pPr>
            <w:r w:rsidRPr="00E47BB9">
              <w:rPr>
                <w:rFonts w:asciiTheme="minorHAnsi" w:hAnsiTheme="minorHAnsi" w:cstheme="minorHAnsi"/>
                <w:b/>
                <w:bCs/>
                <w:iCs/>
                <w:sz w:val="16"/>
                <w:szCs w:val="16"/>
              </w:rPr>
              <w:t>patenkinama</w:t>
            </w:r>
            <w:r w:rsidRPr="00E47BB9">
              <w:rPr>
                <w:rFonts w:asciiTheme="minorHAnsi" w:hAnsiTheme="minorHAnsi" w:cstheme="minorHAnsi"/>
                <w:sz w:val="16"/>
                <w:szCs w:val="16"/>
              </w:rPr>
              <w:t>: mėginių ėmimas atliekamas kasmet kokybės rodiklių pokyčio greičiui nustatyti;</w:t>
            </w:r>
          </w:p>
          <w:p w14:paraId="50E5B508" w14:textId="77777777" w:rsidR="00CC706F" w:rsidRPr="00182482" w:rsidRDefault="00CC706F" w:rsidP="00CC706F">
            <w:pPr>
              <w:numPr>
                <w:ilvl w:val="0"/>
                <w:numId w:val="3"/>
              </w:numPr>
              <w:tabs>
                <w:tab w:val="clear" w:pos="1620"/>
                <w:tab w:val="num" w:pos="437"/>
              </w:tabs>
              <w:ind w:left="437" w:hanging="300"/>
              <w:rPr>
                <w:rFonts w:asciiTheme="minorHAnsi" w:hAnsiTheme="minorHAnsi" w:cstheme="minorHAnsi"/>
                <w:bCs/>
              </w:rPr>
            </w:pPr>
            <w:r w:rsidRPr="00E47BB9">
              <w:rPr>
                <w:rFonts w:asciiTheme="minorHAnsi" w:hAnsiTheme="minorHAnsi" w:cstheme="minorHAnsi"/>
                <w:b/>
                <w:bCs/>
                <w:iCs/>
                <w:sz w:val="16"/>
                <w:szCs w:val="16"/>
              </w:rPr>
              <w:t>bloga</w:t>
            </w:r>
            <w:r w:rsidRPr="00E47BB9">
              <w:rPr>
                <w:rFonts w:asciiTheme="minorHAnsi" w:hAnsiTheme="minorHAnsi" w:cstheme="minorHAnsi"/>
                <w:sz w:val="16"/>
                <w:szCs w:val="16"/>
              </w:rPr>
              <w:t xml:space="preserve">: </w:t>
            </w:r>
            <w:r w:rsidRPr="00E47BB9">
              <w:rPr>
                <w:rFonts w:asciiTheme="minorHAnsi" w:hAnsiTheme="minorHAnsi" w:cs="Calibri"/>
                <w:color w:val="000000"/>
                <w:sz w:val="16"/>
                <w:szCs w:val="16"/>
              </w:rPr>
              <w:t>papildomai atliekami alyvos pliūpsnio taško temperatūros, vandens kiekio alyvoje ir alyvos dielektrinių nuostolių kampo tgδ vertės patikrinimai. Pagal papildomų patikrinimų</w:t>
            </w:r>
            <w:r w:rsidRPr="00E47BB9">
              <w:rPr>
                <w:rFonts w:asciiTheme="minorHAnsi" w:hAnsiTheme="minorHAnsi" w:cstheme="minorHAnsi"/>
                <w:sz w:val="16"/>
                <w:szCs w:val="16"/>
              </w:rPr>
              <w:t xml:space="preserve"> rezultatus daromas sprendimas dėl izoliacinės alyvos pakeitimo.</w:t>
            </w:r>
          </w:p>
        </w:tc>
      </w:tr>
    </w:tbl>
    <w:p w14:paraId="7B2C9480" w14:textId="5AE9A7FC" w:rsidR="007E6DEF" w:rsidRDefault="007E6DEF" w:rsidP="007E6DEF">
      <w:pPr>
        <w:pStyle w:val="Lentelipavadinimai"/>
        <w:numPr>
          <w:ilvl w:val="0"/>
          <w:numId w:val="0"/>
        </w:numPr>
        <w:tabs>
          <w:tab w:val="clear" w:pos="1418"/>
          <w:tab w:val="left" w:pos="1560"/>
        </w:tabs>
        <w:ind w:left="2345" w:hanging="360"/>
      </w:pPr>
      <w:bookmarkStart w:id="266" w:name="_Ref362769784"/>
    </w:p>
    <w:p w14:paraId="2CB716A9" w14:textId="3471573D" w:rsidR="00D50CB2" w:rsidRPr="005248F2" w:rsidRDefault="00D95B09" w:rsidP="00E015DC">
      <w:pPr>
        <w:pStyle w:val="Lentelipavadinimai"/>
        <w:tabs>
          <w:tab w:val="clear" w:pos="1418"/>
          <w:tab w:val="left" w:pos="1560"/>
        </w:tabs>
        <w:ind w:left="1276" w:firstLine="0"/>
      </w:pPr>
      <w:r>
        <w:t>Įpiltos į matavimo transformatorių</w:t>
      </w:r>
      <w:r w:rsidR="00350890">
        <w:t xml:space="preserve"> / </w:t>
      </w:r>
      <w:r w:rsidR="00C340FE">
        <w:t xml:space="preserve">įvadus </w:t>
      </w:r>
      <w:r w:rsidR="00D50CB2" w:rsidRPr="005248F2">
        <w:t xml:space="preserve">izoliacinės alyvos </w:t>
      </w:r>
      <w:r w:rsidR="00C340FE">
        <w:t xml:space="preserve">papildomai tikrinamų </w:t>
      </w:r>
      <w:r w:rsidR="00D50CB2" w:rsidRPr="005248F2">
        <w:t xml:space="preserve">kokybės rodiklių </w:t>
      </w:r>
      <w:r w:rsidR="00B72823">
        <w:t>leistinos</w:t>
      </w:r>
      <w:r w:rsidR="00D50CB2" w:rsidRPr="005248F2">
        <w:t xml:space="preserve"> reikšmės</w:t>
      </w:r>
      <w:bookmarkEnd w:id="266"/>
    </w:p>
    <w:tbl>
      <w:tblPr>
        <w:tblStyle w:val="Lentelstinklelis"/>
        <w:tblW w:w="4295" w:type="pct"/>
        <w:tblInd w:w="1242" w:type="dxa"/>
        <w:tblLayout w:type="fixed"/>
        <w:tblLook w:val="01E0" w:firstRow="1" w:lastRow="1" w:firstColumn="1" w:lastColumn="1" w:noHBand="0" w:noVBand="0"/>
      </w:tblPr>
      <w:tblGrid>
        <w:gridCol w:w="2490"/>
        <w:gridCol w:w="831"/>
        <w:gridCol w:w="1106"/>
        <w:gridCol w:w="761"/>
        <w:gridCol w:w="764"/>
        <w:gridCol w:w="1165"/>
        <w:gridCol w:w="909"/>
      </w:tblGrid>
      <w:tr w:rsidR="00D50CB2" w:rsidRPr="00336981" w14:paraId="3B2051FB" w14:textId="77777777" w:rsidTr="0016141B">
        <w:trPr>
          <w:trHeight w:val="433"/>
        </w:trPr>
        <w:tc>
          <w:tcPr>
            <w:tcW w:w="1551" w:type="pct"/>
            <w:vMerge w:val="restart"/>
            <w:shd w:val="clear" w:color="auto" w:fill="D9D9D9" w:themeFill="background1" w:themeFillShade="D9"/>
            <w:vAlign w:val="center"/>
          </w:tcPr>
          <w:p w14:paraId="06ED2671" w14:textId="77777777" w:rsidR="00D50CB2" w:rsidRPr="00382B91" w:rsidRDefault="00D50CB2" w:rsidP="00783D9C">
            <w:pPr>
              <w:rPr>
                <w:rFonts w:ascii="Calibri" w:hAnsi="Calibri" w:cs="Calibri"/>
                <w:b/>
                <w:bCs/>
                <w:color w:val="000000" w:themeColor="text1"/>
                <w:sz w:val="16"/>
                <w:szCs w:val="16"/>
              </w:rPr>
            </w:pPr>
            <w:r w:rsidRPr="00382B91">
              <w:rPr>
                <w:rFonts w:ascii="Calibri" w:hAnsi="Calibri" w:cs="Calibri"/>
                <w:b/>
                <w:bCs/>
                <w:color w:val="000000" w:themeColor="text1"/>
                <w:sz w:val="16"/>
                <w:szCs w:val="16"/>
              </w:rPr>
              <w:t>Izoliacinės alyvos kokybės rodiklis</w:t>
            </w:r>
          </w:p>
        </w:tc>
        <w:tc>
          <w:tcPr>
            <w:tcW w:w="3449" w:type="pct"/>
            <w:gridSpan w:val="6"/>
            <w:shd w:val="clear" w:color="auto" w:fill="D9D9D9" w:themeFill="background1" w:themeFillShade="D9"/>
            <w:vAlign w:val="center"/>
          </w:tcPr>
          <w:p w14:paraId="52E876BF" w14:textId="77777777" w:rsidR="00D50CB2" w:rsidRPr="00382B91" w:rsidRDefault="00D50CB2" w:rsidP="00783D9C">
            <w:pPr>
              <w:jc w:val="center"/>
              <w:rPr>
                <w:rFonts w:ascii="Calibri" w:hAnsi="Calibri" w:cs="Calibri"/>
                <w:b/>
                <w:bCs/>
                <w:color w:val="000000" w:themeColor="text1"/>
                <w:sz w:val="16"/>
                <w:szCs w:val="16"/>
              </w:rPr>
            </w:pPr>
            <w:r w:rsidRPr="00382B91">
              <w:rPr>
                <w:rFonts w:ascii="Calibri" w:hAnsi="Calibri" w:cs="Calibri"/>
                <w:b/>
                <w:bCs/>
                <w:color w:val="000000" w:themeColor="text1"/>
                <w:sz w:val="16"/>
                <w:szCs w:val="16"/>
              </w:rPr>
              <w:t>Įrenginio vardinė įtampa ir alyvos būklės gradacija</w:t>
            </w:r>
          </w:p>
        </w:tc>
      </w:tr>
      <w:tr w:rsidR="00D50CB2" w:rsidRPr="00336981" w14:paraId="0D18F739" w14:textId="77777777" w:rsidTr="0016141B">
        <w:trPr>
          <w:trHeight w:val="302"/>
        </w:trPr>
        <w:tc>
          <w:tcPr>
            <w:tcW w:w="1551" w:type="pct"/>
            <w:vMerge/>
            <w:vAlign w:val="center"/>
          </w:tcPr>
          <w:p w14:paraId="61F5E6CB" w14:textId="77777777" w:rsidR="00D50CB2" w:rsidRPr="00382B91" w:rsidRDefault="00D50CB2" w:rsidP="00783D9C">
            <w:pPr>
              <w:rPr>
                <w:rFonts w:ascii="Calibri" w:hAnsi="Calibri" w:cs="Calibri"/>
                <w:b/>
                <w:bCs/>
                <w:color w:val="000000" w:themeColor="text1"/>
                <w:sz w:val="16"/>
                <w:szCs w:val="16"/>
              </w:rPr>
            </w:pPr>
          </w:p>
        </w:tc>
        <w:tc>
          <w:tcPr>
            <w:tcW w:w="1681" w:type="pct"/>
            <w:gridSpan w:val="3"/>
            <w:tcBorders>
              <w:right w:val="single" w:sz="12" w:space="0" w:color="auto"/>
            </w:tcBorders>
            <w:shd w:val="clear" w:color="auto" w:fill="D9D9D9" w:themeFill="background1" w:themeFillShade="D9"/>
            <w:vAlign w:val="center"/>
          </w:tcPr>
          <w:p w14:paraId="31A3E711" w14:textId="77777777" w:rsidR="00D50CB2" w:rsidRPr="00382B91" w:rsidRDefault="00D50CB2" w:rsidP="00783D9C">
            <w:pPr>
              <w:jc w:val="center"/>
              <w:rPr>
                <w:rFonts w:ascii="Calibri" w:hAnsi="Calibri" w:cs="Calibri"/>
                <w:b/>
                <w:bCs/>
                <w:color w:val="000000" w:themeColor="text1"/>
                <w:sz w:val="16"/>
                <w:szCs w:val="16"/>
              </w:rPr>
            </w:pPr>
            <w:r w:rsidRPr="00382B91">
              <w:rPr>
                <w:rFonts w:ascii="Calibri" w:hAnsi="Calibri" w:cs="Calibri"/>
                <w:b/>
                <w:bCs/>
                <w:color w:val="000000" w:themeColor="text1"/>
                <w:sz w:val="16"/>
                <w:szCs w:val="16"/>
              </w:rPr>
              <w:t>110 kV</w:t>
            </w:r>
          </w:p>
        </w:tc>
        <w:tc>
          <w:tcPr>
            <w:tcW w:w="1768" w:type="pct"/>
            <w:gridSpan w:val="3"/>
            <w:tcBorders>
              <w:left w:val="single" w:sz="12" w:space="0" w:color="auto"/>
            </w:tcBorders>
            <w:shd w:val="clear" w:color="auto" w:fill="D9D9D9" w:themeFill="background1" w:themeFillShade="D9"/>
            <w:vAlign w:val="center"/>
          </w:tcPr>
          <w:p w14:paraId="77E45189" w14:textId="5425C368" w:rsidR="00D50CB2" w:rsidRPr="00382B91" w:rsidRDefault="005455B1" w:rsidP="00783D9C">
            <w:pPr>
              <w:jc w:val="center"/>
              <w:rPr>
                <w:rFonts w:ascii="Calibri" w:hAnsi="Calibri" w:cs="Calibri"/>
                <w:b/>
                <w:bCs/>
                <w:color w:val="000000" w:themeColor="text1"/>
                <w:sz w:val="16"/>
                <w:szCs w:val="16"/>
              </w:rPr>
            </w:pPr>
            <w:r w:rsidRPr="00382B91">
              <w:rPr>
                <w:rFonts w:ascii="Calibri" w:hAnsi="Calibri" w:cs="Calibri"/>
                <w:b/>
                <w:bCs/>
                <w:color w:val="000000" w:themeColor="text1"/>
                <w:sz w:val="16"/>
                <w:szCs w:val="16"/>
              </w:rPr>
              <w:t>330 (400)</w:t>
            </w:r>
            <w:r w:rsidR="00D50CB2" w:rsidRPr="00382B91">
              <w:rPr>
                <w:rFonts w:ascii="Calibri" w:hAnsi="Calibri" w:cs="Calibri"/>
                <w:b/>
                <w:bCs/>
                <w:color w:val="000000" w:themeColor="text1"/>
                <w:sz w:val="16"/>
                <w:szCs w:val="16"/>
              </w:rPr>
              <w:t xml:space="preserve"> kV</w:t>
            </w:r>
          </w:p>
        </w:tc>
      </w:tr>
      <w:tr w:rsidR="00D50CB2" w:rsidRPr="00336981" w14:paraId="378B2849" w14:textId="77777777" w:rsidTr="00266E02">
        <w:trPr>
          <w:trHeight w:val="516"/>
        </w:trPr>
        <w:tc>
          <w:tcPr>
            <w:tcW w:w="1551" w:type="pct"/>
            <w:vMerge/>
            <w:vAlign w:val="center"/>
          </w:tcPr>
          <w:p w14:paraId="11D10254" w14:textId="77777777" w:rsidR="00D50CB2" w:rsidRPr="00382B91" w:rsidRDefault="00D50CB2" w:rsidP="00783D9C">
            <w:pPr>
              <w:rPr>
                <w:rFonts w:ascii="Calibri" w:hAnsi="Calibri" w:cs="Calibri"/>
                <w:b/>
                <w:bCs/>
                <w:color w:val="000000" w:themeColor="text1"/>
                <w:sz w:val="16"/>
                <w:szCs w:val="16"/>
              </w:rPr>
            </w:pPr>
          </w:p>
        </w:tc>
        <w:tc>
          <w:tcPr>
            <w:tcW w:w="518" w:type="pct"/>
            <w:shd w:val="clear" w:color="auto" w:fill="D9D9D9" w:themeFill="background1" w:themeFillShade="D9"/>
            <w:vAlign w:val="center"/>
          </w:tcPr>
          <w:p w14:paraId="1A5301F9" w14:textId="77777777" w:rsidR="00D50CB2" w:rsidRPr="00382B91" w:rsidRDefault="00D50CB2" w:rsidP="00783D9C">
            <w:pPr>
              <w:jc w:val="center"/>
              <w:rPr>
                <w:rFonts w:ascii="Calibri" w:hAnsi="Calibri" w:cs="Calibri"/>
                <w:b/>
                <w:bCs/>
                <w:color w:val="000000" w:themeColor="text1"/>
                <w:sz w:val="16"/>
                <w:szCs w:val="16"/>
              </w:rPr>
            </w:pPr>
            <w:r w:rsidRPr="00382B91">
              <w:rPr>
                <w:rFonts w:ascii="Calibri" w:hAnsi="Calibri" w:cs="Calibri"/>
                <w:b/>
                <w:bCs/>
                <w:color w:val="000000" w:themeColor="text1"/>
                <w:sz w:val="16"/>
                <w:szCs w:val="16"/>
              </w:rPr>
              <w:t>geros būklės</w:t>
            </w:r>
          </w:p>
        </w:tc>
        <w:tc>
          <w:tcPr>
            <w:tcW w:w="689" w:type="pct"/>
            <w:shd w:val="clear" w:color="auto" w:fill="D9D9D9" w:themeFill="background1" w:themeFillShade="D9"/>
            <w:vAlign w:val="center"/>
          </w:tcPr>
          <w:p w14:paraId="7D7F5C6F" w14:textId="77777777" w:rsidR="00D50CB2" w:rsidRPr="00382B91" w:rsidRDefault="00D50CB2" w:rsidP="00783D9C">
            <w:pPr>
              <w:ind w:right="-108" w:hanging="109"/>
              <w:jc w:val="center"/>
              <w:rPr>
                <w:rFonts w:ascii="Calibri" w:hAnsi="Calibri" w:cs="Calibri"/>
                <w:b/>
                <w:bCs/>
                <w:color w:val="000000" w:themeColor="text1"/>
                <w:sz w:val="16"/>
                <w:szCs w:val="16"/>
              </w:rPr>
            </w:pPr>
            <w:r w:rsidRPr="00382B91">
              <w:rPr>
                <w:rFonts w:ascii="Calibri" w:hAnsi="Calibri" w:cs="Calibri"/>
                <w:b/>
                <w:bCs/>
                <w:color w:val="000000" w:themeColor="text1"/>
                <w:sz w:val="16"/>
                <w:szCs w:val="16"/>
              </w:rPr>
              <w:t>patenkinamos būklės</w:t>
            </w:r>
          </w:p>
        </w:tc>
        <w:tc>
          <w:tcPr>
            <w:tcW w:w="474" w:type="pct"/>
            <w:tcBorders>
              <w:right w:val="single" w:sz="12" w:space="0" w:color="auto"/>
            </w:tcBorders>
            <w:shd w:val="clear" w:color="auto" w:fill="D9D9D9" w:themeFill="background1" w:themeFillShade="D9"/>
            <w:vAlign w:val="center"/>
          </w:tcPr>
          <w:p w14:paraId="1A0A0A42" w14:textId="77777777" w:rsidR="00D50CB2" w:rsidRPr="00382B91" w:rsidRDefault="00D50CB2" w:rsidP="00783D9C">
            <w:pPr>
              <w:jc w:val="center"/>
              <w:rPr>
                <w:rFonts w:ascii="Calibri" w:hAnsi="Calibri" w:cs="Calibri"/>
                <w:b/>
                <w:bCs/>
                <w:color w:val="000000" w:themeColor="text1"/>
                <w:sz w:val="16"/>
                <w:szCs w:val="16"/>
              </w:rPr>
            </w:pPr>
            <w:r w:rsidRPr="00382B91">
              <w:rPr>
                <w:rFonts w:ascii="Calibri" w:hAnsi="Calibri" w:cs="Calibri"/>
                <w:b/>
                <w:bCs/>
                <w:color w:val="000000" w:themeColor="text1"/>
                <w:sz w:val="16"/>
                <w:szCs w:val="16"/>
              </w:rPr>
              <w:t>blogos būklės</w:t>
            </w:r>
          </w:p>
        </w:tc>
        <w:tc>
          <w:tcPr>
            <w:tcW w:w="476" w:type="pct"/>
            <w:tcBorders>
              <w:left w:val="single" w:sz="12" w:space="0" w:color="auto"/>
            </w:tcBorders>
            <w:shd w:val="clear" w:color="auto" w:fill="D9D9D9" w:themeFill="background1" w:themeFillShade="D9"/>
            <w:vAlign w:val="center"/>
          </w:tcPr>
          <w:p w14:paraId="0E384A3D" w14:textId="77777777" w:rsidR="00D50CB2" w:rsidRPr="00382B91" w:rsidRDefault="00D50CB2" w:rsidP="00783D9C">
            <w:pPr>
              <w:jc w:val="center"/>
              <w:rPr>
                <w:rFonts w:ascii="Calibri" w:hAnsi="Calibri" w:cs="Calibri"/>
                <w:b/>
                <w:bCs/>
                <w:color w:val="000000" w:themeColor="text1"/>
                <w:sz w:val="16"/>
                <w:szCs w:val="16"/>
              </w:rPr>
            </w:pPr>
            <w:r w:rsidRPr="00382B91">
              <w:rPr>
                <w:rFonts w:ascii="Calibri" w:hAnsi="Calibri" w:cs="Calibri"/>
                <w:b/>
                <w:bCs/>
                <w:color w:val="000000" w:themeColor="text1"/>
                <w:sz w:val="16"/>
                <w:szCs w:val="16"/>
              </w:rPr>
              <w:t>geros būklės</w:t>
            </w:r>
          </w:p>
        </w:tc>
        <w:tc>
          <w:tcPr>
            <w:tcW w:w="726" w:type="pct"/>
            <w:shd w:val="clear" w:color="auto" w:fill="D9D9D9" w:themeFill="background1" w:themeFillShade="D9"/>
            <w:vAlign w:val="center"/>
          </w:tcPr>
          <w:p w14:paraId="2084CBD9" w14:textId="77777777" w:rsidR="00D50CB2" w:rsidRPr="00382B91" w:rsidRDefault="00D50CB2" w:rsidP="00783D9C">
            <w:pPr>
              <w:ind w:right="-108" w:hanging="109"/>
              <w:jc w:val="center"/>
              <w:rPr>
                <w:rFonts w:ascii="Calibri" w:hAnsi="Calibri" w:cs="Calibri"/>
                <w:b/>
                <w:bCs/>
                <w:color w:val="000000" w:themeColor="text1"/>
                <w:sz w:val="16"/>
                <w:szCs w:val="16"/>
              </w:rPr>
            </w:pPr>
            <w:r w:rsidRPr="00382B91">
              <w:rPr>
                <w:rFonts w:ascii="Calibri" w:hAnsi="Calibri" w:cs="Calibri"/>
                <w:b/>
                <w:bCs/>
                <w:color w:val="000000" w:themeColor="text1"/>
                <w:sz w:val="16"/>
                <w:szCs w:val="16"/>
              </w:rPr>
              <w:t>patenkinamos būklės</w:t>
            </w:r>
          </w:p>
        </w:tc>
        <w:tc>
          <w:tcPr>
            <w:tcW w:w="566" w:type="pct"/>
            <w:shd w:val="clear" w:color="auto" w:fill="D9D9D9" w:themeFill="background1" w:themeFillShade="D9"/>
            <w:vAlign w:val="center"/>
          </w:tcPr>
          <w:p w14:paraId="218CF476" w14:textId="77777777" w:rsidR="00D50CB2" w:rsidRPr="00382B91" w:rsidRDefault="00D50CB2" w:rsidP="00783D9C">
            <w:pPr>
              <w:jc w:val="center"/>
              <w:rPr>
                <w:rFonts w:ascii="Calibri" w:hAnsi="Calibri" w:cs="Calibri"/>
                <w:b/>
                <w:bCs/>
                <w:color w:val="000000" w:themeColor="text1"/>
                <w:sz w:val="16"/>
                <w:szCs w:val="16"/>
              </w:rPr>
            </w:pPr>
            <w:r w:rsidRPr="00382B91">
              <w:rPr>
                <w:rFonts w:ascii="Calibri" w:hAnsi="Calibri" w:cs="Calibri"/>
                <w:b/>
                <w:bCs/>
                <w:color w:val="000000" w:themeColor="text1"/>
                <w:sz w:val="16"/>
                <w:szCs w:val="16"/>
              </w:rPr>
              <w:t>blogos būklės</w:t>
            </w:r>
          </w:p>
        </w:tc>
      </w:tr>
      <w:tr w:rsidR="00D50CB2" w:rsidRPr="00336981" w14:paraId="1B27C87E" w14:textId="77777777" w:rsidTr="00266E02">
        <w:trPr>
          <w:trHeight w:val="552"/>
        </w:trPr>
        <w:tc>
          <w:tcPr>
            <w:tcW w:w="1551" w:type="pct"/>
            <w:vAlign w:val="center"/>
          </w:tcPr>
          <w:p w14:paraId="661979AF" w14:textId="11C9707A" w:rsidR="00D50CB2" w:rsidRPr="00336981" w:rsidRDefault="00D50CB2" w:rsidP="00783D9C">
            <w:pPr>
              <w:rPr>
                <w:rFonts w:asciiTheme="minorHAnsi" w:hAnsiTheme="minorHAnsi" w:cstheme="minorHAnsi"/>
                <w:color w:val="000000" w:themeColor="text1"/>
              </w:rPr>
            </w:pPr>
            <w:r w:rsidRPr="00336981">
              <w:rPr>
                <w:rFonts w:asciiTheme="minorHAnsi" w:hAnsiTheme="minorHAnsi" w:cstheme="minorHAnsi"/>
                <w:color w:val="000000" w:themeColor="text1"/>
              </w:rPr>
              <w:t xml:space="preserve">Dielektrinių nuostolių kampo tgδ vertė </w:t>
            </w:r>
            <w:r w:rsidRPr="00336981">
              <w:rPr>
                <w:rFonts w:asciiTheme="minorHAnsi" w:hAnsiTheme="minorHAnsi" w:cstheme="minorHAnsi"/>
                <w:spacing w:val="-4"/>
              </w:rPr>
              <w:t>(90</w:t>
            </w:r>
            <w:r w:rsidRPr="00336981">
              <w:rPr>
                <w:rFonts w:asciiTheme="minorHAnsi" w:eastAsia="Symbol" w:hAnsiTheme="minorHAnsi" w:cstheme="minorHAnsi"/>
                <w:spacing w:val="-4"/>
              </w:rPr>
              <w:t>°</w:t>
            </w:r>
            <w:r w:rsidRPr="00336981">
              <w:rPr>
                <w:rFonts w:asciiTheme="minorHAnsi" w:hAnsiTheme="minorHAnsi" w:cstheme="minorHAnsi"/>
                <w:spacing w:val="-4"/>
              </w:rPr>
              <w:t>C)</w:t>
            </w:r>
          </w:p>
        </w:tc>
        <w:tc>
          <w:tcPr>
            <w:tcW w:w="518" w:type="pct"/>
            <w:shd w:val="clear" w:color="auto" w:fill="auto"/>
            <w:vAlign w:val="center"/>
          </w:tcPr>
          <w:p w14:paraId="7A5E22DC" w14:textId="3A08D2AD" w:rsidR="00D50CB2" w:rsidRPr="00336981" w:rsidRDefault="00D50CB2" w:rsidP="00783D9C">
            <w:pPr>
              <w:jc w:val="center"/>
              <w:rPr>
                <w:rFonts w:asciiTheme="minorHAnsi" w:hAnsiTheme="minorHAnsi" w:cstheme="minorHAnsi"/>
              </w:rPr>
            </w:pPr>
            <w:r w:rsidRPr="00336981">
              <w:rPr>
                <w:rFonts w:asciiTheme="minorHAnsi" w:hAnsiTheme="minorHAnsi" w:cs="Calibri"/>
                <w:bCs/>
              </w:rPr>
              <w:t xml:space="preserve">&lt; </w:t>
            </w:r>
            <w:r w:rsidR="00266E02">
              <w:rPr>
                <w:rFonts w:asciiTheme="minorHAnsi" w:hAnsiTheme="minorHAnsi" w:cs="Calibri"/>
                <w:bCs/>
              </w:rPr>
              <w:t>0,</w:t>
            </w:r>
            <w:r w:rsidRPr="00336981">
              <w:rPr>
                <w:rFonts w:asciiTheme="minorHAnsi" w:hAnsiTheme="minorHAnsi" w:cs="Calibri"/>
                <w:bCs/>
              </w:rPr>
              <w:t>1</w:t>
            </w:r>
          </w:p>
        </w:tc>
        <w:tc>
          <w:tcPr>
            <w:tcW w:w="689" w:type="pct"/>
            <w:shd w:val="clear" w:color="auto" w:fill="auto"/>
            <w:vAlign w:val="center"/>
          </w:tcPr>
          <w:p w14:paraId="086C4E88" w14:textId="48B478CF" w:rsidR="00D50CB2" w:rsidRPr="00336981" w:rsidRDefault="00266E02" w:rsidP="0058418C">
            <w:pPr>
              <w:jc w:val="center"/>
              <w:rPr>
                <w:rFonts w:asciiTheme="minorHAnsi" w:hAnsiTheme="minorHAnsi" w:cstheme="minorHAnsi"/>
              </w:rPr>
            </w:pPr>
            <w:r>
              <w:rPr>
                <w:rFonts w:asciiTheme="minorHAnsi" w:hAnsiTheme="minorHAnsi" w:cs="Calibri"/>
              </w:rPr>
              <w:t>0,</w:t>
            </w:r>
            <w:r w:rsidR="00D50CB2" w:rsidRPr="00336981">
              <w:rPr>
                <w:rFonts w:asciiTheme="minorHAnsi" w:hAnsiTheme="minorHAnsi" w:cs="Calibri"/>
              </w:rPr>
              <w:t>1</w:t>
            </w:r>
            <w:r w:rsidR="00762928">
              <w:rPr>
                <w:rFonts w:asciiTheme="minorHAnsi" w:hAnsiTheme="minorHAnsi" w:cs="Calibri"/>
              </w:rPr>
              <w:t xml:space="preserve"> </w:t>
            </w:r>
            <w:r w:rsidR="00D50CB2" w:rsidRPr="00336981">
              <w:rPr>
                <w:rFonts w:asciiTheme="minorHAnsi" w:hAnsiTheme="minorHAnsi" w:cs="Calibri"/>
              </w:rPr>
              <w:t>÷</w:t>
            </w:r>
            <w:r w:rsidR="00762928">
              <w:rPr>
                <w:rFonts w:asciiTheme="minorHAnsi" w:hAnsiTheme="minorHAnsi" w:cs="Calibri"/>
              </w:rPr>
              <w:t xml:space="preserve"> </w:t>
            </w:r>
            <w:r>
              <w:rPr>
                <w:rFonts w:asciiTheme="minorHAnsi" w:hAnsiTheme="minorHAnsi" w:cs="Calibri"/>
              </w:rPr>
              <w:t>0,</w:t>
            </w:r>
            <w:r w:rsidR="0058418C" w:rsidRPr="00336981">
              <w:rPr>
                <w:rFonts w:asciiTheme="minorHAnsi" w:hAnsiTheme="minorHAnsi" w:cs="Calibri"/>
              </w:rPr>
              <w:t>3</w:t>
            </w:r>
          </w:p>
        </w:tc>
        <w:tc>
          <w:tcPr>
            <w:tcW w:w="474" w:type="pct"/>
            <w:tcBorders>
              <w:right w:val="single" w:sz="12" w:space="0" w:color="auto"/>
            </w:tcBorders>
            <w:shd w:val="clear" w:color="auto" w:fill="auto"/>
            <w:vAlign w:val="center"/>
          </w:tcPr>
          <w:p w14:paraId="3E0D6D94" w14:textId="1732EDE0" w:rsidR="00D50CB2" w:rsidRPr="00336981" w:rsidRDefault="00D50CB2" w:rsidP="0058418C">
            <w:pPr>
              <w:jc w:val="center"/>
              <w:rPr>
                <w:rFonts w:asciiTheme="minorHAnsi" w:hAnsiTheme="minorHAnsi" w:cstheme="minorHAnsi"/>
                <w:b/>
              </w:rPr>
            </w:pPr>
            <w:r w:rsidRPr="00336981">
              <w:rPr>
                <w:rFonts w:asciiTheme="minorHAnsi" w:hAnsiTheme="minorHAnsi" w:cs="Calibri"/>
              </w:rPr>
              <w:t xml:space="preserve">&gt; </w:t>
            </w:r>
            <w:r w:rsidR="00266E02">
              <w:rPr>
                <w:rFonts w:asciiTheme="minorHAnsi" w:hAnsiTheme="minorHAnsi" w:cs="Calibri"/>
              </w:rPr>
              <w:t>0,3</w:t>
            </w:r>
          </w:p>
        </w:tc>
        <w:tc>
          <w:tcPr>
            <w:tcW w:w="476" w:type="pct"/>
            <w:tcBorders>
              <w:left w:val="single" w:sz="12" w:space="0" w:color="auto"/>
            </w:tcBorders>
            <w:shd w:val="clear" w:color="auto" w:fill="auto"/>
            <w:vAlign w:val="center"/>
          </w:tcPr>
          <w:p w14:paraId="2431AD1F" w14:textId="5EE1A6D0" w:rsidR="00D50CB2" w:rsidRPr="00336981" w:rsidRDefault="00D50CB2" w:rsidP="0058418C">
            <w:pPr>
              <w:jc w:val="center"/>
              <w:rPr>
                <w:rFonts w:asciiTheme="minorHAnsi" w:hAnsiTheme="minorHAnsi" w:cstheme="minorHAnsi"/>
              </w:rPr>
            </w:pPr>
            <w:r w:rsidRPr="00336981">
              <w:rPr>
                <w:rFonts w:asciiTheme="minorHAnsi" w:hAnsiTheme="minorHAnsi" w:cs="Calibri"/>
                <w:bCs/>
              </w:rPr>
              <w:t xml:space="preserve">&lt; </w:t>
            </w:r>
            <w:r w:rsidR="00266E02">
              <w:rPr>
                <w:rFonts w:asciiTheme="minorHAnsi" w:hAnsiTheme="minorHAnsi" w:cs="Calibri"/>
                <w:bCs/>
              </w:rPr>
              <w:t>0,0</w:t>
            </w:r>
            <w:r w:rsidR="0058418C" w:rsidRPr="00336981">
              <w:rPr>
                <w:rFonts w:asciiTheme="minorHAnsi" w:hAnsiTheme="minorHAnsi" w:cs="Calibri"/>
                <w:bCs/>
              </w:rPr>
              <w:t>1</w:t>
            </w:r>
          </w:p>
        </w:tc>
        <w:tc>
          <w:tcPr>
            <w:tcW w:w="726" w:type="pct"/>
            <w:shd w:val="clear" w:color="auto" w:fill="auto"/>
            <w:vAlign w:val="center"/>
          </w:tcPr>
          <w:p w14:paraId="20CB3663" w14:textId="24BCAE7D" w:rsidR="00D50CB2" w:rsidRPr="00336981" w:rsidRDefault="00266E02" w:rsidP="0058418C">
            <w:pPr>
              <w:jc w:val="center"/>
              <w:rPr>
                <w:rFonts w:asciiTheme="minorHAnsi" w:hAnsiTheme="minorHAnsi" w:cstheme="minorHAnsi"/>
              </w:rPr>
            </w:pPr>
            <w:r>
              <w:rPr>
                <w:rFonts w:asciiTheme="minorHAnsi" w:hAnsiTheme="minorHAnsi" w:cs="Calibri"/>
              </w:rPr>
              <w:t>0,0</w:t>
            </w:r>
            <w:r w:rsidR="0058418C" w:rsidRPr="00336981">
              <w:rPr>
                <w:rFonts w:asciiTheme="minorHAnsi" w:hAnsiTheme="minorHAnsi" w:cs="Calibri"/>
              </w:rPr>
              <w:t>1</w:t>
            </w:r>
            <w:r w:rsidR="00762928">
              <w:rPr>
                <w:rFonts w:asciiTheme="minorHAnsi" w:hAnsiTheme="minorHAnsi" w:cs="Calibri"/>
              </w:rPr>
              <w:t xml:space="preserve"> </w:t>
            </w:r>
            <w:r w:rsidR="00D50CB2" w:rsidRPr="00336981">
              <w:rPr>
                <w:rFonts w:asciiTheme="minorHAnsi" w:hAnsiTheme="minorHAnsi" w:cs="Calibri"/>
              </w:rPr>
              <w:t>÷</w:t>
            </w:r>
            <w:r w:rsidR="00762928">
              <w:rPr>
                <w:rFonts w:asciiTheme="minorHAnsi" w:hAnsiTheme="minorHAnsi" w:cs="Calibri"/>
              </w:rPr>
              <w:t xml:space="preserve"> </w:t>
            </w:r>
            <w:r>
              <w:rPr>
                <w:rFonts w:asciiTheme="minorHAnsi" w:hAnsiTheme="minorHAnsi" w:cs="Calibri"/>
              </w:rPr>
              <w:t>0,0</w:t>
            </w:r>
            <w:r w:rsidR="0058418C" w:rsidRPr="00336981">
              <w:rPr>
                <w:rFonts w:asciiTheme="minorHAnsi" w:hAnsiTheme="minorHAnsi" w:cs="Calibri"/>
              </w:rPr>
              <w:t>3</w:t>
            </w:r>
          </w:p>
        </w:tc>
        <w:tc>
          <w:tcPr>
            <w:tcW w:w="566" w:type="pct"/>
            <w:shd w:val="clear" w:color="auto" w:fill="auto"/>
            <w:vAlign w:val="center"/>
          </w:tcPr>
          <w:p w14:paraId="2EF22951" w14:textId="41667422" w:rsidR="00D50CB2" w:rsidRPr="00336981" w:rsidRDefault="00D50CB2" w:rsidP="0058418C">
            <w:pPr>
              <w:jc w:val="center"/>
              <w:rPr>
                <w:rFonts w:asciiTheme="minorHAnsi" w:hAnsiTheme="minorHAnsi" w:cstheme="minorHAnsi"/>
              </w:rPr>
            </w:pPr>
            <w:r w:rsidRPr="00336981">
              <w:rPr>
                <w:rFonts w:asciiTheme="minorHAnsi" w:hAnsiTheme="minorHAnsi" w:cs="Calibri"/>
              </w:rPr>
              <w:t xml:space="preserve">&gt; </w:t>
            </w:r>
            <w:r w:rsidR="00266E02">
              <w:rPr>
                <w:rFonts w:asciiTheme="minorHAnsi" w:hAnsiTheme="minorHAnsi" w:cs="Calibri"/>
              </w:rPr>
              <w:t>0,0</w:t>
            </w:r>
            <w:r w:rsidR="0058418C" w:rsidRPr="00336981">
              <w:rPr>
                <w:rFonts w:asciiTheme="minorHAnsi" w:hAnsiTheme="minorHAnsi" w:cs="Calibri"/>
              </w:rPr>
              <w:t>3</w:t>
            </w:r>
          </w:p>
        </w:tc>
      </w:tr>
      <w:tr w:rsidR="00D50CB2" w:rsidRPr="00336981" w14:paraId="3A4BFD48" w14:textId="77777777" w:rsidTr="0016141B">
        <w:trPr>
          <w:trHeight w:val="552"/>
        </w:trPr>
        <w:tc>
          <w:tcPr>
            <w:tcW w:w="1551" w:type="pct"/>
            <w:vAlign w:val="center"/>
          </w:tcPr>
          <w:p w14:paraId="604348DD" w14:textId="77777777" w:rsidR="00D50CB2" w:rsidRPr="00336981" w:rsidRDefault="00D50CB2" w:rsidP="00783D9C">
            <w:pPr>
              <w:rPr>
                <w:rFonts w:asciiTheme="minorHAnsi" w:hAnsiTheme="minorHAnsi" w:cstheme="minorHAnsi"/>
                <w:color w:val="000000" w:themeColor="text1"/>
              </w:rPr>
            </w:pPr>
            <w:r w:rsidRPr="00336981">
              <w:rPr>
                <w:rFonts w:asciiTheme="minorHAnsi" w:hAnsiTheme="minorHAnsi" w:cstheme="minorHAnsi"/>
                <w:color w:val="000000" w:themeColor="text1"/>
              </w:rPr>
              <w:t xml:space="preserve">Pliūpsnio taško temperatūra, </w:t>
            </w:r>
            <w:r w:rsidRPr="00336981">
              <w:rPr>
                <w:rFonts w:asciiTheme="minorHAnsi" w:eastAsia="Symbol" w:hAnsiTheme="minorHAnsi" w:cstheme="minorHAnsi"/>
              </w:rPr>
              <w:t>°</w:t>
            </w:r>
            <w:r w:rsidRPr="00336981">
              <w:rPr>
                <w:rFonts w:asciiTheme="minorHAnsi" w:hAnsiTheme="minorHAnsi" w:cstheme="minorHAnsi"/>
              </w:rPr>
              <w:t>C</w:t>
            </w:r>
          </w:p>
        </w:tc>
        <w:tc>
          <w:tcPr>
            <w:tcW w:w="1681" w:type="pct"/>
            <w:gridSpan w:val="3"/>
            <w:tcBorders>
              <w:right w:val="single" w:sz="12" w:space="0" w:color="auto"/>
            </w:tcBorders>
            <w:shd w:val="clear" w:color="auto" w:fill="auto"/>
            <w:vAlign w:val="center"/>
          </w:tcPr>
          <w:p w14:paraId="104F1DE1" w14:textId="77777777" w:rsidR="00D50CB2" w:rsidRPr="00336981" w:rsidRDefault="00D50CB2" w:rsidP="00783D9C">
            <w:pPr>
              <w:jc w:val="center"/>
              <w:rPr>
                <w:rFonts w:asciiTheme="minorHAnsi" w:hAnsiTheme="minorHAnsi" w:cstheme="minorHAnsi"/>
                <w:sz w:val="16"/>
                <w:szCs w:val="16"/>
              </w:rPr>
            </w:pPr>
            <w:r w:rsidRPr="00336981">
              <w:rPr>
                <w:rFonts w:asciiTheme="minorHAnsi" w:hAnsiTheme="minorHAnsi" w:cstheme="minorHAnsi"/>
                <w:sz w:val="16"/>
                <w:szCs w:val="16"/>
              </w:rPr>
              <w:t>Leistinas sumažėjimas ne daugiau 10% lyginant su ankstesniu bandymu</w:t>
            </w:r>
            <w:r w:rsidR="006F1106">
              <w:rPr>
                <w:rFonts w:asciiTheme="minorHAnsi" w:hAnsiTheme="minorHAnsi" w:cstheme="minorHAnsi"/>
                <w:sz w:val="16"/>
                <w:szCs w:val="16"/>
              </w:rPr>
              <w:t>, bet ne mažiau kaip +125</w:t>
            </w:r>
            <w:r w:rsidR="006F1106" w:rsidRPr="00D2019D">
              <w:rPr>
                <w:rFonts w:asciiTheme="minorHAnsi" w:eastAsia="Symbol" w:hAnsiTheme="minorHAnsi" w:cstheme="minorHAnsi"/>
                <w:sz w:val="16"/>
                <w:szCs w:val="16"/>
              </w:rPr>
              <w:t>°</w:t>
            </w:r>
            <w:r w:rsidR="006F1106" w:rsidRPr="00D2019D">
              <w:rPr>
                <w:rFonts w:asciiTheme="minorHAnsi" w:hAnsiTheme="minorHAnsi" w:cstheme="minorHAnsi"/>
                <w:sz w:val="16"/>
                <w:szCs w:val="16"/>
              </w:rPr>
              <w:t>C</w:t>
            </w:r>
          </w:p>
        </w:tc>
        <w:tc>
          <w:tcPr>
            <w:tcW w:w="1768" w:type="pct"/>
            <w:gridSpan w:val="3"/>
            <w:tcBorders>
              <w:left w:val="single" w:sz="12" w:space="0" w:color="auto"/>
            </w:tcBorders>
            <w:shd w:val="clear" w:color="auto" w:fill="auto"/>
            <w:vAlign w:val="center"/>
          </w:tcPr>
          <w:p w14:paraId="463A012D" w14:textId="77777777" w:rsidR="00D50CB2" w:rsidRPr="00336981" w:rsidRDefault="00D50CB2" w:rsidP="00783D9C">
            <w:pPr>
              <w:jc w:val="center"/>
              <w:rPr>
                <w:rFonts w:asciiTheme="minorHAnsi" w:hAnsiTheme="minorHAnsi" w:cstheme="minorHAnsi"/>
              </w:rPr>
            </w:pPr>
            <w:r w:rsidRPr="00336981">
              <w:rPr>
                <w:rFonts w:asciiTheme="minorHAnsi" w:hAnsiTheme="minorHAnsi" w:cstheme="minorHAnsi"/>
                <w:sz w:val="16"/>
                <w:szCs w:val="16"/>
              </w:rPr>
              <w:t>Leistinas sumažėjimas ne daugiau 10% lyginant su ankstesniu bandymu</w:t>
            </w:r>
            <w:r w:rsidR="006F1106">
              <w:rPr>
                <w:rFonts w:asciiTheme="minorHAnsi" w:hAnsiTheme="minorHAnsi" w:cstheme="minorHAnsi"/>
                <w:sz w:val="16"/>
                <w:szCs w:val="16"/>
              </w:rPr>
              <w:t>, bet ne mažiau kaip +125</w:t>
            </w:r>
            <w:r w:rsidR="006F1106" w:rsidRPr="00D2019D">
              <w:rPr>
                <w:rFonts w:asciiTheme="minorHAnsi" w:eastAsia="Symbol" w:hAnsiTheme="minorHAnsi" w:cstheme="minorHAnsi"/>
                <w:sz w:val="16"/>
                <w:szCs w:val="16"/>
              </w:rPr>
              <w:t>°</w:t>
            </w:r>
            <w:r w:rsidR="006F1106" w:rsidRPr="00D2019D">
              <w:rPr>
                <w:rFonts w:asciiTheme="minorHAnsi" w:hAnsiTheme="minorHAnsi" w:cstheme="minorHAnsi"/>
                <w:sz w:val="16"/>
                <w:szCs w:val="16"/>
              </w:rPr>
              <w:t>C</w:t>
            </w:r>
          </w:p>
        </w:tc>
      </w:tr>
    </w:tbl>
    <w:p w14:paraId="10407625" w14:textId="6264C72F" w:rsidR="00F96793" w:rsidRPr="00FD14C9" w:rsidRDefault="00F96793" w:rsidP="00FD3EAD">
      <w:pPr>
        <w:pStyle w:val="Sraopastraipa"/>
        <w:numPr>
          <w:ilvl w:val="4"/>
          <w:numId w:val="1"/>
        </w:numPr>
        <w:spacing w:before="120"/>
        <w:ind w:left="1276" w:hanging="709"/>
        <w:jc w:val="both"/>
        <w:rPr>
          <w:rFonts w:ascii="Calibri" w:hAnsi="Calibri" w:cs="Calibri"/>
        </w:rPr>
      </w:pPr>
      <w:bookmarkStart w:id="267" w:name="_Ref362769610"/>
      <w:r w:rsidRPr="00FD14C9">
        <w:rPr>
          <w:rFonts w:ascii="Calibri" w:hAnsi="Calibri" w:cs="Calibri"/>
        </w:rPr>
        <w:t xml:space="preserve">kas </w:t>
      </w:r>
      <w:r w:rsidR="009A5C2A" w:rsidRPr="00FD14C9">
        <w:rPr>
          <w:rFonts w:ascii="Calibri" w:hAnsi="Calibri" w:cs="Calibri"/>
        </w:rPr>
        <w:t>1</w:t>
      </w:r>
      <w:r w:rsidRPr="00FD14C9">
        <w:rPr>
          <w:rFonts w:ascii="Calibri" w:hAnsi="Calibri" w:cs="Calibri"/>
        </w:rPr>
        <w:t xml:space="preserve"> metai atliekam</w:t>
      </w:r>
      <w:r w:rsidR="00FD14C9" w:rsidRPr="00FD14C9">
        <w:rPr>
          <w:rFonts w:ascii="Calibri" w:hAnsi="Calibri" w:cs="Calibri"/>
        </w:rPr>
        <w:t>as</w:t>
      </w:r>
      <w:r w:rsidRPr="00FD14C9">
        <w:rPr>
          <w:rFonts w:ascii="Calibri" w:hAnsi="Calibri" w:cs="Calibri"/>
        </w:rPr>
        <w:t>:</w:t>
      </w:r>
      <w:bookmarkEnd w:id="267"/>
    </w:p>
    <w:p w14:paraId="14012BC2" w14:textId="74A62FC9" w:rsidR="007356C0" w:rsidRPr="00FD14C9" w:rsidRDefault="009A5C2A" w:rsidP="00FD3EAD">
      <w:pPr>
        <w:pStyle w:val="Sraopastraipa"/>
        <w:numPr>
          <w:ilvl w:val="5"/>
          <w:numId w:val="1"/>
        </w:numPr>
        <w:tabs>
          <w:tab w:val="clear" w:pos="1418"/>
          <w:tab w:val="num" w:pos="1701"/>
        </w:tabs>
        <w:ind w:left="1701" w:hanging="425"/>
        <w:jc w:val="both"/>
        <w:rPr>
          <w:rFonts w:ascii="Calibri" w:hAnsi="Calibri" w:cs="Calibri"/>
          <w:bCs/>
        </w:rPr>
      </w:pPr>
      <w:r w:rsidRPr="00FD14C9">
        <w:rPr>
          <w:rFonts w:ascii="Calibri" w:hAnsi="Calibri" w:cs="Calibri"/>
          <w:color w:val="000000"/>
        </w:rPr>
        <w:t xml:space="preserve">transformatorių </w:t>
      </w:r>
      <w:r w:rsidR="007356C0" w:rsidRPr="00FD14C9">
        <w:rPr>
          <w:rFonts w:ascii="Calibri" w:hAnsi="Calibri" w:cs="Calibri"/>
          <w:color w:val="000000"/>
        </w:rPr>
        <w:t xml:space="preserve">porcelianinių ir metalinių </w:t>
      </w:r>
      <w:r w:rsidRPr="00FD14C9">
        <w:rPr>
          <w:rFonts w:ascii="Calibri" w:hAnsi="Calibri" w:cs="Calibri"/>
          <w:color w:val="000000"/>
        </w:rPr>
        <w:t>korpus</w:t>
      </w:r>
      <w:r w:rsidR="007356C0" w:rsidRPr="00FD14C9">
        <w:rPr>
          <w:rFonts w:ascii="Calibri" w:hAnsi="Calibri" w:cs="Calibri"/>
          <w:color w:val="000000"/>
        </w:rPr>
        <w:t>o dalių</w:t>
      </w:r>
      <w:r w:rsidRPr="00FD14C9">
        <w:rPr>
          <w:rFonts w:ascii="Calibri" w:hAnsi="Calibri" w:cs="Calibri"/>
          <w:color w:val="000000"/>
        </w:rPr>
        <w:t xml:space="preserve"> šilimo patikrinimas </w:t>
      </w:r>
      <w:r w:rsidR="00985023" w:rsidRPr="00FD14C9">
        <w:rPr>
          <w:rFonts w:ascii="Calibri" w:hAnsi="Calibri" w:cs="Calibri"/>
          <w:color w:val="000000"/>
        </w:rPr>
        <w:t>termovizoriumi</w:t>
      </w:r>
      <w:r w:rsidRPr="00FD14C9">
        <w:rPr>
          <w:rFonts w:ascii="Calibri" w:hAnsi="Calibri" w:cs="Calibri"/>
          <w:color w:val="000000"/>
        </w:rPr>
        <w:t xml:space="preserve">. Kiekvienam transformatorių komplektui daromos ne mažiau kaip 3 </w:t>
      </w:r>
      <w:r w:rsidR="00985023" w:rsidRPr="00FD14C9">
        <w:rPr>
          <w:rFonts w:ascii="Calibri" w:hAnsi="Calibri" w:cs="Calibri"/>
          <w:color w:val="000000"/>
        </w:rPr>
        <w:t>termo</w:t>
      </w:r>
      <w:r w:rsidRPr="00FD14C9">
        <w:rPr>
          <w:rFonts w:ascii="Calibri" w:hAnsi="Calibri" w:cs="Calibri"/>
          <w:color w:val="000000"/>
        </w:rPr>
        <w:t xml:space="preserve">nuotraukos. Kiekvienoje </w:t>
      </w:r>
      <w:r w:rsidR="00985023" w:rsidRPr="00FD14C9">
        <w:rPr>
          <w:rFonts w:ascii="Calibri" w:hAnsi="Calibri" w:cs="Calibri"/>
          <w:color w:val="000000"/>
        </w:rPr>
        <w:t>termo</w:t>
      </w:r>
      <w:r w:rsidRPr="00FD14C9">
        <w:rPr>
          <w:rFonts w:ascii="Calibri" w:hAnsi="Calibri" w:cs="Calibri"/>
          <w:color w:val="000000"/>
        </w:rPr>
        <w:t xml:space="preserve">nuotraukoje turi matytis visų trijų fazių transformatoriai, o atstumas tarp skirtingų fotografavimo taškų turi būti maždaug apie 120°. </w:t>
      </w:r>
      <w:r w:rsidR="00660E9A">
        <w:rPr>
          <w:rFonts w:ascii="Calibri" w:hAnsi="Calibri" w:cs="Calibri"/>
          <w:color w:val="000000"/>
        </w:rPr>
        <w:t>Korpusų</w:t>
      </w:r>
      <w:r w:rsidRPr="00FD14C9">
        <w:rPr>
          <w:rFonts w:ascii="Calibri" w:hAnsi="Calibri" w:cs="Calibri"/>
          <w:color w:val="000000"/>
        </w:rPr>
        <w:t xml:space="preserve"> šilimų palyginimas atliekamas tik tarp vienodų įrenginių potipių su analogiškais </w:t>
      </w:r>
      <w:r w:rsidR="00660E9A">
        <w:rPr>
          <w:rFonts w:ascii="Calibri" w:hAnsi="Calibri" w:cs="Calibri"/>
          <w:color w:val="000000"/>
        </w:rPr>
        <w:t>korpusais</w:t>
      </w:r>
      <w:r w:rsidRPr="00FD14C9">
        <w:rPr>
          <w:rFonts w:ascii="Calibri" w:hAnsi="Calibri" w:cs="Calibri"/>
          <w:color w:val="000000"/>
        </w:rPr>
        <w:t xml:space="preserve">. </w:t>
      </w:r>
      <w:r w:rsidR="009E1A2B">
        <w:rPr>
          <w:rFonts w:ascii="Calibri" w:hAnsi="Calibri" w:cs="Calibri"/>
          <w:color w:val="000000"/>
        </w:rPr>
        <w:t>Esant skirtingiems įrenginio potipiams su skirtingais korpusais tame pačiame matavimo transformatorių komplekte (prijunginyje), palyginimas atliekamas tarp skirtingų laikotarpių atliktais matavimais (pvz., prieš metus) įvertinus aplinkos sąlygas ir įrengini</w:t>
      </w:r>
      <w:r w:rsidR="006626F3">
        <w:rPr>
          <w:rFonts w:ascii="Calibri" w:hAnsi="Calibri" w:cs="Calibri"/>
          <w:color w:val="000000"/>
        </w:rPr>
        <w:t>o</w:t>
      </w:r>
      <w:r w:rsidR="009E1A2B">
        <w:rPr>
          <w:rFonts w:ascii="Calibri" w:hAnsi="Calibri" w:cs="Calibri"/>
          <w:color w:val="000000"/>
        </w:rPr>
        <w:t xml:space="preserve"> apkrov</w:t>
      </w:r>
      <w:r w:rsidR="006626F3">
        <w:rPr>
          <w:rFonts w:ascii="Calibri" w:hAnsi="Calibri" w:cs="Calibri"/>
          <w:color w:val="000000"/>
        </w:rPr>
        <w:t>ą</w:t>
      </w:r>
      <w:r w:rsidR="009E1A2B">
        <w:rPr>
          <w:rFonts w:ascii="Calibri" w:hAnsi="Calibri" w:cs="Calibri"/>
          <w:color w:val="000000"/>
        </w:rPr>
        <w:t>.</w:t>
      </w:r>
      <w:r w:rsidR="006626F3">
        <w:rPr>
          <w:rFonts w:ascii="Calibri" w:hAnsi="Calibri" w:cs="Calibri"/>
          <w:color w:val="000000"/>
        </w:rPr>
        <w:t xml:space="preserve"> </w:t>
      </w:r>
      <w:r w:rsidRPr="00FD14C9">
        <w:rPr>
          <w:rFonts w:ascii="Calibri" w:hAnsi="Calibri" w:cs="Calibri"/>
          <w:color w:val="000000"/>
        </w:rPr>
        <w:t xml:space="preserve">Ant </w:t>
      </w:r>
      <w:r w:rsidR="00660E9A">
        <w:rPr>
          <w:rFonts w:ascii="Calibri" w:hAnsi="Calibri" w:cs="Calibri"/>
          <w:color w:val="000000"/>
        </w:rPr>
        <w:t>korpuso</w:t>
      </w:r>
      <w:r w:rsidRPr="00FD14C9">
        <w:rPr>
          <w:rFonts w:ascii="Calibri" w:hAnsi="Calibri" w:cs="Calibri"/>
          <w:color w:val="000000"/>
        </w:rPr>
        <w:t xml:space="preserve"> paviršiaus neturi būti lokalinių įšilimo vietų. Esant </w:t>
      </w:r>
      <w:r w:rsidR="002726B9">
        <w:rPr>
          <w:rFonts w:ascii="Calibri" w:hAnsi="Calibri" w:cs="Calibri"/>
          <w:color w:val="000000"/>
        </w:rPr>
        <w:t xml:space="preserve">atskirų </w:t>
      </w:r>
      <w:r w:rsidRPr="00FD14C9">
        <w:rPr>
          <w:rFonts w:ascii="Calibri" w:hAnsi="Calibri" w:cs="Calibri"/>
          <w:color w:val="000000"/>
        </w:rPr>
        <w:t xml:space="preserve">fazių gaubtų įšilimo temperatūrų skirtumui </w:t>
      </w:r>
      <w:r w:rsidR="002726B9">
        <w:rPr>
          <w:rFonts w:ascii="Calibri" w:hAnsi="Calibri" w:cs="Calibri"/>
          <w:color w:val="000000"/>
        </w:rPr>
        <w:t xml:space="preserve">daugiau </w:t>
      </w:r>
      <w:r w:rsidR="00F55A77">
        <w:rPr>
          <w:rFonts w:ascii="Calibri" w:hAnsi="Calibri" w:cs="Calibri"/>
          <w:color w:val="000000"/>
        </w:rPr>
        <w:t>kaip</w:t>
      </w:r>
      <w:r w:rsidR="002726B9">
        <w:rPr>
          <w:rFonts w:ascii="Calibri" w:hAnsi="Calibri" w:cs="Calibri"/>
          <w:color w:val="000000"/>
        </w:rPr>
        <w:t xml:space="preserve"> </w:t>
      </w:r>
      <w:r w:rsidRPr="00FD14C9">
        <w:rPr>
          <w:rFonts w:ascii="Calibri" w:hAnsi="Calibri" w:cs="Calibri"/>
          <w:color w:val="000000"/>
        </w:rPr>
        <w:t>0,</w:t>
      </w:r>
      <w:r w:rsidR="00D10473">
        <w:rPr>
          <w:rFonts w:ascii="Calibri" w:hAnsi="Calibri" w:cs="Calibri"/>
          <w:color w:val="000000"/>
        </w:rPr>
        <w:t>5</w:t>
      </w:r>
      <w:r w:rsidR="002726B9">
        <w:rPr>
          <w:rFonts w:ascii="Calibri" w:hAnsi="Calibri" w:cs="Calibri"/>
          <w:color w:val="000000"/>
        </w:rPr>
        <w:t xml:space="preserve"> </w:t>
      </w:r>
      <w:r w:rsidR="002726B9" w:rsidRPr="00FD14C9">
        <w:rPr>
          <w:rFonts w:ascii="Calibri" w:hAnsi="Calibri" w:cs="Calibri"/>
          <w:color w:val="000000"/>
        </w:rPr>
        <w:t>°C</w:t>
      </w:r>
      <w:r w:rsidR="002726B9">
        <w:rPr>
          <w:rFonts w:ascii="Calibri" w:hAnsi="Calibri" w:cs="Calibri"/>
          <w:color w:val="000000"/>
        </w:rPr>
        <w:t xml:space="preserve"> iki </w:t>
      </w:r>
      <w:r w:rsidR="00D10473">
        <w:rPr>
          <w:rFonts w:ascii="Calibri" w:hAnsi="Calibri" w:cs="Calibri"/>
          <w:color w:val="000000"/>
        </w:rPr>
        <w:t>1,0</w:t>
      </w:r>
      <w:r w:rsidR="00985023" w:rsidRPr="00FD14C9">
        <w:rPr>
          <w:rFonts w:ascii="Calibri" w:hAnsi="Calibri" w:cs="Calibri"/>
          <w:color w:val="000000"/>
        </w:rPr>
        <w:t xml:space="preserve"> </w:t>
      </w:r>
      <w:r w:rsidRPr="00FD14C9">
        <w:rPr>
          <w:rFonts w:ascii="Calibri" w:hAnsi="Calibri" w:cs="Calibri"/>
          <w:color w:val="000000"/>
        </w:rPr>
        <w:t xml:space="preserve">°C imtinai atliekamas papildomas termovizinis įrenginio patikrinimas šilimo priežasčiai nustatyti, esant temperatūrų skirtumui didesniam </w:t>
      </w:r>
      <w:r w:rsidR="00F55A77">
        <w:rPr>
          <w:rFonts w:ascii="Calibri" w:hAnsi="Calibri" w:cs="Calibri"/>
          <w:color w:val="000000"/>
        </w:rPr>
        <w:t>kaip</w:t>
      </w:r>
      <w:r w:rsidRPr="00FD14C9">
        <w:rPr>
          <w:rFonts w:ascii="Calibri" w:hAnsi="Calibri" w:cs="Calibri"/>
          <w:color w:val="000000"/>
        </w:rPr>
        <w:t xml:space="preserve"> </w:t>
      </w:r>
      <w:r w:rsidR="00D10473">
        <w:rPr>
          <w:rFonts w:ascii="Calibri" w:hAnsi="Calibri" w:cs="Calibri"/>
          <w:color w:val="000000"/>
        </w:rPr>
        <w:t>1,0</w:t>
      </w:r>
      <w:r w:rsidRPr="00FD14C9">
        <w:rPr>
          <w:rFonts w:ascii="Calibri" w:hAnsi="Calibri" w:cs="Calibri"/>
          <w:color w:val="000000"/>
        </w:rPr>
        <w:t xml:space="preserve"> °C </w:t>
      </w:r>
      <w:r w:rsidR="002726B9" w:rsidRPr="00FD14C9">
        <w:rPr>
          <w:rFonts w:ascii="Calibri" w:hAnsi="Calibri" w:cs="Calibri"/>
          <w:color w:val="000000"/>
        </w:rPr>
        <w:t>atliekami</w:t>
      </w:r>
      <w:r w:rsidRPr="00FD14C9">
        <w:rPr>
          <w:rFonts w:ascii="Calibri" w:hAnsi="Calibri" w:cs="Calibri"/>
          <w:color w:val="000000"/>
        </w:rPr>
        <w:t xml:space="preserve"> visų trijų </w:t>
      </w:r>
      <w:r w:rsidR="002726B9">
        <w:rPr>
          <w:rFonts w:ascii="Calibri" w:hAnsi="Calibri" w:cs="Calibri"/>
          <w:color w:val="000000"/>
        </w:rPr>
        <w:t xml:space="preserve">komplekto </w:t>
      </w:r>
      <w:r w:rsidRPr="00FD14C9">
        <w:rPr>
          <w:rFonts w:ascii="Calibri" w:hAnsi="Calibri" w:cs="Calibri"/>
          <w:color w:val="000000"/>
        </w:rPr>
        <w:t xml:space="preserve">fazių </w:t>
      </w:r>
      <w:r w:rsidR="007356C0" w:rsidRPr="00FD14C9">
        <w:rPr>
          <w:rFonts w:ascii="Calibri" w:hAnsi="Calibri" w:cs="Calibri"/>
          <w:color w:val="000000"/>
        </w:rPr>
        <w:t>papildomi</w:t>
      </w:r>
      <w:r w:rsidR="002726B9">
        <w:rPr>
          <w:rFonts w:ascii="Calibri" w:hAnsi="Calibri" w:cs="Calibri"/>
          <w:color w:val="000000"/>
        </w:rPr>
        <w:t xml:space="preserve"> </w:t>
      </w:r>
      <w:r w:rsidRPr="00FD14C9">
        <w:rPr>
          <w:rFonts w:ascii="Calibri" w:hAnsi="Calibri" w:cs="Calibri"/>
          <w:color w:val="000000"/>
        </w:rPr>
        <w:t xml:space="preserve">izoliacinės alyvos </w:t>
      </w:r>
      <w:r w:rsidR="007356C0" w:rsidRPr="00FD14C9">
        <w:rPr>
          <w:rFonts w:ascii="Calibri" w:hAnsi="Calibri" w:cs="Calibri"/>
        </w:rPr>
        <w:t>kokybės rodikli</w:t>
      </w:r>
      <w:r w:rsidR="00985023" w:rsidRPr="00FD14C9">
        <w:rPr>
          <w:rFonts w:ascii="Calibri" w:hAnsi="Calibri" w:cs="Calibri"/>
        </w:rPr>
        <w:t>ų</w:t>
      </w:r>
      <w:r w:rsidR="007356C0" w:rsidRPr="00FD14C9">
        <w:rPr>
          <w:rFonts w:ascii="Calibri" w:hAnsi="Calibri" w:cs="Calibri"/>
        </w:rPr>
        <w:t xml:space="preserve"> </w:t>
      </w:r>
      <w:r w:rsidR="007356C0" w:rsidRPr="00FD14C9">
        <w:rPr>
          <w:rFonts w:ascii="Calibri" w:eastAsiaTheme="minorHAnsi" w:hAnsi="Calibri" w:cs="Calibri"/>
        </w:rPr>
        <w:t>patikrin</w:t>
      </w:r>
      <w:r w:rsidR="00985023" w:rsidRPr="00FD14C9">
        <w:rPr>
          <w:rFonts w:ascii="Calibri" w:eastAsiaTheme="minorHAnsi" w:hAnsi="Calibri" w:cs="Calibri"/>
        </w:rPr>
        <w:t>imai</w:t>
      </w:r>
      <w:r w:rsidR="00CD6243">
        <w:rPr>
          <w:rFonts w:ascii="Calibri" w:eastAsiaTheme="minorHAnsi" w:hAnsi="Calibri" w:cs="Calibri"/>
        </w:rPr>
        <w:t xml:space="preserve"> (palyginimui)</w:t>
      </w:r>
      <w:r w:rsidR="007356C0" w:rsidRPr="00FD14C9">
        <w:rPr>
          <w:rFonts w:ascii="Calibri" w:eastAsiaTheme="minorHAnsi" w:hAnsi="Calibri" w:cs="Calibri"/>
        </w:rPr>
        <w:t>:</w:t>
      </w:r>
    </w:p>
    <w:p w14:paraId="0BF85B71" w14:textId="77777777" w:rsidR="007356C0" w:rsidRPr="00FD14C9" w:rsidRDefault="007356C0" w:rsidP="00FD3EAD">
      <w:pPr>
        <w:pStyle w:val="Sraopastraipa"/>
        <w:numPr>
          <w:ilvl w:val="6"/>
          <w:numId w:val="1"/>
        </w:numPr>
        <w:tabs>
          <w:tab w:val="clear" w:pos="1701"/>
          <w:tab w:val="num" w:pos="1985"/>
        </w:tabs>
        <w:ind w:left="1985" w:hanging="284"/>
        <w:jc w:val="both"/>
        <w:rPr>
          <w:rFonts w:ascii="Calibri" w:hAnsi="Calibri" w:cs="Calibri"/>
          <w:bCs/>
        </w:rPr>
      </w:pPr>
      <w:r w:rsidRPr="00FD14C9">
        <w:rPr>
          <w:rFonts w:ascii="Calibri" w:hAnsi="Calibri" w:cs="Calibri"/>
          <w:color w:val="000000"/>
        </w:rPr>
        <w:t>pramušimo įtamp</w:t>
      </w:r>
      <w:r w:rsidR="0001193B">
        <w:rPr>
          <w:rFonts w:ascii="Calibri" w:hAnsi="Calibri" w:cs="Calibri"/>
          <w:color w:val="000000"/>
        </w:rPr>
        <w:t>os</w:t>
      </w:r>
      <w:r w:rsidRPr="00FD14C9">
        <w:rPr>
          <w:rFonts w:ascii="Calibri" w:hAnsi="Calibri" w:cs="Calibri"/>
        </w:rPr>
        <w:t>;</w:t>
      </w:r>
    </w:p>
    <w:p w14:paraId="51D8A6BC" w14:textId="77777777" w:rsidR="007356C0" w:rsidRPr="00FD14C9" w:rsidRDefault="007356C0" w:rsidP="00FD3EAD">
      <w:pPr>
        <w:pStyle w:val="Sraopastraipa"/>
        <w:numPr>
          <w:ilvl w:val="6"/>
          <w:numId w:val="1"/>
        </w:numPr>
        <w:tabs>
          <w:tab w:val="clear" w:pos="1701"/>
          <w:tab w:val="num" w:pos="1985"/>
        </w:tabs>
        <w:ind w:left="1985" w:hanging="284"/>
        <w:jc w:val="both"/>
        <w:rPr>
          <w:rFonts w:ascii="Calibri" w:hAnsi="Calibri" w:cs="Calibri"/>
          <w:bCs/>
        </w:rPr>
      </w:pPr>
      <w:r w:rsidRPr="00FD14C9">
        <w:rPr>
          <w:rFonts w:ascii="Calibri" w:eastAsia="Calibri" w:hAnsi="Calibri" w:cs="Calibri"/>
        </w:rPr>
        <w:t>rūgštingum</w:t>
      </w:r>
      <w:r w:rsidR="0001193B">
        <w:rPr>
          <w:rFonts w:ascii="Calibri" w:eastAsia="Calibri" w:hAnsi="Calibri" w:cs="Calibri"/>
        </w:rPr>
        <w:t>o</w:t>
      </w:r>
      <w:r w:rsidRPr="00FD14C9">
        <w:rPr>
          <w:rFonts w:ascii="Calibri" w:eastAsia="Calibri" w:hAnsi="Calibri" w:cs="Calibri"/>
        </w:rPr>
        <w:t>;</w:t>
      </w:r>
    </w:p>
    <w:p w14:paraId="7F816C56" w14:textId="77777777" w:rsidR="007356C0" w:rsidRPr="00FD14C9" w:rsidRDefault="00985023" w:rsidP="00FD3EAD">
      <w:pPr>
        <w:pStyle w:val="Sraopastraipa"/>
        <w:numPr>
          <w:ilvl w:val="6"/>
          <w:numId w:val="1"/>
        </w:numPr>
        <w:tabs>
          <w:tab w:val="clear" w:pos="1701"/>
          <w:tab w:val="num" w:pos="1985"/>
        </w:tabs>
        <w:ind w:left="1985" w:hanging="284"/>
        <w:jc w:val="both"/>
        <w:rPr>
          <w:rFonts w:ascii="Calibri" w:hAnsi="Calibri" w:cs="Calibri"/>
          <w:bCs/>
        </w:rPr>
      </w:pPr>
      <w:r w:rsidRPr="00FD14C9">
        <w:rPr>
          <w:rFonts w:ascii="Calibri" w:hAnsi="Calibri" w:cs="Calibri"/>
        </w:rPr>
        <w:t>dielektrinių nuostolių kampo tgδ vertė</w:t>
      </w:r>
      <w:r w:rsidR="0001193B">
        <w:rPr>
          <w:rFonts w:ascii="Calibri" w:hAnsi="Calibri" w:cs="Calibri"/>
        </w:rPr>
        <w:t>s</w:t>
      </w:r>
      <w:r w:rsidRPr="00FD14C9">
        <w:rPr>
          <w:rFonts w:ascii="Calibri" w:hAnsi="Calibri" w:cs="Calibri"/>
        </w:rPr>
        <w:t>;</w:t>
      </w:r>
    </w:p>
    <w:p w14:paraId="23260A9E" w14:textId="38690CD4" w:rsidR="007356C0" w:rsidRPr="00FD14C9" w:rsidRDefault="00985023" w:rsidP="00FD3EAD">
      <w:pPr>
        <w:pStyle w:val="Sraopastraipa"/>
        <w:numPr>
          <w:ilvl w:val="6"/>
          <w:numId w:val="1"/>
        </w:numPr>
        <w:tabs>
          <w:tab w:val="clear" w:pos="1701"/>
          <w:tab w:val="num" w:pos="1985"/>
        </w:tabs>
        <w:ind w:left="1985" w:hanging="284"/>
        <w:jc w:val="both"/>
        <w:rPr>
          <w:rFonts w:ascii="Calibri" w:hAnsi="Calibri" w:cs="Calibri"/>
          <w:bCs/>
        </w:rPr>
      </w:pPr>
      <w:r w:rsidRPr="00FD14C9">
        <w:rPr>
          <w:rFonts w:ascii="Calibri" w:hAnsi="Calibri" w:cs="Calibri"/>
        </w:rPr>
        <w:t>vandens kieki</w:t>
      </w:r>
      <w:r w:rsidR="0001193B">
        <w:rPr>
          <w:rFonts w:ascii="Calibri" w:hAnsi="Calibri" w:cs="Calibri"/>
        </w:rPr>
        <w:t>o</w:t>
      </w:r>
      <w:r w:rsidRPr="00FD14C9">
        <w:rPr>
          <w:rFonts w:ascii="Calibri" w:hAnsi="Calibri" w:cs="Calibri"/>
        </w:rPr>
        <w:t>.</w:t>
      </w:r>
    </w:p>
    <w:p w14:paraId="05720E1E" w14:textId="64C40AD4" w:rsidR="00DB5BAD" w:rsidRDefault="00DB5BAD" w:rsidP="00985023">
      <w:pPr>
        <w:pStyle w:val="Sraopastraipa"/>
        <w:ind w:left="1701"/>
        <w:jc w:val="both"/>
        <w:rPr>
          <w:rFonts w:ascii="Calibri" w:hAnsi="Calibri" w:cs="Calibri"/>
          <w:color w:val="000000"/>
        </w:rPr>
      </w:pPr>
      <w:r w:rsidRPr="00DB5BAD">
        <w:rPr>
          <w:rFonts w:ascii="Calibri" w:hAnsi="Calibri" w:cs="Calibri"/>
          <w:color w:val="000000"/>
        </w:rPr>
        <w:t xml:space="preserve">Izoliacinės alyvos kokybės rodiklių patikrinimų rezultatai vertinami pagal </w:t>
      </w:r>
      <w:r w:rsidR="003A432B" w:rsidRPr="003A432B">
        <w:rPr>
          <w:rFonts w:asciiTheme="minorHAnsi" w:hAnsiTheme="minorHAnsi" w:cstheme="minorHAnsi"/>
          <w:highlight w:val="lightGray"/>
        </w:rPr>
        <w:fldChar w:fldCharType="begin"/>
      </w:r>
      <w:r w:rsidR="003A432B" w:rsidRPr="003A432B">
        <w:rPr>
          <w:rFonts w:ascii="Calibri" w:hAnsi="Calibri" w:cs="Calibri"/>
          <w:color w:val="000000"/>
          <w:highlight w:val="lightGray"/>
        </w:rPr>
        <w:instrText xml:space="preserve"> REF _Ref362769765 \r \h </w:instrText>
      </w:r>
      <w:r w:rsidR="003A432B">
        <w:rPr>
          <w:rFonts w:asciiTheme="minorHAnsi" w:hAnsiTheme="minorHAnsi" w:cstheme="minorHAnsi"/>
          <w:highlight w:val="lightGray"/>
        </w:rPr>
        <w:instrText xml:space="preserve"> \* MERGEFORMAT </w:instrText>
      </w:r>
      <w:r w:rsidR="003A432B" w:rsidRPr="003A432B">
        <w:rPr>
          <w:rFonts w:asciiTheme="minorHAnsi" w:hAnsiTheme="minorHAnsi" w:cstheme="minorHAnsi"/>
          <w:highlight w:val="lightGray"/>
        </w:rPr>
      </w:r>
      <w:r w:rsidR="003A432B" w:rsidRPr="003A432B">
        <w:rPr>
          <w:rFonts w:asciiTheme="minorHAnsi" w:hAnsiTheme="minorHAnsi" w:cstheme="minorHAnsi"/>
          <w:highlight w:val="lightGray"/>
        </w:rPr>
        <w:fldChar w:fldCharType="separate"/>
      </w:r>
      <w:r w:rsidR="00691B00">
        <w:rPr>
          <w:rFonts w:ascii="Calibri" w:hAnsi="Calibri" w:cs="Calibri"/>
          <w:color w:val="000000"/>
          <w:highlight w:val="lightGray"/>
        </w:rPr>
        <w:t>33</w:t>
      </w:r>
      <w:r w:rsidR="003A432B" w:rsidRPr="003A432B">
        <w:rPr>
          <w:rFonts w:asciiTheme="minorHAnsi" w:hAnsiTheme="minorHAnsi" w:cstheme="minorHAnsi"/>
          <w:highlight w:val="lightGray"/>
        </w:rPr>
        <w:fldChar w:fldCharType="end"/>
      </w:r>
      <w:r w:rsidR="00635F58" w:rsidRPr="00DB5BAD">
        <w:rPr>
          <w:rFonts w:ascii="Calibri" w:hAnsi="Calibri" w:cs="Calibri"/>
          <w:color w:val="000000"/>
        </w:rPr>
        <w:t xml:space="preserve"> </w:t>
      </w:r>
      <w:r w:rsidRPr="00DB5BAD">
        <w:rPr>
          <w:rFonts w:ascii="Calibri" w:hAnsi="Calibri" w:cs="Calibri"/>
          <w:color w:val="000000"/>
        </w:rPr>
        <w:t xml:space="preserve">ir </w:t>
      </w:r>
      <w:r w:rsidR="002E36BD">
        <w:rPr>
          <w:rFonts w:asciiTheme="minorHAnsi" w:hAnsiTheme="minorHAnsi" w:cstheme="minorHAnsi"/>
        </w:rPr>
        <w:t>34</w:t>
      </w:r>
      <w:r w:rsidR="00635F58" w:rsidRPr="00DB5BAD">
        <w:rPr>
          <w:rFonts w:ascii="Calibri" w:hAnsi="Calibri" w:cs="Calibri"/>
          <w:color w:val="000000"/>
        </w:rPr>
        <w:t xml:space="preserve"> </w:t>
      </w:r>
      <w:r w:rsidRPr="00DB5BAD">
        <w:rPr>
          <w:rFonts w:ascii="Calibri" w:hAnsi="Calibri" w:cs="Calibri"/>
          <w:color w:val="000000"/>
        </w:rPr>
        <w:t>lentelėse pateikiamas reikšmes.</w:t>
      </w:r>
    </w:p>
    <w:p w14:paraId="02DE3333" w14:textId="77777777" w:rsidR="0068461B" w:rsidRDefault="0068461B" w:rsidP="0068461B">
      <w:r>
        <w:lastRenderedPageBreak/>
        <w:t xml:space="preserve">Termovizinė apžiūra atliekama kartu su visų pastotės/skirstyklos įrenginių termovizine planine apžiūra, bet ne ankščiau kaip 24 valandos po transformatoriaus įjungimo. Transformatorių patikrinimo rezultatai pateikiami taip: </w:t>
      </w:r>
    </w:p>
    <w:p w14:paraId="215ECD9F" w14:textId="77777777" w:rsidR="0068461B" w:rsidRDefault="0068461B" w:rsidP="0068461B">
      <w:pPr>
        <w:pStyle w:val="Sraopastraipa"/>
        <w:numPr>
          <w:ilvl w:val="0"/>
          <w:numId w:val="23"/>
        </w:numPr>
        <w:jc w:val="both"/>
        <w:rPr>
          <w:rFonts w:ascii="Calibri" w:hAnsi="Calibri" w:cs="Calibri"/>
        </w:rPr>
      </w:pPr>
      <w:r>
        <w:rPr>
          <w:rFonts w:ascii="Calibri" w:hAnsi="Calibri" w:cs="Calibri"/>
        </w:rPr>
        <w:t>patikrinus matavimo transformatorių ir nenustačius jokio defekto, bendrame pastotės/skirstyklos termoviziniame patikrinimo protokole daromas tik įrašas apie atliktą patikrinimą nurodant patikrintų transformatorių dispečerinius/operatyvinius pavadinimus, o į TVIS pagal suformuotą darbų užsakymą įrenginio korpuso termoviziniam patikrinimui, įkeliamos tik termovizinės nuotraukos, kuriose turi būti matomi termovizinės analizės rezultatai. Pateikiamos termovizinės nuotraukos turi leisti vykdyti jų papildomą analizę (esant poreikiui) naudojant tam skirtą programinę įrangą. Termovizinių nuotraukų pavadinimai turi atitikti 21 punkto reikalavimus.</w:t>
      </w:r>
    </w:p>
    <w:p w14:paraId="4D03190A" w14:textId="77777777" w:rsidR="0068461B" w:rsidRDefault="0068461B" w:rsidP="0068461B">
      <w:pPr>
        <w:pStyle w:val="Sraopastraipa"/>
        <w:numPr>
          <w:ilvl w:val="0"/>
          <w:numId w:val="24"/>
        </w:numPr>
        <w:jc w:val="both"/>
        <w:rPr>
          <w:rFonts w:ascii="Calibri" w:hAnsi="Calibri" w:cs="Calibri"/>
        </w:rPr>
      </w:pPr>
      <w:r>
        <w:rPr>
          <w:rFonts w:ascii="Calibri" w:hAnsi="Calibri" w:cs="Calibri"/>
        </w:rPr>
        <w:t xml:space="preserve">nustačius  matavimo transformatoriaus defektą, bendrame pastotės/skirstyklos termoviziniame patikrinimo protokole daromas įrašas apie nustatytą defektą ir pateikiamas atskiras termovizinis protokolas su defekto analize ir termovizinėmis nuotraukomis. Atskiros termovizinės nuotraukos neteikiamos. Bendras pastotės/skirstyklos termovizinis protokolas įkeliamas į TVIS pagal suformuotą darbų užsakymą pastotės termoviziniam patikrinimui, o defektinio įrenginio termovizinis protokolas įkeliamas į TVIS pagal suformuotą darbų užsakymą įrenginio korpuso termoviziniam patikrinimui. </w:t>
      </w:r>
    </w:p>
    <w:p w14:paraId="0AE48208" w14:textId="77777777" w:rsidR="0068461B" w:rsidRDefault="0068461B" w:rsidP="0068461B">
      <w:pPr>
        <w:pStyle w:val="Sraopastraipa"/>
        <w:numPr>
          <w:ilvl w:val="0"/>
          <w:numId w:val="24"/>
        </w:numPr>
        <w:jc w:val="both"/>
      </w:pPr>
      <w:r>
        <w:rPr>
          <w:rFonts w:ascii="Calibri" w:hAnsi="Calibri" w:cs="Calibri"/>
        </w:rPr>
        <w:t>esant skirtingiems įrenginio potipiams su skirtingais korpusais tame pačiame matavimo transformatorių komplekte (prijunginyje), bendrame pastotės/skirstyklos termoviziniame patikrinimo protokole daromas įrašas apie nustatytą atitinkamo matavimų transformatorių komplekto ypatumą ir visada pateikiamas atskiras tokių matavimo transformatorių komplekto termovizinis protokolas su defekto analize ir termovizinėmis nuotraukomis. Rangovas, atlikęs tokių įrenginių termovizinį patikrinimą, kiekvieną kartą (nepriklausomai ar yra nustatytas defektas ar ne) turi atlikti kiekvienos fazės įrenginio šilimo temperatūros patikrinimą naudojant tam skirtą programinę įrangą. Atskiros termovizinės nuotraukos neteikiamos. Bendras pastotės/skirstyklos termovizinis protokolas įkeliamas į TVIS pagal suformuotą darbų užsakymą pastotės termoviziniam patikrinimui, o komplekto su skirtingais matavimo transformatoriais termovizinis protokolas įkeliamas į TVIS pagal suformuotą darbų užsakymą įrenginio korpuso termoviziniam patikrinimui.</w:t>
      </w:r>
    </w:p>
    <w:p w14:paraId="6ADA3A59" w14:textId="77777777" w:rsidR="009E565B" w:rsidRPr="00FD14C9" w:rsidRDefault="009E565B" w:rsidP="00FD3EAD">
      <w:pPr>
        <w:pStyle w:val="Sraopastraipa"/>
        <w:numPr>
          <w:ilvl w:val="4"/>
          <w:numId w:val="1"/>
        </w:numPr>
        <w:spacing w:before="120"/>
        <w:ind w:left="1276" w:hanging="709"/>
        <w:jc w:val="both"/>
        <w:rPr>
          <w:rFonts w:ascii="Calibri" w:hAnsi="Calibri" w:cs="Calibri"/>
        </w:rPr>
      </w:pPr>
      <w:bookmarkStart w:id="268" w:name="_Ref362759323"/>
      <w:r w:rsidRPr="00FD14C9">
        <w:rPr>
          <w:rFonts w:ascii="Calibri" w:hAnsi="Calibri" w:cs="Calibri"/>
        </w:rPr>
        <w:t xml:space="preserve">kas </w:t>
      </w:r>
      <w:r>
        <w:rPr>
          <w:rFonts w:ascii="Calibri" w:hAnsi="Calibri" w:cs="Calibri"/>
        </w:rPr>
        <w:t>4</w:t>
      </w:r>
      <w:r w:rsidRPr="00FD14C9">
        <w:rPr>
          <w:rFonts w:ascii="Calibri" w:hAnsi="Calibri" w:cs="Calibri"/>
        </w:rPr>
        <w:t xml:space="preserve"> metai atliekami:</w:t>
      </w:r>
      <w:bookmarkEnd w:id="268"/>
    </w:p>
    <w:p w14:paraId="50FD4864" w14:textId="07860853" w:rsidR="007D27F7" w:rsidRDefault="00F70A10"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sidRPr="00553384">
        <w:rPr>
          <w:rFonts w:asciiTheme="minorHAnsi" w:hAnsiTheme="minorHAnsi" w:cstheme="minorHAnsi"/>
        </w:rPr>
        <w:t xml:space="preserve">pirminės </w:t>
      </w:r>
      <w:r w:rsidR="007D27F7">
        <w:rPr>
          <w:rFonts w:asciiTheme="minorHAnsi" w:hAnsiTheme="minorHAnsi" w:cstheme="minorHAnsi"/>
        </w:rPr>
        <w:t xml:space="preserve">ir antrinių apvijų </w:t>
      </w:r>
      <w:r w:rsidRPr="00553384">
        <w:rPr>
          <w:rFonts w:asciiTheme="minorHAnsi" w:hAnsiTheme="minorHAnsi" w:cstheme="minorHAnsi"/>
        </w:rPr>
        <w:t>izoliacijos</w:t>
      </w:r>
      <w:r w:rsidRPr="00553384">
        <w:rPr>
          <w:rFonts w:asciiTheme="minorHAnsi" w:hAnsiTheme="minorHAnsi" w:cstheme="minorHAnsi"/>
          <w:bCs/>
        </w:rPr>
        <w:t xml:space="preserve"> varž</w:t>
      </w:r>
      <w:r>
        <w:rPr>
          <w:rFonts w:asciiTheme="minorHAnsi" w:hAnsiTheme="minorHAnsi" w:cstheme="minorHAnsi"/>
          <w:bCs/>
        </w:rPr>
        <w:t>os</w:t>
      </w:r>
      <w:r w:rsidRPr="00553384">
        <w:rPr>
          <w:rFonts w:asciiTheme="minorHAnsi" w:hAnsiTheme="minorHAnsi" w:cstheme="minorHAnsi"/>
          <w:bCs/>
        </w:rPr>
        <w:t xml:space="preserve"> </w:t>
      </w:r>
      <w:r w:rsidR="007D27F7">
        <w:rPr>
          <w:rFonts w:asciiTheme="minorHAnsi" w:hAnsiTheme="minorHAnsi" w:cstheme="minorHAnsi"/>
          <w:bCs/>
        </w:rPr>
        <w:t>matavimas</w:t>
      </w:r>
      <w:r w:rsidR="007D27F7">
        <w:rPr>
          <w:rFonts w:asciiTheme="minorHAnsi" w:hAnsiTheme="minorHAnsi" w:cstheme="minorHAnsi"/>
        </w:rPr>
        <w:t xml:space="preserve"> </w:t>
      </w:r>
      <w:r w:rsidR="007D27F7" w:rsidRPr="00EE7FB3">
        <w:rPr>
          <w:rFonts w:asciiTheme="minorHAnsi" w:hAnsiTheme="minorHAnsi" w:cstheme="minorHAnsi"/>
        </w:rPr>
        <w:t xml:space="preserve">pagal </w:t>
      </w:r>
      <w:r w:rsidR="002E36BD">
        <w:rPr>
          <w:rFonts w:asciiTheme="minorHAnsi" w:hAnsiTheme="minorHAnsi" w:cstheme="minorHAnsi"/>
        </w:rPr>
        <w:t>42</w:t>
      </w:r>
      <w:r w:rsidR="003116A3" w:rsidRPr="00EE7FB3">
        <w:rPr>
          <w:rFonts w:asciiTheme="minorHAnsi" w:hAnsiTheme="minorHAnsi" w:cstheme="minorHAnsi"/>
        </w:rPr>
        <w:t xml:space="preserve"> </w:t>
      </w:r>
      <w:r w:rsidR="007D27F7" w:rsidRPr="00EE7FB3">
        <w:rPr>
          <w:rFonts w:asciiTheme="minorHAnsi" w:hAnsiTheme="minorHAnsi" w:cstheme="minorHAnsi"/>
        </w:rPr>
        <w:t>punkto nurodymus</w:t>
      </w:r>
      <w:r w:rsidR="007D27F7">
        <w:rPr>
          <w:rFonts w:asciiTheme="minorHAnsi" w:hAnsiTheme="minorHAnsi" w:cstheme="minorHAnsi"/>
        </w:rPr>
        <w:t>;</w:t>
      </w:r>
      <w:r w:rsidR="007D27F7" w:rsidRPr="00553384">
        <w:rPr>
          <w:rFonts w:asciiTheme="minorHAnsi" w:hAnsiTheme="minorHAnsi" w:cstheme="minorHAnsi"/>
          <w:bCs/>
        </w:rPr>
        <w:t xml:space="preserve"> </w:t>
      </w:r>
    </w:p>
    <w:p w14:paraId="1FCEF913" w14:textId="4DCE9A15" w:rsidR="001036BC" w:rsidRPr="00BB7AB3" w:rsidRDefault="007D27F7"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sidRPr="00553384">
        <w:rPr>
          <w:rFonts w:asciiTheme="minorHAnsi" w:hAnsiTheme="minorHAnsi" w:cstheme="minorHAnsi"/>
        </w:rPr>
        <w:t>pirminės</w:t>
      </w:r>
      <w:r w:rsidRPr="00553384">
        <w:rPr>
          <w:rFonts w:asciiTheme="minorHAnsi" w:hAnsiTheme="minorHAnsi" w:cstheme="minorHAnsi"/>
          <w:bCs/>
        </w:rPr>
        <w:t xml:space="preserve"> </w:t>
      </w:r>
      <w:r>
        <w:rPr>
          <w:rFonts w:asciiTheme="minorHAnsi" w:hAnsiTheme="minorHAnsi" w:cstheme="minorHAnsi"/>
          <w:bCs/>
        </w:rPr>
        <w:t xml:space="preserve">apvijos </w:t>
      </w:r>
      <w:r w:rsidR="00F70A10" w:rsidRPr="00553384">
        <w:rPr>
          <w:rFonts w:asciiTheme="minorHAnsi" w:hAnsiTheme="minorHAnsi" w:cstheme="minorHAnsi"/>
          <w:bCs/>
        </w:rPr>
        <w:t>dielektrinių nuostolių kampo tgδ ver</w:t>
      </w:r>
      <w:r w:rsidR="00F70A10">
        <w:rPr>
          <w:rFonts w:asciiTheme="minorHAnsi" w:hAnsiTheme="minorHAnsi" w:cstheme="minorHAnsi"/>
          <w:bCs/>
        </w:rPr>
        <w:t>tės</w:t>
      </w:r>
      <w:r w:rsidR="00F70A10" w:rsidRPr="00553384">
        <w:rPr>
          <w:rFonts w:asciiTheme="minorHAnsi" w:hAnsiTheme="minorHAnsi" w:cstheme="minorHAnsi"/>
          <w:bCs/>
        </w:rPr>
        <w:t xml:space="preserve"> matavimai</w:t>
      </w:r>
      <w:r w:rsidR="00F70A10">
        <w:rPr>
          <w:rFonts w:asciiTheme="minorHAnsi" w:hAnsiTheme="minorHAnsi" w:cstheme="minorHAnsi"/>
        </w:rPr>
        <w:t xml:space="preserve"> </w:t>
      </w:r>
      <w:r w:rsidR="00F70A10" w:rsidRPr="00EE7FB3">
        <w:rPr>
          <w:rFonts w:asciiTheme="minorHAnsi" w:hAnsiTheme="minorHAnsi" w:cstheme="minorHAnsi"/>
        </w:rPr>
        <w:t xml:space="preserve">pagal </w:t>
      </w:r>
      <w:r w:rsidR="00A76C32" w:rsidRPr="00A76C32">
        <w:rPr>
          <w:rFonts w:asciiTheme="minorHAnsi" w:hAnsiTheme="minorHAnsi" w:cstheme="minorHAnsi"/>
          <w:highlight w:val="lightGray"/>
        </w:rPr>
        <w:fldChar w:fldCharType="begin"/>
      </w:r>
      <w:r w:rsidR="00A76C32" w:rsidRPr="00A76C32">
        <w:rPr>
          <w:rFonts w:asciiTheme="minorHAnsi" w:hAnsiTheme="minorHAnsi" w:cstheme="minorHAnsi"/>
          <w:highlight w:val="lightGray"/>
        </w:rPr>
        <w:instrText xml:space="preserve"> REF _Ref362760340 \r \h </w:instrText>
      </w:r>
      <w:r w:rsidR="00A76C32">
        <w:rPr>
          <w:rFonts w:asciiTheme="minorHAnsi" w:hAnsiTheme="minorHAnsi" w:cstheme="minorHAnsi"/>
          <w:highlight w:val="lightGray"/>
        </w:rPr>
        <w:instrText xml:space="preserve"> \* MERGEFORMAT </w:instrText>
      </w:r>
      <w:r w:rsidR="00A76C32" w:rsidRPr="00A76C32">
        <w:rPr>
          <w:rFonts w:asciiTheme="minorHAnsi" w:hAnsiTheme="minorHAnsi" w:cstheme="minorHAnsi"/>
          <w:highlight w:val="lightGray"/>
        </w:rPr>
      </w:r>
      <w:r w:rsidR="00A76C32" w:rsidRPr="00A76C32">
        <w:rPr>
          <w:rFonts w:asciiTheme="minorHAnsi" w:hAnsiTheme="minorHAnsi" w:cstheme="minorHAnsi"/>
          <w:highlight w:val="lightGray"/>
        </w:rPr>
        <w:fldChar w:fldCharType="separate"/>
      </w:r>
      <w:r w:rsidR="00691B00">
        <w:rPr>
          <w:rFonts w:asciiTheme="minorHAnsi" w:hAnsiTheme="minorHAnsi" w:cstheme="minorHAnsi"/>
          <w:highlight w:val="lightGray"/>
        </w:rPr>
        <w:t>43</w:t>
      </w:r>
      <w:r w:rsidR="00A76C32" w:rsidRPr="00A76C32">
        <w:rPr>
          <w:rFonts w:asciiTheme="minorHAnsi" w:hAnsiTheme="minorHAnsi" w:cstheme="minorHAnsi"/>
          <w:highlight w:val="lightGray"/>
        </w:rPr>
        <w:fldChar w:fldCharType="end"/>
      </w:r>
      <w:r w:rsidR="009A0AE0" w:rsidRPr="00EE7FB3">
        <w:rPr>
          <w:rFonts w:asciiTheme="minorHAnsi" w:hAnsiTheme="minorHAnsi" w:cstheme="minorHAnsi"/>
        </w:rPr>
        <w:t xml:space="preserve"> </w:t>
      </w:r>
      <w:r w:rsidR="00F70A10" w:rsidRPr="00EE7FB3">
        <w:rPr>
          <w:rFonts w:asciiTheme="minorHAnsi" w:hAnsiTheme="minorHAnsi" w:cstheme="minorHAnsi"/>
        </w:rPr>
        <w:t>punkt</w:t>
      </w:r>
      <w:r>
        <w:rPr>
          <w:rFonts w:asciiTheme="minorHAnsi" w:hAnsiTheme="minorHAnsi" w:cstheme="minorHAnsi"/>
        </w:rPr>
        <w:t>o</w:t>
      </w:r>
      <w:r w:rsidR="00F70A10" w:rsidRPr="00EE7FB3">
        <w:rPr>
          <w:rFonts w:asciiTheme="minorHAnsi" w:hAnsiTheme="minorHAnsi" w:cstheme="minorHAnsi"/>
        </w:rPr>
        <w:t xml:space="preserve"> nurodymus</w:t>
      </w:r>
      <w:r w:rsidR="00743A4E">
        <w:rPr>
          <w:rFonts w:asciiTheme="minorHAnsi" w:hAnsiTheme="minorHAnsi" w:cstheme="minorHAnsi"/>
          <w:bCs/>
        </w:rPr>
        <w:t>;</w:t>
      </w:r>
    </w:p>
    <w:p w14:paraId="4CF57CA7" w14:textId="52963D71" w:rsidR="00B67A68" w:rsidRPr="00385B86" w:rsidRDefault="00B67A68" w:rsidP="00FD3EAD">
      <w:pPr>
        <w:pStyle w:val="Sraopastraipa"/>
        <w:numPr>
          <w:ilvl w:val="5"/>
          <w:numId w:val="1"/>
        </w:numPr>
        <w:tabs>
          <w:tab w:val="clear" w:pos="1418"/>
          <w:tab w:val="num" w:pos="1701"/>
        </w:tabs>
        <w:ind w:left="1701" w:hanging="425"/>
        <w:jc w:val="both"/>
        <w:rPr>
          <w:rFonts w:ascii="Calibri" w:hAnsi="Calibri" w:cs="Calibri"/>
          <w:bCs/>
        </w:rPr>
      </w:pPr>
      <w:r>
        <w:rPr>
          <w:rFonts w:ascii="Calibri" w:hAnsi="Calibri" w:cs="Calibri"/>
        </w:rPr>
        <w:t>alyvos kokybės rodikliai nustatomi</w:t>
      </w:r>
      <w:r>
        <w:rPr>
          <w:rFonts w:ascii="Calibri" w:eastAsiaTheme="minorHAnsi" w:hAnsi="Calibri" w:cs="Calibri"/>
        </w:rPr>
        <w:t xml:space="preserve"> patikrinant:</w:t>
      </w:r>
    </w:p>
    <w:p w14:paraId="00BBE7B7" w14:textId="77777777" w:rsidR="00385B86" w:rsidRPr="00CD3D74" w:rsidRDefault="00385B86" w:rsidP="00FD3EAD">
      <w:pPr>
        <w:pStyle w:val="Sraopastraipa"/>
        <w:numPr>
          <w:ilvl w:val="6"/>
          <w:numId w:val="1"/>
        </w:numPr>
        <w:tabs>
          <w:tab w:val="clear" w:pos="1701"/>
          <w:tab w:val="num" w:pos="1985"/>
        </w:tabs>
        <w:ind w:left="1985" w:hanging="284"/>
        <w:jc w:val="both"/>
        <w:rPr>
          <w:rFonts w:ascii="Calibri" w:hAnsi="Calibri" w:cs="Calibri"/>
          <w:bCs/>
        </w:rPr>
      </w:pPr>
      <w:r w:rsidRPr="00DE58A8">
        <w:rPr>
          <w:rFonts w:ascii="Calibri" w:eastAsia="Calibri" w:hAnsi="Calibri" w:cs="Calibri"/>
        </w:rPr>
        <w:t>pramušimo įtamp</w:t>
      </w:r>
      <w:r w:rsidR="0001193B">
        <w:rPr>
          <w:rFonts w:ascii="Calibri" w:eastAsia="Calibri" w:hAnsi="Calibri" w:cs="Calibri"/>
        </w:rPr>
        <w:t>ą</w:t>
      </w:r>
      <w:r>
        <w:rPr>
          <w:rFonts w:ascii="Calibri" w:eastAsia="Calibri" w:hAnsi="Calibri" w:cs="Calibri"/>
        </w:rPr>
        <w:t>;</w:t>
      </w:r>
    </w:p>
    <w:p w14:paraId="43B5112D" w14:textId="77777777" w:rsidR="00385B86" w:rsidRPr="00CD3D74" w:rsidRDefault="00385B86" w:rsidP="00FD3EAD">
      <w:pPr>
        <w:pStyle w:val="Sraopastraipa"/>
        <w:numPr>
          <w:ilvl w:val="6"/>
          <w:numId w:val="1"/>
        </w:numPr>
        <w:tabs>
          <w:tab w:val="clear" w:pos="1701"/>
          <w:tab w:val="num" w:pos="1985"/>
        </w:tabs>
        <w:ind w:left="1985" w:hanging="284"/>
        <w:jc w:val="both"/>
        <w:rPr>
          <w:rFonts w:ascii="Calibri" w:hAnsi="Calibri" w:cs="Calibri"/>
          <w:bCs/>
        </w:rPr>
      </w:pPr>
      <w:r w:rsidRPr="00DE58A8">
        <w:rPr>
          <w:rFonts w:ascii="Calibri" w:eastAsia="Calibri" w:hAnsi="Calibri" w:cs="Calibri"/>
        </w:rPr>
        <w:t>rūgštingum</w:t>
      </w:r>
      <w:r w:rsidR="0001193B">
        <w:rPr>
          <w:rFonts w:ascii="Calibri" w:eastAsia="Calibri" w:hAnsi="Calibri" w:cs="Calibri"/>
        </w:rPr>
        <w:t>ą</w:t>
      </w:r>
      <w:r>
        <w:rPr>
          <w:rFonts w:ascii="Calibri" w:eastAsiaTheme="minorHAnsi" w:hAnsi="Calibri" w:cs="Calibri"/>
        </w:rPr>
        <w:t>;</w:t>
      </w:r>
    </w:p>
    <w:p w14:paraId="25C6B3FA" w14:textId="2B1B582F" w:rsidR="009A0AE0" w:rsidRPr="009A0AE0" w:rsidRDefault="002C605A"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hAnsi="Calibri" w:cs="Calibri"/>
          <w:bCs/>
        </w:rPr>
        <w:t>vandens kiekį;</w:t>
      </w:r>
    </w:p>
    <w:p w14:paraId="1460BFF2" w14:textId="0B47B5E6" w:rsidR="00385B86" w:rsidRPr="00CD3D74" w:rsidRDefault="00385B86" w:rsidP="00FD3EAD">
      <w:pPr>
        <w:pStyle w:val="Sraopastraipa"/>
        <w:numPr>
          <w:ilvl w:val="6"/>
          <w:numId w:val="1"/>
        </w:numPr>
        <w:tabs>
          <w:tab w:val="clear" w:pos="1701"/>
          <w:tab w:val="num" w:pos="1985"/>
        </w:tabs>
        <w:ind w:left="1985" w:hanging="284"/>
        <w:jc w:val="both"/>
        <w:rPr>
          <w:rFonts w:ascii="Calibri" w:hAnsi="Calibri" w:cs="Calibri"/>
          <w:bCs/>
        </w:rPr>
      </w:pPr>
      <w:r w:rsidRPr="00DE58A8">
        <w:rPr>
          <w:rFonts w:ascii="Calibri" w:hAnsi="Calibri" w:cs="Calibri"/>
        </w:rPr>
        <w:t>mechaninių priemaišų kiek</w:t>
      </w:r>
      <w:r w:rsidR="0001193B">
        <w:rPr>
          <w:rFonts w:ascii="Calibri" w:hAnsi="Calibri" w:cs="Calibri"/>
        </w:rPr>
        <w:t>į</w:t>
      </w:r>
      <w:r w:rsidRPr="00DE58A8">
        <w:rPr>
          <w:rFonts w:ascii="Calibri" w:hAnsi="Calibri" w:cs="Calibri"/>
        </w:rPr>
        <w:t>, spalv</w:t>
      </w:r>
      <w:r w:rsidR="0001193B">
        <w:rPr>
          <w:rFonts w:ascii="Calibri" w:hAnsi="Calibri" w:cs="Calibri"/>
        </w:rPr>
        <w:t>ą</w:t>
      </w:r>
      <w:r>
        <w:rPr>
          <w:rFonts w:ascii="Calibri" w:hAnsi="Calibri" w:cs="Calibri"/>
        </w:rPr>
        <w:t>;</w:t>
      </w:r>
    </w:p>
    <w:p w14:paraId="5EB068A0" w14:textId="307678A9" w:rsidR="00385B86" w:rsidRPr="00743A4E" w:rsidRDefault="00743A4E" w:rsidP="00FD3EAD">
      <w:pPr>
        <w:pStyle w:val="Sraopastraipa"/>
        <w:numPr>
          <w:ilvl w:val="6"/>
          <w:numId w:val="1"/>
        </w:numPr>
        <w:tabs>
          <w:tab w:val="clear" w:pos="1701"/>
          <w:tab w:val="num" w:pos="1985"/>
        </w:tabs>
        <w:ind w:left="1985" w:hanging="284"/>
        <w:jc w:val="both"/>
        <w:rPr>
          <w:rFonts w:ascii="Calibri" w:hAnsi="Calibri" w:cs="Calibri"/>
          <w:bCs/>
        </w:rPr>
      </w:pPr>
      <w:r w:rsidRPr="00743A4E">
        <w:rPr>
          <w:rFonts w:ascii="Calibri" w:hAnsi="Calibri" w:cs="Calibri"/>
          <w:color w:val="000000"/>
        </w:rPr>
        <w:t xml:space="preserve">110 kV transformatoriams </w:t>
      </w:r>
      <w:r w:rsidR="00385B86" w:rsidRPr="00743A4E">
        <w:rPr>
          <w:rFonts w:ascii="Calibri" w:hAnsi="Calibri" w:cs="Calibri"/>
          <w:color w:val="000000"/>
        </w:rPr>
        <w:t xml:space="preserve">nustačius pramušimo įtampos vertę mažesnę kaip </w:t>
      </w:r>
      <w:r w:rsidRPr="00743A4E">
        <w:rPr>
          <w:rFonts w:ascii="Calibri" w:hAnsi="Calibri" w:cs="Calibri"/>
          <w:color w:val="000000"/>
        </w:rPr>
        <w:t xml:space="preserve">40 kV </w:t>
      </w:r>
      <w:r w:rsidR="00385B86" w:rsidRPr="00743A4E">
        <w:rPr>
          <w:rFonts w:ascii="Calibri" w:hAnsi="Calibri" w:cs="Calibri"/>
          <w:color w:val="000000"/>
        </w:rPr>
        <w:t>arba rūgštingumą didesnį kaip 0,</w:t>
      </w:r>
      <w:r w:rsidRPr="00743A4E">
        <w:rPr>
          <w:rFonts w:ascii="Calibri" w:hAnsi="Calibri" w:cs="Calibri"/>
          <w:color w:val="000000"/>
        </w:rPr>
        <w:t>20</w:t>
      </w:r>
      <w:r w:rsidR="00385B86" w:rsidRPr="00743A4E">
        <w:rPr>
          <w:rFonts w:ascii="Calibri" w:hAnsi="Calibri" w:cs="Calibri"/>
          <w:color w:val="000000"/>
        </w:rPr>
        <w:t xml:space="preserve"> mg KOH/g, </w:t>
      </w:r>
      <w:r w:rsidRPr="00743A4E">
        <w:rPr>
          <w:rFonts w:ascii="Calibri" w:hAnsi="Calibri" w:cs="Calibri"/>
          <w:color w:val="000000"/>
        </w:rPr>
        <w:t xml:space="preserve">o </w:t>
      </w:r>
      <w:r w:rsidR="005455B1">
        <w:rPr>
          <w:rFonts w:ascii="Calibri" w:hAnsi="Calibri" w:cs="Calibri"/>
          <w:color w:val="000000"/>
        </w:rPr>
        <w:t>330 (400)</w:t>
      </w:r>
      <w:r w:rsidRPr="00743A4E">
        <w:rPr>
          <w:rFonts w:ascii="Calibri" w:hAnsi="Calibri" w:cs="Calibri"/>
          <w:color w:val="000000"/>
        </w:rPr>
        <w:t xml:space="preserve"> kV transformatoriams - atitinkamai 50 kV ir 0,15 mg KOH/g, </w:t>
      </w:r>
      <w:r w:rsidR="00385B86" w:rsidRPr="00743A4E">
        <w:rPr>
          <w:rFonts w:ascii="Calibri" w:hAnsi="Calibri" w:cs="Calibri"/>
          <w:color w:val="000000"/>
        </w:rPr>
        <w:t>papildomai atliekami alyvos pliūpsnio taško temperatūros ir alyvos dielektrinių nuostolių kampo tgδ vertės patikrinim</w:t>
      </w:r>
      <w:r w:rsidR="00A8532E" w:rsidRPr="00743A4E">
        <w:rPr>
          <w:rFonts w:ascii="Calibri" w:hAnsi="Calibri" w:cs="Calibri"/>
          <w:color w:val="000000"/>
        </w:rPr>
        <w:t>ai</w:t>
      </w:r>
      <w:r w:rsidR="00385B86" w:rsidRPr="00743A4E">
        <w:rPr>
          <w:rFonts w:ascii="Calibri" w:hAnsi="Calibri" w:cs="Calibri"/>
          <w:color w:val="000000"/>
        </w:rPr>
        <w:t xml:space="preserve">. </w:t>
      </w:r>
      <w:r w:rsidR="006068BE" w:rsidRPr="00743A4E">
        <w:rPr>
          <w:rFonts w:ascii="Calibri" w:hAnsi="Calibri" w:cs="Calibri"/>
          <w:color w:val="000000"/>
        </w:rPr>
        <w:t>Izoliacinės a</w:t>
      </w:r>
      <w:r w:rsidR="00385B86" w:rsidRPr="00743A4E">
        <w:rPr>
          <w:rFonts w:ascii="Calibri" w:hAnsi="Calibri" w:cs="Calibri"/>
          <w:color w:val="000000"/>
        </w:rPr>
        <w:t>lyvos mėgini</w:t>
      </w:r>
      <w:r w:rsidR="006068BE" w:rsidRPr="00743A4E">
        <w:rPr>
          <w:rFonts w:ascii="Calibri" w:hAnsi="Calibri" w:cs="Calibri"/>
          <w:color w:val="000000"/>
        </w:rPr>
        <w:t>ai</w:t>
      </w:r>
      <w:r w:rsidR="00385B86" w:rsidRPr="00743A4E">
        <w:rPr>
          <w:rFonts w:ascii="Calibri" w:hAnsi="Calibri" w:cs="Calibri"/>
          <w:color w:val="000000"/>
        </w:rPr>
        <w:t xml:space="preserve"> </w:t>
      </w:r>
      <w:r w:rsidR="006068BE" w:rsidRPr="00743A4E">
        <w:rPr>
          <w:rFonts w:ascii="Calibri" w:hAnsi="Calibri" w:cs="Calibri"/>
          <w:color w:val="000000"/>
        </w:rPr>
        <w:t xml:space="preserve">paimami iš visų trijų </w:t>
      </w:r>
      <w:r w:rsidR="0038208E" w:rsidRPr="00743A4E">
        <w:rPr>
          <w:rFonts w:ascii="Calibri" w:hAnsi="Calibri" w:cs="Calibri"/>
          <w:color w:val="000000"/>
        </w:rPr>
        <w:t xml:space="preserve">transformatorių </w:t>
      </w:r>
      <w:r w:rsidR="006068BE" w:rsidRPr="00743A4E">
        <w:rPr>
          <w:rFonts w:ascii="Calibri" w:hAnsi="Calibri" w:cs="Calibri"/>
          <w:color w:val="000000"/>
        </w:rPr>
        <w:t>komplekto fazių</w:t>
      </w:r>
      <w:r w:rsidR="0038208E" w:rsidRPr="00743A4E">
        <w:rPr>
          <w:rFonts w:ascii="Calibri" w:hAnsi="Calibri" w:cs="Calibri"/>
          <w:color w:val="000000"/>
        </w:rPr>
        <w:t xml:space="preserve"> palyginimui</w:t>
      </w:r>
      <w:r w:rsidRPr="00743A4E">
        <w:rPr>
          <w:rFonts w:ascii="Calibri" w:hAnsi="Calibri" w:cs="Calibri"/>
          <w:color w:val="000000"/>
        </w:rPr>
        <w:t xml:space="preserve">. </w:t>
      </w:r>
      <w:r>
        <w:rPr>
          <w:rFonts w:ascii="Calibri" w:hAnsi="Calibri" w:cs="Calibri"/>
          <w:color w:val="000000"/>
        </w:rPr>
        <w:t>I</w:t>
      </w:r>
      <w:r w:rsidR="00DB5BAD" w:rsidRPr="00743A4E">
        <w:rPr>
          <w:rFonts w:ascii="Calibri" w:hAnsi="Calibri" w:cs="Calibri"/>
          <w:color w:val="000000"/>
        </w:rPr>
        <w:t xml:space="preserve">zoliacinės alyvos kokybės </w:t>
      </w:r>
      <w:r w:rsidR="00DB5BAD" w:rsidRPr="00743A4E">
        <w:rPr>
          <w:rFonts w:ascii="Calibri" w:hAnsi="Calibri" w:cs="Calibri"/>
          <w:color w:val="000000"/>
        </w:rPr>
        <w:lastRenderedPageBreak/>
        <w:t xml:space="preserve">rodiklių patikrinimų rezultatai vertinami pagal </w:t>
      </w:r>
      <w:r w:rsidR="0087225A" w:rsidRPr="00C018D7">
        <w:rPr>
          <w:rFonts w:asciiTheme="minorHAnsi" w:hAnsiTheme="minorHAnsi" w:cstheme="minorHAnsi"/>
          <w:highlight w:val="lightGray"/>
        </w:rPr>
        <w:fldChar w:fldCharType="begin"/>
      </w:r>
      <w:r w:rsidR="0087225A" w:rsidRPr="00C018D7">
        <w:rPr>
          <w:rFonts w:ascii="Calibri" w:hAnsi="Calibri" w:cs="Calibri"/>
          <w:color w:val="000000"/>
          <w:highlight w:val="lightGray"/>
        </w:rPr>
        <w:instrText xml:space="preserve"> REF _Ref362769765 \r \h </w:instrText>
      </w:r>
      <w:r w:rsidR="00C018D7">
        <w:rPr>
          <w:rFonts w:asciiTheme="minorHAnsi" w:hAnsiTheme="minorHAnsi" w:cstheme="minorHAnsi"/>
          <w:highlight w:val="lightGray"/>
        </w:rPr>
        <w:instrText xml:space="preserve"> \* MERGEFORMAT </w:instrText>
      </w:r>
      <w:r w:rsidR="0087225A" w:rsidRPr="00C018D7">
        <w:rPr>
          <w:rFonts w:asciiTheme="minorHAnsi" w:hAnsiTheme="minorHAnsi" w:cstheme="minorHAnsi"/>
          <w:highlight w:val="lightGray"/>
        </w:rPr>
      </w:r>
      <w:r w:rsidR="0087225A" w:rsidRPr="00C018D7">
        <w:rPr>
          <w:rFonts w:asciiTheme="minorHAnsi" w:hAnsiTheme="minorHAnsi" w:cstheme="minorHAnsi"/>
          <w:highlight w:val="lightGray"/>
        </w:rPr>
        <w:fldChar w:fldCharType="separate"/>
      </w:r>
      <w:r w:rsidR="00691B00">
        <w:rPr>
          <w:rFonts w:ascii="Calibri" w:hAnsi="Calibri" w:cs="Calibri"/>
          <w:color w:val="000000"/>
          <w:highlight w:val="lightGray"/>
        </w:rPr>
        <w:t>33</w:t>
      </w:r>
      <w:r w:rsidR="0087225A" w:rsidRPr="00C018D7">
        <w:rPr>
          <w:rFonts w:asciiTheme="minorHAnsi" w:hAnsiTheme="minorHAnsi" w:cstheme="minorHAnsi"/>
          <w:highlight w:val="lightGray"/>
        </w:rPr>
        <w:fldChar w:fldCharType="end"/>
      </w:r>
      <w:r w:rsidR="002C605A" w:rsidRPr="00743A4E">
        <w:rPr>
          <w:rFonts w:ascii="Calibri" w:hAnsi="Calibri" w:cs="Calibri"/>
          <w:color w:val="000000"/>
        </w:rPr>
        <w:t xml:space="preserve"> </w:t>
      </w:r>
      <w:r w:rsidR="00F6450E" w:rsidRPr="00743A4E">
        <w:rPr>
          <w:rFonts w:ascii="Calibri" w:hAnsi="Calibri" w:cs="Calibri"/>
          <w:color w:val="000000"/>
        </w:rPr>
        <w:t xml:space="preserve">ir </w:t>
      </w:r>
      <w:r w:rsidR="002E36BD">
        <w:rPr>
          <w:rFonts w:asciiTheme="minorHAnsi" w:hAnsiTheme="minorHAnsi" w:cstheme="minorHAnsi"/>
        </w:rPr>
        <w:t>34</w:t>
      </w:r>
      <w:r w:rsidR="002C605A" w:rsidRPr="00743A4E">
        <w:rPr>
          <w:rFonts w:ascii="Calibri" w:hAnsi="Calibri" w:cs="Calibri"/>
          <w:color w:val="000000"/>
        </w:rPr>
        <w:t xml:space="preserve"> </w:t>
      </w:r>
      <w:r w:rsidR="00DB5BAD" w:rsidRPr="00743A4E">
        <w:rPr>
          <w:rFonts w:ascii="Calibri" w:hAnsi="Calibri" w:cs="Calibri"/>
          <w:color w:val="000000"/>
        </w:rPr>
        <w:t>lentelėse pateikiamas reikšmes</w:t>
      </w:r>
      <w:r w:rsidR="00385B86" w:rsidRPr="00743A4E">
        <w:rPr>
          <w:rFonts w:asciiTheme="minorHAnsi" w:hAnsiTheme="minorHAnsi" w:cstheme="minorHAnsi"/>
        </w:rPr>
        <w:t>.</w:t>
      </w:r>
    </w:p>
    <w:p w14:paraId="18DEBBCF" w14:textId="72E9ED40" w:rsidR="00EC2F21" w:rsidRPr="004856BF" w:rsidRDefault="00A06360" w:rsidP="004856BF">
      <w:pPr>
        <w:pStyle w:val="Antrat11"/>
        <w:tabs>
          <w:tab w:val="clear" w:pos="1134"/>
          <w:tab w:val="num" w:pos="426"/>
        </w:tabs>
        <w:spacing w:before="240"/>
        <w:ind w:left="425" w:hanging="425"/>
        <w:outlineLvl w:val="9"/>
        <w:rPr>
          <w:b/>
          <w:bCs/>
        </w:rPr>
      </w:pPr>
      <w:r w:rsidRPr="004856BF">
        <w:rPr>
          <w:b/>
          <w:bCs/>
        </w:rPr>
        <w:t xml:space="preserve">110, </w:t>
      </w:r>
      <w:r w:rsidR="005455B1" w:rsidRPr="004856BF">
        <w:rPr>
          <w:b/>
          <w:bCs/>
        </w:rPr>
        <w:t>330 (400)</w:t>
      </w:r>
      <w:r w:rsidRPr="004856BF">
        <w:rPr>
          <w:b/>
          <w:bCs/>
        </w:rPr>
        <w:t xml:space="preserve"> kV seno tipo įtampos matavimo transformatorių (GOST) patikrinimų apimtys</w:t>
      </w:r>
    </w:p>
    <w:p w14:paraId="33D7B95C" w14:textId="0B0F0CD1" w:rsidR="004B4A81" w:rsidRPr="004B4A81" w:rsidRDefault="004B4A81" w:rsidP="00FD3EAD">
      <w:pPr>
        <w:pStyle w:val="Sraopastraipa"/>
        <w:numPr>
          <w:ilvl w:val="4"/>
          <w:numId w:val="1"/>
        </w:numPr>
        <w:spacing w:before="120"/>
        <w:ind w:left="1276" w:hanging="709"/>
        <w:jc w:val="both"/>
        <w:rPr>
          <w:rFonts w:ascii="Calibri" w:hAnsi="Calibri" w:cs="Calibri"/>
          <w:bCs/>
        </w:rPr>
      </w:pPr>
      <w:r w:rsidRPr="00DE58A8">
        <w:rPr>
          <w:rFonts w:ascii="Calibri" w:hAnsi="Calibri" w:cs="Calibri"/>
        </w:rPr>
        <w:t>pirminės įrenginio kontrolės metu</w:t>
      </w:r>
      <w:r>
        <w:rPr>
          <w:rFonts w:ascii="Calibri" w:hAnsi="Calibri" w:cs="Calibri"/>
        </w:rPr>
        <w:t xml:space="preserve"> (</w:t>
      </w:r>
      <w:r w:rsidR="00D34DBB">
        <w:rPr>
          <w:rFonts w:ascii="Calibri" w:hAnsi="Calibri" w:cs="Calibri"/>
        </w:rPr>
        <w:t>sumontavus pakeitimui</w:t>
      </w:r>
      <w:r>
        <w:rPr>
          <w:rFonts w:ascii="Calibri" w:hAnsi="Calibri" w:cs="Calibri"/>
        </w:rPr>
        <w:t xml:space="preserve">) atliekami gamintojo numatomi, bei visi patikrinimai </w:t>
      </w:r>
      <w:r w:rsidR="00A303A0">
        <w:rPr>
          <w:rFonts w:ascii="Calibri" w:hAnsi="Calibri" w:cs="Calibri"/>
        </w:rPr>
        <w:t>nurodyti</w:t>
      </w:r>
      <w:r>
        <w:rPr>
          <w:rFonts w:ascii="Calibri" w:hAnsi="Calibri" w:cs="Calibri"/>
        </w:rPr>
        <w:t xml:space="preserve"> </w:t>
      </w:r>
      <w:r w:rsidR="00B51AF8" w:rsidRPr="00EE35CF">
        <w:rPr>
          <w:rFonts w:asciiTheme="minorHAnsi" w:hAnsiTheme="minorHAnsi" w:cstheme="minorHAnsi"/>
          <w:highlight w:val="lightGray"/>
        </w:rPr>
        <w:fldChar w:fldCharType="begin"/>
      </w:r>
      <w:r w:rsidR="00B51AF8" w:rsidRPr="00EE35CF">
        <w:rPr>
          <w:rFonts w:ascii="Calibri" w:hAnsi="Calibri" w:cs="Calibri"/>
          <w:highlight w:val="lightGray"/>
        </w:rPr>
        <w:instrText xml:space="preserve"> REF _Ref20903386 \r \h </w:instrText>
      </w:r>
      <w:r w:rsidR="00EE35CF">
        <w:rPr>
          <w:rFonts w:asciiTheme="minorHAnsi" w:hAnsiTheme="minorHAnsi" w:cstheme="minorHAnsi"/>
          <w:highlight w:val="lightGray"/>
        </w:rPr>
        <w:instrText xml:space="preserve"> \* MERGEFORMAT </w:instrText>
      </w:r>
      <w:r w:rsidR="00B51AF8" w:rsidRPr="00EE35CF">
        <w:rPr>
          <w:rFonts w:asciiTheme="minorHAnsi" w:hAnsiTheme="minorHAnsi" w:cstheme="minorHAnsi"/>
          <w:highlight w:val="lightGray"/>
        </w:rPr>
      </w:r>
      <w:r w:rsidR="00B51AF8" w:rsidRPr="00EE35CF">
        <w:rPr>
          <w:rFonts w:asciiTheme="minorHAnsi" w:hAnsiTheme="minorHAnsi" w:cstheme="minorHAnsi"/>
          <w:highlight w:val="lightGray"/>
        </w:rPr>
        <w:fldChar w:fldCharType="separate"/>
      </w:r>
      <w:r w:rsidR="00691B00">
        <w:rPr>
          <w:rFonts w:ascii="Calibri" w:hAnsi="Calibri" w:cs="Calibri"/>
          <w:highlight w:val="lightGray"/>
        </w:rPr>
        <w:t>39.7</w:t>
      </w:r>
      <w:r w:rsidR="00B51AF8" w:rsidRPr="00EE35CF">
        <w:rPr>
          <w:rFonts w:asciiTheme="minorHAnsi" w:hAnsiTheme="minorHAnsi" w:cstheme="minorHAnsi"/>
          <w:highlight w:val="lightGray"/>
        </w:rPr>
        <w:fldChar w:fldCharType="end"/>
      </w:r>
      <w:r>
        <w:rPr>
          <w:rFonts w:ascii="Calibri" w:hAnsi="Calibri" w:cs="Calibri"/>
        </w:rPr>
        <w:t xml:space="preserve"> punkte. </w:t>
      </w:r>
    </w:p>
    <w:p w14:paraId="75EECAFF" w14:textId="5268DF80" w:rsidR="0038208E" w:rsidRPr="00E8734B" w:rsidRDefault="0038208E" w:rsidP="00FD3EAD">
      <w:pPr>
        <w:pStyle w:val="Sraopastraipa"/>
        <w:numPr>
          <w:ilvl w:val="4"/>
          <w:numId w:val="1"/>
        </w:numPr>
        <w:spacing w:before="120"/>
        <w:ind w:left="1276" w:hanging="709"/>
        <w:jc w:val="both"/>
        <w:rPr>
          <w:rFonts w:ascii="Calibri" w:hAnsi="Calibri" w:cs="Calibri"/>
          <w:bCs/>
        </w:rPr>
      </w:pPr>
      <w:r>
        <w:rPr>
          <w:rFonts w:asciiTheme="minorHAnsi" w:hAnsiTheme="minorHAnsi" w:cstheme="minorHAnsi"/>
        </w:rPr>
        <w:t xml:space="preserve">izoliacinei </w:t>
      </w:r>
      <w:r w:rsidRPr="008351B9">
        <w:rPr>
          <w:rFonts w:asciiTheme="minorHAnsi" w:hAnsiTheme="minorHAnsi" w:cstheme="minorHAnsi"/>
        </w:rPr>
        <w:t>alyva</w:t>
      </w:r>
      <w:r>
        <w:rPr>
          <w:rFonts w:asciiTheme="minorHAnsi" w:hAnsiTheme="minorHAnsi" w:cstheme="minorHAnsi"/>
        </w:rPr>
        <w:t>i</w:t>
      </w:r>
      <w:r w:rsidRPr="008351B9">
        <w:rPr>
          <w:rFonts w:asciiTheme="minorHAnsi" w:hAnsiTheme="minorHAnsi" w:cstheme="minorHAnsi"/>
        </w:rPr>
        <w:t xml:space="preserve"> prieš </w:t>
      </w:r>
      <w:r w:rsidRPr="003D445B">
        <w:rPr>
          <w:rFonts w:ascii="Calibri" w:hAnsi="Calibri" w:cs="Calibri"/>
        </w:rPr>
        <w:t>supilant/papildant į</w:t>
      </w:r>
      <w:r>
        <w:rPr>
          <w:rFonts w:asciiTheme="minorHAnsi" w:hAnsiTheme="minorHAnsi" w:cstheme="minorHAnsi"/>
        </w:rPr>
        <w:t xml:space="preserve"> transformatorių </w:t>
      </w:r>
      <w:r w:rsidRPr="008351B9">
        <w:rPr>
          <w:rFonts w:asciiTheme="minorHAnsi" w:hAnsiTheme="minorHAnsi" w:cstheme="minorHAnsi"/>
        </w:rPr>
        <w:t>turi būti patikrinta</w:t>
      </w:r>
      <w:r>
        <w:rPr>
          <w:rFonts w:asciiTheme="minorHAnsi" w:hAnsiTheme="minorHAnsi" w:cstheme="minorHAnsi"/>
        </w:rPr>
        <w:t>:</w:t>
      </w:r>
    </w:p>
    <w:p w14:paraId="64EE8AE7" w14:textId="77777777" w:rsidR="0038208E" w:rsidRPr="000432BE" w:rsidRDefault="0038208E" w:rsidP="00FD3EAD">
      <w:pPr>
        <w:pStyle w:val="Sraopastraipa"/>
        <w:numPr>
          <w:ilvl w:val="6"/>
          <w:numId w:val="1"/>
        </w:numPr>
        <w:tabs>
          <w:tab w:val="clear" w:pos="1701"/>
          <w:tab w:val="num" w:pos="1985"/>
        </w:tabs>
        <w:ind w:left="1985" w:hanging="284"/>
        <w:jc w:val="both"/>
        <w:rPr>
          <w:rFonts w:ascii="Calibri" w:eastAsia="Calibri" w:hAnsi="Calibri" w:cs="Calibri"/>
        </w:rPr>
      </w:pPr>
      <w:r w:rsidRPr="000432BE">
        <w:rPr>
          <w:rFonts w:ascii="Calibri" w:eastAsia="Calibri" w:hAnsi="Calibri" w:cs="Calibri"/>
        </w:rPr>
        <w:t>pramušimo įtampa;</w:t>
      </w:r>
    </w:p>
    <w:p w14:paraId="2E5399E9" w14:textId="77777777" w:rsidR="0038208E" w:rsidRPr="000432BE" w:rsidRDefault="0038208E" w:rsidP="00FD3EAD">
      <w:pPr>
        <w:pStyle w:val="Sraopastraipa"/>
        <w:numPr>
          <w:ilvl w:val="6"/>
          <w:numId w:val="1"/>
        </w:numPr>
        <w:tabs>
          <w:tab w:val="clear" w:pos="1701"/>
          <w:tab w:val="num" w:pos="1985"/>
        </w:tabs>
        <w:ind w:left="1985" w:hanging="284"/>
        <w:jc w:val="both"/>
        <w:rPr>
          <w:rFonts w:ascii="Calibri" w:eastAsia="Calibri" w:hAnsi="Calibri" w:cs="Calibri"/>
        </w:rPr>
      </w:pPr>
      <w:r w:rsidRPr="000432BE">
        <w:rPr>
          <w:rFonts w:ascii="Calibri" w:eastAsia="Calibri" w:hAnsi="Calibri" w:cs="Calibri"/>
        </w:rPr>
        <w:t xml:space="preserve">rūgštingumas; </w:t>
      </w:r>
    </w:p>
    <w:p w14:paraId="41E34D15" w14:textId="51944D64" w:rsidR="00840F99" w:rsidRDefault="00840F99" w:rsidP="00FD3EAD">
      <w:pPr>
        <w:pStyle w:val="Sraopastraipa"/>
        <w:numPr>
          <w:ilvl w:val="6"/>
          <w:numId w:val="1"/>
        </w:numPr>
        <w:tabs>
          <w:tab w:val="clear" w:pos="1701"/>
          <w:tab w:val="num" w:pos="1985"/>
        </w:tabs>
        <w:ind w:left="1985" w:hanging="284"/>
        <w:jc w:val="both"/>
        <w:rPr>
          <w:rFonts w:ascii="Calibri" w:eastAsia="Calibri" w:hAnsi="Calibri" w:cs="Calibri"/>
        </w:rPr>
      </w:pPr>
      <w:r>
        <w:rPr>
          <w:rFonts w:ascii="Calibri" w:eastAsia="Calibri" w:hAnsi="Calibri" w:cs="Calibri"/>
        </w:rPr>
        <w:t>vandens kiekis;</w:t>
      </w:r>
    </w:p>
    <w:p w14:paraId="584438E3" w14:textId="19B4A324" w:rsidR="0038208E" w:rsidRPr="000432BE" w:rsidRDefault="0038208E" w:rsidP="00FD3EAD">
      <w:pPr>
        <w:pStyle w:val="Sraopastraipa"/>
        <w:numPr>
          <w:ilvl w:val="6"/>
          <w:numId w:val="1"/>
        </w:numPr>
        <w:tabs>
          <w:tab w:val="clear" w:pos="1701"/>
          <w:tab w:val="num" w:pos="1985"/>
        </w:tabs>
        <w:ind w:left="1985" w:hanging="284"/>
        <w:jc w:val="both"/>
        <w:rPr>
          <w:rFonts w:ascii="Calibri" w:eastAsia="Calibri" w:hAnsi="Calibri" w:cs="Calibri"/>
        </w:rPr>
      </w:pPr>
      <w:r w:rsidRPr="000432BE">
        <w:rPr>
          <w:rFonts w:ascii="Calibri" w:eastAsia="Calibri" w:hAnsi="Calibri" w:cs="Calibri"/>
        </w:rPr>
        <w:t xml:space="preserve">pliūpsnio taško temperatūra; </w:t>
      </w:r>
    </w:p>
    <w:p w14:paraId="4C4753FA" w14:textId="2C8EDD6F" w:rsidR="0038208E" w:rsidRPr="000432BE" w:rsidRDefault="0038208E" w:rsidP="00FD3EAD">
      <w:pPr>
        <w:pStyle w:val="Sraopastraipa"/>
        <w:numPr>
          <w:ilvl w:val="6"/>
          <w:numId w:val="1"/>
        </w:numPr>
        <w:tabs>
          <w:tab w:val="clear" w:pos="1701"/>
          <w:tab w:val="num" w:pos="1985"/>
        </w:tabs>
        <w:ind w:left="1985" w:hanging="284"/>
        <w:jc w:val="both"/>
        <w:rPr>
          <w:rFonts w:ascii="Calibri" w:eastAsia="Calibri" w:hAnsi="Calibri" w:cs="Calibri"/>
        </w:rPr>
      </w:pPr>
      <w:r w:rsidRPr="000432BE">
        <w:rPr>
          <w:rFonts w:ascii="Calibri" w:eastAsia="Calibri" w:hAnsi="Calibri" w:cs="Calibri"/>
        </w:rPr>
        <w:t>mechaninių priemaišų kiekis, spalva.</w:t>
      </w:r>
    </w:p>
    <w:p w14:paraId="676D6CCB" w14:textId="402E6D7B" w:rsidR="0038208E" w:rsidRPr="0038208E" w:rsidRDefault="0038208E" w:rsidP="00FD3EAD">
      <w:pPr>
        <w:pStyle w:val="Sraopastraipa"/>
        <w:numPr>
          <w:ilvl w:val="4"/>
          <w:numId w:val="1"/>
        </w:numPr>
        <w:spacing w:before="120"/>
        <w:ind w:left="1276" w:hanging="709"/>
        <w:jc w:val="both"/>
        <w:rPr>
          <w:rFonts w:asciiTheme="minorHAnsi" w:hAnsiTheme="minorHAnsi" w:cstheme="minorHAnsi"/>
        </w:rPr>
      </w:pPr>
      <w:r>
        <w:rPr>
          <w:rFonts w:asciiTheme="minorHAnsi" w:hAnsiTheme="minorHAnsi" w:cstheme="minorHAnsi"/>
        </w:rPr>
        <w:t>i</w:t>
      </w:r>
      <w:r w:rsidRPr="0038208E">
        <w:rPr>
          <w:rFonts w:asciiTheme="minorHAnsi" w:hAnsiTheme="minorHAnsi" w:cstheme="minorHAnsi"/>
        </w:rPr>
        <w:t xml:space="preserve">zoliacinės alyvos prieš supilant/papildant į matavimo transformatorių kokybės rodiklių </w:t>
      </w:r>
      <w:r w:rsidRPr="00DB5BAD">
        <w:rPr>
          <w:rFonts w:ascii="Calibri" w:hAnsi="Calibri" w:cs="Calibri"/>
          <w:color w:val="000000"/>
        </w:rPr>
        <w:t xml:space="preserve">patikrinimų rezultatai vertinami pagal </w:t>
      </w:r>
      <w:r w:rsidR="000820E1" w:rsidRPr="000820E1">
        <w:rPr>
          <w:rFonts w:asciiTheme="minorHAnsi" w:hAnsiTheme="minorHAnsi" w:cstheme="minorHAnsi"/>
          <w:highlight w:val="lightGray"/>
        </w:rPr>
        <w:fldChar w:fldCharType="begin"/>
      </w:r>
      <w:r w:rsidR="000820E1" w:rsidRPr="000820E1">
        <w:rPr>
          <w:rFonts w:ascii="Calibri" w:hAnsi="Calibri" w:cs="Calibri"/>
          <w:color w:val="000000"/>
          <w:highlight w:val="lightGray"/>
        </w:rPr>
        <w:instrText xml:space="preserve"> REF _Ref20904423 \r \h </w:instrText>
      </w:r>
      <w:r w:rsidR="000820E1">
        <w:rPr>
          <w:rFonts w:asciiTheme="minorHAnsi" w:hAnsiTheme="minorHAnsi" w:cstheme="minorHAnsi"/>
          <w:highlight w:val="lightGray"/>
        </w:rPr>
        <w:instrText xml:space="preserve"> \* MERGEFORMAT </w:instrText>
      </w:r>
      <w:r w:rsidR="000820E1" w:rsidRPr="000820E1">
        <w:rPr>
          <w:rFonts w:asciiTheme="minorHAnsi" w:hAnsiTheme="minorHAnsi" w:cstheme="minorHAnsi"/>
          <w:highlight w:val="lightGray"/>
        </w:rPr>
      </w:r>
      <w:r w:rsidR="000820E1" w:rsidRPr="000820E1">
        <w:rPr>
          <w:rFonts w:asciiTheme="minorHAnsi" w:hAnsiTheme="minorHAnsi" w:cstheme="minorHAnsi"/>
          <w:highlight w:val="lightGray"/>
        </w:rPr>
        <w:fldChar w:fldCharType="separate"/>
      </w:r>
      <w:r w:rsidR="00691B00">
        <w:rPr>
          <w:rFonts w:ascii="Calibri" w:hAnsi="Calibri" w:cs="Calibri"/>
          <w:color w:val="000000"/>
          <w:highlight w:val="lightGray"/>
        </w:rPr>
        <w:t>4</w:t>
      </w:r>
      <w:r w:rsidR="000820E1" w:rsidRPr="000820E1">
        <w:rPr>
          <w:rFonts w:asciiTheme="minorHAnsi" w:hAnsiTheme="minorHAnsi" w:cstheme="minorHAnsi"/>
          <w:highlight w:val="lightGray"/>
        </w:rPr>
        <w:fldChar w:fldCharType="end"/>
      </w:r>
      <w:r w:rsidR="00840F99" w:rsidRPr="00DB5BAD">
        <w:rPr>
          <w:rFonts w:ascii="Calibri" w:hAnsi="Calibri" w:cs="Calibri"/>
          <w:color w:val="000000"/>
        </w:rPr>
        <w:t xml:space="preserve"> </w:t>
      </w:r>
      <w:r w:rsidRPr="00DB5BAD">
        <w:rPr>
          <w:rFonts w:ascii="Calibri" w:hAnsi="Calibri" w:cs="Calibri"/>
          <w:color w:val="000000"/>
        </w:rPr>
        <w:t>lentelė</w:t>
      </w:r>
      <w:r>
        <w:rPr>
          <w:rFonts w:ascii="Calibri" w:hAnsi="Calibri" w:cs="Calibri"/>
          <w:color w:val="000000"/>
        </w:rPr>
        <w:t>je</w:t>
      </w:r>
      <w:r w:rsidRPr="00DB5BAD">
        <w:rPr>
          <w:rFonts w:ascii="Calibri" w:hAnsi="Calibri" w:cs="Calibri"/>
          <w:color w:val="000000"/>
        </w:rPr>
        <w:t xml:space="preserve"> pateikiamas reikšmes</w:t>
      </w:r>
      <w:r>
        <w:rPr>
          <w:rFonts w:ascii="Calibri" w:hAnsi="Calibri" w:cs="Calibri"/>
          <w:color w:val="000000"/>
        </w:rPr>
        <w:t>.</w:t>
      </w:r>
      <w:r>
        <w:rPr>
          <w:rFonts w:asciiTheme="minorHAnsi" w:hAnsiTheme="minorHAnsi" w:cstheme="minorHAnsi"/>
        </w:rPr>
        <w:t xml:space="preserve"> </w:t>
      </w:r>
      <w:r>
        <w:rPr>
          <w:rFonts w:ascii="Calibri" w:hAnsi="Calibri" w:cs="Calibri"/>
        </w:rPr>
        <w:t>P</w:t>
      </w:r>
      <w:r w:rsidRPr="00AB0E64">
        <w:rPr>
          <w:rFonts w:ascii="Calibri" w:hAnsi="Calibri" w:cs="Calibri"/>
        </w:rPr>
        <w:t xml:space="preserve">akopinių įtampos transformatorių alyvos būklė </w:t>
      </w:r>
      <w:r w:rsidR="002E3D54">
        <w:rPr>
          <w:rFonts w:ascii="Calibri" w:hAnsi="Calibri" w:cs="Calibri"/>
        </w:rPr>
        <w:t>tikrinama</w:t>
      </w:r>
      <w:r w:rsidR="002E3D54" w:rsidRPr="00AB0E64">
        <w:rPr>
          <w:rFonts w:ascii="Calibri" w:hAnsi="Calibri" w:cs="Calibri"/>
        </w:rPr>
        <w:t xml:space="preserve"> </w:t>
      </w:r>
      <w:r w:rsidRPr="00AB0E64">
        <w:rPr>
          <w:rFonts w:ascii="Calibri" w:hAnsi="Calibri" w:cs="Calibri"/>
        </w:rPr>
        <w:t>kiekvienam laiptui, vadovaujantis normomis, nustatytomis pakopos darbinei įtampai</w:t>
      </w:r>
      <w:r w:rsidR="00997205">
        <w:rPr>
          <w:rFonts w:ascii="Calibri" w:hAnsi="Calibri" w:cs="Calibri"/>
        </w:rPr>
        <w:t xml:space="preserve"> (110 kV)</w:t>
      </w:r>
      <w:r>
        <w:rPr>
          <w:rFonts w:ascii="Calibri" w:hAnsi="Calibri" w:cs="Calibri"/>
        </w:rPr>
        <w:t>.</w:t>
      </w:r>
    </w:p>
    <w:p w14:paraId="6BF392D1" w14:textId="0064E7AF" w:rsidR="0038208E" w:rsidRPr="00C9310C" w:rsidRDefault="0038208E" w:rsidP="00FD3EAD">
      <w:pPr>
        <w:pStyle w:val="Sraopastraipa"/>
        <w:numPr>
          <w:ilvl w:val="4"/>
          <w:numId w:val="1"/>
        </w:numPr>
        <w:spacing w:before="120"/>
        <w:ind w:left="1276" w:hanging="709"/>
        <w:jc w:val="both"/>
        <w:rPr>
          <w:rFonts w:ascii="Calibri" w:hAnsi="Calibri" w:cs="Calibri"/>
          <w:bCs/>
        </w:rPr>
      </w:pPr>
      <w:r>
        <w:rPr>
          <w:rFonts w:asciiTheme="minorHAnsi" w:hAnsiTheme="minorHAnsi" w:cstheme="minorHAnsi"/>
        </w:rPr>
        <w:t>po</w:t>
      </w:r>
      <w:r w:rsidRPr="00244573">
        <w:rPr>
          <w:rFonts w:asciiTheme="minorHAnsi" w:hAnsiTheme="minorHAnsi" w:cstheme="minorHAnsi"/>
        </w:rPr>
        <w:t xml:space="preserve"> alyv</w:t>
      </w:r>
      <w:r>
        <w:rPr>
          <w:rFonts w:asciiTheme="minorHAnsi" w:hAnsiTheme="minorHAnsi" w:cstheme="minorHAnsi"/>
        </w:rPr>
        <w:t>os</w:t>
      </w:r>
      <w:r w:rsidRPr="00244573">
        <w:rPr>
          <w:rFonts w:asciiTheme="minorHAnsi" w:hAnsiTheme="minorHAnsi" w:cstheme="minorHAnsi"/>
        </w:rPr>
        <w:t xml:space="preserve"> </w:t>
      </w:r>
      <w:r>
        <w:rPr>
          <w:rFonts w:asciiTheme="minorHAnsi" w:hAnsiTheme="minorHAnsi" w:cstheme="minorHAnsi"/>
        </w:rPr>
        <w:t>įpylimo į matavimo transformatorių</w:t>
      </w:r>
      <w:r w:rsidRPr="00244573">
        <w:rPr>
          <w:rFonts w:asciiTheme="minorHAnsi" w:hAnsiTheme="minorHAnsi" w:cstheme="minorHAnsi"/>
        </w:rPr>
        <w:t xml:space="preserve"> prieš jo įjungimą</w:t>
      </w:r>
      <w:r>
        <w:rPr>
          <w:rFonts w:asciiTheme="minorHAnsi" w:hAnsiTheme="minorHAnsi" w:cstheme="minorHAnsi"/>
        </w:rPr>
        <w:t>, bet ne ankščiau kaip po 12 valandų</w:t>
      </w:r>
      <w:r w:rsidRPr="00244573">
        <w:rPr>
          <w:rFonts w:asciiTheme="minorHAnsi" w:hAnsiTheme="minorHAnsi" w:cstheme="minorHAnsi"/>
        </w:rPr>
        <w:t xml:space="preserve"> </w:t>
      </w:r>
      <w:r>
        <w:rPr>
          <w:rFonts w:asciiTheme="minorHAnsi" w:hAnsiTheme="minorHAnsi" w:cstheme="minorHAnsi"/>
        </w:rPr>
        <w:t xml:space="preserve">po alyvos įpylimo, </w:t>
      </w:r>
      <w:r w:rsidRPr="00244573">
        <w:rPr>
          <w:rFonts w:asciiTheme="minorHAnsi" w:hAnsiTheme="minorHAnsi" w:cstheme="minorHAnsi"/>
        </w:rPr>
        <w:t>izoliacinės alyvos kokybės rodikliai turi būti pakartotinai patikrinami</w:t>
      </w:r>
      <w:r>
        <w:rPr>
          <w:rFonts w:asciiTheme="minorHAnsi" w:hAnsiTheme="minorHAnsi" w:cstheme="minorHAnsi"/>
        </w:rPr>
        <w:t xml:space="preserve"> </w:t>
      </w:r>
      <w:r>
        <w:rPr>
          <w:rFonts w:ascii="Calibri" w:hAnsi="Calibri" w:cs="Calibri"/>
        </w:rPr>
        <w:t>nustat</w:t>
      </w:r>
      <w:r>
        <w:rPr>
          <w:rFonts w:ascii="Calibri" w:eastAsiaTheme="minorHAnsi" w:hAnsi="Calibri" w:cs="Calibri"/>
        </w:rPr>
        <w:t>ant:</w:t>
      </w:r>
    </w:p>
    <w:p w14:paraId="7A544B6A" w14:textId="77777777" w:rsidR="0038208E" w:rsidRPr="000432BE" w:rsidRDefault="0038208E" w:rsidP="00FD3EAD">
      <w:pPr>
        <w:pStyle w:val="Sraopastraipa"/>
        <w:numPr>
          <w:ilvl w:val="6"/>
          <w:numId w:val="1"/>
        </w:numPr>
        <w:tabs>
          <w:tab w:val="clear" w:pos="1701"/>
          <w:tab w:val="num" w:pos="1985"/>
        </w:tabs>
        <w:ind w:left="1985" w:hanging="284"/>
        <w:jc w:val="both"/>
        <w:rPr>
          <w:rFonts w:ascii="Calibri" w:eastAsia="Calibri" w:hAnsi="Calibri" w:cs="Calibri"/>
        </w:rPr>
      </w:pPr>
      <w:r w:rsidRPr="00DE58A8">
        <w:rPr>
          <w:rFonts w:ascii="Calibri" w:eastAsia="Calibri" w:hAnsi="Calibri" w:cs="Calibri"/>
        </w:rPr>
        <w:t>pramušimo įtamp</w:t>
      </w:r>
      <w:r>
        <w:rPr>
          <w:rFonts w:ascii="Calibri" w:eastAsia="Calibri" w:hAnsi="Calibri" w:cs="Calibri"/>
        </w:rPr>
        <w:t>ą;</w:t>
      </w:r>
    </w:p>
    <w:p w14:paraId="0EDE2C81" w14:textId="77777777" w:rsidR="0038208E" w:rsidRPr="000432BE" w:rsidRDefault="0038208E" w:rsidP="00FD3EAD">
      <w:pPr>
        <w:pStyle w:val="Sraopastraipa"/>
        <w:numPr>
          <w:ilvl w:val="6"/>
          <w:numId w:val="1"/>
        </w:numPr>
        <w:tabs>
          <w:tab w:val="clear" w:pos="1701"/>
          <w:tab w:val="num" w:pos="1985"/>
        </w:tabs>
        <w:ind w:left="1985" w:hanging="284"/>
        <w:jc w:val="both"/>
        <w:rPr>
          <w:rFonts w:ascii="Calibri" w:eastAsia="Calibri" w:hAnsi="Calibri" w:cs="Calibri"/>
        </w:rPr>
      </w:pPr>
      <w:r w:rsidRPr="00DE58A8">
        <w:rPr>
          <w:rFonts w:ascii="Calibri" w:eastAsia="Calibri" w:hAnsi="Calibri" w:cs="Calibri"/>
        </w:rPr>
        <w:t>rūgštingum</w:t>
      </w:r>
      <w:r>
        <w:rPr>
          <w:rFonts w:ascii="Calibri" w:eastAsia="Calibri" w:hAnsi="Calibri" w:cs="Calibri"/>
        </w:rPr>
        <w:t>ą</w:t>
      </w:r>
      <w:r w:rsidRPr="000432BE">
        <w:rPr>
          <w:rFonts w:ascii="Calibri" w:eastAsia="Calibri" w:hAnsi="Calibri" w:cs="Calibri"/>
        </w:rPr>
        <w:t>;</w:t>
      </w:r>
    </w:p>
    <w:p w14:paraId="039F0E0F" w14:textId="5B759108" w:rsidR="00855952" w:rsidRDefault="00855952" w:rsidP="00FD3EAD">
      <w:pPr>
        <w:pStyle w:val="Sraopastraipa"/>
        <w:numPr>
          <w:ilvl w:val="6"/>
          <w:numId w:val="1"/>
        </w:numPr>
        <w:tabs>
          <w:tab w:val="clear" w:pos="1701"/>
          <w:tab w:val="num" w:pos="1985"/>
        </w:tabs>
        <w:ind w:left="1985" w:hanging="284"/>
        <w:jc w:val="both"/>
        <w:rPr>
          <w:rFonts w:ascii="Calibri" w:eastAsia="Calibri" w:hAnsi="Calibri" w:cs="Calibri"/>
        </w:rPr>
      </w:pPr>
      <w:r>
        <w:rPr>
          <w:rFonts w:ascii="Calibri" w:eastAsia="Calibri" w:hAnsi="Calibri" w:cs="Calibri"/>
        </w:rPr>
        <w:t>vandens kiekį;</w:t>
      </w:r>
    </w:p>
    <w:p w14:paraId="7C5E023D" w14:textId="63B3CBD1" w:rsidR="0038208E" w:rsidRPr="000432BE" w:rsidRDefault="0038208E" w:rsidP="00FD3EAD">
      <w:pPr>
        <w:pStyle w:val="Sraopastraipa"/>
        <w:numPr>
          <w:ilvl w:val="6"/>
          <w:numId w:val="1"/>
        </w:numPr>
        <w:tabs>
          <w:tab w:val="clear" w:pos="1701"/>
          <w:tab w:val="num" w:pos="1985"/>
        </w:tabs>
        <w:ind w:left="1985" w:hanging="284"/>
        <w:jc w:val="both"/>
        <w:rPr>
          <w:rFonts w:ascii="Calibri" w:eastAsia="Calibri" w:hAnsi="Calibri" w:cs="Calibri"/>
        </w:rPr>
      </w:pPr>
      <w:r w:rsidRPr="000432BE">
        <w:rPr>
          <w:rFonts w:ascii="Calibri" w:eastAsia="Calibri" w:hAnsi="Calibri" w:cs="Calibri"/>
        </w:rPr>
        <w:t>mechaninių priemaišų kiekį, spalvą.</w:t>
      </w:r>
    </w:p>
    <w:p w14:paraId="3D88D2E6" w14:textId="16CA527C" w:rsidR="0038208E" w:rsidRPr="0038208E" w:rsidRDefault="00CD6243" w:rsidP="00FD3EAD">
      <w:pPr>
        <w:pStyle w:val="Sraopastraipa"/>
        <w:numPr>
          <w:ilvl w:val="4"/>
          <w:numId w:val="1"/>
        </w:numPr>
        <w:spacing w:before="120"/>
        <w:ind w:left="1276" w:hanging="709"/>
        <w:jc w:val="both"/>
        <w:rPr>
          <w:rFonts w:asciiTheme="minorHAnsi" w:hAnsiTheme="minorHAnsi" w:cstheme="minorHAnsi"/>
        </w:rPr>
      </w:pPr>
      <w:r>
        <w:rPr>
          <w:rFonts w:asciiTheme="minorHAnsi" w:hAnsiTheme="minorHAnsi" w:cstheme="minorHAnsi"/>
        </w:rPr>
        <w:t>po</w:t>
      </w:r>
      <w:r w:rsidRPr="00244573">
        <w:rPr>
          <w:rFonts w:asciiTheme="minorHAnsi" w:hAnsiTheme="minorHAnsi" w:cstheme="minorHAnsi"/>
        </w:rPr>
        <w:t xml:space="preserve"> alyv</w:t>
      </w:r>
      <w:r>
        <w:rPr>
          <w:rFonts w:asciiTheme="minorHAnsi" w:hAnsiTheme="minorHAnsi" w:cstheme="minorHAnsi"/>
        </w:rPr>
        <w:t>os</w:t>
      </w:r>
      <w:r w:rsidRPr="00244573">
        <w:rPr>
          <w:rFonts w:asciiTheme="minorHAnsi" w:hAnsiTheme="minorHAnsi" w:cstheme="minorHAnsi"/>
        </w:rPr>
        <w:t xml:space="preserve"> </w:t>
      </w:r>
      <w:r>
        <w:rPr>
          <w:rFonts w:asciiTheme="minorHAnsi" w:hAnsiTheme="minorHAnsi" w:cstheme="minorHAnsi"/>
        </w:rPr>
        <w:t>įpylimo į nehermetišką matavimo transformatorių</w:t>
      </w:r>
      <w:r w:rsidRPr="00244573">
        <w:rPr>
          <w:rFonts w:asciiTheme="minorHAnsi" w:hAnsiTheme="minorHAnsi" w:cstheme="minorHAnsi"/>
        </w:rPr>
        <w:t xml:space="preserve"> prieš jo įjungimą</w:t>
      </w:r>
      <w:r w:rsidRPr="00DB5BAD">
        <w:rPr>
          <w:rFonts w:ascii="Calibri" w:hAnsi="Calibri" w:cs="Calibri"/>
          <w:color w:val="000000"/>
        </w:rPr>
        <w:t xml:space="preserve"> alyvos kokybės rodiklių patikrinimų rezultatai vertinami pagal </w:t>
      </w:r>
      <w:r w:rsidR="00D12B95" w:rsidRPr="00D12B95">
        <w:rPr>
          <w:rFonts w:ascii="Calibri" w:hAnsi="Calibri" w:cs="Calibri"/>
          <w:color w:val="000000"/>
          <w:highlight w:val="lightGray"/>
        </w:rPr>
        <w:fldChar w:fldCharType="begin"/>
      </w:r>
      <w:r w:rsidR="00D12B95" w:rsidRPr="00D12B95">
        <w:rPr>
          <w:rFonts w:ascii="Calibri" w:hAnsi="Calibri" w:cs="Calibri"/>
          <w:color w:val="000000"/>
          <w:highlight w:val="lightGray"/>
        </w:rPr>
        <w:instrText xml:space="preserve"> REF _Ref362769765 \r \h </w:instrText>
      </w:r>
      <w:r w:rsidR="00D12B95">
        <w:rPr>
          <w:rFonts w:ascii="Calibri" w:hAnsi="Calibri" w:cs="Calibri"/>
          <w:color w:val="000000"/>
          <w:highlight w:val="lightGray"/>
        </w:rPr>
        <w:instrText xml:space="preserve"> \* MERGEFORMAT </w:instrText>
      </w:r>
      <w:r w:rsidR="00D12B95" w:rsidRPr="00D12B95">
        <w:rPr>
          <w:rFonts w:ascii="Calibri" w:hAnsi="Calibri" w:cs="Calibri"/>
          <w:color w:val="000000"/>
          <w:highlight w:val="lightGray"/>
        </w:rPr>
      </w:r>
      <w:r w:rsidR="00D12B95" w:rsidRPr="00D12B95">
        <w:rPr>
          <w:rFonts w:ascii="Calibri" w:hAnsi="Calibri" w:cs="Calibri"/>
          <w:color w:val="000000"/>
          <w:highlight w:val="lightGray"/>
        </w:rPr>
        <w:fldChar w:fldCharType="separate"/>
      </w:r>
      <w:r w:rsidR="00691B00">
        <w:rPr>
          <w:rFonts w:ascii="Calibri" w:hAnsi="Calibri" w:cs="Calibri"/>
          <w:color w:val="000000"/>
          <w:highlight w:val="lightGray"/>
        </w:rPr>
        <w:t>33</w:t>
      </w:r>
      <w:r w:rsidR="00D12B95" w:rsidRPr="00D12B95">
        <w:rPr>
          <w:rFonts w:ascii="Calibri" w:hAnsi="Calibri" w:cs="Calibri"/>
          <w:color w:val="000000"/>
          <w:highlight w:val="lightGray"/>
        </w:rPr>
        <w:fldChar w:fldCharType="end"/>
      </w:r>
      <w:r w:rsidR="005820E7">
        <w:rPr>
          <w:rFonts w:ascii="Calibri" w:hAnsi="Calibri" w:cs="Calibri"/>
          <w:color w:val="000000"/>
        </w:rPr>
        <w:t xml:space="preserve"> lentelėje </w:t>
      </w:r>
      <w:r w:rsidRPr="00DB5BAD">
        <w:rPr>
          <w:rFonts w:ascii="Calibri" w:hAnsi="Calibri" w:cs="Calibri"/>
          <w:color w:val="000000"/>
        </w:rPr>
        <w:t>pateikiamas reikšmes.</w:t>
      </w:r>
    </w:p>
    <w:p w14:paraId="450F9B65" w14:textId="77777777" w:rsidR="00EC2F21" w:rsidRPr="00FD14C9" w:rsidRDefault="00EC2F21" w:rsidP="00FD3EAD">
      <w:pPr>
        <w:pStyle w:val="Sraopastraipa"/>
        <w:numPr>
          <w:ilvl w:val="4"/>
          <w:numId w:val="1"/>
        </w:numPr>
        <w:spacing w:before="120"/>
        <w:ind w:left="1276" w:hanging="709"/>
        <w:jc w:val="both"/>
        <w:rPr>
          <w:rFonts w:ascii="Calibri" w:hAnsi="Calibri" w:cs="Calibri"/>
        </w:rPr>
      </w:pPr>
      <w:bookmarkStart w:id="269" w:name="_Ref362770430"/>
      <w:r w:rsidRPr="00FD14C9">
        <w:rPr>
          <w:rFonts w:ascii="Calibri" w:hAnsi="Calibri" w:cs="Calibri"/>
        </w:rPr>
        <w:t>kas 1 metai atliekamas:</w:t>
      </w:r>
      <w:bookmarkEnd w:id="269"/>
    </w:p>
    <w:p w14:paraId="02C9435E" w14:textId="4D9B7731" w:rsidR="00CD6243" w:rsidRPr="00FD14C9" w:rsidRDefault="00EC2F21" w:rsidP="00FD3EAD">
      <w:pPr>
        <w:pStyle w:val="Sraopastraipa"/>
        <w:numPr>
          <w:ilvl w:val="5"/>
          <w:numId w:val="1"/>
        </w:numPr>
        <w:tabs>
          <w:tab w:val="clear" w:pos="1418"/>
          <w:tab w:val="num" w:pos="1701"/>
        </w:tabs>
        <w:ind w:left="1701" w:hanging="425"/>
        <w:jc w:val="both"/>
        <w:rPr>
          <w:rFonts w:ascii="Calibri" w:hAnsi="Calibri" w:cs="Calibri"/>
          <w:bCs/>
        </w:rPr>
      </w:pPr>
      <w:r w:rsidRPr="00FD14C9">
        <w:rPr>
          <w:rFonts w:ascii="Calibri" w:hAnsi="Calibri" w:cs="Calibri"/>
          <w:color w:val="000000"/>
        </w:rPr>
        <w:t xml:space="preserve">transformatorių porcelianinių ir metalinių korpuso dalių šilimo patikrinimas termovizoriumi. </w:t>
      </w:r>
      <w:r w:rsidR="006622CD">
        <w:rPr>
          <w:rFonts w:ascii="Calibri" w:hAnsi="Calibri" w:cs="Calibri"/>
          <w:color w:val="000000"/>
        </w:rPr>
        <w:t xml:space="preserve">Patikrinimas vykdomas pagal </w:t>
      </w:r>
      <w:bookmarkStart w:id="270" w:name="_Ref22647896"/>
      <w:r w:rsidR="00291A7C" w:rsidRPr="00291A7C">
        <w:rPr>
          <w:rFonts w:ascii="Calibri" w:hAnsi="Calibri" w:cs="Calibri"/>
          <w:color w:val="000000"/>
          <w:highlight w:val="lightGray"/>
        </w:rPr>
        <w:t>38.4</w:t>
      </w:r>
      <w:bookmarkEnd w:id="270"/>
      <w:r w:rsidR="006622CD">
        <w:rPr>
          <w:rFonts w:ascii="Calibri" w:hAnsi="Calibri" w:cs="Calibri"/>
        </w:rPr>
        <w:t xml:space="preserve"> punkto nurodymus, išskyrus:</w:t>
      </w:r>
      <w:r w:rsidR="00F654AC">
        <w:rPr>
          <w:rFonts w:ascii="Calibri" w:hAnsi="Calibri" w:cs="Calibri"/>
        </w:rPr>
        <w:t xml:space="preserve"> </w:t>
      </w:r>
      <w:r w:rsidR="0001193B">
        <w:rPr>
          <w:rFonts w:ascii="Calibri" w:hAnsi="Calibri" w:cs="Calibri"/>
          <w:color w:val="000000"/>
        </w:rPr>
        <w:t xml:space="preserve">a) </w:t>
      </w:r>
      <w:r w:rsidR="006622CD">
        <w:rPr>
          <w:rFonts w:ascii="Calibri" w:hAnsi="Calibri" w:cs="Calibri"/>
          <w:color w:val="000000"/>
        </w:rPr>
        <w:t>e</w:t>
      </w:r>
      <w:r w:rsidRPr="00EC2F21">
        <w:rPr>
          <w:rFonts w:ascii="Calibri" w:hAnsi="Calibri" w:cs="Calibri"/>
          <w:color w:val="000000"/>
        </w:rPr>
        <w:t xml:space="preserve">sant </w:t>
      </w:r>
      <w:r>
        <w:rPr>
          <w:rFonts w:ascii="Calibri" w:hAnsi="Calibri" w:cs="Calibri"/>
          <w:color w:val="000000"/>
        </w:rPr>
        <w:t>korpusų</w:t>
      </w:r>
      <w:r w:rsidRPr="00EC2F21">
        <w:rPr>
          <w:rFonts w:ascii="Calibri" w:hAnsi="Calibri" w:cs="Calibri"/>
          <w:color w:val="000000"/>
        </w:rPr>
        <w:t xml:space="preserve"> įšilimo temperatūrų skirtumui 0,</w:t>
      </w:r>
      <w:r w:rsidR="00D10473">
        <w:rPr>
          <w:rFonts w:ascii="Calibri" w:hAnsi="Calibri" w:cs="Calibri"/>
          <w:color w:val="000000"/>
        </w:rPr>
        <w:t>5</w:t>
      </w:r>
      <w:r w:rsidRPr="00EC2F21">
        <w:rPr>
          <w:rFonts w:ascii="Calibri" w:hAnsi="Calibri" w:cs="Calibri"/>
          <w:color w:val="000000"/>
        </w:rPr>
        <w:t xml:space="preserve">÷1,0 °C (imtinai) </w:t>
      </w:r>
      <w:r>
        <w:rPr>
          <w:rFonts w:ascii="Calibri" w:hAnsi="Calibri" w:cs="Calibri"/>
          <w:color w:val="000000"/>
        </w:rPr>
        <w:t xml:space="preserve">tarp skirtingų </w:t>
      </w:r>
      <w:r w:rsidR="0001193B">
        <w:rPr>
          <w:rFonts w:ascii="Calibri" w:hAnsi="Calibri" w:cs="Calibri"/>
          <w:color w:val="000000"/>
        </w:rPr>
        <w:t xml:space="preserve">komplekto </w:t>
      </w:r>
      <w:r>
        <w:rPr>
          <w:rFonts w:ascii="Calibri" w:hAnsi="Calibri" w:cs="Calibri"/>
          <w:color w:val="000000"/>
        </w:rPr>
        <w:t xml:space="preserve">fazių </w:t>
      </w:r>
      <w:r w:rsidRPr="00EC2F21">
        <w:rPr>
          <w:rFonts w:ascii="Calibri" w:hAnsi="Calibri" w:cs="Calibri"/>
          <w:color w:val="000000"/>
        </w:rPr>
        <w:t>atliekamas papildomas termovizinis įrenginio patikrinimas šilimo priežasčiai nustatyti</w:t>
      </w:r>
      <w:r w:rsidR="0001193B">
        <w:rPr>
          <w:rFonts w:ascii="Calibri" w:hAnsi="Calibri" w:cs="Calibri"/>
          <w:color w:val="000000"/>
        </w:rPr>
        <w:t>; b)</w:t>
      </w:r>
      <w:r w:rsidRPr="00EC2F21">
        <w:rPr>
          <w:rFonts w:ascii="Calibri" w:hAnsi="Calibri" w:cs="Calibri"/>
          <w:color w:val="000000"/>
        </w:rPr>
        <w:t xml:space="preserve"> </w:t>
      </w:r>
      <w:r w:rsidR="0001193B">
        <w:rPr>
          <w:rFonts w:ascii="Calibri" w:hAnsi="Calibri" w:cs="Calibri"/>
          <w:color w:val="000000"/>
        </w:rPr>
        <w:t>k</w:t>
      </w:r>
      <w:r w:rsidRPr="00EC2F21">
        <w:rPr>
          <w:rFonts w:ascii="Calibri" w:hAnsi="Calibri" w:cs="Calibri"/>
          <w:color w:val="000000"/>
        </w:rPr>
        <w:t xml:space="preserve">ai temperatūrų skirtumas </w:t>
      </w:r>
      <w:r w:rsidR="0001193B">
        <w:rPr>
          <w:rFonts w:ascii="Calibri" w:hAnsi="Calibri" w:cs="Calibri"/>
          <w:color w:val="000000"/>
        </w:rPr>
        <w:t xml:space="preserve">yra </w:t>
      </w:r>
      <w:r w:rsidRPr="00EC2F21">
        <w:rPr>
          <w:rFonts w:ascii="Calibri" w:hAnsi="Calibri" w:cs="Calibri"/>
          <w:color w:val="000000"/>
        </w:rPr>
        <w:t xml:space="preserve">didesnis </w:t>
      </w:r>
      <w:r w:rsidR="00F55A77">
        <w:rPr>
          <w:rFonts w:ascii="Calibri" w:hAnsi="Calibri" w:cs="Calibri"/>
          <w:color w:val="000000"/>
        </w:rPr>
        <w:t>kaip</w:t>
      </w:r>
      <w:r w:rsidRPr="00EC2F21">
        <w:rPr>
          <w:rFonts w:ascii="Calibri" w:hAnsi="Calibri" w:cs="Calibri"/>
          <w:color w:val="000000"/>
        </w:rPr>
        <w:t xml:space="preserve"> 1,0 °C </w:t>
      </w:r>
      <w:r w:rsidR="00CD6243" w:rsidRPr="00FD14C9">
        <w:rPr>
          <w:rFonts w:ascii="Calibri" w:hAnsi="Calibri" w:cs="Calibri"/>
          <w:color w:val="000000"/>
        </w:rPr>
        <w:t xml:space="preserve">atliekami visų trijų </w:t>
      </w:r>
      <w:r w:rsidR="00CD6243">
        <w:rPr>
          <w:rFonts w:ascii="Calibri" w:hAnsi="Calibri" w:cs="Calibri"/>
          <w:color w:val="000000"/>
        </w:rPr>
        <w:t xml:space="preserve">komplekto </w:t>
      </w:r>
      <w:r w:rsidR="00CD6243" w:rsidRPr="00FD14C9">
        <w:rPr>
          <w:rFonts w:ascii="Calibri" w:hAnsi="Calibri" w:cs="Calibri"/>
          <w:color w:val="000000"/>
        </w:rPr>
        <w:t>fazių papildomi</w:t>
      </w:r>
      <w:r w:rsidR="00CD6243">
        <w:rPr>
          <w:rFonts w:ascii="Calibri" w:hAnsi="Calibri" w:cs="Calibri"/>
          <w:color w:val="000000"/>
        </w:rPr>
        <w:t xml:space="preserve"> </w:t>
      </w:r>
      <w:r w:rsidR="00CD6243" w:rsidRPr="00FD14C9">
        <w:rPr>
          <w:rFonts w:ascii="Calibri" w:hAnsi="Calibri" w:cs="Calibri"/>
          <w:color w:val="000000"/>
        </w:rPr>
        <w:t xml:space="preserve">izoliacinės alyvos </w:t>
      </w:r>
      <w:r w:rsidR="00CD6243" w:rsidRPr="00FD14C9">
        <w:rPr>
          <w:rFonts w:ascii="Calibri" w:hAnsi="Calibri" w:cs="Calibri"/>
        </w:rPr>
        <w:t xml:space="preserve">kokybės rodiklių </w:t>
      </w:r>
      <w:r w:rsidR="00CD6243" w:rsidRPr="00FD14C9">
        <w:rPr>
          <w:rFonts w:ascii="Calibri" w:eastAsiaTheme="minorHAnsi" w:hAnsi="Calibri" w:cs="Calibri"/>
        </w:rPr>
        <w:t>patikrinimai</w:t>
      </w:r>
      <w:r w:rsidR="00CD6243">
        <w:rPr>
          <w:rFonts w:ascii="Calibri" w:eastAsiaTheme="minorHAnsi" w:hAnsi="Calibri" w:cs="Calibri"/>
        </w:rPr>
        <w:t xml:space="preserve"> (palyginimui)</w:t>
      </w:r>
      <w:r w:rsidR="00CD6243" w:rsidRPr="00FD14C9">
        <w:rPr>
          <w:rFonts w:ascii="Calibri" w:eastAsiaTheme="minorHAnsi" w:hAnsi="Calibri" w:cs="Calibri"/>
        </w:rPr>
        <w:t>:</w:t>
      </w:r>
    </w:p>
    <w:p w14:paraId="7E2A202C" w14:textId="77777777" w:rsidR="00CD6243" w:rsidRPr="00FD14C9" w:rsidRDefault="00CD6243" w:rsidP="00FD3EAD">
      <w:pPr>
        <w:pStyle w:val="Sraopastraipa"/>
        <w:numPr>
          <w:ilvl w:val="6"/>
          <w:numId w:val="1"/>
        </w:numPr>
        <w:tabs>
          <w:tab w:val="clear" w:pos="1701"/>
          <w:tab w:val="num" w:pos="1985"/>
        </w:tabs>
        <w:ind w:left="1985" w:hanging="284"/>
        <w:jc w:val="both"/>
        <w:rPr>
          <w:rFonts w:ascii="Calibri" w:hAnsi="Calibri" w:cs="Calibri"/>
          <w:bCs/>
        </w:rPr>
      </w:pPr>
      <w:r w:rsidRPr="00FD14C9">
        <w:rPr>
          <w:rFonts w:ascii="Calibri" w:hAnsi="Calibri" w:cs="Calibri"/>
          <w:color w:val="000000"/>
        </w:rPr>
        <w:t>pramušimo įtamp</w:t>
      </w:r>
      <w:r>
        <w:rPr>
          <w:rFonts w:ascii="Calibri" w:hAnsi="Calibri" w:cs="Calibri"/>
          <w:color w:val="000000"/>
        </w:rPr>
        <w:t>os</w:t>
      </w:r>
      <w:r w:rsidRPr="00FD14C9">
        <w:rPr>
          <w:rFonts w:ascii="Calibri" w:hAnsi="Calibri" w:cs="Calibri"/>
        </w:rPr>
        <w:t>;</w:t>
      </w:r>
    </w:p>
    <w:p w14:paraId="31212C94" w14:textId="77777777" w:rsidR="00CD6243" w:rsidRPr="00FD14C9" w:rsidRDefault="00CD6243" w:rsidP="00FD3EAD">
      <w:pPr>
        <w:pStyle w:val="Sraopastraipa"/>
        <w:numPr>
          <w:ilvl w:val="6"/>
          <w:numId w:val="1"/>
        </w:numPr>
        <w:tabs>
          <w:tab w:val="clear" w:pos="1701"/>
          <w:tab w:val="num" w:pos="1985"/>
        </w:tabs>
        <w:ind w:left="1985" w:hanging="284"/>
        <w:jc w:val="both"/>
        <w:rPr>
          <w:rFonts w:ascii="Calibri" w:hAnsi="Calibri" w:cs="Calibri"/>
          <w:bCs/>
        </w:rPr>
      </w:pPr>
      <w:r w:rsidRPr="00FD14C9">
        <w:rPr>
          <w:rFonts w:ascii="Calibri" w:eastAsia="Calibri" w:hAnsi="Calibri" w:cs="Calibri"/>
        </w:rPr>
        <w:t>rūgštingum</w:t>
      </w:r>
      <w:r>
        <w:rPr>
          <w:rFonts w:ascii="Calibri" w:eastAsia="Calibri" w:hAnsi="Calibri" w:cs="Calibri"/>
        </w:rPr>
        <w:t>o</w:t>
      </w:r>
      <w:r w:rsidRPr="00FD14C9">
        <w:rPr>
          <w:rFonts w:ascii="Calibri" w:eastAsia="Calibri" w:hAnsi="Calibri" w:cs="Calibri"/>
        </w:rPr>
        <w:t>;</w:t>
      </w:r>
    </w:p>
    <w:p w14:paraId="60B7E63B" w14:textId="77777777" w:rsidR="00CD6243" w:rsidRPr="00CD6243" w:rsidRDefault="00CD6243" w:rsidP="00FD3EAD">
      <w:pPr>
        <w:pStyle w:val="Sraopastraipa"/>
        <w:numPr>
          <w:ilvl w:val="6"/>
          <w:numId w:val="1"/>
        </w:numPr>
        <w:tabs>
          <w:tab w:val="clear" w:pos="1701"/>
          <w:tab w:val="num" w:pos="1985"/>
        </w:tabs>
        <w:ind w:left="1985" w:hanging="284"/>
        <w:jc w:val="both"/>
        <w:rPr>
          <w:rFonts w:ascii="Calibri" w:hAnsi="Calibri" w:cs="Calibri"/>
          <w:bCs/>
        </w:rPr>
      </w:pPr>
      <w:r w:rsidRPr="00FD14C9">
        <w:rPr>
          <w:rFonts w:ascii="Calibri" w:hAnsi="Calibri" w:cs="Calibri"/>
        </w:rPr>
        <w:t>dielektrinių nuostolių kampo tgδ vertė</w:t>
      </w:r>
      <w:r>
        <w:rPr>
          <w:rFonts w:ascii="Calibri" w:hAnsi="Calibri" w:cs="Calibri"/>
        </w:rPr>
        <w:t>s</w:t>
      </w:r>
      <w:r w:rsidRPr="00FD14C9">
        <w:rPr>
          <w:rFonts w:ascii="Calibri" w:hAnsi="Calibri" w:cs="Calibri"/>
        </w:rPr>
        <w:t>;</w:t>
      </w:r>
    </w:p>
    <w:p w14:paraId="0A0855AE" w14:textId="06214776" w:rsidR="00CD6243" w:rsidRPr="00FD14C9" w:rsidRDefault="00CD6243" w:rsidP="00FD3EAD">
      <w:pPr>
        <w:pStyle w:val="Sraopastraipa"/>
        <w:numPr>
          <w:ilvl w:val="6"/>
          <w:numId w:val="1"/>
        </w:numPr>
        <w:tabs>
          <w:tab w:val="clear" w:pos="1701"/>
          <w:tab w:val="num" w:pos="1985"/>
        </w:tabs>
        <w:ind w:left="1985" w:hanging="284"/>
        <w:jc w:val="both"/>
        <w:rPr>
          <w:rFonts w:ascii="Calibri" w:hAnsi="Calibri" w:cs="Calibri"/>
          <w:bCs/>
        </w:rPr>
      </w:pPr>
      <w:r w:rsidRPr="00FD14C9">
        <w:rPr>
          <w:rFonts w:ascii="Calibri" w:hAnsi="Calibri" w:cs="Calibri"/>
        </w:rPr>
        <w:t>vandens kieki</w:t>
      </w:r>
      <w:r>
        <w:rPr>
          <w:rFonts w:ascii="Calibri" w:hAnsi="Calibri" w:cs="Calibri"/>
        </w:rPr>
        <w:t>o</w:t>
      </w:r>
      <w:r w:rsidRPr="00FD14C9">
        <w:rPr>
          <w:rFonts w:ascii="Calibri" w:hAnsi="Calibri" w:cs="Calibri"/>
        </w:rPr>
        <w:t>.</w:t>
      </w:r>
    </w:p>
    <w:p w14:paraId="7CCBAB6E" w14:textId="19D9B31C" w:rsidR="00DB5BAD" w:rsidRPr="00FD14C9" w:rsidRDefault="00DB5BAD" w:rsidP="00DB5BAD">
      <w:pPr>
        <w:pStyle w:val="Sraopastraipa"/>
        <w:ind w:left="1701"/>
        <w:jc w:val="both"/>
        <w:rPr>
          <w:rFonts w:ascii="Calibri" w:hAnsi="Calibri" w:cs="Calibri"/>
          <w:bCs/>
        </w:rPr>
      </w:pPr>
      <w:r w:rsidRPr="00DB5BAD">
        <w:rPr>
          <w:rFonts w:ascii="Calibri" w:hAnsi="Calibri" w:cs="Calibri"/>
          <w:color w:val="000000"/>
        </w:rPr>
        <w:t xml:space="preserve">Izoliacinės alyvos kokybės rodiklių patikrinimų rezultatai vertinami pagal </w:t>
      </w:r>
      <w:r w:rsidR="000839A9" w:rsidRPr="000839A9">
        <w:rPr>
          <w:rFonts w:ascii="Calibri" w:hAnsi="Calibri" w:cs="Calibri"/>
          <w:color w:val="000000"/>
          <w:highlight w:val="lightGray"/>
        </w:rPr>
        <w:fldChar w:fldCharType="begin"/>
      </w:r>
      <w:r w:rsidR="000839A9" w:rsidRPr="000839A9">
        <w:rPr>
          <w:rFonts w:ascii="Calibri" w:hAnsi="Calibri" w:cs="Calibri"/>
          <w:color w:val="000000"/>
          <w:highlight w:val="lightGray"/>
        </w:rPr>
        <w:instrText xml:space="preserve"> REF _Ref362769765 \r \h </w:instrText>
      </w:r>
      <w:r w:rsidR="000839A9">
        <w:rPr>
          <w:rFonts w:ascii="Calibri" w:hAnsi="Calibri" w:cs="Calibri"/>
          <w:color w:val="000000"/>
          <w:highlight w:val="lightGray"/>
        </w:rPr>
        <w:instrText xml:space="preserve"> \* MERGEFORMAT </w:instrText>
      </w:r>
      <w:r w:rsidR="000839A9" w:rsidRPr="000839A9">
        <w:rPr>
          <w:rFonts w:ascii="Calibri" w:hAnsi="Calibri" w:cs="Calibri"/>
          <w:color w:val="000000"/>
          <w:highlight w:val="lightGray"/>
        </w:rPr>
      </w:r>
      <w:r w:rsidR="000839A9" w:rsidRPr="000839A9">
        <w:rPr>
          <w:rFonts w:ascii="Calibri" w:hAnsi="Calibri" w:cs="Calibri"/>
          <w:color w:val="000000"/>
          <w:highlight w:val="lightGray"/>
        </w:rPr>
        <w:fldChar w:fldCharType="separate"/>
      </w:r>
      <w:r w:rsidR="00691B00">
        <w:rPr>
          <w:rFonts w:ascii="Calibri" w:hAnsi="Calibri" w:cs="Calibri"/>
          <w:color w:val="000000"/>
          <w:highlight w:val="lightGray"/>
        </w:rPr>
        <w:t>33</w:t>
      </w:r>
      <w:r w:rsidR="000839A9" w:rsidRPr="000839A9">
        <w:rPr>
          <w:rFonts w:ascii="Calibri" w:hAnsi="Calibri" w:cs="Calibri"/>
          <w:color w:val="000000"/>
          <w:highlight w:val="lightGray"/>
        </w:rPr>
        <w:fldChar w:fldCharType="end"/>
      </w:r>
      <w:r w:rsidR="00ED43A0" w:rsidRPr="00DB5BAD">
        <w:rPr>
          <w:rFonts w:ascii="Calibri" w:hAnsi="Calibri" w:cs="Calibri"/>
          <w:color w:val="000000"/>
        </w:rPr>
        <w:t xml:space="preserve"> </w:t>
      </w:r>
      <w:r w:rsidR="00F6450E" w:rsidRPr="00DB5BAD">
        <w:rPr>
          <w:rFonts w:ascii="Calibri" w:hAnsi="Calibri" w:cs="Calibri"/>
          <w:color w:val="000000"/>
        </w:rPr>
        <w:t xml:space="preserve">ir </w:t>
      </w:r>
      <w:r w:rsidR="002E36BD">
        <w:rPr>
          <w:rFonts w:ascii="Calibri" w:hAnsi="Calibri" w:cs="Calibri"/>
          <w:color w:val="000000"/>
        </w:rPr>
        <w:t>34</w:t>
      </w:r>
      <w:r w:rsidR="00ED43A0" w:rsidRPr="00DB5BAD">
        <w:rPr>
          <w:rFonts w:ascii="Calibri" w:hAnsi="Calibri" w:cs="Calibri"/>
          <w:color w:val="000000"/>
        </w:rPr>
        <w:t xml:space="preserve"> </w:t>
      </w:r>
      <w:r w:rsidRPr="00DB5BAD">
        <w:rPr>
          <w:rFonts w:ascii="Calibri" w:hAnsi="Calibri" w:cs="Calibri"/>
          <w:color w:val="000000"/>
        </w:rPr>
        <w:t>lentelėse pateikiamas reikšmes.</w:t>
      </w:r>
    </w:p>
    <w:p w14:paraId="2C7C9625" w14:textId="77777777" w:rsidR="00EC2F21" w:rsidRPr="00FD14C9" w:rsidRDefault="00EC2F21" w:rsidP="00FD3EAD">
      <w:pPr>
        <w:pStyle w:val="Sraopastraipa"/>
        <w:numPr>
          <w:ilvl w:val="4"/>
          <w:numId w:val="1"/>
        </w:numPr>
        <w:spacing w:before="120"/>
        <w:ind w:left="1276" w:hanging="709"/>
        <w:jc w:val="both"/>
        <w:rPr>
          <w:rFonts w:ascii="Calibri" w:hAnsi="Calibri" w:cs="Calibri"/>
        </w:rPr>
      </w:pPr>
      <w:bookmarkStart w:id="271" w:name="_Ref20903386"/>
      <w:r w:rsidRPr="00FD14C9">
        <w:rPr>
          <w:rFonts w:ascii="Calibri" w:hAnsi="Calibri" w:cs="Calibri"/>
        </w:rPr>
        <w:t xml:space="preserve">kas </w:t>
      </w:r>
      <w:r>
        <w:rPr>
          <w:rFonts w:ascii="Calibri" w:hAnsi="Calibri" w:cs="Calibri"/>
        </w:rPr>
        <w:t>4</w:t>
      </w:r>
      <w:r w:rsidRPr="00FD14C9">
        <w:rPr>
          <w:rFonts w:ascii="Calibri" w:hAnsi="Calibri" w:cs="Calibri"/>
        </w:rPr>
        <w:t xml:space="preserve"> metai atliekami:</w:t>
      </w:r>
      <w:bookmarkEnd w:id="271"/>
    </w:p>
    <w:p w14:paraId="4298D498" w14:textId="65ACBE1B" w:rsidR="00EC2F21" w:rsidRDefault="007D27F7" w:rsidP="00FD3EAD">
      <w:pPr>
        <w:pStyle w:val="Sraopastraipa"/>
        <w:numPr>
          <w:ilvl w:val="5"/>
          <w:numId w:val="1"/>
        </w:numPr>
        <w:tabs>
          <w:tab w:val="clear" w:pos="1418"/>
          <w:tab w:val="num" w:pos="1701"/>
        </w:tabs>
        <w:ind w:left="1701" w:hanging="425"/>
        <w:jc w:val="both"/>
        <w:rPr>
          <w:rFonts w:asciiTheme="minorHAnsi" w:hAnsiTheme="minorHAnsi" w:cstheme="minorHAnsi"/>
          <w:bCs/>
        </w:rPr>
      </w:pPr>
      <w:r>
        <w:rPr>
          <w:rFonts w:asciiTheme="minorHAnsi" w:hAnsiTheme="minorHAnsi" w:cstheme="minorHAnsi"/>
        </w:rPr>
        <w:t xml:space="preserve">pirminės ir antrinių apvijų </w:t>
      </w:r>
      <w:r w:rsidR="0001193B">
        <w:rPr>
          <w:rFonts w:asciiTheme="minorHAnsi" w:hAnsiTheme="minorHAnsi" w:cstheme="minorHAnsi"/>
        </w:rPr>
        <w:t xml:space="preserve">izoliacijos </w:t>
      </w:r>
      <w:r w:rsidR="0001193B" w:rsidRPr="00553384">
        <w:rPr>
          <w:rFonts w:asciiTheme="minorHAnsi" w:hAnsiTheme="minorHAnsi" w:cstheme="minorHAnsi"/>
          <w:bCs/>
        </w:rPr>
        <w:t>varž</w:t>
      </w:r>
      <w:r w:rsidR="0001193B">
        <w:rPr>
          <w:rFonts w:asciiTheme="minorHAnsi" w:hAnsiTheme="minorHAnsi" w:cstheme="minorHAnsi"/>
          <w:bCs/>
        </w:rPr>
        <w:t>os</w:t>
      </w:r>
      <w:r w:rsidR="0001193B" w:rsidRPr="00553384">
        <w:rPr>
          <w:rFonts w:asciiTheme="minorHAnsi" w:hAnsiTheme="minorHAnsi" w:cstheme="minorHAnsi"/>
          <w:bCs/>
        </w:rPr>
        <w:t xml:space="preserve"> </w:t>
      </w:r>
      <w:r w:rsidR="0001193B">
        <w:rPr>
          <w:rFonts w:asciiTheme="minorHAnsi" w:hAnsiTheme="minorHAnsi" w:cstheme="minorHAnsi"/>
          <w:bCs/>
        </w:rPr>
        <w:t>matavimas</w:t>
      </w:r>
      <w:r w:rsidR="0001193B" w:rsidRPr="00553384">
        <w:rPr>
          <w:rFonts w:asciiTheme="minorHAnsi" w:hAnsiTheme="minorHAnsi" w:cstheme="minorHAnsi"/>
          <w:bCs/>
        </w:rPr>
        <w:t xml:space="preserve"> </w:t>
      </w:r>
      <w:r w:rsidR="0001193B" w:rsidRPr="00EE7FB3">
        <w:rPr>
          <w:rFonts w:asciiTheme="minorHAnsi" w:hAnsiTheme="minorHAnsi" w:cstheme="minorHAnsi"/>
        </w:rPr>
        <w:t xml:space="preserve">pagal </w:t>
      </w:r>
      <w:r w:rsidR="002E36BD">
        <w:rPr>
          <w:rFonts w:ascii="Calibri" w:hAnsi="Calibri" w:cs="Calibri"/>
          <w:color w:val="000000"/>
        </w:rPr>
        <w:t>42</w:t>
      </w:r>
      <w:r w:rsidR="00E70908" w:rsidRPr="00EE7FB3">
        <w:rPr>
          <w:rFonts w:asciiTheme="minorHAnsi" w:hAnsiTheme="minorHAnsi" w:cstheme="minorHAnsi"/>
        </w:rPr>
        <w:t xml:space="preserve"> </w:t>
      </w:r>
      <w:r w:rsidR="0001193B" w:rsidRPr="00EE7FB3">
        <w:rPr>
          <w:rFonts w:asciiTheme="minorHAnsi" w:hAnsiTheme="minorHAnsi" w:cstheme="minorHAnsi"/>
        </w:rPr>
        <w:t>punkto nurodymus</w:t>
      </w:r>
      <w:r w:rsidR="00EC2F21">
        <w:rPr>
          <w:rFonts w:asciiTheme="minorHAnsi" w:hAnsiTheme="minorHAnsi" w:cstheme="minorHAnsi"/>
          <w:bCs/>
        </w:rPr>
        <w:t>;</w:t>
      </w:r>
    </w:p>
    <w:p w14:paraId="0C7A15D7" w14:textId="40F9C03D" w:rsidR="00EC2F21" w:rsidRPr="00385B86" w:rsidRDefault="00EC2F21" w:rsidP="00FD3EAD">
      <w:pPr>
        <w:pStyle w:val="Sraopastraipa"/>
        <w:numPr>
          <w:ilvl w:val="5"/>
          <w:numId w:val="1"/>
        </w:numPr>
        <w:tabs>
          <w:tab w:val="clear" w:pos="1418"/>
          <w:tab w:val="num" w:pos="1701"/>
        </w:tabs>
        <w:ind w:left="1701" w:hanging="425"/>
        <w:jc w:val="both"/>
        <w:rPr>
          <w:rFonts w:ascii="Calibri" w:hAnsi="Calibri" w:cs="Calibri"/>
          <w:bCs/>
        </w:rPr>
      </w:pPr>
      <w:r>
        <w:rPr>
          <w:rFonts w:ascii="Calibri" w:hAnsi="Calibri" w:cs="Calibri"/>
        </w:rPr>
        <w:t>alyvos kokybės rodikliai nustatomi</w:t>
      </w:r>
      <w:r>
        <w:rPr>
          <w:rFonts w:ascii="Calibri" w:eastAsiaTheme="minorHAnsi" w:hAnsi="Calibri" w:cs="Calibri"/>
        </w:rPr>
        <w:t xml:space="preserve"> patikrinant:</w:t>
      </w:r>
    </w:p>
    <w:p w14:paraId="42A48457" w14:textId="77777777" w:rsidR="00EC2F21" w:rsidRPr="00CD3D74" w:rsidRDefault="00EC2F21" w:rsidP="00FD3EAD">
      <w:pPr>
        <w:pStyle w:val="Sraopastraipa"/>
        <w:numPr>
          <w:ilvl w:val="6"/>
          <w:numId w:val="1"/>
        </w:numPr>
        <w:tabs>
          <w:tab w:val="clear" w:pos="1701"/>
          <w:tab w:val="num" w:pos="1985"/>
        </w:tabs>
        <w:ind w:left="1985" w:hanging="284"/>
        <w:jc w:val="both"/>
        <w:rPr>
          <w:rFonts w:ascii="Calibri" w:hAnsi="Calibri" w:cs="Calibri"/>
          <w:bCs/>
        </w:rPr>
      </w:pPr>
      <w:r w:rsidRPr="00DE58A8">
        <w:rPr>
          <w:rFonts w:ascii="Calibri" w:eastAsia="Calibri" w:hAnsi="Calibri" w:cs="Calibri"/>
        </w:rPr>
        <w:lastRenderedPageBreak/>
        <w:t>pramušimo įtamp</w:t>
      </w:r>
      <w:r w:rsidR="0001193B">
        <w:rPr>
          <w:rFonts w:ascii="Calibri" w:eastAsia="Calibri" w:hAnsi="Calibri" w:cs="Calibri"/>
        </w:rPr>
        <w:t>ą</w:t>
      </w:r>
      <w:r>
        <w:rPr>
          <w:rFonts w:ascii="Calibri" w:eastAsia="Calibri" w:hAnsi="Calibri" w:cs="Calibri"/>
        </w:rPr>
        <w:t>;</w:t>
      </w:r>
    </w:p>
    <w:p w14:paraId="3C75D007" w14:textId="77777777" w:rsidR="00EC2F21" w:rsidRPr="00CD3D74" w:rsidRDefault="00EC2F21" w:rsidP="00FD3EAD">
      <w:pPr>
        <w:pStyle w:val="Sraopastraipa"/>
        <w:numPr>
          <w:ilvl w:val="6"/>
          <w:numId w:val="1"/>
        </w:numPr>
        <w:tabs>
          <w:tab w:val="clear" w:pos="1701"/>
          <w:tab w:val="num" w:pos="1985"/>
        </w:tabs>
        <w:ind w:left="1985" w:hanging="284"/>
        <w:jc w:val="both"/>
        <w:rPr>
          <w:rFonts w:ascii="Calibri" w:hAnsi="Calibri" w:cs="Calibri"/>
          <w:bCs/>
        </w:rPr>
      </w:pPr>
      <w:r w:rsidRPr="00DE58A8">
        <w:rPr>
          <w:rFonts w:ascii="Calibri" w:eastAsia="Calibri" w:hAnsi="Calibri" w:cs="Calibri"/>
        </w:rPr>
        <w:t>rūgštingum</w:t>
      </w:r>
      <w:r w:rsidR="0001193B">
        <w:rPr>
          <w:rFonts w:ascii="Calibri" w:eastAsia="Calibri" w:hAnsi="Calibri" w:cs="Calibri"/>
        </w:rPr>
        <w:t>ą</w:t>
      </w:r>
      <w:r>
        <w:rPr>
          <w:rFonts w:ascii="Calibri" w:eastAsiaTheme="minorHAnsi" w:hAnsi="Calibri" w:cs="Calibri"/>
        </w:rPr>
        <w:t>;</w:t>
      </w:r>
    </w:p>
    <w:p w14:paraId="05570F76" w14:textId="3203E748" w:rsidR="004E3D8A" w:rsidRPr="004E3D8A" w:rsidRDefault="004E3D8A"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hAnsi="Calibri" w:cs="Calibri"/>
          <w:bCs/>
        </w:rPr>
        <w:t>vandens kiekį;</w:t>
      </w:r>
    </w:p>
    <w:p w14:paraId="0EBA6EE4" w14:textId="7964C94A" w:rsidR="00EC2F21" w:rsidRPr="00CD3D74" w:rsidRDefault="00EC2F21" w:rsidP="00FD3EAD">
      <w:pPr>
        <w:pStyle w:val="Sraopastraipa"/>
        <w:numPr>
          <w:ilvl w:val="6"/>
          <w:numId w:val="1"/>
        </w:numPr>
        <w:tabs>
          <w:tab w:val="clear" w:pos="1701"/>
          <w:tab w:val="num" w:pos="1985"/>
        </w:tabs>
        <w:ind w:left="1985" w:hanging="284"/>
        <w:jc w:val="both"/>
        <w:rPr>
          <w:rFonts w:ascii="Calibri" w:hAnsi="Calibri" w:cs="Calibri"/>
          <w:bCs/>
        </w:rPr>
      </w:pPr>
      <w:r w:rsidRPr="00DE58A8">
        <w:rPr>
          <w:rFonts w:ascii="Calibri" w:hAnsi="Calibri" w:cs="Calibri"/>
        </w:rPr>
        <w:t>mechaninių priemaišų kiek</w:t>
      </w:r>
      <w:r w:rsidR="0001193B">
        <w:rPr>
          <w:rFonts w:ascii="Calibri" w:hAnsi="Calibri" w:cs="Calibri"/>
        </w:rPr>
        <w:t>į</w:t>
      </w:r>
      <w:r w:rsidRPr="00DE58A8">
        <w:rPr>
          <w:rFonts w:ascii="Calibri" w:hAnsi="Calibri" w:cs="Calibri"/>
        </w:rPr>
        <w:t>, spalv</w:t>
      </w:r>
      <w:r w:rsidR="0001193B">
        <w:rPr>
          <w:rFonts w:ascii="Calibri" w:hAnsi="Calibri" w:cs="Calibri"/>
        </w:rPr>
        <w:t>ą</w:t>
      </w:r>
      <w:r>
        <w:rPr>
          <w:rFonts w:ascii="Calibri" w:hAnsi="Calibri" w:cs="Calibri"/>
        </w:rPr>
        <w:t>;</w:t>
      </w:r>
    </w:p>
    <w:p w14:paraId="213CEC35" w14:textId="6FAAA08C" w:rsidR="00EC2F21" w:rsidRPr="00AB0E64" w:rsidRDefault="00AB0E64" w:rsidP="00FD3EAD">
      <w:pPr>
        <w:pStyle w:val="Sraopastraipa"/>
        <w:numPr>
          <w:ilvl w:val="6"/>
          <w:numId w:val="1"/>
        </w:numPr>
        <w:tabs>
          <w:tab w:val="clear" w:pos="1701"/>
          <w:tab w:val="num" w:pos="1985"/>
        </w:tabs>
        <w:ind w:left="1985" w:hanging="284"/>
        <w:jc w:val="both"/>
        <w:rPr>
          <w:rFonts w:ascii="Calibri" w:hAnsi="Calibri" w:cs="Calibri"/>
        </w:rPr>
      </w:pPr>
      <w:r w:rsidRPr="00AB0E64">
        <w:rPr>
          <w:rFonts w:ascii="Calibri" w:hAnsi="Calibri" w:cs="Calibri"/>
        </w:rPr>
        <w:t>pakopinių įtampos transformatorių alyvos būklė kiekvienam laiptui įvertinama, vadovaujantis normomis, nustatytomis pakopos darbinei įtampai</w:t>
      </w:r>
      <w:r w:rsidR="007069EE">
        <w:rPr>
          <w:rFonts w:ascii="Calibri" w:hAnsi="Calibri" w:cs="Calibri"/>
        </w:rPr>
        <w:t xml:space="preserve"> (110 kV)</w:t>
      </w:r>
      <w:r w:rsidR="002455E4">
        <w:rPr>
          <w:rFonts w:ascii="Calibri" w:hAnsi="Calibri" w:cs="Calibri"/>
        </w:rPr>
        <w:t xml:space="preserve">. Visų vieno įrenginio fazių </w:t>
      </w:r>
      <w:r w:rsidR="005972EE">
        <w:rPr>
          <w:rFonts w:ascii="Calibri" w:hAnsi="Calibri" w:cs="Calibri"/>
        </w:rPr>
        <w:t>bei</w:t>
      </w:r>
      <w:r w:rsidR="002455E4">
        <w:rPr>
          <w:rFonts w:ascii="Calibri" w:hAnsi="Calibri" w:cs="Calibri"/>
        </w:rPr>
        <w:t xml:space="preserve"> pakopų patikrinimų rezultatai turi būti surašomi į vieno patikrinimo protokolo lentelę. Įrenginio fazės pakopos turi būti pažymėtos taip: viršutinė, vidurinė, apatinė</w:t>
      </w:r>
      <w:r w:rsidR="00EC2F21" w:rsidRPr="00AB0E64">
        <w:rPr>
          <w:rFonts w:ascii="Calibri" w:hAnsi="Calibri" w:cs="Calibri"/>
        </w:rPr>
        <w:t xml:space="preserve">; </w:t>
      </w:r>
    </w:p>
    <w:p w14:paraId="393E7CC1" w14:textId="7295AAF8" w:rsidR="00EC2F21" w:rsidRPr="001B06CD" w:rsidRDefault="00C272DF"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hAnsi="Calibri" w:cs="Calibri"/>
        </w:rPr>
        <w:t xml:space="preserve">kiekvienam </w:t>
      </w:r>
      <w:r w:rsidR="00EC2F21">
        <w:rPr>
          <w:rFonts w:ascii="Calibri" w:hAnsi="Calibri" w:cs="Calibri"/>
        </w:rPr>
        <w:t>11</w:t>
      </w:r>
      <w:r w:rsidR="00EC2F21" w:rsidRPr="00DE58A8">
        <w:rPr>
          <w:rFonts w:ascii="Calibri" w:hAnsi="Calibri" w:cs="Calibri"/>
        </w:rPr>
        <w:t xml:space="preserve">0 kV </w:t>
      </w:r>
      <w:r w:rsidR="00EC2F21">
        <w:rPr>
          <w:rFonts w:ascii="Calibri" w:hAnsi="Calibri" w:cs="Calibri"/>
        </w:rPr>
        <w:t>matavimo</w:t>
      </w:r>
      <w:r w:rsidR="00EC2F21" w:rsidRPr="00DE58A8">
        <w:rPr>
          <w:rFonts w:ascii="Calibri" w:hAnsi="Calibri" w:cs="Calibri"/>
        </w:rPr>
        <w:t xml:space="preserve"> </w:t>
      </w:r>
      <w:r w:rsidR="00E048CC" w:rsidRPr="00DE58A8">
        <w:rPr>
          <w:rFonts w:ascii="Calibri" w:hAnsi="Calibri" w:cs="Calibri"/>
        </w:rPr>
        <w:t>transformatori</w:t>
      </w:r>
      <w:r w:rsidR="00E048CC">
        <w:rPr>
          <w:rFonts w:ascii="Calibri" w:hAnsi="Calibri" w:cs="Calibri"/>
        </w:rPr>
        <w:t>ui</w:t>
      </w:r>
      <w:r w:rsidR="009E1222">
        <w:rPr>
          <w:rFonts w:ascii="Calibri" w:hAnsi="Calibri" w:cs="Calibri"/>
        </w:rPr>
        <w:t>,</w:t>
      </w:r>
      <w:r w:rsidR="00E048CC">
        <w:rPr>
          <w:rFonts w:ascii="Calibri" w:hAnsi="Calibri" w:cs="Calibri"/>
        </w:rPr>
        <w:t xml:space="preserve"> </w:t>
      </w:r>
      <w:r w:rsidR="009E1222">
        <w:rPr>
          <w:rFonts w:ascii="Calibri" w:hAnsi="Calibri" w:cs="Calibri"/>
        </w:rPr>
        <w:t>o</w:t>
      </w:r>
      <w:r w:rsidR="00F31973">
        <w:rPr>
          <w:rFonts w:ascii="Calibri" w:hAnsi="Calibri" w:cs="Calibri"/>
        </w:rPr>
        <w:t xml:space="preserve"> 330 kV įtampos transformatori</w:t>
      </w:r>
      <w:r w:rsidR="009E1222">
        <w:rPr>
          <w:rFonts w:ascii="Calibri" w:hAnsi="Calibri" w:cs="Calibri"/>
        </w:rPr>
        <w:t>ams kiekvienai</w:t>
      </w:r>
      <w:r w:rsidR="00F31973">
        <w:rPr>
          <w:rFonts w:ascii="Calibri" w:hAnsi="Calibri" w:cs="Calibri"/>
        </w:rPr>
        <w:t xml:space="preserve"> pakop</w:t>
      </w:r>
      <w:r w:rsidR="009E1222">
        <w:rPr>
          <w:rFonts w:ascii="Calibri" w:hAnsi="Calibri" w:cs="Calibri"/>
        </w:rPr>
        <w:t>ai,</w:t>
      </w:r>
      <w:r w:rsidR="00F31973">
        <w:rPr>
          <w:rFonts w:ascii="Calibri" w:hAnsi="Calibri" w:cs="Calibri"/>
        </w:rPr>
        <w:t xml:space="preserve"> </w:t>
      </w:r>
      <w:r w:rsidR="00EC2F21" w:rsidRPr="00DE58A8">
        <w:rPr>
          <w:rFonts w:ascii="Calibri" w:hAnsi="Calibri" w:cs="Calibri"/>
          <w:color w:val="000000"/>
        </w:rPr>
        <w:t>alyvos pliūpsnio taško temperatūros, vandens kiekio alyvoje ir alyvos dielektrinių nuostolių kampo tgδ vertės patikrinim</w:t>
      </w:r>
      <w:r w:rsidR="00EC2F21">
        <w:rPr>
          <w:rFonts w:ascii="Calibri" w:hAnsi="Calibri" w:cs="Calibri"/>
          <w:color w:val="000000"/>
        </w:rPr>
        <w:t xml:space="preserve">ai atliekami </w:t>
      </w:r>
      <w:r w:rsidR="00EC2F21" w:rsidRPr="00DE58A8">
        <w:rPr>
          <w:rFonts w:ascii="Calibri" w:hAnsi="Calibri" w:cs="Calibri"/>
          <w:color w:val="000000"/>
        </w:rPr>
        <w:t xml:space="preserve">nustačius pramušimo įtampos vertę mažesnę kaip </w:t>
      </w:r>
      <w:r w:rsidR="00EC2F21">
        <w:rPr>
          <w:rFonts w:ascii="Calibri" w:hAnsi="Calibri" w:cs="Calibri"/>
          <w:color w:val="000000"/>
        </w:rPr>
        <w:t>4</w:t>
      </w:r>
      <w:r w:rsidR="00EC2F21" w:rsidRPr="00DE58A8">
        <w:rPr>
          <w:rFonts w:ascii="Calibri" w:hAnsi="Calibri" w:cs="Calibri"/>
          <w:color w:val="000000"/>
        </w:rPr>
        <w:t>0 kV arba rūgštingumą didesnį kaip 0,</w:t>
      </w:r>
      <w:r w:rsidR="00EC2F21">
        <w:rPr>
          <w:rFonts w:ascii="Calibri" w:hAnsi="Calibri" w:cs="Calibri"/>
          <w:color w:val="000000"/>
        </w:rPr>
        <w:t>20</w:t>
      </w:r>
      <w:r w:rsidR="00EC2F21" w:rsidRPr="00DE58A8">
        <w:rPr>
          <w:rFonts w:ascii="Calibri" w:hAnsi="Calibri" w:cs="Calibri"/>
          <w:color w:val="000000"/>
        </w:rPr>
        <w:t xml:space="preserve"> mg KOH/g</w:t>
      </w:r>
      <w:r w:rsidR="00EC2F21">
        <w:rPr>
          <w:rFonts w:ascii="Calibri" w:hAnsi="Calibri" w:cs="Calibri"/>
          <w:color w:val="000000"/>
        </w:rPr>
        <w:t>.</w:t>
      </w:r>
      <w:r w:rsidR="00EC2F21" w:rsidRPr="00FA2C49">
        <w:rPr>
          <w:rFonts w:ascii="Calibri" w:hAnsi="Calibri" w:cs="Calibri"/>
          <w:color w:val="000000"/>
        </w:rPr>
        <w:t xml:space="preserve"> </w:t>
      </w:r>
      <w:r w:rsidR="00EC2F21">
        <w:rPr>
          <w:rFonts w:ascii="Calibri" w:hAnsi="Calibri" w:cs="Calibri"/>
          <w:color w:val="000000"/>
        </w:rPr>
        <w:t xml:space="preserve">Izoliacinės alyvos mėginiai paimami iš </w:t>
      </w:r>
      <w:r w:rsidR="00EC2F21" w:rsidRPr="00FD14C9">
        <w:rPr>
          <w:rFonts w:ascii="Calibri" w:hAnsi="Calibri" w:cs="Calibri"/>
          <w:color w:val="000000"/>
        </w:rPr>
        <w:t xml:space="preserve">visų trijų </w:t>
      </w:r>
      <w:r w:rsidR="00EC2F21">
        <w:rPr>
          <w:rFonts w:ascii="Calibri" w:hAnsi="Calibri" w:cs="Calibri"/>
          <w:color w:val="000000"/>
        </w:rPr>
        <w:t xml:space="preserve">komplekto </w:t>
      </w:r>
      <w:r w:rsidR="00EC2F21" w:rsidRPr="00FD14C9">
        <w:rPr>
          <w:rFonts w:ascii="Calibri" w:hAnsi="Calibri" w:cs="Calibri"/>
          <w:color w:val="000000"/>
        </w:rPr>
        <w:t>fazių</w:t>
      </w:r>
      <w:r w:rsidR="00EB001D">
        <w:rPr>
          <w:rFonts w:ascii="Calibri" w:hAnsi="Calibri" w:cs="Calibri"/>
          <w:color w:val="000000"/>
        </w:rPr>
        <w:t xml:space="preserve"> (pakopiniams, iš visų komplekto pakopų)</w:t>
      </w:r>
      <w:r w:rsidR="00EC2F21">
        <w:rPr>
          <w:rFonts w:ascii="Calibri" w:hAnsi="Calibri" w:cs="Calibri"/>
          <w:color w:val="000000"/>
        </w:rPr>
        <w:t>;</w:t>
      </w:r>
    </w:p>
    <w:p w14:paraId="2D44C73D" w14:textId="2008BEE7" w:rsidR="00EC2F21" w:rsidRPr="005F2F24" w:rsidRDefault="00DB5BAD" w:rsidP="00FD3EAD">
      <w:pPr>
        <w:pStyle w:val="Sraopastraipa"/>
        <w:numPr>
          <w:ilvl w:val="6"/>
          <w:numId w:val="1"/>
        </w:numPr>
        <w:tabs>
          <w:tab w:val="clear" w:pos="1701"/>
          <w:tab w:val="num" w:pos="1985"/>
        </w:tabs>
        <w:ind w:left="1985" w:hanging="284"/>
        <w:jc w:val="both"/>
        <w:rPr>
          <w:rFonts w:ascii="Calibri" w:hAnsi="Calibri" w:cs="Calibri"/>
          <w:bCs/>
        </w:rPr>
      </w:pPr>
      <w:r>
        <w:rPr>
          <w:rFonts w:ascii="Calibri" w:hAnsi="Calibri" w:cs="Calibri"/>
          <w:color w:val="000000"/>
        </w:rPr>
        <w:t>i</w:t>
      </w:r>
      <w:r w:rsidRPr="00DB5BAD">
        <w:rPr>
          <w:rFonts w:ascii="Calibri" w:hAnsi="Calibri" w:cs="Calibri"/>
          <w:color w:val="000000"/>
        </w:rPr>
        <w:t xml:space="preserve">zoliacinės alyvos kokybės rodiklių patikrinimų rezultatai vertinami pagal </w:t>
      </w:r>
      <w:r w:rsidR="001F0478" w:rsidRPr="00FF79DD">
        <w:rPr>
          <w:rFonts w:ascii="Calibri" w:hAnsi="Calibri" w:cs="Calibri"/>
          <w:color w:val="000000"/>
          <w:highlight w:val="lightGray"/>
        </w:rPr>
        <w:fldChar w:fldCharType="begin"/>
      </w:r>
      <w:r w:rsidR="001F0478" w:rsidRPr="00FF79DD">
        <w:rPr>
          <w:rFonts w:ascii="Calibri" w:hAnsi="Calibri" w:cs="Calibri"/>
          <w:color w:val="000000"/>
          <w:highlight w:val="lightGray"/>
        </w:rPr>
        <w:instrText xml:space="preserve"> REF _Ref362769765 \r \h </w:instrText>
      </w:r>
      <w:r w:rsidR="00FF79DD">
        <w:rPr>
          <w:rFonts w:ascii="Calibri" w:hAnsi="Calibri" w:cs="Calibri"/>
          <w:color w:val="000000"/>
          <w:highlight w:val="lightGray"/>
        </w:rPr>
        <w:instrText xml:space="preserve"> \* MERGEFORMAT </w:instrText>
      </w:r>
      <w:r w:rsidR="001F0478" w:rsidRPr="00FF79DD">
        <w:rPr>
          <w:rFonts w:ascii="Calibri" w:hAnsi="Calibri" w:cs="Calibri"/>
          <w:color w:val="000000"/>
          <w:highlight w:val="lightGray"/>
        </w:rPr>
      </w:r>
      <w:r w:rsidR="001F0478" w:rsidRPr="00FF79DD">
        <w:rPr>
          <w:rFonts w:ascii="Calibri" w:hAnsi="Calibri" w:cs="Calibri"/>
          <w:color w:val="000000"/>
          <w:highlight w:val="lightGray"/>
        </w:rPr>
        <w:fldChar w:fldCharType="separate"/>
      </w:r>
      <w:r w:rsidR="00691B00">
        <w:rPr>
          <w:rFonts w:ascii="Calibri" w:hAnsi="Calibri" w:cs="Calibri"/>
          <w:color w:val="000000"/>
          <w:highlight w:val="lightGray"/>
        </w:rPr>
        <w:t>33</w:t>
      </w:r>
      <w:r w:rsidR="001F0478" w:rsidRPr="00FF79DD">
        <w:rPr>
          <w:rFonts w:ascii="Calibri" w:hAnsi="Calibri" w:cs="Calibri"/>
          <w:color w:val="000000"/>
          <w:highlight w:val="lightGray"/>
        </w:rPr>
        <w:fldChar w:fldCharType="end"/>
      </w:r>
      <w:r w:rsidR="00874BA0" w:rsidRPr="00DB5BAD">
        <w:rPr>
          <w:rFonts w:ascii="Calibri" w:hAnsi="Calibri" w:cs="Calibri"/>
          <w:color w:val="000000"/>
        </w:rPr>
        <w:t xml:space="preserve"> </w:t>
      </w:r>
      <w:r w:rsidR="00F6450E" w:rsidRPr="00DB5BAD">
        <w:rPr>
          <w:rFonts w:ascii="Calibri" w:hAnsi="Calibri" w:cs="Calibri"/>
          <w:color w:val="000000"/>
        </w:rPr>
        <w:t xml:space="preserve">ir </w:t>
      </w:r>
      <w:r w:rsidR="00646D68">
        <w:rPr>
          <w:rFonts w:ascii="Calibri" w:hAnsi="Calibri" w:cs="Calibri"/>
          <w:color w:val="000000"/>
        </w:rPr>
        <w:t>34</w:t>
      </w:r>
      <w:r w:rsidR="00874BA0" w:rsidRPr="00DB5BAD">
        <w:rPr>
          <w:rFonts w:ascii="Calibri" w:hAnsi="Calibri" w:cs="Calibri"/>
          <w:color w:val="000000"/>
        </w:rPr>
        <w:t xml:space="preserve"> </w:t>
      </w:r>
      <w:r w:rsidRPr="00DB5BAD">
        <w:rPr>
          <w:rFonts w:ascii="Calibri" w:hAnsi="Calibri" w:cs="Calibri"/>
          <w:color w:val="000000"/>
        </w:rPr>
        <w:t>lentelėse pateikiamas reikšmes</w:t>
      </w:r>
      <w:r w:rsidR="00EC2F21">
        <w:rPr>
          <w:rFonts w:asciiTheme="minorHAnsi" w:hAnsiTheme="minorHAnsi" w:cstheme="minorHAnsi"/>
        </w:rPr>
        <w:t>.</w:t>
      </w:r>
    </w:p>
    <w:p w14:paraId="2AA49536" w14:textId="77777777" w:rsidR="000B2D90" w:rsidRPr="004856BF" w:rsidRDefault="000B2D90" w:rsidP="004856BF">
      <w:pPr>
        <w:pStyle w:val="Antrat11"/>
        <w:tabs>
          <w:tab w:val="clear" w:pos="1134"/>
          <w:tab w:val="num" w:pos="426"/>
        </w:tabs>
        <w:spacing w:before="240"/>
        <w:ind w:left="425" w:hanging="425"/>
        <w:outlineLvl w:val="9"/>
        <w:rPr>
          <w:b/>
          <w:bCs/>
        </w:rPr>
      </w:pPr>
      <w:bookmarkStart w:id="272" w:name="_Ref362787975"/>
      <w:r w:rsidRPr="004856BF">
        <w:rPr>
          <w:b/>
          <w:bCs/>
        </w:rPr>
        <w:t>110 kV seno tipo įmontuojamų srovės transformatorių (GOST) patikrinimų apimtys</w:t>
      </w:r>
      <w:bookmarkEnd w:id="272"/>
      <w:r w:rsidRPr="004856BF">
        <w:rPr>
          <w:b/>
          <w:bCs/>
        </w:rPr>
        <w:t xml:space="preserve"> </w:t>
      </w:r>
    </w:p>
    <w:p w14:paraId="06FD0426" w14:textId="6D8D8671" w:rsidR="000B2D90" w:rsidRPr="00553384" w:rsidRDefault="00A73440" w:rsidP="00FD3EAD">
      <w:pPr>
        <w:pStyle w:val="Sraopastraipa"/>
        <w:numPr>
          <w:ilvl w:val="4"/>
          <w:numId w:val="1"/>
        </w:numPr>
        <w:spacing w:before="120"/>
        <w:ind w:left="1276" w:hanging="709"/>
        <w:jc w:val="both"/>
        <w:rPr>
          <w:rFonts w:asciiTheme="minorHAnsi" w:hAnsiTheme="minorHAnsi" w:cstheme="minorHAnsi"/>
        </w:rPr>
      </w:pPr>
      <w:r w:rsidRPr="00A73440">
        <w:rPr>
          <w:rFonts w:asciiTheme="minorHAnsi" w:hAnsiTheme="minorHAnsi" w:cstheme="minorHAnsi"/>
        </w:rPr>
        <w:t>pirminės įrenginio kontrolės metu (sumontavus pakeitimui) atliekami gamintojo numatomi, bei kas 4 metai atliekama:</w:t>
      </w:r>
    </w:p>
    <w:p w14:paraId="3311D07A" w14:textId="042DC662" w:rsidR="00E51E09" w:rsidRPr="00E51E09" w:rsidRDefault="000B2D90" w:rsidP="00E51E09">
      <w:pPr>
        <w:pStyle w:val="Sraopastraipa"/>
        <w:numPr>
          <w:ilvl w:val="5"/>
          <w:numId w:val="1"/>
        </w:numPr>
        <w:tabs>
          <w:tab w:val="clear" w:pos="1418"/>
          <w:tab w:val="num" w:pos="1701"/>
        </w:tabs>
        <w:ind w:left="1701" w:hanging="425"/>
        <w:jc w:val="both"/>
        <w:rPr>
          <w:rFonts w:ascii="Calibri" w:hAnsi="Calibri" w:cs="Calibri"/>
          <w:bCs/>
        </w:rPr>
      </w:pPr>
      <w:r>
        <w:rPr>
          <w:rFonts w:asciiTheme="minorHAnsi" w:hAnsiTheme="minorHAnsi" w:cstheme="minorHAnsi"/>
        </w:rPr>
        <w:t xml:space="preserve">įmontuojamų </w:t>
      </w:r>
      <w:r w:rsidRPr="00F11BFC">
        <w:rPr>
          <w:rFonts w:asciiTheme="minorHAnsi" w:hAnsiTheme="minorHAnsi" w:cstheme="minorHAnsi"/>
        </w:rPr>
        <w:t xml:space="preserve">transformatorių </w:t>
      </w:r>
      <w:r>
        <w:rPr>
          <w:rFonts w:asciiTheme="minorHAnsi" w:hAnsiTheme="minorHAnsi" w:cstheme="minorHAnsi"/>
        </w:rPr>
        <w:t>naudojamų didėlio alyvos tūrio jungtuvuose</w:t>
      </w:r>
      <w:r w:rsidR="001C46F3">
        <w:rPr>
          <w:rFonts w:asciiTheme="minorHAnsi" w:hAnsiTheme="minorHAnsi" w:cstheme="minorHAnsi"/>
        </w:rPr>
        <w:t xml:space="preserve"> </w:t>
      </w:r>
      <w:r>
        <w:rPr>
          <w:rFonts w:asciiTheme="minorHAnsi" w:hAnsiTheme="minorHAnsi" w:cstheme="minorHAnsi"/>
        </w:rPr>
        <w:t>antrinių apvijų</w:t>
      </w:r>
      <w:r w:rsidRPr="00F11BFC">
        <w:rPr>
          <w:rFonts w:asciiTheme="minorHAnsi" w:hAnsiTheme="minorHAnsi" w:cstheme="minorHAnsi"/>
        </w:rPr>
        <w:t xml:space="preserve"> izoliacijos varž</w:t>
      </w:r>
      <w:r>
        <w:rPr>
          <w:rFonts w:asciiTheme="minorHAnsi" w:hAnsiTheme="minorHAnsi" w:cstheme="minorHAnsi"/>
        </w:rPr>
        <w:t>os</w:t>
      </w:r>
      <w:r w:rsidRPr="00F11BFC">
        <w:rPr>
          <w:rFonts w:asciiTheme="minorHAnsi" w:hAnsiTheme="minorHAnsi" w:cstheme="minorHAnsi"/>
        </w:rPr>
        <w:t xml:space="preserve"> mat</w:t>
      </w:r>
      <w:r>
        <w:rPr>
          <w:rFonts w:asciiTheme="minorHAnsi" w:hAnsiTheme="minorHAnsi" w:cstheme="minorHAnsi"/>
        </w:rPr>
        <w:t>avimas.</w:t>
      </w:r>
      <w:r w:rsidR="00ED764A">
        <w:rPr>
          <w:rFonts w:asciiTheme="minorHAnsi" w:hAnsiTheme="minorHAnsi" w:cstheme="minorHAnsi"/>
        </w:rPr>
        <w:t xml:space="preserve"> Antrinių apvijų</w:t>
      </w:r>
      <w:r w:rsidR="00ED764A" w:rsidRPr="00F11BFC">
        <w:rPr>
          <w:rFonts w:asciiTheme="minorHAnsi" w:hAnsiTheme="minorHAnsi" w:cstheme="minorHAnsi"/>
        </w:rPr>
        <w:t xml:space="preserve"> izoliacijos varž</w:t>
      </w:r>
      <w:r w:rsidR="00EC1E23">
        <w:rPr>
          <w:rFonts w:asciiTheme="minorHAnsi" w:hAnsiTheme="minorHAnsi" w:cstheme="minorHAnsi"/>
        </w:rPr>
        <w:t>os dydis</w:t>
      </w:r>
      <w:r w:rsidR="00ED764A">
        <w:rPr>
          <w:rFonts w:asciiTheme="minorHAnsi" w:hAnsiTheme="minorHAnsi" w:cstheme="minorHAnsi"/>
        </w:rPr>
        <w:t xml:space="preserve"> </w:t>
      </w:r>
      <w:r w:rsidR="00D52A9B">
        <w:rPr>
          <w:rFonts w:asciiTheme="minorHAnsi" w:hAnsiTheme="minorHAnsi" w:cstheme="minorHAnsi"/>
        </w:rPr>
        <w:t>vertinama</w:t>
      </w:r>
      <w:r w:rsidR="00EC1E23">
        <w:rPr>
          <w:rFonts w:asciiTheme="minorHAnsi" w:hAnsiTheme="minorHAnsi" w:cstheme="minorHAnsi"/>
        </w:rPr>
        <w:t>s</w:t>
      </w:r>
      <w:r w:rsidR="00D52A9B">
        <w:rPr>
          <w:rFonts w:asciiTheme="minorHAnsi" w:hAnsiTheme="minorHAnsi" w:cstheme="minorHAnsi"/>
        </w:rPr>
        <w:t xml:space="preserve"> pagal gamintojo nurodymus</w:t>
      </w:r>
      <w:r w:rsidR="00EC1E23">
        <w:rPr>
          <w:rFonts w:asciiTheme="minorHAnsi" w:hAnsiTheme="minorHAnsi" w:cstheme="minorHAnsi"/>
        </w:rPr>
        <w:t>, jeigu tokių</w:t>
      </w:r>
      <w:r w:rsidR="000874ED">
        <w:rPr>
          <w:rFonts w:asciiTheme="minorHAnsi" w:hAnsiTheme="minorHAnsi" w:cstheme="minorHAnsi"/>
        </w:rPr>
        <w:t xml:space="preserve"> nurodymų nėra, jis </w:t>
      </w:r>
      <w:r w:rsidR="003528F1">
        <w:rPr>
          <w:rFonts w:asciiTheme="minorHAnsi" w:hAnsiTheme="minorHAnsi" w:cstheme="minorHAnsi"/>
        </w:rPr>
        <w:t>turi būti ne</w:t>
      </w:r>
      <w:r w:rsidR="000874ED">
        <w:rPr>
          <w:rFonts w:asciiTheme="minorHAnsi" w:hAnsiTheme="minorHAnsi" w:cstheme="minorHAnsi"/>
        </w:rPr>
        <w:t xml:space="preserve"> </w:t>
      </w:r>
      <w:r w:rsidR="003528F1">
        <w:rPr>
          <w:rFonts w:asciiTheme="minorHAnsi" w:hAnsiTheme="minorHAnsi" w:cstheme="minorHAnsi"/>
        </w:rPr>
        <w:t xml:space="preserve">mažesnis </w:t>
      </w:r>
      <w:r w:rsidR="000874ED">
        <w:rPr>
          <w:rFonts w:asciiTheme="minorHAnsi" w:hAnsiTheme="minorHAnsi" w:cstheme="minorHAnsi"/>
        </w:rPr>
        <w:t>kaip</w:t>
      </w:r>
      <w:r w:rsidR="003528F1">
        <w:rPr>
          <w:rFonts w:asciiTheme="minorHAnsi" w:hAnsiTheme="minorHAnsi" w:cstheme="minorHAnsi"/>
        </w:rPr>
        <w:t xml:space="preserve"> 1 MΩ</w:t>
      </w:r>
      <w:r w:rsidR="000874ED">
        <w:rPr>
          <w:rFonts w:asciiTheme="minorHAnsi" w:hAnsiTheme="minorHAnsi" w:cstheme="minorHAnsi"/>
        </w:rPr>
        <w:t>.</w:t>
      </w:r>
    </w:p>
    <w:p w14:paraId="031D4A87" w14:textId="0AA1A026" w:rsidR="00FD5487" w:rsidRDefault="00FD5487">
      <w:pPr>
        <w:rPr>
          <w:rFonts w:ascii="Calibri" w:eastAsia="Times New Roman" w:hAnsi="Calibri" w:cs="Calibri"/>
          <w:bCs/>
          <w:sz w:val="24"/>
          <w:szCs w:val="24"/>
          <w:lang w:eastAsia="lt-LT"/>
        </w:rPr>
      </w:pPr>
      <w:r>
        <w:rPr>
          <w:rFonts w:ascii="Calibri" w:hAnsi="Calibri" w:cs="Calibri"/>
          <w:bCs/>
        </w:rPr>
        <w:br w:type="page"/>
      </w:r>
    </w:p>
    <w:p w14:paraId="758995C3" w14:textId="77777777" w:rsidR="00E51E09" w:rsidRPr="00FD14C9" w:rsidRDefault="00E51E09" w:rsidP="00E51E09">
      <w:pPr>
        <w:pStyle w:val="Sraopastraipa"/>
        <w:ind w:left="1701"/>
        <w:jc w:val="both"/>
        <w:rPr>
          <w:rFonts w:ascii="Calibri" w:hAnsi="Calibri" w:cs="Calibri"/>
          <w:bCs/>
        </w:rPr>
      </w:pPr>
    </w:p>
    <w:p w14:paraId="6B70EC22" w14:textId="77777777" w:rsidR="00A56A1E" w:rsidRPr="004856BF" w:rsidRDefault="00A56A1E" w:rsidP="004856BF">
      <w:pPr>
        <w:pStyle w:val="Antrat11"/>
        <w:tabs>
          <w:tab w:val="clear" w:pos="1134"/>
          <w:tab w:val="num" w:pos="426"/>
        </w:tabs>
        <w:spacing w:before="240"/>
        <w:ind w:left="425" w:hanging="425"/>
        <w:outlineLvl w:val="9"/>
        <w:rPr>
          <w:b/>
          <w:bCs/>
        </w:rPr>
      </w:pPr>
      <w:bookmarkStart w:id="273" w:name="_Ref362760877"/>
      <w:bookmarkStart w:id="274" w:name="_Ref362765219"/>
      <w:bookmarkStart w:id="275" w:name="_Ref362766231"/>
      <w:r w:rsidRPr="004856BF">
        <w:rPr>
          <w:b/>
          <w:bCs/>
        </w:rPr>
        <w:t>Izoliacinėje alyvoje ištirpusių dujų koncentracijų vertinimas</w:t>
      </w:r>
      <w:bookmarkEnd w:id="273"/>
      <w:bookmarkEnd w:id="274"/>
      <w:bookmarkEnd w:id="275"/>
      <w:r w:rsidRPr="004856BF">
        <w:rPr>
          <w:b/>
          <w:bCs/>
        </w:rPr>
        <w:t xml:space="preserve"> </w:t>
      </w:r>
    </w:p>
    <w:p w14:paraId="661FD1EE" w14:textId="1BBEA69E" w:rsidR="007D5856" w:rsidRDefault="007D5856" w:rsidP="00ED6D58">
      <w:pPr>
        <w:pStyle w:val="Sraopastraipa"/>
        <w:ind w:left="567"/>
        <w:jc w:val="both"/>
        <w:rPr>
          <w:rFonts w:asciiTheme="minorHAnsi" w:hAnsiTheme="minorHAnsi" w:cstheme="minorHAnsi"/>
        </w:rPr>
      </w:pPr>
      <w:r w:rsidRPr="00AA6630">
        <w:rPr>
          <w:rFonts w:asciiTheme="minorHAnsi" w:hAnsiTheme="minorHAnsi" w:cstheme="minorHAnsi"/>
        </w:rPr>
        <w:t>110</w:t>
      </w:r>
      <w:r w:rsidR="00A56A1E">
        <w:rPr>
          <w:rFonts w:asciiTheme="minorHAnsi" w:hAnsiTheme="minorHAnsi" w:cstheme="minorHAnsi"/>
        </w:rPr>
        <w:t xml:space="preserve"> ir </w:t>
      </w:r>
      <w:r w:rsidR="005455B1">
        <w:rPr>
          <w:rFonts w:asciiTheme="minorHAnsi" w:hAnsiTheme="minorHAnsi" w:cstheme="minorHAnsi"/>
        </w:rPr>
        <w:t>330 (400)</w:t>
      </w:r>
      <w:r w:rsidRPr="00AA6630">
        <w:rPr>
          <w:rFonts w:asciiTheme="minorHAnsi" w:hAnsiTheme="minorHAnsi" w:cstheme="minorHAnsi"/>
        </w:rPr>
        <w:t xml:space="preserve"> kV </w:t>
      </w:r>
      <w:r>
        <w:rPr>
          <w:rFonts w:asciiTheme="minorHAnsi" w:hAnsiTheme="minorHAnsi" w:cstheme="minorHAnsi"/>
        </w:rPr>
        <w:t>hermetiškų matavimo transformatorių</w:t>
      </w:r>
      <w:r w:rsidRPr="00C24595">
        <w:rPr>
          <w:rFonts w:asciiTheme="minorHAnsi" w:hAnsiTheme="minorHAnsi" w:cstheme="minorHAnsi"/>
        </w:rPr>
        <w:t xml:space="preserve"> </w:t>
      </w:r>
      <w:r>
        <w:rPr>
          <w:rFonts w:ascii="Calibri" w:eastAsiaTheme="minorHAnsi" w:hAnsi="Calibri" w:cs="Calibri"/>
        </w:rPr>
        <w:t>izoliacinėje alyvoje ištirpusių dujų</w:t>
      </w:r>
      <w:r w:rsidRPr="009012C4">
        <w:rPr>
          <w:rFonts w:asciiTheme="minorHAnsi" w:hAnsiTheme="minorHAnsi" w:cstheme="minorHAnsi"/>
        </w:rPr>
        <w:t xml:space="preserve"> </w:t>
      </w:r>
      <w:r>
        <w:rPr>
          <w:rFonts w:asciiTheme="minorHAnsi" w:hAnsiTheme="minorHAnsi" w:cstheme="minorHAnsi"/>
        </w:rPr>
        <w:t>leistinos koncentracijos</w:t>
      </w:r>
      <w:r w:rsidRPr="00C24595">
        <w:rPr>
          <w:rFonts w:asciiTheme="minorHAnsi" w:hAnsiTheme="minorHAnsi" w:cstheme="minorHAnsi"/>
        </w:rPr>
        <w:t xml:space="preserve">, </w:t>
      </w:r>
      <w:r>
        <w:rPr>
          <w:rFonts w:asciiTheme="minorHAnsi" w:hAnsiTheme="minorHAnsi" w:cstheme="minorHAnsi"/>
        </w:rPr>
        <w:t>pateiktos</w:t>
      </w:r>
      <w:r w:rsidRPr="00C24595">
        <w:rPr>
          <w:rFonts w:asciiTheme="minorHAnsi" w:hAnsiTheme="minorHAnsi" w:cstheme="minorHAnsi"/>
        </w:rPr>
        <w:t xml:space="preserve"> </w:t>
      </w:r>
      <w:r w:rsidR="00FE6A2E" w:rsidRPr="00FE6A2E">
        <w:rPr>
          <w:rFonts w:asciiTheme="minorHAnsi" w:hAnsiTheme="minorHAnsi" w:cstheme="minorHAnsi"/>
          <w:highlight w:val="lightGray"/>
        </w:rPr>
        <w:fldChar w:fldCharType="begin"/>
      </w:r>
      <w:r w:rsidR="00FE6A2E" w:rsidRPr="00FE6A2E">
        <w:rPr>
          <w:rFonts w:asciiTheme="minorHAnsi" w:hAnsiTheme="minorHAnsi" w:cstheme="minorHAnsi"/>
          <w:highlight w:val="lightGray"/>
        </w:rPr>
        <w:instrText xml:space="preserve"> REF _Ref362771650 \r \h </w:instrText>
      </w:r>
      <w:r w:rsidR="00FE6A2E">
        <w:rPr>
          <w:rFonts w:asciiTheme="minorHAnsi" w:hAnsiTheme="minorHAnsi" w:cstheme="minorHAnsi"/>
          <w:highlight w:val="lightGray"/>
        </w:rPr>
        <w:instrText xml:space="preserve"> \* MERGEFORMAT </w:instrText>
      </w:r>
      <w:r w:rsidR="00FE6A2E" w:rsidRPr="00FE6A2E">
        <w:rPr>
          <w:rFonts w:asciiTheme="minorHAnsi" w:hAnsiTheme="minorHAnsi" w:cstheme="minorHAnsi"/>
          <w:highlight w:val="lightGray"/>
        </w:rPr>
      </w:r>
      <w:r w:rsidR="00FE6A2E" w:rsidRPr="00FE6A2E">
        <w:rPr>
          <w:rFonts w:asciiTheme="minorHAnsi" w:hAnsiTheme="minorHAnsi" w:cstheme="minorHAnsi"/>
          <w:highlight w:val="lightGray"/>
        </w:rPr>
        <w:fldChar w:fldCharType="separate"/>
      </w:r>
      <w:r w:rsidR="00691B00">
        <w:rPr>
          <w:rFonts w:asciiTheme="minorHAnsi" w:hAnsiTheme="minorHAnsi" w:cstheme="minorHAnsi"/>
          <w:highlight w:val="lightGray"/>
        </w:rPr>
        <w:t>35</w:t>
      </w:r>
      <w:r w:rsidR="00FE6A2E" w:rsidRPr="00FE6A2E">
        <w:rPr>
          <w:rFonts w:asciiTheme="minorHAnsi" w:hAnsiTheme="minorHAnsi" w:cstheme="minorHAnsi"/>
          <w:highlight w:val="lightGray"/>
        </w:rPr>
        <w:fldChar w:fldCharType="end"/>
      </w:r>
      <w:r w:rsidRPr="00C24595">
        <w:rPr>
          <w:rFonts w:asciiTheme="minorHAnsi" w:hAnsiTheme="minorHAnsi" w:cstheme="minorHAnsi"/>
        </w:rPr>
        <w:t xml:space="preserve"> lentelėje</w:t>
      </w:r>
      <w:r>
        <w:rPr>
          <w:rFonts w:asciiTheme="minorHAnsi" w:hAnsiTheme="minorHAnsi" w:cstheme="minorHAnsi"/>
        </w:rPr>
        <w:t>,</w:t>
      </w:r>
      <w:r w:rsidRPr="00864748">
        <w:rPr>
          <w:rFonts w:asciiTheme="minorHAnsi" w:hAnsiTheme="minorHAnsi" w:cstheme="minorHAnsi"/>
        </w:rPr>
        <w:t xml:space="preserve"> </w:t>
      </w:r>
      <w:r>
        <w:rPr>
          <w:rFonts w:asciiTheme="minorHAnsi" w:hAnsiTheme="minorHAnsi" w:cstheme="minorHAnsi"/>
        </w:rPr>
        <w:t xml:space="preserve">taikomos, </w:t>
      </w:r>
      <w:r w:rsidRPr="00C24595">
        <w:rPr>
          <w:rFonts w:asciiTheme="minorHAnsi" w:hAnsiTheme="minorHAnsi" w:cstheme="minorHAnsi"/>
        </w:rPr>
        <w:t>jeigu įrenginio gamintojas nenu</w:t>
      </w:r>
      <w:r>
        <w:rPr>
          <w:rFonts w:asciiTheme="minorHAnsi" w:hAnsiTheme="minorHAnsi" w:cstheme="minorHAnsi"/>
        </w:rPr>
        <w:t>mato</w:t>
      </w:r>
      <w:r w:rsidRPr="00C24595">
        <w:rPr>
          <w:rFonts w:asciiTheme="minorHAnsi" w:hAnsiTheme="minorHAnsi" w:cstheme="minorHAnsi"/>
        </w:rPr>
        <w:t xml:space="preserve"> kitaip.</w:t>
      </w:r>
      <w:r>
        <w:rPr>
          <w:rFonts w:asciiTheme="minorHAnsi" w:hAnsiTheme="minorHAnsi" w:cstheme="minorHAnsi"/>
        </w:rPr>
        <w:t xml:space="preserve"> </w:t>
      </w:r>
    </w:p>
    <w:p w14:paraId="6DC581C8" w14:textId="696BA0D9" w:rsidR="007D5856" w:rsidRPr="001B42A0" w:rsidRDefault="007D5856" w:rsidP="006C472B">
      <w:pPr>
        <w:pStyle w:val="Lentelipavadinimai"/>
        <w:tabs>
          <w:tab w:val="clear" w:pos="1418"/>
          <w:tab w:val="left" w:pos="1560"/>
        </w:tabs>
        <w:ind w:left="1276" w:firstLine="0"/>
      </w:pPr>
      <w:bookmarkStart w:id="276" w:name="_Ref362771650"/>
      <w:r w:rsidRPr="001B42A0">
        <w:t xml:space="preserve">lentelė. Hermetiškų matavimo transformatorių alyvoje ištirpusių dujų leistinos koncentracijos </w:t>
      </w:r>
      <w:bookmarkEnd w:id="276"/>
    </w:p>
    <w:tbl>
      <w:tblPr>
        <w:tblW w:w="8109" w:type="dxa"/>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14"/>
        <w:gridCol w:w="1275"/>
        <w:gridCol w:w="248"/>
        <w:gridCol w:w="1524"/>
        <w:gridCol w:w="1524"/>
        <w:gridCol w:w="1524"/>
      </w:tblGrid>
      <w:tr w:rsidR="00A57330" w:rsidRPr="00043155" w14:paraId="0BBA0643" w14:textId="77777777" w:rsidTr="005B2127">
        <w:trPr>
          <w:trHeight w:val="666"/>
        </w:trPr>
        <w:tc>
          <w:tcPr>
            <w:tcW w:w="2014" w:type="dxa"/>
            <w:vMerge w:val="restart"/>
            <w:shd w:val="clear" w:color="auto" w:fill="D9D9D9" w:themeFill="background1" w:themeFillShade="D9"/>
            <w:noWrap/>
            <w:vAlign w:val="center"/>
            <w:hideMark/>
          </w:tcPr>
          <w:p w14:paraId="1D24B8C6" w14:textId="77777777" w:rsidR="00A57330" w:rsidRPr="009A11DD" w:rsidRDefault="00A57330" w:rsidP="005B2127">
            <w:pPr>
              <w:jc w:val="left"/>
              <w:rPr>
                <w:rFonts w:ascii="Calibri" w:eastAsia="Times New Roman" w:hAnsi="Calibri" w:cs="Calibri"/>
                <w:b/>
                <w:bCs/>
                <w:color w:val="000000" w:themeColor="text1"/>
                <w:sz w:val="16"/>
                <w:szCs w:val="16"/>
                <w:lang w:eastAsia="lt-LT"/>
              </w:rPr>
            </w:pPr>
            <w:bookmarkStart w:id="277" w:name="_Ref362760288"/>
            <w:bookmarkStart w:id="278" w:name="_Ref362765008"/>
            <w:bookmarkStart w:id="279" w:name="_Ref362765976"/>
            <w:bookmarkStart w:id="280" w:name="_Ref362767136"/>
            <w:r w:rsidRPr="009A11DD">
              <w:rPr>
                <w:rFonts w:ascii="Calibri" w:hAnsi="Calibri" w:cs="Calibri"/>
                <w:b/>
                <w:bCs/>
                <w:color w:val="000000" w:themeColor="text1"/>
                <w:sz w:val="16"/>
                <w:szCs w:val="16"/>
                <w:lang w:eastAsia="lt-LT"/>
              </w:rPr>
              <w:t>Izoliacinėje alyvoje ištirpusių dujų pavadinimas</w:t>
            </w:r>
          </w:p>
        </w:tc>
        <w:tc>
          <w:tcPr>
            <w:tcW w:w="6095" w:type="dxa"/>
            <w:gridSpan w:val="5"/>
            <w:shd w:val="clear" w:color="auto" w:fill="D9D9D9" w:themeFill="background1" w:themeFillShade="D9"/>
            <w:vAlign w:val="center"/>
            <w:hideMark/>
          </w:tcPr>
          <w:p w14:paraId="24D147BE" w14:textId="77777777" w:rsidR="00A57330" w:rsidRPr="009A11DD" w:rsidRDefault="00A57330" w:rsidP="005B2127">
            <w:pPr>
              <w:jc w:val="center"/>
              <w:rPr>
                <w:rFonts w:ascii="Calibri" w:eastAsia="Times New Roman" w:hAnsi="Calibri" w:cs="Calibri"/>
                <w:b/>
                <w:bCs/>
                <w:color w:val="000000" w:themeColor="text1"/>
                <w:sz w:val="16"/>
                <w:szCs w:val="16"/>
                <w:lang w:eastAsia="lt-LT"/>
              </w:rPr>
            </w:pPr>
            <w:r w:rsidRPr="009A11DD">
              <w:rPr>
                <w:rFonts w:ascii="Calibri" w:eastAsia="Times New Roman" w:hAnsi="Calibri" w:cs="Calibri"/>
                <w:b/>
                <w:bCs/>
                <w:color w:val="000000" w:themeColor="text1"/>
                <w:sz w:val="16"/>
                <w:szCs w:val="16"/>
                <w:lang w:eastAsia="lt-LT"/>
              </w:rPr>
              <w:t xml:space="preserve"> </w:t>
            </w:r>
            <w:r w:rsidRPr="009A11DD">
              <w:rPr>
                <w:rFonts w:ascii="Calibri" w:hAnsi="Calibri" w:cs="Calibri"/>
                <w:b/>
                <w:bCs/>
                <w:color w:val="000000" w:themeColor="text1"/>
                <w:sz w:val="16"/>
                <w:szCs w:val="16"/>
                <w:lang w:eastAsia="lt-LT"/>
              </w:rPr>
              <w:t>Leistinos ištirpusių dujų koncentracijos (ppm)</w:t>
            </w:r>
          </w:p>
        </w:tc>
      </w:tr>
      <w:tr w:rsidR="00A57330" w:rsidRPr="00043155" w14:paraId="3D24B294" w14:textId="77777777" w:rsidTr="005B2127">
        <w:trPr>
          <w:trHeight w:val="354"/>
        </w:trPr>
        <w:tc>
          <w:tcPr>
            <w:tcW w:w="2014" w:type="dxa"/>
            <w:vMerge/>
            <w:shd w:val="clear" w:color="auto" w:fill="D9D9D9" w:themeFill="background1" w:themeFillShade="D9"/>
            <w:noWrap/>
            <w:vAlign w:val="center"/>
          </w:tcPr>
          <w:p w14:paraId="7A8F01B1" w14:textId="77777777" w:rsidR="00A57330" w:rsidRPr="009A11DD" w:rsidRDefault="00A57330" w:rsidP="005B2127">
            <w:pPr>
              <w:jc w:val="left"/>
              <w:rPr>
                <w:rFonts w:ascii="Calibri" w:hAnsi="Calibri" w:cs="Calibri"/>
                <w:b/>
                <w:bCs/>
                <w:color w:val="000000" w:themeColor="text1"/>
                <w:sz w:val="16"/>
                <w:szCs w:val="16"/>
                <w:lang w:eastAsia="lt-LT"/>
              </w:rPr>
            </w:pPr>
          </w:p>
        </w:tc>
        <w:tc>
          <w:tcPr>
            <w:tcW w:w="1523" w:type="dxa"/>
            <w:gridSpan w:val="2"/>
            <w:shd w:val="clear" w:color="auto" w:fill="D9D9D9" w:themeFill="background1" w:themeFillShade="D9"/>
            <w:vAlign w:val="center"/>
          </w:tcPr>
          <w:p w14:paraId="5B40DCD5" w14:textId="77777777" w:rsidR="00A57330" w:rsidRPr="00705E9B" w:rsidRDefault="00A57330" w:rsidP="005B2127">
            <w:pPr>
              <w:jc w:val="center"/>
              <w:rPr>
                <w:rFonts w:ascii="Calibri" w:eastAsia="Times New Roman" w:hAnsi="Calibri" w:cs="Calibri"/>
                <w:b/>
                <w:bCs/>
                <w:color w:val="000000" w:themeColor="text1"/>
                <w:sz w:val="16"/>
                <w:szCs w:val="16"/>
                <w:lang w:eastAsia="lt-LT"/>
              </w:rPr>
            </w:pPr>
            <w:r w:rsidRPr="00705E9B">
              <w:rPr>
                <w:rFonts w:ascii="Calibri" w:hAnsi="Calibri" w:cs="Calibri"/>
                <w:b/>
                <w:bCs/>
                <w:color w:val="000000" w:themeColor="text1"/>
                <w:sz w:val="16"/>
                <w:szCs w:val="16"/>
              </w:rPr>
              <w:t>geros būklės</w:t>
            </w:r>
          </w:p>
        </w:tc>
        <w:tc>
          <w:tcPr>
            <w:tcW w:w="1524" w:type="dxa"/>
            <w:shd w:val="clear" w:color="auto" w:fill="D9D9D9" w:themeFill="background1" w:themeFillShade="D9"/>
            <w:vAlign w:val="center"/>
          </w:tcPr>
          <w:p w14:paraId="6264C931" w14:textId="77777777" w:rsidR="00A57330" w:rsidRPr="00705E9B" w:rsidRDefault="00A57330" w:rsidP="005B2127">
            <w:pPr>
              <w:jc w:val="center"/>
              <w:rPr>
                <w:rFonts w:ascii="Calibri" w:eastAsia="Times New Roman" w:hAnsi="Calibri" w:cs="Calibri"/>
                <w:b/>
                <w:bCs/>
                <w:color w:val="000000" w:themeColor="text1"/>
                <w:sz w:val="16"/>
                <w:szCs w:val="16"/>
                <w:lang w:eastAsia="lt-LT"/>
              </w:rPr>
            </w:pPr>
            <w:r w:rsidRPr="00705E9B">
              <w:rPr>
                <w:rFonts w:ascii="Calibri" w:hAnsi="Calibri" w:cs="Calibri"/>
                <w:b/>
                <w:bCs/>
                <w:color w:val="000000" w:themeColor="text1"/>
                <w:sz w:val="16"/>
                <w:szCs w:val="16"/>
              </w:rPr>
              <w:t>patenkinamos būklės</w:t>
            </w:r>
          </w:p>
        </w:tc>
        <w:tc>
          <w:tcPr>
            <w:tcW w:w="1524" w:type="dxa"/>
            <w:shd w:val="clear" w:color="auto" w:fill="D9D9D9" w:themeFill="background1" w:themeFillShade="D9"/>
            <w:vAlign w:val="center"/>
          </w:tcPr>
          <w:p w14:paraId="4F8759A1" w14:textId="77777777" w:rsidR="00A57330" w:rsidRPr="00705E9B" w:rsidRDefault="00A57330" w:rsidP="005B2127">
            <w:pPr>
              <w:jc w:val="center"/>
              <w:rPr>
                <w:rFonts w:ascii="Calibri" w:eastAsia="Times New Roman" w:hAnsi="Calibri" w:cs="Calibri"/>
                <w:b/>
                <w:bCs/>
                <w:color w:val="000000" w:themeColor="text1"/>
                <w:sz w:val="16"/>
                <w:szCs w:val="16"/>
                <w:lang w:eastAsia="lt-LT"/>
              </w:rPr>
            </w:pPr>
            <w:r w:rsidRPr="00705E9B">
              <w:rPr>
                <w:rFonts w:ascii="Calibri" w:hAnsi="Calibri" w:cs="Calibri"/>
                <w:b/>
                <w:bCs/>
                <w:color w:val="000000" w:themeColor="text1"/>
                <w:sz w:val="16"/>
                <w:szCs w:val="16"/>
              </w:rPr>
              <w:t>blogos būklės</w:t>
            </w:r>
          </w:p>
        </w:tc>
        <w:tc>
          <w:tcPr>
            <w:tcW w:w="1524" w:type="dxa"/>
            <w:shd w:val="clear" w:color="auto" w:fill="D9D9D9" w:themeFill="background1" w:themeFillShade="D9"/>
            <w:vAlign w:val="center"/>
          </w:tcPr>
          <w:p w14:paraId="168666DC" w14:textId="77777777" w:rsidR="00A57330" w:rsidRPr="00705E9B" w:rsidRDefault="00A57330" w:rsidP="005B2127">
            <w:pPr>
              <w:jc w:val="center"/>
              <w:rPr>
                <w:rFonts w:ascii="Calibri" w:eastAsia="Times New Roman" w:hAnsi="Calibri" w:cs="Calibri"/>
                <w:b/>
                <w:bCs/>
                <w:color w:val="000000" w:themeColor="text1"/>
                <w:sz w:val="16"/>
                <w:szCs w:val="16"/>
                <w:lang w:eastAsia="lt-LT"/>
              </w:rPr>
            </w:pPr>
            <w:r w:rsidRPr="00705E9B">
              <w:rPr>
                <w:rFonts w:ascii="Calibri" w:eastAsia="Times New Roman" w:hAnsi="Calibri" w:cs="Calibri"/>
                <w:b/>
                <w:bCs/>
                <w:color w:val="000000" w:themeColor="text1"/>
                <w:sz w:val="16"/>
                <w:szCs w:val="16"/>
                <w:lang w:eastAsia="lt-LT"/>
              </w:rPr>
              <w:t>netinkam</w:t>
            </w:r>
            <w:r>
              <w:rPr>
                <w:rFonts w:ascii="Calibri" w:eastAsia="Times New Roman" w:hAnsi="Calibri" w:cs="Calibri"/>
                <w:b/>
                <w:bCs/>
                <w:color w:val="000000" w:themeColor="text1"/>
                <w:sz w:val="16"/>
                <w:szCs w:val="16"/>
                <w:lang w:eastAsia="lt-LT"/>
              </w:rPr>
              <w:t>as</w:t>
            </w:r>
            <w:r w:rsidRPr="00705E9B">
              <w:rPr>
                <w:rFonts w:ascii="Calibri" w:eastAsia="Times New Roman" w:hAnsi="Calibri" w:cs="Calibri"/>
                <w:b/>
                <w:bCs/>
                <w:color w:val="000000" w:themeColor="text1"/>
                <w:sz w:val="16"/>
                <w:szCs w:val="16"/>
                <w:lang w:eastAsia="lt-LT"/>
              </w:rPr>
              <w:t xml:space="preserve"> naudojimui</w:t>
            </w:r>
          </w:p>
        </w:tc>
      </w:tr>
      <w:tr w:rsidR="00A57330" w:rsidRPr="00043155" w14:paraId="54A9B526" w14:textId="77777777" w:rsidTr="005B2127">
        <w:trPr>
          <w:trHeight w:val="381"/>
        </w:trPr>
        <w:tc>
          <w:tcPr>
            <w:tcW w:w="2014" w:type="dxa"/>
            <w:shd w:val="clear" w:color="auto" w:fill="auto"/>
            <w:vAlign w:val="center"/>
            <w:hideMark/>
          </w:tcPr>
          <w:p w14:paraId="43E3BB7F" w14:textId="77777777" w:rsidR="00A57330" w:rsidRPr="00043155" w:rsidRDefault="00A57330" w:rsidP="005B2127">
            <w:pPr>
              <w:jc w:val="left"/>
              <w:rPr>
                <w:rFonts w:eastAsia="Times New Roman" w:cs="Times New Roman"/>
                <w:b/>
                <w:bCs/>
                <w:color w:val="000000"/>
                <w:sz w:val="20"/>
                <w:szCs w:val="20"/>
                <w:lang w:eastAsia="lt-LT"/>
              </w:rPr>
            </w:pPr>
            <w:r w:rsidRPr="00043155">
              <w:rPr>
                <w:rFonts w:eastAsia="Times New Roman" w:cs="Times New Roman"/>
                <w:b/>
                <w:bCs/>
                <w:color w:val="000000"/>
                <w:sz w:val="20"/>
                <w:szCs w:val="20"/>
                <w:lang w:eastAsia="lt-LT"/>
              </w:rPr>
              <w:t>H</w:t>
            </w:r>
            <w:r w:rsidRPr="00043155">
              <w:rPr>
                <w:rFonts w:eastAsia="Times New Roman" w:cs="Times New Roman"/>
                <w:b/>
                <w:bCs/>
                <w:color w:val="000000"/>
                <w:sz w:val="20"/>
                <w:szCs w:val="20"/>
                <w:vertAlign w:val="subscript"/>
                <w:lang w:eastAsia="lt-LT"/>
              </w:rPr>
              <w:t>2</w:t>
            </w:r>
            <w:r w:rsidRPr="00043155">
              <w:rPr>
                <w:rFonts w:eastAsia="Times New Roman" w:cs="Times New Roman"/>
                <w:b/>
                <w:bCs/>
                <w:color w:val="000000"/>
                <w:sz w:val="20"/>
                <w:szCs w:val="20"/>
                <w:lang w:eastAsia="lt-LT"/>
              </w:rPr>
              <w:t xml:space="preserve"> </w:t>
            </w:r>
            <w:r w:rsidRPr="00BA3D5E">
              <w:rPr>
                <w:rFonts w:eastAsia="Times New Roman" w:cs="Times New Roman"/>
                <w:color w:val="000000"/>
                <w:sz w:val="16"/>
                <w:szCs w:val="16"/>
                <w:lang w:eastAsia="lt-LT"/>
              </w:rPr>
              <w:t>(vandenilis)</w:t>
            </w:r>
          </w:p>
        </w:tc>
        <w:tc>
          <w:tcPr>
            <w:tcW w:w="1523" w:type="dxa"/>
            <w:gridSpan w:val="2"/>
            <w:shd w:val="clear" w:color="auto" w:fill="auto"/>
            <w:vAlign w:val="center"/>
            <w:hideMark/>
          </w:tcPr>
          <w:p w14:paraId="129CC7EA" w14:textId="77777777" w:rsidR="00A57330" w:rsidRPr="00A476DF" w:rsidRDefault="00A57330" w:rsidP="005B2127">
            <w:pPr>
              <w:ind w:left="-6" w:hanging="15"/>
              <w:jc w:val="center"/>
              <w:rPr>
                <w:rFonts w:eastAsia="Times New Roman" w:cs="Calibri"/>
                <w:color w:val="000000"/>
                <w:sz w:val="16"/>
                <w:szCs w:val="16"/>
                <w:lang w:eastAsia="lt-LT"/>
              </w:rPr>
            </w:pPr>
            <w:r>
              <w:rPr>
                <w:rFonts w:eastAsia="Times New Roman" w:cs="Calibri"/>
                <w:color w:val="000000"/>
                <w:sz w:val="16"/>
                <w:szCs w:val="16"/>
                <w:lang w:eastAsia="lt-LT"/>
              </w:rPr>
              <w:t>&lt; 125</w:t>
            </w:r>
          </w:p>
        </w:tc>
        <w:tc>
          <w:tcPr>
            <w:tcW w:w="1524" w:type="dxa"/>
            <w:shd w:val="clear" w:color="auto" w:fill="auto"/>
            <w:vAlign w:val="center"/>
          </w:tcPr>
          <w:p w14:paraId="23AE0825" w14:textId="77777777" w:rsidR="00A57330" w:rsidRPr="00A476DF" w:rsidRDefault="00A57330" w:rsidP="005B2127">
            <w:pPr>
              <w:ind w:left="-6" w:hanging="15"/>
              <w:jc w:val="center"/>
              <w:rPr>
                <w:rFonts w:eastAsia="Times New Roman" w:cs="Calibri"/>
                <w:color w:val="000000"/>
                <w:sz w:val="16"/>
                <w:szCs w:val="16"/>
                <w:lang w:eastAsia="lt-LT"/>
              </w:rPr>
            </w:pPr>
            <w:r>
              <w:rPr>
                <w:rFonts w:eastAsia="Times New Roman" w:cs="Calibri"/>
                <w:color w:val="000000"/>
                <w:sz w:val="16"/>
                <w:szCs w:val="16"/>
                <w:lang w:eastAsia="lt-LT"/>
              </w:rPr>
              <w:t>125-549</w:t>
            </w:r>
          </w:p>
        </w:tc>
        <w:tc>
          <w:tcPr>
            <w:tcW w:w="1524" w:type="dxa"/>
            <w:shd w:val="clear" w:color="auto" w:fill="auto"/>
            <w:vAlign w:val="center"/>
          </w:tcPr>
          <w:p w14:paraId="667B2664" w14:textId="77777777" w:rsidR="00A57330" w:rsidRPr="00A476DF" w:rsidRDefault="00A57330" w:rsidP="005B2127">
            <w:pPr>
              <w:ind w:left="-6" w:hanging="15"/>
              <w:jc w:val="center"/>
              <w:rPr>
                <w:rFonts w:eastAsia="Times New Roman" w:cs="Calibri"/>
                <w:color w:val="000000"/>
                <w:sz w:val="16"/>
                <w:szCs w:val="16"/>
                <w:lang w:eastAsia="lt-LT"/>
              </w:rPr>
            </w:pPr>
            <w:r>
              <w:rPr>
                <w:rFonts w:eastAsia="Times New Roman" w:cs="Calibri"/>
                <w:color w:val="000000"/>
                <w:sz w:val="16"/>
                <w:szCs w:val="16"/>
                <w:lang w:eastAsia="lt-LT"/>
              </w:rPr>
              <w:t>550-5000</w:t>
            </w:r>
          </w:p>
        </w:tc>
        <w:tc>
          <w:tcPr>
            <w:tcW w:w="1524" w:type="dxa"/>
            <w:shd w:val="clear" w:color="auto" w:fill="auto"/>
            <w:vAlign w:val="center"/>
          </w:tcPr>
          <w:p w14:paraId="1D7CB7F3" w14:textId="77777777" w:rsidR="00A57330" w:rsidRPr="00A476DF" w:rsidRDefault="00A57330" w:rsidP="005B2127">
            <w:pPr>
              <w:ind w:left="-6" w:hanging="15"/>
              <w:jc w:val="center"/>
              <w:rPr>
                <w:rFonts w:eastAsia="Times New Roman" w:cs="Calibri"/>
                <w:color w:val="000000"/>
                <w:sz w:val="16"/>
                <w:szCs w:val="16"/>
                <w:lang w:eastAsia="lt-LT"/>
              </w:rPr>
            </w:pPr>
            <w:r w:rsidRPr="00A476DF">
              <w:rPr>
                <w:rFonts w:eastAsia="Times New Roman" w:cs="Calibri"/>
                <w:color w:val="000000"/>
                <w:sz w:val="16"/>
                <w:szCs w:val="16"/>
                <w:lang w:eastAsia="lt-LT"/>
              </w:rPr>
              <w:t>&gt; 5000</w:t>
            </w:r>
          </w:p>
        </w:tc>
      </w:tr>
      <w:tr w:rsidR="00A57330" w:rsidRPr="00043155" w14:paraId="1C7D3DA3" w14:textId="77777777" w:rsidTr="005B2127">
        <w:trPr>
          <w:trHeight w:val="381"/>
        </w:trPr>
        <w:tc>
          <w:tcPr>
            <w:tcW w:w="2014" w:type="dxa"/>
            <w:shd w:val="clear" w:color="auto" w:fill="auto"/>
            <w:vAlign w:val="center"/>
            <w:hideMark/>
          </w:tcPr>
          <w:p w14:paraId="0D9764C6" w14:textId="77777777" w:rsidR="00A57330" w:rsidRPr="00043155" w:rsidRDefault="00A57330" w:rsidP="005B2127">
            <w:pPr>
              <w:jc w:val="left"/>
              <w:rPr>
                <w:rFonts w:eastAsia="Times New Roman" w:cs="Times New Roman"/>
                <w:b/>
                <w:bCs/>
                <w:color w:val="000000"/>
                <w:sz w:val="20"/>
                <w:szCs w:val="20"/>
                <w:lang w:eastAsia="lt-LT"/>
              </w:rPr>
            </w:pPr>
            <w:r w:rsidRPr="00043155">
              <w:rPr>
                <w:rFonts w:eastAsia="Times New Roman" w:cs="Times New Roman"/>
                <w:b/>
                <w:bCs/>
                <w:color w:val="000000"/>
                <w:sz w:val="20"/>
                <w:szCs w:val="20"/>
                <w:lang w:eastAsia="lt-LT"/>
              </w:rPr>
              <w:t>CH</w:t>
            </w:r>
            <w:r w:rsidRPr="00043155">
              <w:rPr>
                <w:rFonts w:eastAsia="Times New Roman" w:cs="Times New Roman"/>
                <w:b/>
                <w:bCs/>
                <w:color w:val="000000"/>
                <w:sz w:val="20"/>
                <w:szCs w:val="20"/>
                <w:vertAlign w:val="subscript"/>
                <w:lang w:eastAsia="lt-LT"/>
              </w:rPr>
              <w:t>4</w:t>
            </w:r>
            <w:r w:rsidRPr="00043155">
              <w:rPr>
                <w:rFonts w:eastAsia="Times New Roman" w:cs="Times New Roman"/>
                <w:b/>
                <w:bCs/>
                <w:color w:val="000000"/>
                <w:sz w:val="20"/>
                <w:szCs w:val="20"/>
                <w:lang w:eastAsia="lt-LT"/>
              </w:rPr>
              <w:t xml:space="preserve"> </w:t>
            </w:r>
            <w:r w:rsidRPr="00BA3D5E">
              <w:rPr>
                <w:rFonts w:eastAsia="Times New Roman" w:cs="Times New Roman"/>
                <w:color w:val="000000"/>
                <w:sz w:val="16"/>
                <w:szCs w:val="16"/>
                <w:lang w:eastAsia="lt-LT"/>
              </w:rPr>
              <w:t>(metanas)</w:t>
            </w:r>
          </w:p>
        </w:tc>
        <w:tc>
          <w:tcPr>
            <w:tcW w:w="1523" w:type="dxa"/>
            <w:gridSpan w:val="2"/>
            <w:shd w:val="clear" w:color="auto" w:fill="auto"/>
            <w:vAlign w:val="center"/>
            <w:hideMark/>
          </w:tcPr>
          <w:p w14:paraId="0401BDF9" w14:textId="77777777" w:rsidR="00A57330" w:rsidRPr="00A476DF" w:rsidRDefault="00A57330" w:rsidP="005B2127">
            <w:pPr>
              <w:ind w:left="-6" w:hanging="15"/>
              <w:jc w:val="center"/>
              <w:rPr>
                <w:rFonts w:eastAsia="Times New Roman" w:cs="Calibri"/>
                <w:color w:val="000000"/>
                <w:sz w:val="16"/>
                <w:szCs w:val="16"/>
                <w:lang w:eastAsia="lt-LT"/>
              </w:rPr>
            </w:pPr>
            <w:r>
              <w:rPr>
                <w:rFonts w:eastAsia="Times New Roman" w:cs="Calibri"/>
                <w:color w:val="000000"/>
                <w:sz w:val="16"/>
                <w:szCs w:val="16"/>
                <w:lang w:eastAsia="lt-LT"/>
              </w:rPr>
              <w:t>&lt; 20</w:t>
            </w:r>
          </w:p>
        </w:tc>
        <w:tc>
          <w:tcPr>
            <w:tcW w:w="1524" w:type="dxa"/>
            <w:shd w:val="clear" w:color="auto" w:fill="auto"/>
            <w:vAlign w:val="center"/>
          </w:tcPr>
          <w:p w14:paraId="51E1BC38" w14:textId="77777777" w:rsidR="00A57330" w:rsidRPr="00A476DF" w:rsidRDefault="00A57330" w:rsidP="005B2127">
            <w:pPr>
              <w:ind w:left="-6" w:hanging="15"/>
              <w:jc w:val="center"/>
              <w:rPr>
                <w:rFonts w:eastAsia="Times New Roman" w:cs="Calibri"/>
                <w:color w:val="000000"/>
                <w:sz w:val="16"/>
                <w:szCs w:val="16"/>
                <w:lang w:eastAsia="lt-LT"/>
              </w:rPr>
            </w:pPr>
            <w:r>
              <w:rPr>
                <w:rFonts w:eastAsia="Times New Roman" w:cs="Calibri"/>
                <w:color w:val="000000"/>
                <w:sz w:val="16"/>
                <w:szCs w:val="16"/>
                <w:lang w:eastAsia="lt-LT"/>
              </w:rPr>
              <w:t>20-124</w:t>
            </w:r>
          </w:p>
        </w:tc>
        <w:tc>
          <w:tcPr>
            <w:tcW w:w="1524" w:type="dxa"/>
            <w:shd w:val="clear" w:color="auto" w:fill="auto"/>
            <w:vAlign w:val="center"/>
          </w:tcPr>
          <w:p w14:paraId="5BFE841D" w14:textId="77777777" w:rsidR="00A57330" w:rsidRPr="00A476DF" w:rsidRDefault="00A57330" w:rsidP="005B2127">
            <w:pPr>
              <w:ind w:left="-6" w:hanging="15"/>
              <w:jc w:val="center"/>
              <w:rPr>
                <w:rFonts w:eastAsia="Times New Roman" w:cs="Calibri"/>
                <w:color w:val="000000"/>
                <w:sz w:val="16"/>
                <w:szCs w:val="16"/>
                <w:lang w:eastAsia="lt-LT"/>
              </w:rPr>
            </w:pPr>
            <w:r>
              <w:rPr>
                <w:rFonts w:eastAsia="Times New Roman" w:cs="Calibri"/>
                <w:color w:val="000000"/>
                <w:sz w:val="16"/>
                <w:szCs w:val="16"/>
                <w:lang w:eastAsia="lt-LT"/>
              </w:rPr>
              <w:t>125-900</w:t>
            </w:r>
          </w:p>
        </w:tc>
        <w:tc>
          <w:tcPr>
            <w:tcW w:w="1524" w:type="dxa"/>
            <w:shd w:val="clear" w:color="auto" w:fill="auto"/>
            <w:vAlign w:val="center"/>
          </w:tcPr>
          <w:p w14:paraId="4E1F2939" w14:textId="77777777" w:rsidR="00A57330" w:rsidRPr="00A476DF" w:rsidRDefault="00A57330" w:rsidP="005B2127">
            <w:pPr>
              <w:ind w:left="-6" w:hanging="15"/>
              <w:jc w:val="center"/>
              <w:rPr>
                <w:rFonts w:eastAsia="Times New Roman" w:cs="Calibri"/>
                <w:color w:val="000000"/>
                <w:sz w:val="16"/>
                <w:szCs w:val="16"/>
                <w:lang w:eastAsia="lt-LT"/>
              </w:rPr>
            </w:pPr>
            <w:r w:rsidRPr="00A476DF">
              <w:rPr>
                <w:rFonts w:eastAsia="Times New Roman" w:cs="Calibri"/>
                <w:color w:val="000000"/>
                <w:sz w:val="16"/>
                <w:szCs w:val="16"/>
                <w:lang w:eastAsia="lt-LT"/>
              </w:rPr>
              <w:t>&gt; 900</w:t>
            </w:r>
          </w:p>
        </w:tc>
      </w:tr>
      <w:tr w:rsidR="00A57330" w:rsidRPr="00043155" w14:paraId="13A99E5D" w14:textId="77777777" w:rsidTr="005B2127">
        <w:trPr>
          <w:trHeight w:val="381"/>
        </w:trPr>
        <w:tc>
          <w:tcPr>
            <w:tcW w:w="2014" w:type="dxa"/>
            <w:shd w:val="clear" w:color="auto" w:fill="auto"/>
            <w:vAlign w:val="center"/>
            <w:hideMark/>
          </w:tcPr>
          <w:p w14:paraId="0BB24619" w14:textId="77777777" w:rsidR="00A57330" w:rsidRPr="00043155" w:rsidRDefault="00A57330" w:rsidP="005B2127">
            <w:pPr>
              <w:jc w:val="left"/>
              <w:rPr>
                <w:rFonts w:eastAsia="Times New Roman" w:cs="Times New Roman"/>
                <w:b/>
                <w:bCs/>
                <w:color w:val="000000"/>
                <w:sz w:val="20"/>
                <w:szCs w:val="20"/>
                <w:lang w:eastAsia="lt-LT"/>
              </w:rPr>
            </w:pPr>
            <w:r w:rsidRPr="00043155">
              <w:rPr>
                <w:rFonts w:eastAsia="Times New Roman" w:cs="Times New Roman"/>
                <w:b/>
                <w:bCs/>
                <w:color w:val="000000"/>
                <w:sz w:val="20"/>
                <w:szCs w:val="20"/>
                <w:lang w:eastAsia="lt-LT"/>
              </w:rPr>
              <w:t>C</w:t>
            </w:r>
            <w:r w:rsidRPr="00043155">
              <w:rPr>
                <w:rFonts w:eastAsia="Times New Roman" w:cs="Times New Roman"/>
                <w:b/>
                <w:bCs/>
                <w:color w:val="000000"/>
                <w:sz w:val="20"/>
                <w:szCs w:val="20"/>
                <w:vertAlign w:val="subscript"/>
                <w:lang w:eastAsia="lt-LT"/>
              </w:rPr>
              <w:t>2</w:t>
            </w:r>
            <w:r w:rsidRPr="00043155">
              <w:rPr>
                <w:rFonts w:eastAsia="Times New Roman" w:cs="Times New Roman"/>
                <w:b/>
                <w:bCs/>
                <w:color w:val="000000"/>
                <w:sz w:val="20"/>
                <w:szCs w:val="20"/>
                <w:lang w:eastAsia="lt-LT"/>
              </w:rPr>
              <w:t>H</w:t>
            </w:r>
            <w:r w:rsidRPr="00043155">
              <w:rPr>
                <w:rFonts w:eastAsia="Times New Roman" w:cs="Times New Roman"/>
                <w:b/>
                <w:bCs/>
                <w:color w:val="000000"/>
                <w:sz w:val="20"/>
                <w:szCs w:val="20"/>
                <w:vertAlign w:val="subscript"/>
                <w:lang w:eastAsia="lt-LT"/>
              </w:rPr>
              <w:t>4</w:t>
            </w:r>
            <w:r w:rsidRPr="00043155">
              <w:rPr>
                <w:rFonts w:eastAsia="Times New Roman" w:cs="Times New Roman"/>
                <w:b/>
                <w:bCs/>
                <w:color w:val="000000"/>
                <w:sz w:val="20"/>
                <w:szCs w:val="20"/>
                <w:lang w:eastAsia="lt-LT"/>
              </w:rPr>
              <w:t xml:space="preserve"> </w:t>
            </w:r>
            <w:r w:rsidRPr="00BA3D5E">
              <w:rPr>
                <w:rFonts w:eastAsia="Times New Roman" w:cs="Times New Roman"/>
                <w:color w:val="000000"/>
                <w:sz w:val="16"/>
                <w:szCs w:val="16"/>
                <w:lang w:eastAsia="lt-LT"/>
              </w:rPr>
              <w:t>(etilenas)</w:t>
            </w:r>
          </w:p>
        </w:tc>
        <w:tc>
          <w:tcPr>
            <w:tcW w:w="1523" w:type="dxa"/>
            <w:gridSpan w:val="2"/>
            <w:shd w:val="clear" w:color="auto" w:fill="auto"/>
            <w:vAlign w:val="center"/>
            <w:hideMark/>
          </w:tcPr>
          <w:p w14:paraId="5137E32E" w14:textId="77777777" w:rsidR="00A57330" w:rsidRPr="00A476DF" w:rsidRDefault="00A57330" w:rsidP="005B2127">
            <w:pPr>
              <w:ind w:left="-6" w:hanging="15"/>
              <w:jc w:val="center"/>
              <w:rPr>
                <w:rFonts w:eastAsia="Times New Roman" w:cs="Calibri"/>
                <w:color w:val="000000"/>
                <w:sz w:val="16"/>
                <w:szCs w:val="16"/>
                <w:lang w:eastAsia="lt-LT"/>
              </w:rPr>
            </w:pPr>
            <w:r>
              <w:rPr>
                <w:rFonts w:eastAsia="Times New Roman" w:cs="Calibri"/>
                <w:color w:val="000000"/>
                <w:sz w:val="16"/>
                <w:szCs w:val="16"/>
                <w:lang w:eastAsia="lt-LT"/>
              </w:rPr>
              <w:t>&lt; 6</w:t>
            </w:r>
          </w:p>
        </w:tc>
        <w:tc>
          <w:tcPr>
            <w:tcW w:w="1524" w:type="dxa"/>
            <w:shd w:val="clear" w:color="auto" w:fill="auto"/>
            <w:vAlign w:val="center"/>
          </w:tcPr>
          <w:p w14:paraId="68133B18" w14:textId="77777777" w:rsidR="00A57330" w:rsidRPr="00A476DF" w:rsidRDefault="00A57330" w:rsidP="005B2127">
            <w:pPr>
              <w:ind w:left="-6" w:hanging="15"/>
              <w:jc w:val="center"/>
              <w:rPr>
                <w:rFonts w:eastAsia="Times New Roman" w:cs="Calibri"/>
                <w:color w:val="000000"/>
                <w:sz w:val="16"/>
                <w:szCs w:val="16"/>
                <w:lang w:eastAsia="lt-LT"/>
              </w:rPr>
            </w:pPr>
            <w:r>
              <w:rPr>
                <w:rFonts w:eastAsia="Times New Roman" w:cs="Calibri"/>
                <w:color w:val="000000"/>
                <w:sz w:val="16"/>
                <w:szCs w:val="16"/>
                <w:lang w:eastAsia="lt-LT"/>
              </w:rPr>
              <w:t>6-19</w:t>
            </w:r>
          </w:p>
        </w:tc>
        <w:tc>
          <w:tcPr>
            <w:tcW w:w="1524" w:type="dxa"/>
            <w:shd w:val="clear" w:color="auto" w:fill="auto"/>
            <w:vAlign w:val="center"/>
          </w:tcPr>
          <w:p w14:paraId="44CEEA53" w14:textId="77777777" w:rsidR="00A57330" w:rsidRPr="00A476DF" w:rsidRDefault="00A57330" w:rsidP="005B2127">
            <w:pPr>
              <w:ind w:left="-6" w:hanging="15"/>
              <w:jc w:val="center"/>
              <w:rPr>
                <w:rFonts w:eastAsia="Times New Roman" w:cs="Calibri"/>
                <w:color w:val="000000"/>
                <w:sz w:val="16"/>
                <w:szCs w:val="16"/>
                <w:lang w:eastAsia="lt-LT"/>
              </w:rPr>
            </w:pPr>
            <w:r>
              <w:rPr>
                <w:rFonts w:eastAsia="Times New Roman" w:cs="Calibri"/>
                <w:color w:val="000000"/>
                <w:sz w:val="16"/>
                <w:szCs w:val="16"/>
                <w:lang w:eastAsia="lt-LT"/>
              </w:rPr>
              <w:t>20-150</w:t>
            </w:r>
          </w:p>
        </w:tc>
        <w:tc>
          <w:tcPr>
            <w:tcW w:w="1524" w:type="dxa"/>
            <w:shd w:val="clear" w:color="auto" w:fill="auto"/>
            <w:vAlign w:val="center"/>
          </w:tcPr>
          <w:p w14:paraId="51004D7D" w14:textId="77777777" w:rsidR="00A57330" w:rsidRPr="00A476DF" w:rsidRDefault="00A57330" w:rsidP="005B2127">
            <w:pPr>
              <w:ind w:left="-6" w:hanging="15"/>
              <w:jc w:val="center"/>
              <w:rPr>
                <w:rFonts w:eastAsia="Times New Roman" w:cs="Calibri"/>
                <w:color w:val="000000"/>
                <w:sz w:val="16"/>
                <w:szCs w:val="16"/>
                <w:lang w:eastAsia="lt-LT"/>
              </w:rPr>
            </w:pPr>
            <w:r w:rsidRPr="00A476DF">
              <w:rPr>
                <w:rFonts w:eastAsia="Times New Roman" w:cs="Calibri"/>
                <w:color w:val="000000"/>
                <w:sz w:val="16"/>
                <w:szCs w:val="16"/>
                <w:lang w:eastAsia="lt-LT"/>
              </w:rPr>
              <w:t>&gt; 150</w:t>
            </w:r>
          </w:p>
        </w:tc>
      </w:tr>
      <w:tr w:rsidR="00A57330" w:rsidRPr="00043155" w14:paraId="33765E72" w14:textId="77777777" w:rsidTr="00A73440">
        <w:trPr>
          <w:trHeight w:val="681"/>
        </w:trPr>
        <w:tc>
          <w:tcPr>
            <w:tcW w:w="2014" w:type="dxa"/>
            <w:shd w:val="clear" w:color="auto" w:fill="auto"/>
            <w:vAlign w:val="center"/>
            <w:hideMark/>
          </w:tcPr>
          <w:p w14:paraId="6D2D031D" w14:textId="77777777" w:rsidR="00A57330" w:rsidRPr="00043155" w:rsidRDefault="00A57330" w:rsidP="005B2127">
            <w:pPr>
              <w:jc w:val="left"/>
              <w:rPr>
                <w:rFonts w:eastAsia="Times New Roman" w:cs="Times New Roman"/>
                <w:b/>
                <w:bCs/>
                <w:color w:val="000000"/>
                <w:sz w:val="20"/>
                <w:szCs w:val="20"/>
                <w:lang w:eastAsia="lt-LT"/>
              </w:rPr>
            </w:pPr>
            <w:r w:rsidRPr="00043155">
              <w:rPr>
                <w:rFonts w:eastAsia="Times New Roman" w:cs="Times New Roman"/>
                <w:b/>
                <w:bCs/>
                <w:color w:val="000000"/>
                <w:sz w:val="20"/>
                <w:szCs w:val="20"/>
                <w:lang w:eastAsia="lt-LT"/>
              </w:rPr>
              <w:t>C</w:t>
            </w:r>
            <w:r w:rsidRPr="00043155">
              <w:rPr>
                <w:rFonts w:eastAsia="Times New Roman" w:cs="Times New Roman"/>
                <w:b/>
                <w:bCs/>
                <w:color w:val="000000"/>
                <w:sz w:val="20"/>
                <w:szCs w:val="20"/>
                <w:vertAlign w:val="subscript"/>
                <w:lang w:eastAsia="lt-LT"/>
              </w:rPr>
              <w:t>2</w:t>
            </w:r>
            <w:r w:rsidRPr="00043155">
              <w:rPr>
                <w:rFonts w:eastAsia="Times New Roman" w:cs="Times New Roman"/>
                <w:b/>
                <w:bCs/>
                <w:color w:val="000000"/>
                <w:sz w:val="20"/>
                <w:szCs w:val="20"/>
                <w:lang w:eastAsia="lt-LT"/>
              </w:rPr>
              <w:t>H</w:t>
            </w:r>
            <w:r w:rsidRPr="00043155">
              <w:rPr>
                <w:rFonts w:eastAsia="Times New Roman" w:cs="Times New Roman"/>
                <w:b/>
                <w:bCs/>
                <w:color w:val="000000"/>
                <w:sz w:val="20"/>
                <w:szCs w:val="20"/>
                <w:vertAlign w:val="subscript"/>
                <w:lang w:eastAsia="lt-LT"/>
              </w:rPr>
              <w:t>6</w:t>
            </w:r>
            <w:r w:rsidRPr="00043155">
              <w:rPr>
                <w:rFonts w:eastAsia="Times New Roman" w:cs="Times New Roman"/>
                <w:color w:val="000000"/>
                <w:sz w:val="20"/>
                <w:szCs w:val="20"/>
                <w:lang w:eastAsia="lt-LT"/>
              </w:rPr>
              <w:t xml:space="preserve"> </w:t>
            </w:r>
            <w:r w:rsidRPr="00BA3D5E">
              <w:rPr>
                <w:rFonts w:eastAsia="Times New Roman" w:cs="Times New Roman"/>
                <w:color w:val="000000"/>
                <w:sz w:val="16"/>
                <w:szCs w:val="16"/>
                <w:lang w:eastAsia="lt-LT"/>
              </w:rPr>
              <w:t>(etanas)</w:t>
            </w:r>
          </w:p>
        </w:tc>
        <w:tc>
          <w:tcPr>
            <w:tcW w:w="6095" w:type="dxa"/>
            <w:gridSpan w:val="5"/>
            <w:shd w:val="clear" w:color="auto" w:fill="D9D9D9" w:themeFill="background1" w:themeFillShade="D9"/>
            <w:vAlign w:val="center"/>
            <w:hideMark/>
          </w:tcPr>
          <w:p w14:paraId="72DD6B9D" w14:textId="668E5F05" w:rsidR="00A57330" w:rsidRPr="000C4E50" w:rsidRDefault="00A57330" w:rsidP="00A73440">
            <w:pPr>
              <w:jc w:val="center"/>
              <w:rPr>
                <w:rFonts w:eastAsia="Times New Roman" w:cs="Calibri"/>
                <w:color w:val="000000"/>
                <w:sz w:val="16"/>
                <w:szCs w:val="16"/>
                <w:lang w:eastAsia="lt-LT"/>
              </w:rPr>
            </w:pPr>
            <w:r>
              <w:rPr>
                <w:rFonts w:eastAsia="Times New Roman" w:cs="Calibri"/>
                <w:color w:val="000000"/>
                <w:sz w:val="16"/>
                <w:szCs w:val="16"/>
                <w:lang w:eastAsia="lt-LT"/>
              </w:rPr>
              <w:t>patikrinimo protokole norminis dydis nenurodomas, išmatuota reikšmė yra tik informacinio pobūdžio, vertinamas tik dujų koncentracijos pokytis tarp skirtingų patikrinimų</w:t>
            </w:r>
          </w:p>
        </w:tc>
      </w:tr>
      <w:tr w:rsidR="00A57330" w:rsidRPr="00043155" w14:paraId="671DC70B" w14:textId="77777777" w:rsidTr="005B2127">
        <w:trPr>
          <w:trHeight w:val="381"/>
        </w:trPr>
        <w:tc>
          <w:tcPr>
            <w:tcW w:w="2014" w:type="dxa"/>
            <w:shd w:val="clear" w:color="auto" w:fill="auto"/>
            <w:vAlign w:val="center"/>
            <w:hideMark/>
          </w:tcPr>
          <w:p w14:paraId="5F12115B" w14:textId="77777777" w:rsidR="00A57330" w:rsidRPr="00043155" w:rsidRDefault="00A57330" w:rsidP="005B2127">
            <w:pPr>
              <w:jc w:val="left"/>
              <w:rPr>
                <w:rFonts w:eastAsia="Times New Roman" w:cs="Times New Roman"/>
                <w:b/>
                <w:bCs/>
                <w:color w:val="000000"/>
                <w:sz w:val="20"/>
                <w:szCs w:val="20"/>
                <w:lang w:eastAsia="lt-LT"/>
              </w:rPr>
            </w:pPr>
            <w:r w:rsidRPr="00043155">
              <w:rPr>
                <w:rFonts w:eastAsia="Times New Roman" w:cs="Times New Roman"/>
                <w:b/>
                <w:bCs/>
                <w:color w:val="000000"/>
                <w:sz w:val="20"/>
                <w:szCs w:val="20"/>
                <w:lang w:eastAsia="lt-LT"/>
              </w:rPr>
              <w:t>C</w:t>
            </w:r>
            <w:r w:rsidRPr="00043155">
              <w:rPr>
                <w:rFonts w:eastAsia="Times New Roman" w:cs="Times New Roman"/>
                <w:b/>
                <w:bCs/>
                <w:color w:val="000000"/>
                <w:sz w:val="20"/>
                <w:szCs w:val="20"/>
                <w:vertAlign w:val="subscript"/>
                <w:lang w:eastAsia="lt-LT"/>
              </w:rPr>
              <w:t>2</w:t>
            </w:r>
            <w:r w:rsidRPr="00043155">
              <w:rPr>
                <w:rFonts w:eastAsia="Times New Roman" w:cs="Times New Roman"/>
                <w:b/>
                <w:bCs/>
                <w:color w:val="000000"/>
                <w:sz w:val="20"/>
                <w:szCs w:val="20"/>
                <w:lang w:eastAsia="lt-LT"/>
              </w:rPr>
              <w:t>H</w:t>
            </w:r>
            <w:r w:rsidRPr="00043155">
              <w:rPr>
                <w:rFonts w:eastAsia="Times New Roman" w:cs="Times New Roman"/>
                <w:b/>
                <w:bCs/>
                <w:color w:val="000000"/>
                <w:sz w:val="20"/>
                <w:szCs w:val="20"/>
                <w:vertAlign w:val="subscript"/>
                <w:lang w:eastAsia="lt-LT"/>
              </w:rPr>
              <w:t>2</w:t>
            </w:r>
            <w:r w:rsidRPr="00043155">
              <w:rPr>
                <w:rFonts w:eastAsia="Times New Roman" w:cs="Times New Roman"/>
                <w:color w:val="000000"/>
                <w:sz w:val="20"/>
                <w:szCs w:val="20"/>
                <w:lang w:eastAsia="lt-LT"/>
              </w:rPr>
              <w:t xml:space="preserve"> </w:t>
            </w:r>
            <w:r w:rsidRPr="00BA3D5E">
              <w:rPr>
                <w:rFonts w:eastAsia="Times New Roman" w:cs="Times New Roman"/>
                <w:color w:val="000000"/>
                <w:sz w:val="16"/>
                <w:szCs w:val="16"/>
                <w:lang w:eastAsia="lt-LT"/>
              </w:rPr>
              <w:t>(acetilenas)</w:t>
            </w:r>
          </w:p>
        </w:tc>
        <w:tc>
          <w:tcPr>
            <w:tcW w:w="1523" w:type="dxa"/>
            <w:gridSpan w:val="2"/>
            <w:shd w:val="clear" w:color="auto" w:fill="auto"/>
            <w:vAlign w:val="center"/>
            <w:hideMark/>
          </w:tcPr>
          <w:p w14:paraId="5330B702" w14:textId="77777777" w:rsidR="00A57330" w:rsidRPr="00A476DF" w:rsidRDefault="00A57330" w:rsidP="005B2127">
            <w:pPr>
              <w:jc w:val="center"/>
              <w:rPr>
                <w:rFonts w:eastAsia="Times New Roman" w:cs="Calibri"/>
                <w:color w:val="000000"/>
                <w:sz w:val="16"/>
                <w:szCs w:val="16"/>
                <w:lang w:eastAsia="lt-LT"/>
              </w:rPr>
            </w:pPr>
            <w:r>
              <w:rPr>
                <w:rFonts w:eastAsia="Times New Roman" w:cs="Calibri"/>
                <w:color w:val="000000"/>
                <w:sz w:val="16"/>
                <w:szCs w:val="16"/>
                <w:lang w:eastAsia="lt-LT"/>
              </w:rPr>
              <w:t>&lt; 1</w:t>
            </w:r>
          </w:p>
        </w:tc>
        <w:tc>
          <w:tcPr>
            <w:tcW w:w="1524" w:type="dxa"/>
            <w:shd w:val="clear" w:color="auto" w:fill="auto"/>
            <w:vAlign w:val="center"/>
          </w:tcPr>
          <w:p w14:paraId="0EE9B799" w14:textId="77777777" w:rsidR="00A57330" w:rsidRPr="00A476DF" w:rsidRDefault="00A57330" w:rsidP="005B2127">
            <w:pPr>
              <w:jc w:val="center"/>
              <w:rPr>
                <w:rFonts w:eastAsia="Times New Roman" w:cs="Calibri"/>
                <w:color w:val="000000"/>
                <w:sz w:val="16"/>
                <w:szCs w:val="16"/>
                <w:lang w:eastAsia="lt-LT"/>
              </w:rPr>
            </w:pPr>
            <w:r>
              <w:rPr>
                <w:rFonts w:eastAsia="Times New Roman" w:cs="Calibri"/>
                <w:color w:val="000000"/>
                <w:sz w:val="16"/>
                <w:szCs w:val="16"/>
                <w:lang w:eastAsia="lt-LT"/>
              </w:rPr>
              <w:t>1-1,9</w:t>
            </w:r>
          </w:p>
        </w:tc>
        <w:tc>
          <w:tcPr>
            <w:tcW w:w="1524" w:type="dxa"/>
            <w:shd w:val="clear" w:color="auto" w:fill="auto"/>
            <w:vAlign w:val="center"/>
          </w:tcPr>
          <w:p w14:paraId="37352354" w14:textId="77777777" w:rsidR="00A57330" w:rsidRPr="00A476DF" w:rsidRDefault="00A57330" w:rsidP="005B2127">
            <w:pPr>
              <w:jc w:val="center"/>
              <w:rPr>
                <w:rFonts w:eastAsia="Times New Roman" w:cs="Calibri"/>
                <w:color w:val="000000"/>
                <w:sz w:val="16"/>
                <w:szCs w:val="16"/>
                <w:lang w:eastAsia="lt-LT"/>
              </w:rPr>
            </w:pPr>
            <w:r>
              <w:rPr>
                <w:rFonts w:eastAsia="Times New Roman" w:cs="Calibri"/>
                <w:color w:val="000000"/>
                <w:sz w:val="16"/>
                <w:szCs w:val="16"/>
                <w:lang w:eastAsia="lt-LT"/>
              </w:rPr>
              <w:t>2-11</w:t>
            </w:r>
          </w:p>
        </w:tc>
        <w:tc>
          <w:tcPr>
            <w:tcW w:w="1524" w:type="dxa"/>
            <w:shd w:val="clear" w:color="auto" w:fill="auto"/>
            <w:vAlign w:val="center"/>
          </w:tcPr>
          <w:p w14:paraId="0C991094" w14:textId="77777777" w:rsidR="00A57330" w:rsidRPr="00A476DF" w:rsidRDefault="00A57330" w:rsidP="005B2127">
            <w:pPr>
              <w:jc w:val="center"/>
              <w:rPr>
                <w:rFonts w:eastAsia="Times New Roman" w:cs="Calibri"/>
                <w:color w:val="000000"/>
                <w:sz w:val="16"/>
                <w:szCs w:val="16"/>
                <w:lang w:eastAsia="lt-LT"/>
              </w:rPr>
            </w:pPr>
            <w:r>
              <w:rPr>
                <w:rFonts w:eastAsia="Times New Roman" w:cstheme="minorHAnsi"/>
                <w:color w:val="000000"/>
                <w:sz w:val="16"/>
                <w:szCs w:val="16"/>
                <w:lang w:eastAsia="lt-LT"/>
              </w:rPr>
              <w:t>≥</w:t>
            </w:r>
            <w:r w:rsidRPr="00A476DF">
              <w:rPr>
                <w:rFonts w:eastAsia="Times New Roman" w:cs="Calibri"/>
                <w:color w:val="000000"/>
                <w:sz w:val="16"/>
                <w:szCs w:val="16"/>
                <w:lang w:eastAsia="lt-LT"/>
              </w:rPr>
              <w:t xml:space="preserve"> 12</w:t>
            </w:r>
          </w:p>
        </w:tc>
      </w:tr>
      <w:tr w:rsidR="00A73440" w:rsidRPr="00043155" w14:paraId="4A134CD1" w14:textId="77777777" w:rsidTr="00A73440">
        <w:trPr>
          <w:trHeight w:val="381"/>
        </w:trPr>
        <w:tc>
          <w:tcPr>
            <w:tcW w:w="2014" w:type="dxa"/>
            <w:shd w:val="clear" w:color="auto" w:fill="auto"/>
            <w:vAlign w:val="center"/>
            <w:hideMark/>
          </w:tcPr>
          <w:p w14:paraId="7C69E38F" w14:textId="77777777" w:rsidR="00A73440" w:rsidRPr="00043155" w:rsidRDefault="00A73440" w:rsidP="00A57330">
            <w:pPr>
              <w:jc w:val="left"/>
              <w:rPr>
                <w:rFonts w:eastAsia="Times New Roman" w:cs="Times New Roman"/>
                <w:b/>
                <w:bCs/>
                <w:color w:val="000000"/>
                <w:sz w:val="20"/>
                <w:szCs w:val="20"/>
                <w:lang w:eastAsia="lt-LT"/>
              </w:rPr>
            </w:pPr>
            <w:r w:rsidRPr="00043155">
              <w:rPr>
                <w:rFonts w:eastAsia="Times New Roman" w:cs="Times New Roman"/>
                <w:b/>
                <w:bCs/>
                <w:color w:val="000000"/>
                <w:sz w:val="20"/>
                <w:szCs w:val="20"/>
                <w:lang w:eastAsia="lt-LT"/>
              </w:rPr>
              <w:t>CO</w:t>
            </w:r>
            <w:r w:rsidRPr="00043155">
              <w:rPr>
                <w:rFonts w:eastAsia="Times New Roman" w:cs="Times New Roman"/>
                <w:color w:val="000000"/>
                <w:sz w:val="20"/>
                <w:szCs w:val="20"/>
                <w:lang w:eastAsia="lt-LT"/>
              </w:rPr>
              <w:t xml:space="preserve"> </w:t>
            </w:r>
            <w:r w:rsidRPr="00BA3D5E">
              <w:rPr>
                <w:rFonts w:eastAsia="Times New Roman" w:cs="Times New Roman"/>
                <w:color w:val="000000"/>
                <w:sz w:val="16"/>
                <w:szCs w:val="16"/>
                <w:lang w:eastAsia="lt-LT"/>
              </w:rPr>
              <w:t>(anglies oksidas)</w:t>
            </w:r>
          </w:p>
        </w:tc>
        <w:tc>
          <w:tcPr>
            <w:tcW w:w="6095" w:type="dxa"/>
            <w:gridSpan w:val="5"/>
            <w:vMerge w:val="restart"/>
            <w:shd w:val="clear" w:color="auto" w:fill="D9D9D9" w:themeFill="background1" w:themeFillShade="D9"/>
            <w:vAlign w:val="center"/>
          </w:tcPr>
          <w:p w14:paraId="054BDABE" w14:textId="3968AEAA" w:rsidR="00A73440" w:rsidRPr="00043155" w:rsidRDefault="00A73440" w:rsidP="00A73440">
            <w:pPr>
              <w:jc w:val="center"/>
              <w:rPr>
                <w:rFonts w:eastAsia="Times New Roman" w:cs="Calibri"/>
                <w:color w:val="000000"/>
                <w:sz w:val="20"/>
                <w:szCs w:val="20"/>
                <w:lang w:eastAsia="lt-LT"/>
              </w:rPr>
            </w:pPr>
            <w:r>
              <w:rPr>
                <w:rFonts w:eastAsia="Times New Roman" w:cs="Calibri"/>
                <w:color w:val="000000"/>
                <w:sz w:val="16"/>
                <w:szCs w:val="16"/>
                <w:lang w:eastAsia="lt-LT"/>
              </w:rPr>
              <w:t>patikrinimo protokole norminis dydis nenurodomas, išmatuota reikšmė yra tik informacinio pobūdžio, vertinamas tik dujų koncentracijos pokytis tarp skirtingų patikrinimų</w:t>
            </w:r>
          </w:p>
        </w:tc>
      </w:tr>
      <w:tr w:rsidR="00A73440" w:rsidRPr="00043155" w14:paraId="4388243F" w14:textId="77777777" w:rsidTr="00A57330">
        <w:trPr>
          <w:trHeight w:val="381"/>
        </w:trPr>
        <w:tc>
          <w:tcPr>
            <w:tcW w:w="2014" w:type="dxa"/>
            <w:shd w:val="clear" w:color="auto" w:fill="auto"/>
            <w:vAlign w:val="center"/>
            <w:hideMark/>
          </w:tcPr>
          <w:p w14:paraId="6176C4B1" w14:textId="77777777" w:rsidR="00A73440" w:rsidRPr="00043155" w:rsidRDefault="00A73440" w:rsidP="00A57330">
            <w:pPr>
              <w:jc w:val="left"/>
              <w:rPr>
                <w:rFonts w:eastAsia="Times New Roman" w:cs="Times New Roman"/>
                <w:b/>
                <w:bCs/>
                <w:color w:val="000000"/>
                <w:sz w:val="20"/>
                <w:szCs w:val="20"/>
                <w:lang w:eastAsia="lt-LT"/>
              </w:rPr>
            </w:pPr>
            <w:r w:rsidRPr="00043155">
              <w:rPr>
                <w:rFonts w:eastAsia="Times New Roman" w:cs="Times New Roman"/>
                <w:b/>
                <w:bCs/>
                <w:color w:val="000000"/>
                <w:sz w:val="20"/>
                <w:szCs w:val="20"/>
                <w:lang w:eastAsia="lt-LT"/>
              </w:rPr>
              <w:t>CO</w:t>
            </w:r>
            <w:r w:rsidRPr="00043155">
              <w:rPr>
                <w:rFonts w:eastAsia="Times New Roman" w:cs="Times New Roman"/>
                <w:b/>
                <w:bCs/>
                <w:color w:val="000000"/>
                <w:sz w:val="20"/>
                <w:szCs w:val="20"/>
                <w:vertAlign w:val="subscript"/>
                <w:lang w:eastAsia="lt-LT"/>
              </w:rPr>
              <w:t>2</w:t>
            </w:r>
            <w:r>
              <w:rPr>
                <w:rFonts w:eastAsia="Times New Roman" w:cs="Times New Roman"/>
                <w:b/>
                <w:bCs/>
                <w:color w:val="000000"/>
                <w:sz w:val="20"/>
                <w:szCs w:val="20"/>
                <w:lang w:eastAsia="lt-LT"/>
              </w:rPr>
              <w:t xml:space="preserve"> </w:t>
            </w:r>
            <w:r w:rsidRPr="00BA3D5E">
              <w:rPr>
                <w:rFonts w:eastAsia="Times New Roman" w:cs="Times New Roman"/>
                <w:color w:val="000000"/>
                <w:sz w:val="16"/>
                <w:szCs w:val="16"/>
                <w:lang w:eastAsia="lt-LT"/>
              </w:rPr>
              <w:t>(anglies dioksidas)</w:t>
            </w:r>
          </w:p>
        </w:tc>
        <w:tc>
          <w:tcPr>
            <w:tcW w:w="6095" w:type="dxa"/>
            <w:gridSpan w:val="5"/>
            <w:vMerge/>
            <w:shd w:val="clear" w:color="auto" w:fill="D9D9D9" w:themeFill="background1" w:themeFillShade="D9"/>
          </w:tcPr>
          <w:p w14:paraId="2464A12E" w14:textId="085D17DD" w:rsidR="00A73440" w:rsidRPr="00043155" w:rsidRDefault="00A73440" w:rsidP="00A57330">
            <w:pPr>
              <w:jc w:val="left"/>
              <w:rPr>
                <w:rFonts w:eastAsia="Times New Roman" w:cs="Calibri"/>
                <w:color w:val="000000"/>
                <w:sz w:val="20"/>
                <w:szCs w:val="20"/>
                <w:lang w:eastAsia="lt-LT"/>
              </w:rPr>
            </w:pPr>
          </w:p>
        </w:tc>
      </w:tr>
      <w:tr w:rsidR="00A57330" w:rsidRPr="00043155" w14:paraId="753D040D" w14:textId="77777777" w:rsidTr="005B2127">
        <w:trPr>
          <w:trHeight w:val="381"/>
        </w:trPr>
        <w:tc>
          <w:tcPr>
            <w:tcW w:w="2014" w:type="dxa"/>
            <w:vMerge w:val="restart"/>
            <w:shd w:val="clear" w:color="auto" w:fill="auto"/>
            <w:vAlign w:val="center"/>
          </w:tcPr>
          <w:p w14:paraId="58E36A1D" w14:textId="77777777" w:rsidR="00A57330" w:rsidRPr="00043155" w:rsidRDefault="00A57330" w:rsidP="005B2127">
            <w:pPr>
              <w:jc w:val="left"/>
              <w:rPr>
                <w:rFonts w:eastAsia="Times New Roman" w:cs="Times New Roman"/>
                <w:b/>
                <w:bCs/>
                <w:color w:val="000000"/>
                <w:sz w:val="20"/>
                <w:szCs w:val="20"/>
                <w:lang w:eastAsia="lt-LT"/>
              </w:rPr>
            </w:pPr>
            <w:r w:rsidRPr="009A11DD">
              <w:rPr>
                <w:rFonts w:ascii="Calibri" w:hAnsi="Calibri" w:cs="Calibri"/>
                <w:b/>
                <w:bCs/>
                <w:color w:val="000000" w:themeColor="text1"/>
                <w:sz w:val="16"/>
                <w:szCs w:val="16"/>
              </w:rPr>
              <w:t>Veiksmai pasiekus arba viršijant ribinę dujų koncentracijos reikšmę</w:t>
            </w:r>
          </w:p>
        </w:tc>
        <w:tc>
          <w:tcPr>
            <w:tcW w:w="1275" w:type="dxa"/>
            <w:shd w:val="clear" w:color="auto" w:fill="auto"/>
            <w:vAlign w:val="center"/>
          </w:tcPr>
          <w:p w14:paraId="276AC396" w14:textId="77777777" w:rsidR="00A57330" w:rsidRPr="000C4E50" w:rsidRDefault="00A57330" w:rsidP="005B2127">
            <w:pPr>
              <w:jc w:val="left"/>
              <w:rPr>
                <w:rFonts w:eastAsia="Times New Roman" w:cs="Calibri"/>
                <w:color w:val="000000"/>
                <w:sz w:val="16"/>
                <w:szCs w:val="16"/>
                <w:lang w:eastAsia="lt-LT"/>
              </w:rPr>
            </w:pPr>
            <w:r w:rsidRPr="00705E9B">
              <w:rPr>
                <w:rFonts w:ascii="Calibri" w:hAnsi="Calibri" w:cs="Calibri"/>
                <w:b/>
                <w:bCs/>
                <w:color w:val="000000" w:themeColor="text1"/>
                <w:sz w:val="16"/>
                <w:szCs w:val="16"/>
              </w:rPr>
              <w:t>geros būklės</w:t>
            </w:r>
          </w:p>
        </w:tc>
        <w:tc>
          <w:tcPr>
            <w:tcW w:w="4820" w:type="dxa"/>
            <w:gridSpan w:val="4"/>
            <w:vAlign w:val="center"/>
          </w:tcPr>
          <w:p w14:paraId="45DE1E4B" w14:textId="77777777" w:rsidR="00A57330" w:rsidRPr="00043155" w:rsidRDefault="00A57330" w:rsidP="005B2127">
            <w:pPr>
              <w:jc w:val="left"/>
              <w:rPr>
                <w:rFonts w:eastAsia="Times New Roman" w:cs="Calibri"/>
                <w:color w:val="000000"/>
                <w:sz w:val="20"/>
                <w:szCs w:val="20"/>
                <w:lang w:eastAsia="lt-LT"/>
              </w:rPr>
            </w:pPr>
            <w:r w:rsidRPr="00B02E89">
              <w:rPr>
                <w:rFonts w:cstheme="minorHAnsi"/>
                <w:bCs/>
                <w:iCs/>
                <w:sz w:val="16"/>
                <w:szCs w:val="16"/>
              </w:rPr>
              <w:t>tęsti įrenginio eksploatavimą imant mėginius numatytu periodiškumu</w:t>
            </w:r>
          </w:p>
        </w:tc>
      </w:tr>
      <w:tr w:rsidR="00A57330" w:rsidRPr="00043155" w14:paraId="75676EDD" w14:textId="77777777" w:rsidTr="005B2127">
        <w:trPr>
          <w:trHeight w:val="381"/>
        </w:trPr>
        <w:tc>
          <w:tcPr>
            <w:tcW w:w="2014" w:type="dxa"/>
            <w:vMerge/>
            <w:shd w:val="clear" w:color="auto" w:fill="auto"/>
            <w:vAlign w:val="center"/>
          </w:tcPr>
          <w:p w14:paraId="40D15AA3" w14:textId="77777777" w:rsidR="00A57330" w:rsidRPr="00043155" w:rsidRDefault="00A57330" w:rsidP="005B2127">
            <w:pPr>
              <w:jc w:val="left"/>
              <w:rPr>
                <w:rFonts w:eastAsia="Times New Roman" w:cs="Times New Roman"/>
                <w:b/>
                <w:bCs/>
                <w:color w:val="000000"/>
                <w:sz w:val="20"/>
                <w:szCs w:val="20"/>
                <w:lang w:eastAsia="lt-LT"/>
              </w:rPr>
            </w:pPr>
          </w:p>
        </w:tc>
        <w:tc>
          <w:tcPr>
            <w:tcW w:w="1275" w:type="dxa"/>
            <w:shd w:val="clear" w:color="auto" w:fill="auto"/>
            <w:vAlign w:val="center"/>
          </w:tcPr>
          <w:p w14:paraId="3A8EF90E" w14:textId="77777777" w:rsidR="00A57330" w:rsidRPr="000C4E50" w:rsidRDefault="00A57330" w:rsidP="005B2127">
            <w:pPr>
              <w:jc w:val="left"/>
              <w:rPr>
                <w:rFonts w:eastAsia="Times New Roman" w:cs="Calibri"/>
                <w:color w:val="000000"/>
                <w:sz w:val="16"/>
                <w:szCs w:val="16"/>
                <w:lang w:eastAsia="lt-LT"/>
              </w:rPr>
            </w:pPr>
            <w:r w:rsidRPr="00705E9B">
              <w:rPr>
                <w:rFonts w:ascii="Calibri" w:hAnsi="Calibri" w:cs="Calibri"/>
                <w:b/>
                <w:bCs/>
                <w:color w:val="000000" w:themeColor="text1"/>
                <w:sz w:val="16"/>
                <w:szCs w:val="16"/>
              </w:rPr>
              <w:t>patenkinamos būklės</w:t>
            </w:r>
          </w:p>
        </w:tc>
        <w:tc>
          <w:tcPr>
            <w:tcW w:w="4820" w:type="dxa"/>
            <w:gridSpan w:val="4"/>
            <w:vAlign w:val="center"/>
          </w:tcPr>
          <w:p w14:paraId="19F55FC3" w14:textId="77777777" w:rsidR="00A57330" w:rsidRPr="00043155" w:rsidRDefault="00A57330" w:rsidP="005B2127">
            <w:pPr>
              <w:jc w:val="left"/>
              <w:rPr>
                <w:rFonts w:eastAsia="Times New Roman" w:cs="Calibri"/>
                <w:color w:val="000000"/>
                <w:sz w:val="20"/>
                <w:szCs w:val="20"/>
                <w:lang w:eastAsia="lt-LT"/>
              </w:rPr>
            </w:pPr>
            <w:r w:rsidRPr="00B02E89">
              <w:rPr>
                <w:rFonts w:cstheme="minorHAnsi"/>
                <w:sz w:val="16"/>
                <w:szCs w:val="16"/>
              </w:rPr>
              <w:t>sutankinamas mėginių ėmimo periodiškumas kokybės rodiklių pokyčio greičiui nustatyti</w:t>
            </w:r>
            <w:r>
              <w:rPr>
                <w:rFonts w:cstheme="minorHAnsi"/>
                <w:sz w:val="16"/>
                <w:szCs w:val="16"/>
              </w:rPr>
              <w:t xml:space="preserve"> - </w:t>
            </w:r>
            <w:r w:rsidRPr="00C64AA4">
              <w:rPr>
                <w:rFonts w:cstheme="minorHAnsi"/>
                <w:b/>
                <w:bCs/>
                <w:sz w:val="16"/>
                <w:szCs w:val="16"/>
              </w:rPr>
              <w:t>1 kartas per metus</w:t>
            </w:r>
            <w:r>
              <w:rPr>
                <w:rFonts w:cstheme="minorHAnsi"/>
                <w:sz w:val="16"/>
                <w:szCs w:val="16"/>
              </w:rPr>
              <w:t xml:space="preserve"> </w:t>
            </w:r>
          </w:p>
        </w:tc>
      </w:tr>
      <w:tr w:rsidR="00A57330" w:rsidRPr="00043155" w14:paraId="1A6ABAC4" w14:textId="77777777" w:rsidTr="005B2127">
        <w:trPr>
          <w:trHeight w:val="381"/>
        </w:trPr>
        <w:tc>
          <w:tcPr>
            <w:tcW w:w="2014" w:type="dxa"/>
            <w:vMerge/>
            <w:shd w:val="clear" w:color="auto" w:fill="auto"/>
            <w:vAlign w:val="center"/>
          </w:tcPr>
          <w:p w14:paraId="1C1508E0" w14:textId="77777777" w:rsidR="00A57330" w:rsidRPr="00043155" w:rsidRDefault="00A57330" w:rsidP="005B2127">
            <w:pPr>
              <w:jc w:val="left"/>
              <w:rPr>
                <w:rFonts w:eastAsia="Times New Roman" w:cs="Times New Roman"/>
                <w:b/>
                <w:bCs/>
                <w:color w:val="000000"/>
                <w:sz w:val="20"/>
                <w:szCs w:val="20"/>
                <w:lang w:eastAsia="lt-LT"/>
              </w:rPr>
            </w:pPr>
          </w:p>
        </w:tc>
        <w:tc>
          <w:tcPr>
            <w:tcW w:w="1275" w:type="dxa"/>
            <w:shd w:val="clear" w:color="auto" w:fill="auto"/>
            <w:vAlign w:val="center"/>
          </w:tcPr>
          <w:p w14:paraId="6E024520" w14:textId="77777777" w:rsidR="00A57330" w:rsidRPr="000C4E50" w:rsidRDefault="00A57330" w:rsidP="005B2127">
            <w:pPr>
              <w:jc w:val="left"/>
              <w:rPr>
                <w:rFonts w:eastAsia="Times New Roman" w:cs="Calibri"/>
                <w:color w:val="000000"/>
                <w:sz w:val="16"/>
                <w:szCs w:val="16"/>
                <w:lang w:eastAsia="lt-LT"/>
              </w:rPr>
            </w:pPr>
            <w:r w:rsidRPr="00705E9B">
              <w:rPr>
                <w:rFonts w:ascii="Calibri" w:hAnsi="Calibri" w:cs="Calibri"/>
                <w:b/>
                <w:bCs/>
                <w:color w:val="000000" w:themeColor="text1"/>
                <w:sz w:val="16"/>
                <w:szCs w:val="16"/>
              </w:rPr>
              <w:t>blogos būklės</w:t>
            </w:r>
          </w:p>
        </w:tc>
        <w:tc>
          <w:tcPr>
            <w:tcW w:w="4820" w:type="dxa"/>
            <w:gridSpan w:val="4"/>
            <w:vAlign w:val="center"/>
          </w:tcPr>
          <w:p w14:paraId="6822CEF7" w14:textId="77777777" w:rsidR="00A57330" w:rsidRPr="00043155" w:rsidRDefault="00A57330" w:rsidP="005B2127">
            <w:pPr>
              <w:jc w:val="left"/>
              <w:rPr>
                <w:rFonts w:eastAsia="Times New Roman" w:cs="Calibri"/>
                <w:color w:val="000000"/>
                <w:sz w:val="20"/>
                <w:szCs w:val="20"/>
                <w:lang w:eastAsia="lt-LT"/>
              </w:rPr>
            </w:pPr>
            <w:r w:rsidRPr="00B02E89">
              <w:rPr>
                <w:rFonts w:cstheme="minorHAnsi"/>
                <w:sz w:val="16"/>
                <w:szCs w:val="16"/>
              </w:rPr>
              <w:t>sutankinamas mėginių ėmimo periodiškumas kokybės rodiklių pokyčio greičiui nustatyti</w:t>
            </w:r>
            <w:r>
              <w:rPr>
                <w:rFonts w:cstheme="minorHAnsi"/>
                <w:sz w:val="16"/>
                <w:szCs w:val="16"/>
              </w:rPr>
              <w:t xml:space="preserve"> - </w:t>
            </w:r>
            <w:r w:rsidRPr="00C64AA4">
              <w:rPr>
                <w:rFonts w:cstheme="minorHAnsi"/>
                <w:b/>
                <w:bCs/>
                <w:sz w:val="16"/>
                <w:szCs w:val="16"/>
              </w:rPr>
              <w:t xml:space="preserve">1 kartas per </w:t>
            </w:r>
            <w:r>
              <w:rPr>
                <w:rFonts w:cstheme="minorHAnsi"/>
                <w:b/>
                <w:bCs/>
                <w:sz w:val="16"/>
                <w:szCs w:val="16"/>
              </w:rPr>
              <w:t>3-6 mėnesius</w:t>
            </w:r>
          </w:p>
        </w:tc>
      </w:tr>
      <w:tr w:rsidR="00A57330" w:rsidRPr="00043155" w14:paraId="07416A52" w14:textId="77777777" w:rsidTr="005B2127">
        <w:trPr>
          <w:trHeight w:val="381"/>
        </w:trPr>
        <w:tc>
          <w:tcPr>
            <w:tcW w:w="2014" w:type="dxa"/>
            <w:vMerge/>
            <w:shd w:val="clear" w:color="auto" w:fill="auto"/>
            <w:vAlign w:val="center"/>
          </w:tcPr>
          <w:p w14:paraId="0B8BAD4D" w14:textId="77777777" w:rsidR="00A57330" w:rsidRPr="00043155" w:rsidRDefault="00A57330" w:rsidP="005B2127">
            <w:pPr>
              <w:jc w:val="left"/>
              <w:rPr>
                <w:rFonts w:eastAsia="Times New Roman" w:cs="Times New Roman"/>
                <w:b/>
                <w:bCs/>
                <w:color w:val="000000"/>
                <w:sz w:val="20"/>
                <w:szCs w:val="20"/>
                <w:lang w:eastAsia="lt-LT"/>
              </w:rPr>
            </w:pPr>
          </w:p>
        </w:tc>
        <w:tc>
          <w:tcPr>
            <w:tcW w:w="1275" w:type="dxa"/>
            <w:shd w:val="clear" w:color="auto" w:fill="auto"/>
            <w:vAlign w:val="center"/>
          </w:tcPr>
          <w:p w14:paraId="08840A04" w14:textId="77777777" w:rsidR="00A57330" w:rsidRPr="000C4E50" w:rsidRDefault="00A57330" w:rsidP="005B2127">
            <w:pPr>
              <w:jc w:val="left"/>
              <w:rPr>
                <w:rFonts w:eastAsia="Times New Roman" w:cs="Calibri"/>
                <w:color w:val="000000"/>
                <w:sz w:val="16"/>
                <w:szCs w:val="16"/>
                <w:lang w:eastAsia="lt-LT"/>
              </w:rPr>
            </w:pPr>
            <w:r w:rsidRPr="00705E9B">
              <w:rPr>
                <w:rFonts w:ascii="Calibri" w:eastAsia="Times New Roman" w:hAnsi="Calibri" w:cs="Calibri"/>
                <w:b/>
                <w:bCs/>
                <w:color w:val="000000" w:themeColor="text1"/>
                <w:sz w:val="16"/>
                <w:szCs w:val="16"/>
                <w:lang w:eastAsia="lt-LT"/>
              </w:rPr>
              <w:t>netinkam</w:t>
            </w:r>
            <w:r>
              <w:rPr>
                <w:rFonts w:ascii="Calibri" w:eastAsia="Times New Roman" w:hAnsi="Calibri" w:cs="Calibri"/>
                <w:b/>
                <w:bCs/>
                <w:color w:val="000000" w:themeColor="text1"/>
                <w:sz w:val="16"/>
                <w:szCs w:val="16"/>
                <w:lang w:eastAsia="lt-LT"/>
              </w:rPr>
              <w:t>as</w:t>
            </w:r>
            <w:r w:rsidRPr="00705E9B">
              <w:rPr>
                <w:rFonts w:ascii="Calibri" w:eastAsia="Times New Roman" w:hAnsi="Calibri" w:cs="Calibri"/>
                <w:b/>
                <w:bCs/>
                <w:color w:val="000000" w:themeColor="text1"/>
                <w:sz w:val="16"/>
                <w:szCs w:val="16"/>
                <w:lang w:eastAsia="lt-LT"/>
              </w:rPr>
              <w:t xml:space="preserve"> naudojimui</w:t>
            </w:r>
          </w:p>
        </w:tc>
        <w:tc>
          <w:tcPr>
            <w:tcW w:w="4820" w:type="dxa"/>
            <w:gridSpan w:val="4"/>
            <w:vAlign w:val="center"/>
          </w:tcPr>
          <w:p w14:paraId="4C80E0EB" w14:textId="77777777" w:rsidR="00A57330" w:rsidRPr="00043155" w:rsidRDefault="00A57330" w:rsidP="005B2127">
            <w:pPr>
              <w:jc w:val="left"/>
              <w:rPr>
                <w:rFonts w:eastAsia="Times New Roman" w:cs="Calibri"/>
                <w:color w:val="000000"/>
                <w:sz w:val="20"/>
                <w:szCs w:val="20"/>
                <w:lang w:eastAsia="lt-LT"/>
              </w:rPr>
            </w:pPr>
            <w:r>
              <w:rPr>
                <w:rFonts w:cstheme="minorHAnsi"/>
                <w:bCs/>
                <w:iCs/>
                <w:sz w:val="16"/>
                <w:szCs w:val="16"/>
              </w:rPr>
              <w:t>m</w:t>
            </w:r>
            <w:r w:rsidRPr="00C64AA4">
              <w:rPr>
                <w:rFonts w:cstheme="minorHAnsi"/>
                <w:bCs/>
                <w:iCs/>
                <w:sz w:val="16"/>
                <w:szCs w:val="16"/>
              </w:rPr>
              <w:t>atavimo transformatoriaus keitimas</w:t>
            </w:r>
          </w:p>
        </w:tc>
      </w:tr>
    </w:tbl>
    <w:p w14:paraId="70319967" w14:textId="38D82C8D" w:rsidR="000A3A14" w:rsidRPr="004856BF" w:rsidRDefault="00A56A1E" w:rsidP="004856BF">
      <w:pPr>
        <w:pStyle w:val="Antrat11"/>
        <w:tabs>
          <w:tab w:val="clear" w:pos="1134"/>
          <w:tab w:val="num" w:pos="426"/>
        </w:tabs>
        <w:spacing w:before="240"/>
        <w:ind w:left="425" w:hanging="425"/>
        <w:outlineLvl w:val="9"/>
        <w:rPr>
          <w:b/>
          <w:bCs/>
        </w:rPr>
      </w:pPr>
      <w:r w:rsidRPr="004856BF">
        <w:rPr>
          <w:b/>
          <w:bCs/>
        </w:rPr>
        <w:t>Apvijų izoliacijos varžos matavimo schemos ir patikrinimo rezultatų vertinimas</w:t>
      </w:r>
      <w:bookmarkEnd w:id="277"/>
      <w:bookmarkEnd w:id="278"/>
      <w:bookmarkEnd w:id="279"/>
      <w:bookmarkEnd w:id="280"/>
      <w:r w:rsidR="000A3A14" w:rsidRPr="004856BF">
        <w:rPr>
          <w:b/>
          <w:bCs/>
        </w:rPr>
        <w:t xml:space="preserve"> </w:t>
      </w:r>
    </w:p>
    <w:p w14:paraId="39D6FB1B" w14:textId="77777777" w:rsidR="000A3A14" w:rsidRPr="0068105D" w:rsidRDefault="006F5E1D" w:rsidP="00FD3EAD">
      <w:pPr>
        <w:pStyle w:val="Sraopastraipa"/>
        <w:numPr>
          <w:ilvl w:val="4"/>
          <w:numId w:val="1"/>
        </w:numPr>
        <w:tabs>
          <w:tab w:val="clear" w:pos="1560"/>
          <w:tab w:val="num" w:pos="1418"/>
        </w:tabs>
        <w:spacing w:before="100"/>
        <w:ind w:left="1418" w:hanging="709"/>
        <w:jc w:val="both"/>
        <w:rPr>
          <w:rFonts w:ascii="Calibri" w:hAnsi="Calibri" w:cs="Calibri"/>
          <w:bCs/>
        </w:rPr>
      </w:pPr>
      <w:r w:rsidRPr="0068105D">
        <w:rPr>
          <w:rFonts w:asciiTheme="minorHAnsi" w:hAnsiTheme="minorHAnsi" w:cstheme="minorHAnsi"/>
        </w:rPr>
        <w:t>Pirminių a</w:t>
      </w:r>
      <w:r w:rsidR="000A3A14" w:rsidRPr="0068105D">
        <w:rPr>
          <w:rFonts w:asciiTheme="minorHAnsi" w:hAnsiTheme="minorHAnsi" w:cstheme="minorHAnsi"/>
        </w:rPr>
        <w:t xml:space="preserve">pvijų izoliacijos varžos patikrinimui naudojama </w:t>
      </w:r>
      <w:r w:rsidR="003C4DC0">
        <w:rPr>
          <w:rFonts w:asciiTheme="minorHAnsi" w:hAnsiTheme="minorHAnsi" w:cstheme="minorHAnsi"/>
        </w:rPr>
        <w:t>2500</w:t>
      </w:r>
      <w:r w:rsidR="000A3A14" w:rsidRPr="0068105D">
        <w:rPr>
          <w:rFonts w:asciiTheme="minorHAnsi" w:hAnsiTheme="minorHAnsi" w:cstheme="minorHAnsi"/>
        </w:rPr>
        <w:t xml:space="preserve"> V dydžio matavimo įtampa, </w:t>
      </w:r>
      <w:r w:rsidR="000A3A14" w:rsidRPr="0068105D">
        <w:rPr>
          <w:rFonts w:asciiTheme="minorHAnsi" w:eastAsia="Calibri" w:hAnsiTheme="minorHAnsi" w:cstheme="minorHAnsi"/>
          <w:color w:val="000000"/>
        </w:rPr>
        <w:t>jeigu įrenginio gamintojas nenurodo kitaip.</w:t>
      </w:r>
      <w:r w:rsidR="0068105D" w:rsidRPr="0068105D">
        <w:rPr>
          <w:rFonts w:asciiTheme="minorHAnsi" w:eastAsia="Calibri" w:hAnsiTheme="minorHAnsi" w:cstheme="minorHAnsi"/>
          <w:color w:val="000000"/>
        </w:rPr>
        <w:t xml:space="preserve"> </w:t>
      </w:r>
      <w:r w:rsidRPr="0068105D">
        <w:rPr>
          <w:rFonts w:asciiTheme="minorHAnsi" w:hAnsiTheme="minorHAnsi" w:cstheme="minorHAnsi"/>
        </w:rPr>
        <w:t xml:space="preserve">Antrinių apvijų izoliacijos varžos patikrinimui naudojama 1000 V dydžio matavimo įtampa, </w:t>
      </w:r>
      <w:r w:rsidRPr="0068105D">
        <w:rPr>
          <w:rFonts w:asciiTheme="minorHAnsi" w:eastAsia="Calibri" w:hAnsiTheme="minorHAnsi" w:cstheme="minorHAnsi"/>
          <w:color w:val="000000"/>
        </w:rPr>
        <w:t>jeigu įrenginio gamintojas nenurodo kitaip.</w:t>
      </w:r>
      <w:r w:rsidR="000A3A14" w:rsidRPr="0068105D">
        <w:rPr>
          <w:rFonts w:asciiTheme="minorHAnsi" w:eastAsia="Calibri" w:hAnsiTheme="minorHAnsi" w:cstheme="minorHAnsi"/>
          <w:color w:val="000000"/>
        </w:rPr>
        <w:t xml:space="preserve"> </w:t>
      </w:r>
    </w:p>
    <w:p w14:paraId="076C09DD" w14:textId="6E1693B1" w:rsidR="000A3A14" w:rsidRPr="00905FAA" w:rsidRDefault="00C11E8B" w:rsidP="00FD3EAD">
      <w:pPr>
        <w:pStyle w:val="Sraopastraipa"/>
        <w:numPr>
          <w:ilvl w:val="4"/>
          <w:numId w:val="1"/>
        </w:numPr>
        <w:tabs>
          <w:tab w:val="clear" w:pos="1560"/>
          <w:tab w:val="num" w:pos="1418"/>
        </w:tabs>
        <w:spacing w:before="100"/>
        <w:ind w:left="1418" w:hanging="709"/>
        <w:jc w:val="both"/>
        <w:rPr>
          <w:rFonts w:asciiTheme="minorHAnsi" w:hAnsiTheme="minorHAnsi" w:cstheme="minorHAnsi"/>
          <w:bCs/>
        </w:rPr>
      </w:pPr>
      <w:r w:rsidRPr="0068105D">
        <w:rPr>
          <w:rFonts w:asciiTheme="minorHAnsi" w:hAnsiTheme="minorHAnsi" w:cstheme="minorHAnsi"/>
        </w:rPr>
        <w:t>Pirminių</w:t>
      </w:r>
      <w:r>
        <w:rPr>
          <w:rFonts w:asciiTheme="minorHAnsi" w:hAnsiTheme="minorHAnsi" w:cstheme="minorHAnsi"/>
        </w:rPr>
        <w:t xml:space="preserve"> a</w:t>
      </w:r>
      <w:r w:rsidR="000A3A14">
        <w:rPr>
          <w:rFonts w:asciiTheme="minorHAnsi" w:hAnsiTheme="minorHAnsi" w:cstheme="minorHAnsi"/>
        </w:rPr>
        <w:t>pvijų i</w:t>
      </w:r>
      <w:r w:rsidR="000A3A14" w:rsidRPr="00905FAA">
        <w:rPr>
          <w:rFonts w:asciiTheme="minorHAnsi" w:hAnsiTheme="minorHAnsi" w:cstheme="minorHAnsi"/>
        </w:rPr>
        <w:t>zoliacijos varž</w:t>
      </w:r>
      <w:r w:rsidR="000A3A14">
        <w:rPr>
          <w:rFonts w:asciiTheme="minorHAnsi" w:hAnsiTheme="minorHAnsi" w:cstheme="minorHAnsi"/>
        </w:rPr>
        <w:t>os vertės</w:t>
      </w:r>
      <w:r w:rsidR="000A3A14" w:rsidRPr="00905FAA">
        <w:rPr>
          <w:rFonts w:asciiTheme="minorHAnsi" w:hAnsiTheme="minorHAnsi" w:cstheme="minorHAnsi"/>
        </w:rPr>
        <w:t xml:space="preserve"> </w:t>
      </w:r>
      <w:r w:rsidR="000A3A14">
        <w:rPr>
          <w:rFonts w:asciiTheme="minorHAnsi" w:hAnsiTheme="minorHAnsi" w:cstheme="minorHAnsi"/>
        </w:rPr>
        <w:t>nustatom</w:t>
      </w:r>
      <w:r w:rsidR="00813FCB">
        <w:rPr>
          <w:rFonts w:asciiTheme="minorHAnsi" w:hAnsiTheme="minorHAnsi" w:cstheme="minorHAnsi"/>
        </w:rPr>
        <w:t>os</w:t>
      </w:r>
      <w:r w:rsidR="000A3A14" w:rsidRPr="00905FAA">
        <w:rPr>
          <w:rFonts w:asciiTheme="minorHAnsi" w:hAnsiTheme="minorHAnsi" w:cstheme="minorHAnsi"/>
        </w:rPr>
        <w:t xml:space="preserve"> po </w:t>
      </w:r>
      <w:r w:rsidR="000A3A14">
        <w:rPr>
          <w:rFonts w:asciiTheme="minorHAnsi" w:hAnsiTheme="minorHAnsi" w:cstheme="minorHAnsi"/>
        </w:rPr>
        <w:t xml:space="preserve">15 ir </w:t>
      </w:r>
      <w:r w:rsidR="000A3A14" w:rsidRPr="00905FAA">
        <w:rPr>
          <w:rFonts w:asciiTheme="minorHAnsi" w:hAnsiTheme="minorHAnsi" w:cstheme="minorHAnsi"/>
        </w:rPr>
        <w:t>60 s</w:t>
      </w:r>
      <w:r w:rsidR="000A3A14">
        <w:rPr>
          <w:rFonts w:asciiTheme="minorHAnsi" w:hAnsiTheme="minorHAnsi" w:cstheme="minorHAnsi"/>
        </w:rPr>
        <w:t>ekundžių</w:t>
      </w:r>
      <w:r w:rsidR="000A3A14" w:rsidRPr="00905FAA">
        <w:rPr>
          <w:rFonts w:asciiTheme="minorHAnsi" w:hAnsiTheme="minorHAnsi" w:cstheme="minorHAnsi"/>
        </w:rPr>
        <w:t xml:space="preserve"> nuo matavimo pradžios</w:t>
      </w:r>
      <w:r w:rsidR="000A3A14">
        <w:rPr>
          <w:rFonts w:asciiTheme="minorHAnsi" w:hAnsiTheme="minorHAnsi" w:cstheme="minorHAnsi"/>
        </w:rPr>
        <w:t xml:space="preserve">. Patikrinimo </w:t>
      </w:r>
      <w:r w:rsidR="00D90C32">
        <w:rPr>
          <w:rFonts w:asciiTheme="minorHAnsi" w:hAnsiTheme="minorHAnsi" w:cstheme="minorHAnsi"/>
        </w:rPr>
        <w:t xml:space="preserve">rezultatuose </w:t>
      </w:r>
      <w:r w:rsidR="000A3A14">
        <w:rPr>
          <w:rFonts w:asciiTheme="minorHAnsi" w:hAnsiTheme="minorHAnsi" w:cstheme="minorHAnsi"/>
        </w:rPr>
        <w:t>pateikiam</w:t>
      </w:r>
      <w:r w:rsidR="00813FCB">
        <w:rPr>
          <w:rFonts w:asciiTheme="minorHAnsi" w:hAnsiTheme="minorHAnsi" w:cstheme="minorHAnsi"/>
        </w:rPr>
        <w:t>os</w:t>
      </w:r>
      <w:r w:rsidR="000A3A14">
        <w:rPr>
          <w:rFonts w:asciiTheme="minorHAnsi" w:hAnsiTheme="minorHAnsi" w:cstheme="minorHAnsi"/>
        </w:rPr>
        <w:t xml:space="preserve"> abiejų </w:t>
      </w:r>
      <w:r w:rsidR="000A3A14" w:rsidRPr="00905FAA">
        <w:rPr>
          <w:rFonts w:asciiTheme="minorHAnsi" w:hAnsiTheme="minorHAnsi" w:cstheme="minorHAnsi"/>
        </w:rPr>
        <w:t>varž</w:t>
      </w:r>
      <w:r w:rsidR="000A3A14">
        <w:rPr>
          <w:rFonts w:asciiTheme="minorHAnsi" w:hAnsiTheme="minorHAnsi" w:cstheme="minorHAnsi"/>
        </w:rPr>
        <w:t>ų vertės</w:t>
      </w:r>
      <w:r w:rsidR="000A3A14" w:rsidRPr="00905FAA">
        <w:rPr>
          <w:rFonts w:asciiTheme="minorHAnsi" w:hAnsiTheme="minorHAnsi" w:cstheme="minorHAnsi"/>
        </w:rPr>
        <w:t xml:space="preserve"> (R</w:t>
      </w:r>
      <w:r w:rsidR="000A3A14" w:rsidRPr="00905FAA">
        <w:rPr>
          <w:rFonts w:asciiTheme="minorHAnsi" w:hAnsiTheme="minorHAnsi" w:cstheme="minorHAnsi"/>
          <w:vertAlign w:val="subscript"/>
        </w:rPr>
        <w:t>15</w:t>
      </w:r>
      <w:r w:rsidR="000A3A14">
        <w:rPr>
          <w:rFonts w:asciiTheme="minorHAnsi" w:hAnsiTheme="minorHAnsi" w:cstheme="minorHAnsi"/>
        </w:rPr>
        <w:t xml:space="preserve">; </w:t>
      </w:r>
      <w:r w:rsidR="000A3A14" w:rsidRPr="00905FAA">
        <w:rPr>
          <w:rFonts w:asciiTheme="minorHAnsi" w:hAnsiTheme="minorHAnsi" w:cstheme="minorHAnsi"/>
        </w:rPr>
        <w:t>R</w:t>
      </w:r>
      <w:r w:rsidR="000A3A14" w:rsidRPr="00905FAA">
        <w:rPr>
          <w:rFonts w:asciiTheme="minorHAnsi" w:hAnsiTheme="minorHAnsi" w:cstheme="minorHAnsi"/>
          <w:vertAlign w:val="subscript"/>
        </w:rPr>
        <w:t>60</w:t>
      </w:r>
      <w:r w:rsidR="000A3A14" w:rsidRPr="00905FAA">
        <w:rPr>
          <w:rFonts w:asciiTheme="minorHAnsi" w:hAnsiTheme="minorHAnsi" w:cstheme="minorHAnsi"/>
        </w:rPr>
        <w:t xml:space="preserve">) </w:t>
      </w:r>
      <w:r w:rsidR="000A3A14">
        <w:rPr>
          <w:rFonts w:asciiTheme="minorHAnsi" w:hAnsiTheme="minorHAnsi" w:cstheme="minorHAnsi"/>
        </w:rPr>
        <w:t xml:space="preserve">ir išskaičiuotas </w:t>
      </w:r>
      <w:r w:rsidR="000A3A14" w:rsidRPr="00905FAA">
        <w:rPr>
          <w:rFonts w:asciiTheme="minorHAnsi" w:hAnsiTheme="minorHAnsi" w:cstheme="minorHAnsi"/>
        </w:rPr>
        <w:t>absorbcijos koeficient</w:t>
      </w:r>
      <w:r w:rsidR="000A3A14">
        <w:rPr>
          <w:rFonts w:asciiTheme="minorHAnsi" w:hAnsiTheme="minorHAnsi" w:cstheme="minorHAnsi"/>
        </w:rPr>
        <w:t>as</w:t>
      </w:r>
      <w:r w:rsidR="000A3A14" w:rsidRPr="00905FAA">
        <w:rPr>
          <w:rFonts w:asciiTheme="minorHAnsi" w:hAnsiTheme="minorHAnsi" w:cstheme="minorHAnsi"/>
        </w:rPr>
        <w:t xml:space="preserve"> (R</w:t>
      </w:r>
      <w:r w:rsidR="000A3A14" w:rsidRPr="00905FAA">
        <w:rPr>
          <w:rFonts w:asciiTheme="minorHAnsi" w:hAnsiTheme="minorHAnsi" w:cstheme="minorHAnsi"/>
          <w:vertAlign w:val="subscript"/>
        </w:rPr>
        <w:t>60</w:t>
      </w:r>
      <w:r w:rsidR="000A3A14" w:rsidRPr="00905FAA">
        <w:rPr>
          <w:rFonts w:asciiTheme="minorHAnsi" w:hAnsiTheme="minorHAnsi" w:cstheme="minorHAnsi"/>
        </w:rPr>
        <w:t>/R</w:t>
      </w:r>
      <w:r w:rsidR="000A3A14" w:rsidRPr="00905FAA">
        <w:rPr>
          <w:rFonts w:asciiTheme="minorHAnsi" w:hAnsiTheme="minorHAnsi" w:cstheme="minorHAnsi"/>
          <w:vertAlign w:val="subscript"/>
        </w:rPr>
        <w:t>15</w:t>
      </w:r>
      <w:r w:rsidR="000A3A14" w:rsidRPr="00905FAA">
        <w:rPr>
          <w:rFonts w:asciiTheme="minorHAnsi" w:hAnsiTheme="minorHAnsi" w:cstheme="minorHAnsi"/>
        </w:rPr>
        <w:t>)</w:t>
      </w:r>
      <w:r w:rsidR="000A3A14">
        <w:rPr>
          <w:rFonts w:asciiTheme="minorHAnsi" w:hAnsiTheme="minorHAnsi" w:cstheme="minorHAnsi"/>
        </w:rPr>
        <w:t>.</w:t>
      </w:r>
    </w:p>
    <w:p w14:paraId="56C30899" w14:textId="77777777" w:rsidR="000A3A14" w:rsidRPr="00CF5560" w:rsidRDefault="000A3A14" w:rsidP="00FD3EAD">
      <w:pPr>
        <w:pStyle w:val="Sraopastraipa"/>
        <w:numPr>
          <w:ilvl w:val="4"/>
          <w:numId w:val="1"/>
        </w:numPr>
        <w:tabs>
          <w:tab w:val="clear" w:pos="1560"/>
          <w:tab w:val="num" w:pos="1418"/>
        </w:tabs>
        <w:spacing w:before="100"/>
        <w:ind w:left="1418" w:hanging="709"/>
        <w:jc w:val="both"/>
        <w:rPr>
          <w:rFonts w:ascii="Calibri" w:hAnsi="Calibri" w:cs="Calibri"/>
        </w:rPr>
      </w:pPr>
      <w:r w:rsidRPr="00CF5560">
        <w:rPr>
          <w:rFonts w:ascii="Calibri" w:hAnsi="Calibri" w:cs="Calibri"/>
        </w:rPr>
        <w:t xml:space="preserve">Prieš izoliacijos varžos matavimą ir prieš keičiant matavimo schemą transformatoriaus </w:t>
      </w:r>
      <w:r w:rsidR="0077660C" w:rsidRPr="00CF5560">
        <w:rPr>
          <w:rFonts w:ascii="Calibri" w:hAnsi="Calibri" w:cs="Calibri"/>
        </w:rPr>
        <w:t xml:space="preserve">apvijos turi būti sujungtos tarpusavyje ir </w:t>
      </w:r>
      <w:r w:rsidR="0077660C" w:rsidRPr="00F208C1">
        <w:rPr>
          <w:rFonts w:ascii="Calibri" w:hAnsi="Calibri" w:cs="Calibri"/>
        </w:rPr>
        <w:t>trumpam</w:t>
      </w:r>
      <w:r w:rsidR="0077660C" w:rsidRPr="00CF5560">
        <w:rPr>
          <w:rFonts w:ascii="Calibri" w:hAnsi="Calibri" w:cs="Calibri"/>
        </w:rPr>
        <w:t xml:space="preserve"> įžemintos</w:t>
      </w:r>
      <w:r w:rsidR="0077660C">
        <w:rPr>
          <w:rFonts w:ascii="Calibri" w:hAnsi="Calibri" w:cs="Calibri"/>
        </w:rPr>
        <w:t xml:space="preserve"> </w:t>
      </w:r>
      <w:r w:rsidR="0077660C" w:rsidRPr="00F208C1">
        <w:rPr>
          <w:rFonts w:ascii="Calibri" w:hAnsi="Calibri" w:cs="Calibri"/>
        </w:rPr>
        <w:t>liekamaj</w:t>
      </w:r>
      <w:r w:rsidR="0077660C">
        <w:rPr>
          <w:rFonts w:ascii="Calibri" w:hAnsi="Calibri" w:cs="Calibri"/>
        </w:rPr>
        <w:t>am</w:t>
      </w:r>
      <w:r w:rsidR="0077660C" w:rsidRPr="00F208C1">
        <w:rPr>
          <w:rFonts w:ascii="Calibri" w:hAnsi="Calibri" w:cs="Calibri"/>
        </w:rPr>
        <w:t xml:space="preserve"> krūv</w:t>
      </w:r>
      <w:r w:rsidR="0077660C">
        <w:rPr>
          <w:rFonts w:ascii="Calibri" w:hAnsi="Calibri" w:cs="Calibri"/>
        </w:rPr>
        <w:t>iui</w:t>
      </w:r>
      <w:r w:rsidR="0077660C" w:rsidRPr="00F208C1">
        <w:rPr>
          <w:rFonts w:ascii="Calibri" w:hAnsi="Calibri" w:cs="Calibri"/>
        </w:rPr>
        <w:t xml:space="preserve"> pašalinti</w:t>
      </w:r>
      <w:r w:rsidRPr="00CF5560">
        <w:rPr>
          <w:rFonts w:ascii="Calibri" w:hAnsi="Calibri" w:cs="Calibri"/>
        </w:rPr>
        <w:t>.</w:t>
      </w:r>
    </w:p>
    <w:p w14:paraId="132DC0F5" w14:textId="3CD03473" w:rsidR="00203759" w:rsidRDefault="00BA225A" w:rsidP="00FD3EAD">
      <w:pPr>
        <w:pStyle w:val="Sraopastraipa"/>
        <w:numPr>
          <w:ilvl w:val="4"/>
          <w:numId w:val="1"/>
        </w:numPr>
        <w:tabs>
          <w:tab w:val="clear" w:pos="1560"/>
          <w:tab w:val="num" w:pos="1418"/>
        </w:tabs>
        <w:spacing w:before="100"/>
        <w:ind w:left="1418" w:hanging="709"/>
        <w:jc w:val="both"/>
        <w:rPr>
          <w:rFonts w:asciiTheme="minorHAnsi" w:hAnsiTheme="minorHAnsi" w:cstheme="minorHAnsi"/>
        </w:rPr>
      </w:pPr>
      <w:r>
        <w:rPr>
          <w:rFonts w:asciiTheme="minorHAnsi" w:hAnsiTheme="minorHAnsi" w:cstheme="minorHAnsi"/>
        </w:rPr>
        <w:t xml:space="preserve">Srovės matavimo transformatorių </w:t>
      </w:r>
      <w:r w:rsidR="00203759">
        <w:rPr>
          <w:rFonts w:asciiTheme="minorHAnsi" w:hAnsiTheme="minorHAnsi" w:cstheme="minorHAnsi"/>
        </w:rPr>
        <w:t xml:space="preserve">pirminės apvijos </w:t>
      </w:r>
      <w:r w:rsidR="002350EC" w:rsidRPr="00CF5560">
        <w:rPr>
          <w:rFonts w:asciiTheme="minorHAnsi" w:hAnsiTheme="minorHAnsi" w:cstheme="minorHAnsi"/>
        </w:rPr>
        <w:t>izoliacijos varžos patikrinim</w:t>
      </w:r>
      <w:r w:rsidR="00692BA9">
        <w:rPr>
          <w:rFonts w:asciiTheme="minorHAnsi" w:hAnsiTheme="minorHAnsi" w:cstheme="minorHAnsi"/>
        </w:rPr>
        <w:t>ų schemų sujungimai</w:t>
      </w:r>
      <w:r w:rsidR="002350EC" w:rsidRPr="00CF5560">
        <w:rPr>
          <w:rFonts w:asciiTheme="minorHAnsi" w:hAnsiTheme="minorHAnsi" w:cstheme="minorHAnsi"/>
        </w:rPr>
        <w:t xml:space="preserve"> atliekami pagal </w:t>
      </w:r>
      <w:r w:rsidR="00AA0F82" w:rsidRPr="00AA0F82">
        <w:rPr>
          <w:rFonts w:asciiTheme="minorHAnsi" w:hAnsiTheme="minorHAnsi" w:cstheme="minorHAnsi"/>
          <w:highlight w:val="lightGray"/>
        </w:rPr>
        <w:fldChar w:fldCharType="begin"/>
      </w:r>
      <w:r w:rsidR="00AA0F82" w:rsidRPr="00AA0F82">
        <w:rPr>
          <w:rFonts w:asciiTheme="minorHAnsi" w:hAnsiTheme="minorHAnsi" w:cstheme="minorHAnsi"/>
          <w:highlight w:val="lightGray"/>
        </w:rPr>
        <w:instrText xml:space="preserve"> REF _Ref362758329 \r \h </w:instrText>
      </w:r>
      <w:r w:rsidR="00AA0F82">
        <w:rPr>
          <w:rFonts w:asciiTheme="minorHAnsi" w:hAnsiTheme="minorHAnsi" w:cstheme="minorHAnsi"/>
          <w:highlight w:val="lightGray"/>
        </w:rPr>
        <w:instrText xml:space="preserve"> \* MERGEFORMAT </w:instrText>
      </w:r>
      <w:r w:rsidR="00AA0F82" w:rsidRPr="00AA0F82">
        <w:rPr>
          <w:rFonts w:asciiTheme="minorHAnsi" w:hAnsiTheme="minorHAnsi" w:cstheme="minorHAnsi"/>
          <w:highlight w:val="lightGray"/>
        </w:rPr>
      </w:r>
      <w:r w:rsidR="00AA0F82" w:rsidRPr="00AA0F82">
        <w:rPr>
          <w:rFonts w:asciiTheme="minorHAnsi" w:hAnsiTheme="minorHAnsi" w:cstheme="minorHAnsi"/>
          <w:highlight w:val="lightGray"/>
        </w:rPr>
        <w:fldChar w:fldCharType="separate"/>
      </w:r>
      <w:r w:rsidR="00691B00">
        <w:rPr>
          <w:rFonts w:asciiTheme="minorHAnsi" w:hAnsiTheme="minorHAnsi" w:cstheme="minorHAnsi"/>
          <w:highlight w:val="lightGray"/>
        </w:rPr>
        <w:t>25</w:t>
      </w:r>
      <w:r w:rsidR="00AA0F82" w:rsidRPr="00AA0F82">
        <w:rPr>
          <w:rFonts w:asciiTheme="minorHAnsi" w:hAnsiTheme="minorHAnsi" w:cstheme="minorHAnsi"/>
          <w:highlight w:val="lightGray"/>
        </w:rPr>
        <w:fldChar w:fldCharType="end"/>
      </w:r>
      <w:r w:rsidR="009F024D" w:rsidRPr="00CF5560">
        <w:rPr>
          <w:rFonts w:asciiTheme="minorHAnsi" w:hAnsiTheme="minorHAnsi" w:cstheme="minorHAnsi"/>
        </w:rPr>
        <w:t xml:space="preserve"> </w:t>
      </w:r>
      <w:r w:rsidR="002350EC" w:rsidRPr="00CF5560">
        <w:rPr>
          <w:rFonts w:asciiTheme="minorHAnsi" w:hAnsiTheme="minorHAnsi" w:cstheme="minorHAnsi"/>
        </w:rPr>
        <w:t>lentelė</w:t>
      </w:r>
      <w:r w:rsidR="0068105D">
        <w:rPr>
          <w:rFonts w:asciiTheme="minorHAnsi" w:hAnsiTheme="minorHAnsi" w:cstheme="minorHAnsi"/>
        </w:rPr>
        <w:t>s</w:t>
      </w:r>
      <w:r>
        <w:rPr>
          <w:rFonts w:asciiTheme="minorHAnsi" w:hAnsiTheme="minorHAnsi" w:cstheme="minorHAnsi"/>
        </w:rPr>
        <w:t xml:space="preserve"> nurodomus</w:t>
      </w:r>
      <w:r w:rsidR="00692BA9">
        <w:rPr>
          <w:rFonts w:asciiTheme="minorHAnsi" w:hAnsiTheme="minorHAnsi" w:cstheme="minorHAnsi"/>
        </w:rPr>
        <w:t xml:space="preserve"> ir</w:t>
      </w:r>
      <w:r w:rsidRPr="00CF5560">
        <w:rPr>
          <w:rFonts w:asciiTheme="minorHAnsi" w:hAnsiTheme="minorHAnsi" w:cstheme="minorHAnsi"/>
        </w:rPr>
        <w:t xml:space="preserve"> </w:t>
      </w:r>
      <w:r w:rsidR="00692BA9">
        <w:rPr>
          <w:rFonts w:asciiTheme="minorHAnsi" w:hAnsiTheme="minorHAnsi" w:cstheme="minorHAnsi"/>
        </w:rPr>
        <w:t>pateikiam</w:t>
      </w:r>
      <w:r w:rsidR="0068105D">
        <w:rPr>
          <w:rFonts w:asciiTheme="minorHAnsi" w:hAnsiTheme="minorHAnsi" w:cstheme="minorHAnsi"/>
        </w:rPr>
        <w:t>i</w:t>
      </w:r>
      <w:r w:rsidR="00692BA9">
        <w:rPr>
          <w:rFonts w:asciiTheme="minorHAnsi" w:hAnsiTheme="minorHAnsi" w:cstheme="minorHAnsi"/>
        </w:rPr>
        <w:t xml:space="preserve"> </w:t>
      </w:r>
      <w:r w:rsidR="006715FD" w:rsidRPr="006715FD">
        <w:rPr>
          <w:rFonts w:asciiTheme="minorHAnsi" w:hAnsiTheme="minorHAnsi" w:cstheme="minorHAnsi"/>
          <w:highlight w:val="lightGray"/>
        </w:rPr>
        <w:fldChar w:fldCharType="begin"/>
      </w:r>
      <w:r w:rsidR="006715FD" w:rsidRPr="006715FD">
        <w:rPr>
          <w:rFonts w:asciiTheme="minorHAnsi" w:hAnsiTheme="minorHAnsi" w:cstheme="minorHAnsi"/>
          <w:highlight w:val="lightGray"/>
        </w:rPr>
        <w:instrText xml:space="preserve"> REF _Ref20905881 \r \h </w:instrText>
      </w:r>
      <w:r w:rsidR="006715FD">
        <w:rPr>
          <w:rFonts w:asciiTheme="minorHAnsi" w:hAnsiTheme="minorHAnsi" w:cstheme="minorHAnsi"/>
          <w:highlight w:val="lightGray"/>
        </w:rPr>
        <w:instrText xml:space="preserve"> \* MERGEFORMAT </w:instrText>
      </w:r>
      <w:r w:rsidR="006715FD" w:rsidRPr="006715FD">
        <w:rPr>
          <w:rFonts w:asciiTheme="minorHAnsi" w:hAnsiTheme="minorHAnsi" w:cstheme="minorHAnsi"/>
          <w:highlight w:val="lightGray"/>
        </w:rPr>
      </w:r>
      <w:r w:rsidR="006715FD" w:rsidRPr="006715FD">
        <w:rPr>
          <w:rFonts w:asciiTheme="minorHAnsi" w:hAnsiTheme="minorHAnsi" w:cstheme="minorHAnsi"/>
          <w:highlight w:val="lightGray"/>
        </w:rPr>
        <w:fldChar w:fldCharType="separate"/>
      </w:r>
      <w:r w:rsidR="00691B00">
        <w:rPr>
          <w:rFonts w:asciiTheme="minorHAnsi" w:hAnsiTheme="minorHAnsi" w:cstheme="minorHAnsi"/>
          <w:highlight w:val="lightGray"/>
        </w:rPr>
        <w:t>16</w:t>
      </w:r>
      <w:r w:rsidR="006715FD" w:rsidRPr="006715FD">
        <w:rPr>
          <w:rFonts w:asciiTheme="minorHAnsi" w:hAnsiTheme="minorHAnsi" w:cstheme="minorHAnsi"/>
          <w:highlight w:val="lightGray"/>
        </w:rPr>
        <w:fldChar w:fldCharType="end"/>
      </w:r>
      <w:r>
        <w:rPr>
          <w:rFonts w:asciiTheme="minorHAnsi" w:hAnsiTheme="minorHAnsi" w:cstheme="minorHAnsi"/>
        </w:rPr>
        <w:t>÷</w:t>
      </w:r>
      <w:r w:rsidR="006715FD" w:rsidRPr="006715FD">
        <w:rPr>
          <w:rFonts w:asciiTheme="minorHAnsi" w:hAnsiTheme="minorHAnsi" w:cstheme="minorHAnsi"/>
          <w:highlight w:val="lightGray"/>
        </w:rPr>
        <w:fldChar w:fldCharType="begin"/>
      </w:r>
      <w:r w:rsidR="006715FD" w:rsidRPr="006715FD">
        <w:rPr>
          <w:rFonts w:asciiTheme="minorHAnsi" w:hAnsiTheme="minorHAnsi" w:cstheme="minorHAnsi"/>
          <w:highlight w:val="lightGray"/>
        </w:rPr>
        <w:instrText xml:space="preserve"> REF _Ref20905887 \r \h </w:instrText>
      </w:r>
      <w:r w:rsidR="006715FD">
        <w:rPr>
          <w:rFonts w:asciiTheme="minorHAnsi" w:hAnsiTheme="minorHAnsi" w:cstheme="minorHAnsi"/>
          <w:highlight w:val="lightGray"/>
        </w:rPr>
        <w:instrText xml:space="preserve"> \* MERGEFORMAT </w:instrText>
      </w:r>
      <w:r w:rsidR="006715FD" w:rsidRPr="006715FD">
        <w:rPr>
          <w:rFonts w:asciiTheme="minorHAnsi" w:hAnsiTheme="minorHAnsi" w:cstheme="minorHAnsi"/>
          <w:highlight w:val="lightGray"/>
        </w:rPr>
      </w:r>
      <w:r w:rsidR="006715FD" w:rsidRPr="006715FD">
        <w:rPr>
          <w:rFonts w:asciiTheme="minorHAnsi" w:hAnsiTheme="minorHAnsi" w:cstheme="minorHAnsi"/>
          <w:highlight w:val="lightGray"/>
        </w:rPr>
        <w:fldChar w:fldCharType="separate"/>
      </w:r>
      <w:r w:rsidR="00691B00">
        <w:rPr>
          <w:rFonts w:asciiTheme="minorHAnsi" w:hAnsiTheme="minorHAnsi" w:cstheme="minorHAnsi"/>
          <w:highlight w:val="lightGray"/>
        </w:rPr>
        <w:t>17</w:t>
      </w:r>
      <w:r w:rsidR="006715FD" w:rsidRPr="006715FD">
        <w:rPr>
          <w:rFonts w:asciiTheme="minorHAnsi" w:hAnsiTheme="minorHAnsi" w:cstheme="minorHAnsi"/>
          <w:highlight w:val="lightGray"/>
        </w:rPr>
        <w:fldChar w:fldCharType="end"/>
      </w:r>
      <w:r w:rsidR="00556C34">
        <w:rPr>
          <w:rFonts w:asciiTheme="minorHAnsi" w:hAnsiTheme="minorHAnsi" w:cstheme="minorHAnsi"/>
        </w:rPr>
        <w:t xml:space="preserve"> </w:t>
      </w:r>
      <w:r>
        <w:rPr>
          <w:rFonts w:asciiTheme="minorHAnsi" w:hAnsiTheme="minorHAnsi" w:cstheme="minorHAnsi"/>
        </w:rPr>
        <w:t>paveikslėliuose</w:t>
      </w:r>
      <w:r w:rsidR="00692BA9">
        <w:rPr>
          <w:rFonts w:asciiTheme="minorHAnsi" w:hAnsiTheme="minorHAnsi" w:cstheme="minorHAnsi"/>
        </w:rPr>
        <w:t>,</w:t>
      </w:r>
      <w:r w:rsidRPr="00CF5560">
        <w:rPr>
          <w:rFonts w:asciiTheme="minorHAnsi" w:hAnsiTheme="minorHAnsi" w:cstheme="minorHAnsi"/>
        </w:rPr>
        <w:t xml:space="preserve"> </w:t>
      </w:r>
      <w:r w:rsidR="002350EC" w:rsidRPr="00CF5560">
        <w:rPr>
          <w:rFonts w:asciiTheme="minorHAnsi" w:hAnsiTheme="minorHAnsi" w:cstheme="minorHAnsi"/>
        </w:rPr>
        <w:t xml:space="preserve">jeigu įrenginio gamintojas nenurodo kitaip. </w:t>
      </w:r>
    </w:p>
    <w:p w14:paraId="5D5035A4" w14:textId="3CF676B7" w:rsidR="00F17267" w:rsidRDefault="00692BA9" w:rsidP="00FD3EAD">
      <w:pPr>
        <w:pStyle w:val="Sraopastraipa"/>
        <w:numPr>
          <w:ilvl w:val="4"/>
          <w:numId w:val="1"/>
        </w:numPr>
        <w:tabs>
          <w:tab w:val="clear" w:pos="1560"/>
          <w:tab w:val="num" w:pos="1418"/>
        </w:tabs>
        <w:spacing w:before="100"/>
        <w:ind w:left="1418" w:hanging="709"/>
        <w:jc w:val="both"/>
        <w:rPr>
          <w:rFonts w:asciiTheme="minorHAnsi" w:hAnsiTheme="minorHAnsi" w:cstheme="minorHAnsi"/>
        </w:rPr>
      </w:pPr>
      <w:r>
        <w:rPr>
          <w:rFonts w:asciiTheme="minorHAnsi" w:hAnsiTheme="minorHAnsi" w:cstheme="minorHAnsi"/>
        </w:rPr>
        <w:t>Srovės ir į</w:t>
      </w:r>
      <w:r w:rsidR="00203759">
        <w:rPr>
          <w:rFonts w:asciiTheme="minorHAnsi" w:hAnsiTheme="minorHAnsi" w:cstheme="minorHAnsi"/>
        </w:rPr>
        <w:t>tampos transformatori</w:t>
      </w:r>
      <w:r>
        <w:rPr>
          <w:rFonts w:asciiTheme="minorHAnsi" w:hAnsiTheme="minorHAnsi" w:cstheme="minorHAnsi"/>
        </w:rPr>
        <w:t>ų</w:t>
      </w:r>
      <w:r w:rsidR="00203759">
        <w:rPr>
          <w:rFonts w:asciiTheme="minorHAnsi" w:hAnsiTheme="minorHAnsi" w:cstheme="minorHAnsi"/>
        </w:rPr>
        <w:t xml:space="preserve"> </w:t>
      </w:r>
      <w:r>
        <w:rPr>
          <w:rFonts w:asciiTheme="minorHAnsi" w:hAnsiTheme="minorHAnsi" w:cstheme="minorHAnsi"/>
        </w:rPr>
        <w:t xml:space="preserve">be matavimo išvado </w:t>
      </w:r>
      <w:r w:rsidR="00BC5B64">
        <w:rPr>
          <w:rFonts w:asciiTheme="minorHAnsi" w:hAnsiTheme="minorHAnsi" w:cstheme="minorHAnsi"/>
        </w:rPr>
        <w:t xml:space="preserve">paskutiniam izoliacijos sluoksniui matuoti </w:t>
      </w:r>
      <w:r w:rsidR="00A50933">
        <w:rPr>
          <w:rFonts w:asciiTheme="minorHAnsi" w:hAnsiTheme="minorHAnsi" w:cstheme="minorHAnsi"/>
        </w:rPr>
        <w:t>pirminės apvijos</w:t>
      </w:r>
      <w:r w:rsidR="00203759">
        <w:rPr>
          <w:rFonts w:asciiTheme="minorHAnsi" w:hAnsiTheme="minorHAnsi" w:cstheme="minorHAnsi"/>
        </w:rPr>
        <w:t xml:space="preserve"> izoliacijos </w:t>
      </w:r>
      <w:r w:rsidR="00203759" w:rsidRPr="00553384">
        <w:rPr>
          <w:rFonts w:asciiTheme="minorHAnsi" w:hAnsiTheme="minorHAnsi" w:cstheme="minorHAnsi"/>
          <w:bCs/>
        </w:rPr>
        <w:t>varž</w:t>
      </w:r>
      <w:r w:rsidR="00203759">
        <w:rPr>
          <w:rFonts w:asciiTheme="minorHAnsi" w:hAnsiTheme="minorHAnsi" w:cstheme="minorHAnsi"/>
          <w:bCs/>
        </w:rPr>
        <w:t>os</w:t>
      </w:r>
      <w:r w:rsidR="00203759" w:rsidRPr="00553384">
        <w:rPr>
          <w:rFonts w:asciiTheme="minorHAnsi" w:hAnsiTheme="minorHAnsi" w:cstheme="minorHAnsi"/>
          <w:bCs/>
        </w:rPr>
        <w:t xml:space="preserve"> </w:t>
      </w:r>
      <w:r w:rsidR="00203759">
        <w:rPr>
          <w:rFonts w:asciiTheme="minorHAnsi" w:hAnsiTheme="minorHAnsi" w:cstheme="minorHAnsi"/>
          <w:bCs/>
        </w:rPr>
        <w:t>matavimas</w:t>
      </w:r>
      <w:r w:rsidR="00203759" w:rsidRPr="00553384">
        <w:rPr>
          <w:rFonts w:asciiTheme="minorHAnsi" w:hAnsiTheme="minorHAnsi" w:cstheme="minorHAnsi"/>
          <w:bCs/>
        </w:rPr>
        <w:t xml:space="preserve"> </w:t>
      </w:r>
      <w:r w:rsidR="00A50933">
        <w:rPr>
          <w:rFonts w:asciiTheme="minorHAnsi" w:hAnsiTheme="minorHAnsi" w:cstheme="minorHAnsi"/>
          <w:bCs/>
        </w:rPr>
        <w:t xml:space="preserve">atliekamas </w:t>
      </w:r>
      <w:r w:rsidR="00203759" w:rsidRPr="00715834">
        <w:rPr>
          <w:rFonts w:asciiTheme="minorHAnsi" w:hAnsiTheme="minorHAnsi" w:cstheme="minorHAnsi"/>
        </w:rPr>
        <w:t>tarp atjungtos</w:t>
      </w:r>
      <w:r w:rsidR="00960082">
        <w:rPr>
          <w:rFonts w:asciiTheme="minorHAnsi" w:hAnsiTheme="minorHAnsi" w:cstheme="minorHAnsi"/>
        </w:rPr>
        <w:t xml:space="preserve"> pirminės </w:t>
      </w:r>
      <w:r w:rsidR="00512BAC">
        <w:rPr>
          <w:rFonts w:asciiTheme="minorHAnsi" w:hAnsiTheme="minorHAnsi" w:cstheme="minorHAnsi"/>
        </w:rPr>
        <w:t>ir sujungtų tarpusavyje antrinių apvijų</w:t>
      </w:r>
      <w:r w:rsidR="009756A0">
        <w:rPr>
          <w:rFonts w:asciiTheme="minorHAnsi" w:hAnsiTheme="minorHAnsi" w:cstheme="minorHAnsi"/>
        </w:rPr>
        <w:t xml:space="preserve">. </w:t>
      </w:r>
    </w:p>
    <w:p w14:paraId="6926CF15" w14:textId="5EFE1032" w:rsidR="00203759" w:rsidRDefault="000B2D90" w:rsidP="00FD3EAD">
      <w:pPr>
        <w:pStyle w:val="Sraopastraipa"/>
        <w:numPr>
          <w:ilvl w:val="4"/>
          <w:numId w:val="1"/>
        </w:numPr>
        <w:tabs>
          <w:tab w:val="clear" w:pos="1560"/>
          <w:tab w:val="num" w:pos="1418"/>
        </w:tabs>
        <w:spacing w:before="100"/>
        <w:ind w:left="1418" w:hanging="709"/>
        <w:jc w:val="both"/>
        <w:rPr>
          <w:rFonts w:asciiTheme="minorHAnsi" w:hAnsiTheme="minorHAnsi" w:cstheme="minorHAnsi"/>
        </w:rPr>
      </w:pPr>
      <w:bookmarkStart w:id="281" w:name="OLE_LINK27"/>
      <w:bookmarkStart w:id="282" w:name="OLE_LINK28"/>
      <w:r>
        <w:rPr>
          <w:rFonts w:asciiTheme="minorHAnsi" w:hAnsiTheme="minorHAnsi" w:cstheme="minorHAnsi"/>
        </w:rPr>
        <w:lastRenderedPageBreak/>
        <w:t>10</w:t>
      </w:r>
      <w:bookmarkEnd w:id="281"/>
      <w:bookmarkEnd w:id="282"/>
      <w:r w:rsidR="00BC5B64">
        <w:rPr>
          <w:rFonts w:asciiTheme="minorHAnsi" w:hAnsiTheme="minorHAnsi" w:cstheme="minorHAnsi"/>
        </w:rPr>
        <w:t xml:space="preserve"> kV</w:t>
      </w:r>
      <w:r w:rsidR="00B34055">
        <w:rPr>
          <w:rFonts w:asciiTheme="minorHAnsi" w:hAnsiTheme="minorHAnsi" w:cstheme="minorHAnsi"/>
        </w:rPr>
        <w:t xml:space="preserve"> </w:t>
      </w:r>
      <w:r w:rsidR="004C4D36">
        <w:rPr>
          <w:rFonts w:asciiTheme="minorHAnsi" w:hAnsiTheme="minorHAnsi" w:cstheme="minorHAnsi"/>
        </w:rPr>
        <w:t>matavimo transformatoriams</w:t>
      </w:r>
      <w:r w:rsidR="004C4D36" w:rsidRPr="00F17267">
        <w:rPr>
          <w:rFonts w:asciiTheme="minorHAnsi" w:hAnsiTheme="minorHAnsi" w:cstheme="minorHAnsi"/>
        </w:rPr>
        <w:t xml:space="preserve"> </w:t>
      </w:r>
      <w:r w:rsidR="004C4D36">
        <w:rPr>
          <w:rFonts w:asciiTheme="minorHAnsi" w:hAnsiTheme="minorHAnsi" w:cstheme="minorHAnsi"/>
        </w:rPr>
        <w:t>p</w:t>
      </w:r>
      <w:r w:rsidR="00F17267" w:rsidRPr="00F17267">
        <w:rPr>
          <w:rFonts w:asciiTheme="minorHAnsi" w:hAnsiTheme="minorHAnsi" w:cstheme="minorHAnsi"/>
        </w:rPr>
        <w:t>atikrinimo metu nustačius, kad pirminės apvijos izoliacinės varžos (R</w:t>
      </w:r>
      <w:r w:rsidR="00F17267" w:rsidRPr="004820B8">
        <w:rPr>
          <w:rFonts w:asciiTheme="minorHAnsi" w:hAnsiTheme="minorHAnsi" w:cstheme="minorHAnsi"/>
          <w:vertAlign w:val="subscript"/>
        </w:rPr>
        <w:t>60</w:t>
      </w:r>
      <w:r w:rsidR="00F17267" w:rsidRPr="00F17267">
        <w:rPr>
          <w:rFonts w:asciiTheme="minorHAnsi" w:hAnsiTheme="minorHAnsi" w:cstheme="minorHAnsi"/>
        </w:rPr>
        <w:t xml:space="preserve">) vertė yra </w:t>
      </w:r>
      <w:r w:rsidR="004C4D36">
        <w:rPr>
          <w:rFonts w:asciiTheme="minorHAnsi" w:hAnsiTheme="minorHAnsi" w:cstheme="minorHAnsi"/>
        </w:rPr>
        <w:t>≤</w:t>
      </w:r>
      <w:r w:rsidR="00F17267" w:rsidRPr="00F17267">
        <w:rPr>
          <w:rFonts w:asciiTheme="minorHAnsi" w:hAnsiTheme="minorHAnsi" w:cstheme="minorHAnsi"/>
        </w:rPr>
        <w:t xml:space="preserve"> 500 MΩ</w:t>
      </w:r>
      <w:r w:rsidR="004C4D36">
        <w:rPr>
          <w:rFonts w:asciiTheme="minorHAnsi" w:hAnsiTheme="minorHAnsi" w:cstheme="minorHAnsi"/>
        </w:rPr>
        <w:t xml:space="preserve"> (įtampos matavimo transformatoriams - ≤ 100</w:t>
      </w:r>
      <w:r w:rsidR="004C4D36" w:rsidRPr="004C4D36">
        <w:rPr>
          <w:rFonts w:asciiTheme="minorHAnsi" w:hAnsiTheme="minorHAnsi" w:cstheme="minorHAnsi"/>
        </w:rPr>
        <w:t xml:space="preserve"> </w:t>
      </w:r>
      <w:r w:rsidR="004C4D36" w:rsidRPr="00F17267">
        <w:rPr>
          <w:rFonts w:asciiTheme="minorHAnsi" w:hAnsiTheme="minorHAnsi" w:cstheme="minorHAnsi"/>
        </w:rPr>
        <w:t>MΩ</w:t>
      </w:r>
      <w:r w:rsidR="004C4D36">
        <w:rPr>
          <w:rFonts w:asciiTheme="minorHAnsi" w:hAnsiTheme="minorHAnsi" w:cstheme="minorHAnsi"/>
        </w:rPr>
        <w:t>)</w:t>
      </w:r>
      <w:r w:rsidR="00F17267" w:rsidRPr="00F17267">
        <w:rPr>
          <w:rFonts w:asciiTheme="minorHAnsi" w:hAnsiTheme="minorHAnsi" w:cstheme="minorHAnsi"/>
        </w:rPr>
        <w:t xml:space="preserve">, arba jeigu skirtingų fazių izoliacijos varžos skiriasi daugiau </w:t>
      </w:r>
      <w:r w:rsidR="00F55A77">
        <w:rPr>
          <w:rFonts w:asciiTheme="minorHAnsi" w:hAnsiTheme="minorHAnsi" w:cstheme="minorHAnsi"/>
        </w:rPr>
        <w:t>kaip</w:t>
      </w:r>
      <w:r w:rsidR="00F17267" w:rsidRPr="00F17267">
        <w:rPr>
          <w:rFonts w:asciiTheme="minorHAnsi" w:hAnsiTheme="minorHAnsi" w:cstheme="minorHAnsi"/>
        </w:rPr>
        <w:t xml:space="preserve"> 50%, arba jeigu jos sumažėjo daugiau </w:t>
      </w:r>
      <w:r w:rsidR="00F55A77">
        <w:rPr>
          <w:rFonts w:asciiTheme="minorHAnsi" w:hAnsiTheme="minorHAnsi" w:cstheme="minorHAnsi"/>
        </w:rPr>
        <w:t>kaip</w:t>
      </w:r>
      <w:r w:rsidR="00F17267" w:rsidRPr="00F17267">
        <w:rPr>
          <w:rFonts w:asciiTheme="minorHAnsi" w:hAnsiTheme="minorHAnsi" w:cstheme="minorHAnsi"/>
        </w:rPr>
        <w:t xml:space="preserve"> 50% palyginus su gamintojo ar pirminės kontrolės rezultatais, atlikti </w:t>
      </w:r>
      <w:r w:rsidR="00AA7C1A">
        <w:rPr>
          <w:rFonts w:asciiTheme="minorHAnsi" w:hAnsiTheme="minorHAnsi" w:cstheme="minorHAnsi"/>
        </w:rPr>
        <w:t xml:space="preserve">pirminės apvijos </w:t>
      </w:r>
      <w:r w:rsidR="00F17267" w:rsidRPr="00F17267">
        <w:rPr>
          <w:rFonts w:asciiTheme="minorHAnsi" w:hAnsiTheme="minorHAnsi" w:cstheme="minorHAnsi"/>
        </w:rPr>
        <w:t xml:space="preserve">izoliacijos dielektrinių nuostolių kampo tgδ vertės nustatymą naudojant </w:t>
      </w:r>
      <w:r w:rsidR="00601144">
        <w:rPr>
          <w:rFonts w:asciiTheme="minorHAnsi" w:hAnsiTheme="minorHAnsi" w:cstheme="minorHAnsi"/>
        </w:rPr>
        <w:t>3 k</w:t>
      </w:r>
      <w:r w:rsidR="004820B8" w:rsidRPr="00F17267">
        <w:rPr>
          <w:rFonts w:asciiTheme="minorHAnsi" w:hAnsiTheme="minorHAnsi" w:cstheme="minorHAnsi"/>
        </w:rPr>
        <w:t xml:space="preserve">V matavimo </w:t>
      </w:r>
      <w:r w:rsidR="00F17267" w:rsidRPr="00F17267">
        <w:rPr>
          <w:rFonts w:asciiTheme="minorHAnsi" w:hAnsiTheme="minorHAnsi" w:cstheme="minorHAnsi"/>
        </w:rPr>
        <w:t xml:space="preserve">įtampą. </w:t>
      </w:r>
    </w:p>
    <w:p w14:paraId="10E35829" w14:textId="77777777" w:rsidR="004820B8" w:rsidRDefault="004820B8" w:rsidP="00FD3EAD">
      <w:pPr>
        <w:pStyle w:val="Sraopastraipa"/>
        <w:numPr>
          <w:ilvl w:val="4"/>
          <w:numId w:val="1"/>
        </w:numPr>
        <w:tabs>
          <w:tab w:val="clear" w:pos="1560"/>
          <w:tab w:val="num" w:pos="1418"/>
        </w:tabs>
        <w:spacing w:before="100"/>
        <w:ind w:left="1418" w:hanging="709"/>
        <w:jc w:val="both"/>
        <w:rPr>
          <w:rFonts w:asciiTheme="minorHAnsi" w:hAnsiTheme="minorHAnsi" w:cstheme="minorHAnsi"/>
        </w:rPr>
      </w:pPr>
      <w:bookmarkStart w:id="283" w:name="OLE_LINK21"/>
      <w:bookmarkStart w:id="284" w:name="OLE_LINK22"/>
      <w:r w:rsidRPr="008E4286">
        <w:rPr>
          <w:rFonts w:asciiTheme="minorHAnsi" w:hAnsiTheme="minorHAnsi" w:cstheme="minorHAnsi"/>
        </w:rPr>
        <w:t xml:space="preserve">Srovės transformatorių </w:t>
      </w:r>
      <w:r>
        <w:rPr>
          <w:rFonts w:asciiTheme="minorHAnsi" w:hAnsiTheme="minorHAnsi" w:cstheme="minorHAnsi"/>
        </w:rPr>
        <w:t xml:space="preserve">visų </w:t>
      </w:r>
      <w:r w:rsidRPr="008E4286">
        <w:rPr>
          <w:rFonts w:asciiTheme="minorHAnsi" w:hAnsiTheme="minorHAnsi" w:cstheme="minorHAnsi"/>
        </w:rPr>
        <w:t>antrin</w:t>
      </w:r>
      <w:r>
        <w:rPr>
          <w:rFonts w:asciiTheme="minorHAnsi" w:hAnsiTheme="minorHAnsi" w:cstheme="minorHAnsi"/>
        </w:rPr>
        <w:t>ių</w:t>
      </w:r>
      <w:r w:rsidRPr="008E4286">
        <w:rPr>
          <w:rFonts w:asciiTheme="minorHAnsi" w:hAnsiTheme="minorHAnsi" w:cstheme="minorHAnsi"/>
        </w:rPr>
        <w:t xml:space="preserve"> apvij</w:t>
      </w:r>
      <w:r>
        <w:rPr>
          <w:rFonts w:asciiTheme="minorHAnsi" w:hAnsiTheme="minorHAnsi" w:cstheme="minorHAnsi"/>
        </w:rPr>
        <w:t>ų</w:t>
      </w:r>
      <w:r w:rsidRPr="008E4286">
        <w:rPr>
          <w:rFonts w:asciiTheme="minorHAnsi" w:hAnsiTheme="minorHAnsi" w:cstheme="minorHAnsi"/>
        </w:rPr>
        <w:t xml:space="preserve"> </w:t>
      </w:r>
      <w:r>
        <w:rPr>
          <w:rFonts w:asciiTheme="minorHAnsi" w:hAnsiTheme="minorHAnsi" w:cstheme="minorHAnsi"/>
        </w:rPr>
        <w:t xml:space="preserve">išvadai matavimo metu </w:t>
      </w:r>
      <w:r w:rsidRPr="008E4286">
        <w:rPr>
          <w:rFonts w:asciiTheme="minorHAnsi" w:hAnsiTheme="minorHAnsi" w:cstheme="minorHAnsi"/>
        </w:rPr>
        <w:t>turi būti sujung</w:t>
      </w:r>
      <w:r>
        <w:rPr>
          <w:rFonts w:asciiTheme="minorHAnsi" w:hAnsiTheme="minorHAnsi" w:cstheme="minorHAnsi"/>
        </w:rPr>
        <w:t>iam</w:t>
      </w:r>
      <w:r w:rsidR="00A8532E">
        <w:rPr>
          <w:rFonts w:asciiTheme="minorHAnsi" w:hAnsiTheme="minorHAnsi" w:cstheme="minorHAnsi"/>
        </w:rPr>
        <w:t>i</w:t>
      </w:r>
      <w:r w:rsidRPr="008E4286">
        <w:rPr>
          <w:rFonts w:asciiTheme="minorHAnsi" w:hAnsiTheme="minorHAnsi" w:cstheme="minorHAnsi"/>
        </w:rPr>
        <w:t xml:space="preserve"> tarpusavyje</w:t>
      </w:r>
      <w:r>
        <w:rPr>
          <w:rFonts w:asciiTheme="minorHAnsi" w:hAnsiTheme="minorHAnsi" w:cstheme="minorHAnsi"/>
        </w:rPr>
        <w:t xml:space="preserve"> (užtrumpin</w:t>
      </w:r>
      <w:r w:rsidR="0019643C">
        <w:rPr>
          <w:rFonts w:asciiTheme="minorHAnsi" w:hAnsiTheme="minorHAnsi" w:cstheme="minorHAnsi"/>
        </w:rPr>
        <w:t>us</w:t>
      </w:r>
      <w:r>
        <w:rPr>
          <w:rFonts w:asciiTheme="minorHAnsi" w:hAnsiTheme="minorHAnsi" w:cstheme="minorHAnsi"/>
        </w:rPr>
        <w:t>)</w:t>
      </w:r>
      <w:r w:rsidRPr="008E4286">
        <w:rPr>
          <w:rFonts w:asciiTheme="minorHAnsi" w:hAnsiTheme="minorHAnsi" w:cstheme="minorHAnsi"/>
        </w:rPr>
        <w:t>.</w:t>
      </w:r>
      <w:r>
        <w:rPr>
          <w:rFonts w:asciiTheme="minorHAnsi" w:hAnsiTheme="minorHAnsi" w:cstheme="minorHAnsi"/>
        </w:rPr>
        <w:t xml:space="preserve"> </w:t>
      </w:r>
      <w:r w:rsidRPr="008E4286">
        <w:rPr>
          <w:rFonts w:asciiTheme="minorHAnsi" w:hAnsiTheme="minorHAnsi" w:cstheme="minorHAnsi"/>
        </w:rPr>
        <w:t xml:space="preserve">Teigiamo </w:t>
      </w:r>
      <w:r>
        <w:rPr>
          <w:rFonts w:asciiTheme="minorHAnsi" w:hAnsiTheme="minorHAnsi" w:cstheme="minorHAnsi"/>
        </w:rPr>
        <w:t xml:space="preserve">poliariškumo įtampos </w:t>
      </w:r>
      <w:r w:rsidRPr="008E4286">
        <w:rPr>
          <w:rFonts w:asciiTheme="minorHAnsi" w:hAnsiTheme="minorHAnsi" w:cstheme="minorHAnsi"/>
        </w:rPr>
        <w:t>matavimo laidas</w:t>
      </w:r>
      <w:r>
        <w:rPr>
          <w:rFonts w:asciiTheme="minorHAnsi" w:hAnsiTheme="minorHAnsi" w:cstheme="minorHAnsi"/>
        </w:rPr>
        <w:t xml:space="preserve"> </w:t>
      </w:r>
      <w:r w:rsidRPr="008E4286">
        <w:rPr>
          <w:rFonts w:asciiTheme="minorHAnsi" w:hAnsiTheme="minorHAnsi" w:cstheme="minorHAnsi"/>
        </w:rPr>
        <w:t xml:space="preserve">(+) yra prijungiamas prie tarpusavyje sujungtų antrinių apvijų </w:t>
      </w:r>
      <w:r>
        <w:rPr>
          <w:rFonts w:asciiTheme="minorHAnsi" w:hAnsiTheme="minorHAnsi" w:cstheme="minorHAnsi"/>
        </w:rPr>
        <w:t>išvadų</w:t>
      </w:r>
      <w:r w:rsidRPr="008E4286">
        <w:rPr>
          <w:rFonts w:asciiTheme="minorHAnsi" w:hAnsiTheme="minorHAnsi" w:cstheme="minorHAnsi"/>
        </w:rPr>
        <w:t xml:space="preserve">, o </w:t>
      </w:r>
      <w:r>
        <w:rPr>
          <w:rFonts w:asciiTheme="minorHAnsi" w:hAnsiTheme="minorHAnsi" w:cstheme="minorHAnsi"/>
        </w:rPr>
        <w:t xml:space="preserve">neigiamo poliariškumo </w:t>
      </w:r>
      <w:r w:rsidRPr="008E4286">
        <w:rPr>
          <w:rFonts w:asciiTheme="minorHAnsi" w:hAnsiTheme="minorHAnsi" w:cstheme="minorHAnsi"/>
        </w:rPr>
        <w:t xml:space="preserve">matavimo laidas (-) prijungiamas prie </w:t>
      </w:r>
      <w:r>
        <w:rPr>
          <w:rFonts w:asciiTheme="minorHAnsi" w:hAnsiTheme="minorHAnsi" w:cstheme="minorHAnsi"/>
        </w:rPr>
        <w:t>įrenginio įžeminimo</w:t>
      </w:r>
      <w:r w:rsidRPr="008E4286">
        <w:rPr>
          <w:rFonts w:asciiTheme="minorHAnsi" w:hAnsiTheme="minorHAnsi" w:cstheme="minorHAnsi"/>
        </w:rPr>
        <w:t>.</w:t>
      </w:r>
    </w:p>
    <w:p w14:paraId="7CB9D636" w14:textId="77777777" w:rsidR="004820B8" w:rsidRPr="006D74FF" w:rsidRDefault="004820B8" w:rsidP="00FD3EAD">
      <w:pPr>
        <w:pStyle w:val="Sraopastraipa"/>
        <w:numPr>
          <w:ilvl w:val="4"/>
          <w:numId w:val="1"/>
        </w:numPr>
        <w:tabs>
          <w:tab w:val="clear" w:pos="1560"/>
          <w:tab w:val="num" w:pos="1418"/>
        </w:tabs>
        <w:spacing w:before="100"/>
        <w:ind w:left="1418" w:hanging="709"/>
        <w:jc w:val="both"/>
        <w:rPr>
          <w:rFonts w:asciiTheme="minorHAnsi" w:eastAsia="Calibri" w:hAnsiTheme="minorHAnsi" w:cstheme="minorHAnsi"/>
          <w:color w:val="000000"/>
        </w:rPr>
      </w:pPr>
      <w:r>
        <w:rPr>
          <w:rFonts w:asciiTheme="minorHAnsi" w:eastAsia="Calibri" w:hAnsiTheme="minorHAnsi" w:cstheme="minorHAnsi"/>
          <w:color w:val="000000"/>
        </w:rPr>
        <w:t>Į</w:t>
      </w:r>
      <w:r w:rsidRPr="006D74FF">
        <w:rPr>
          <w:rFonts w:asciiTheme="minorHAnsi" w:eastAsia="Calibri" w:hAnsiTheme="minorHAnsi" w:cstheme="minorHAnsi"/>
          <w:color w:val="000000"/>
        </w:rPr>
        <w:t xml:space="preserve">tampos transformatoriaus </w:t>
      </w:r>
      <w:r>
        <w:rPr>
          <w:rFonts w:asciiTheme="minorHAnsi" w:eastAsia="Calibri" w:hAnsiTheme="minorHAnsi" w:cstheme="minorHAnsi"/>
          <w:color w:val="000000"/>
        </w:rPr>
        <w:t xml:space="preserve">visų </w:t>
      </w:r>
      <w:r w:rsidRPr="006D74FF">
        <w:rPr>
          <w:rFonts w:asciiTheme="minorHAnsi" w:eastAsia="Calibri" w:hAnsiTheme="minorHAnsi" w:cstheme="minorHAnsi"/>
          <w:color w:val="000000"/>
        </w:rPr>
        <w:t>antrinių apvijų</w:t>
      </w:r>
      <w:r>
        <w:rPr>
          <w:rFonts w:asciiTheme="minorHAnsi" w:eastAsia="Calibri" w:hAnsiTheme="minorHAnsi" w:cstheme="minorHAnsi"/>
          <w:color w:val="000000"/>
        </w:rPr>
        <w:t xml:space="preserve"> </w:t>
      </w:r>
      <w:r w:rsidRPr="006D74FF">
        <w:rPr>
          <w:rFonts w:asciiTheme="minorHAnsi" w:eastAsia="Calibri" w:hAnsiTheme="minorHAnsi" w:cstheme="minorHAnsi"/>
          <w:color w:val="000000"/>
        </w:rPr>
        <w:t>pradžių</w:t>
      </w:r>
      <w:r w:rsidR="00FC3DA8">
        <w:rPr>
          <w:rFonts w:asciiTheme="minorHAnsi" w:eastAsia="Calibri" w:hAnsiTheme="minorHAnsi" w:cstheme="minorHAnsi"/>
          <w:color w:val="000000"/>
        </w:rPr>
        <w:t xml:space="preserve"> </w:t>
      </w:r>
      <w:r>
        <w:rPr>
          <w:rFonts w:asciiTheme="minorHAnsi" w:eastAsia="Calibri" w:hAnsiTheme="minorHAnsi" w:cstheme="minorHAnsi"/>
          <w:color w:val="000000"/>
        </w:rPr>
        <w:t xml:space="preserve">kontaktai </w:t>
      </w:r>
      <w:r w:rsidRPr="006D74FF">
        <w:rPr>
          <w:rFonts w:asciiTheme="minorHAnsi" w:eastAsia="Calibri" w:hAnsiTheme="minorHAnsi" w:cstheme="minorHAnsi"/>
          <w:color w:val="000000"/>
        </w:rPr>
        <w:t xml:space="preserve">sujungiami tarpusavyje, o kiti </w:t>
      </w:r>
      <w:r>
        <w:rPr>
          <w:rFonts w:asciiTheme="minorHAnsi" w:eastAsia="Calibri" w:hAnsiTheme="minorHAnsi" w:cstheme="minorHAnsi"/>
          <w:color w:val="000000"/>
        </w:rPr>
        <w:t>apvijų išvadai</w:t>
      </w:r>
      <w:r w:rsidRPr="006D74FF">
        <w:rPr>
          <w:rFonts w:asciiTheme="minorHAnsi" w:eastAsia="Calibri" w:hAnsiTheme="minorHAnsi" w:cstheme="minorHAnsi"/>
          <w:color w:val="000000"/>
        </w:rPr>
        <w:t xml:space="preserve"> paliekami </w:t>
      </w:r>
      <w:r>
        <w:rPr>
          <w:rFonts w:asciiTheme="minorHAnsi" w:eastAsia="Calibri" w:hAnsiTheme="minorHAnsi" w:cstheme="minorHAnsi"/>
          <w:color w:val="000000"/>
        </w:rPr>
        <w:t>neprijungti (laisvi)</w:t>
      </w:r>
      <w:r w:rsidRPr="006D74FF">
        <w:rPr>
          <w:rFonts w:asciiTheme="minorHAnsi" w:eastAsia="Calibri" w:hAnsiTheme="minorHAnsi" w:cstheme="minorHAnsi"/>
          <w:color w:val="000000"/>
        </w:rPr>
        <w:t xml:space="preserve">. </w:t>
      </w:r>
      <w:r w:rsidRPr="008E4286">
        <w:rPr>
          <w:rFonts w:asciiTheme="minorHAnsi" w:hAnsiTheme="minorHAnsi" w:cstheme="minorHAnsi"/>
        </w:rPr>
        <w:t xml:space="preserve">Teigiamo </w:t>
      </w:r>
      <w:r>
        <w:rPr>
          <w:rFonts w:asciiTheme="minorHAnsi" w:hAnsiTheme="minorHAnsi" w:cstheme="minorHAnsi"/>
        </w:rPr>
        <w:t xml:space="preserve">poliariškumo įtampos </w:t>
      </w:r>
      <w:r w:rsidRPr="008E4286">
        <w:rPr>
          <w:rFonts w:asciiTheme="minorHAnsi" w:hAnsiTheme="minorHAnsi" w:cstheme="minorHAnsi"/>
        </w:rPr>
        <w:t>matavimo laidas</w:t>
      </w:r>
      <w:r>
        <w:rPr>
          <w:rFonts w:asciiTheme="minorHAnsi" w:hAnsiTheme="minorHAnsi" w:cstheme="minorHAnsi"/>
        </w:rPr>
        <w:t xml:space="preserve"> </w:t>
      </w:r>
      <w:r w:rsidRPr="008E4286">
        <w:rPr>
          <w:rFonts w:asciiTheme="minorHAnsi" w:hAnsiTheme="minorHAnsi" w:cstheme="minorHAnsi"/>
        </w:rPr>
        <w:t xml:space="preserve">(+) yra prijungiamas prie tarpusavyje sujungtų antrinių apvijų </w:t>
      </w:r>
      <w:r>
        <w:rPr>
          <w:rFonts w:asciiTheme="minorHAnsi" w:hAnsiTheme="minorHAnsi" w:cstheme="minorHAnsi"/>
        </w:rPr>
        <w:t>išvadų</w:t>
      </w:r>
      <w:r w:rsidRPr="008E4286">
        <w:rPr>
          <w:rFonts w:asciiTheme="minorHAnsi" w:hAnsiTheme="minorHAnsi" w:cstheme="minorHAnsi"/>
        </w:rPr>
        <w:t xml:space="preserve">, o </w:t>
      </w:r>
      <w:r>
        <w:rPr>
          <w:rFonts w:asciiTheme="minorHAnsi" w:hAnsiTheme="minorHAnsi" w:cstheme="minorHAnsi"/>
        </w:rPr>
        <w:t xml:space="preserve">neigiamo poliariškumo </w:t>
      </w:r>
      <w:r w:rsidRPr="008E4286">
        <w:rPr>
          <w:rFonts w:asciiTheme="minorHAnsi" w:hAnsiTheme="minorHAnsi" w:cstheme="minorHAnsi"/>
        </w:rPr>
        <w:t xml:space="preserve">matavimo laidas (-) prijungiamas prie </w:t>
      </w:r>
      <w:r>
        <w:rPr>
          <w:rFonts w:asciiTheme="minorHAnsi" w:hAnsiTheme="minorHAnsi" w:cstheme="minorHAnsi"/>
        </w:rPr>
        <w:t>įrenginio įžeminimo</w:t>
      </w:r>
      <w:r w:rsidRPr="008E4286">
        <w:rPr>
          <w:rFonts w:asciiTheme="minorHAnsi" w:hAnsiTheme="minorHAnsi" w:cstheme="minorHAnsi"/>
        </w:rPr>
        <w:t>.</w:t>
      </w:r>
    </w:p>
    <w:p w14:paraId="005BD41A" w14:textId="77777777" w:rsidR="00F17267" w:rsidRDefault="00F17267" w:rsidP="00FD3EAD">
      <w:pPr>
        <w:pStyle w:val="Sraopastraipa"/>
        <w:numPr>
          <w:ilvl w:val="4"/>
          <w:numId w:val="1"/>
        </w:numPr>
        <w:tabs>
          <w:tab w:val="clear" w:pos="1560"/>
          <w:tab w:val="num" w:pos="1418"/>
        </w:tabs>
        <w:spacing w:before="100"/>
        <w:ind w:left="1418" w:hanging="709"/>
        <w:jc w:val="both"/>
        <w:rPr>
          <w:rFonts w:asciiTheme="minorHAnsi" w:hAnsiTheme="minorHAnsi" w:cstheme="minorHAnsi"/>
        </w:rPr>
      </w:pPr>
      <w:r>
        <w:rPr>
          <w:rFonts w:asciiTheme="minorHAnsi" w:hAnsiTheme="minorHAnsi" w:cstheme="minorHAnsi"/>
        </w:rPr>
        <w:t>Srovės ir įtampos matavimo transformatorių antrinių apvijų izoliacijos varžos matavimai vykdomi jungiant matavimo įrangos laidus prie išvadų transformatoriaus antrinių gnybtų dėžutėje esant atjungtam antrinių grandinių kontroliniam kabeliui.</w:t>
      </w:r>
    </w:p>
    <w:bookmarkEnd w:id="283"/>
    <w:bookmarkEnd w:id="284"/>
    <w:p w14:paraId="5DE48DEF" w14:textId="2D329F14" w:rsidR="009756A0" w:rsidRDefault="009756A0" w:rsidP="00FD3EAD">
      <w:pPr>
        <w:pStyle w:val="Sraopastraipa"/>
        <w:numPr>
          <w:ilvl w:val="4"/>
          <w:numId w:val="1"/>
        </w:numPr>
        <w:tabs>
          <w:tab w:val="clear" w:pos="1560"/>
          <w:tab w:val="num" w:pos="1418"/>
        </w:tabs>
        <w:spacing w:before="100"/>
        <w:ind w:left="1418" w:hanging="709"/>
        <w:jc w:val="both"/>
        <w:rPr>
          <w:rFonts w:asciiTheme="minorHAnsi" w:hAnsiTheme="minorHAnsi" w:cstheme="minorHAnsi"/>
        </w:rPr>
      </w:pPr>
      <w:r w:rsidRPr="00880481">
        <w:rPr>
          <w:rFonts w:asciiTheme="minorHAnsi" w:eastAsia="Calibri" w:hAnsiTheme="minorHAnsi" w:cstheme="minorHAnsi"/>
          <w:color w:val="000000"/>
        </w:rPr>
        <w:t xml:space="preserve">Jeigu gamintojas nenurodo norminių verčių, </w:t>
      </w:r>
      <w:r>
        <w:rPr>
          <w:rFonts w:asciiTheme="minorHAnsi" w:hAnsiTheme="minorHAnsi" w:cstheme="minorHAnsi"/>
          <w:color w:val="000000"/>
        </w:rPr>
        <w:t>matavimo transformatoriaus</w:t>
      </w:r>
      <w:r w:rsidRPr="00880481">
        <w:rPr>
          <w:rFonts w:asciiTheme="minorHAnsi" w:hAnsiTheme="minorHAnsi" w:cstheme="minorHAnsi"/>
          <w:color w:val="000000"/>
        </w:rPr>
        <w:t xml:space="preserve"> </w:t>
      </w:r>
      <w:r>
        <w:rPr>
          <w:rFonts w:asciiTheme="minorHAnsi" w:hAnsiTheme="minorHAnsi" w:cstheme="minorHAnsi"/>
          <w:color w:val="000000"/>
        </w:rPr>
        <w:t xml:space="preserve">izoliacijos </w:t>
      </w:r>
      <w:r w:rsidRPr="00880481">
        <w:rPr>
          <w:rFonts w:asciiTheme="minorHAnsi" w:hAnsiTheme="minorHAnsi" w:cstheme="minorHAnsi"/>
          <w:color w:val="000000"/>
        </w:rPr>
        <w:t>varža</w:t>
      </w:r>
      <w:r>
        <w:rPr>
          <w:rFonts w:asciiTheme="minorHAnsi" w:hAnsiTheme="minorHAnsi" w:cstheme="minorHAnsi"/>
          <w:color w:val="000000"/>
        </w:rPr>
        <w:t xml:space="preserve"> </w:t>
      </w:r>
      <w:r w:rsidRPr="00905FAA">
        <w:rPr>
          <w:rFonts w:asciiTheme="minorHAnsi" w:hAnsiTheme="minorHAnsi" w:cstheme="minorHAnsi"/>
        </w:rPr>
        <w:t>(R</w:t>
      </w:r>
      <w:r w:rsidRPr="00905FAA">
        <w:rPr>
          <w:rFonts w:asciiTheme="minorHAnsi" w:hAnsiTheme="minorHAnsi" w:cstheme="minorHAnsi"/>
          <w:vertAlign w:val="subscript"/>
        </w:rPr>
        <w:t>60</w:t>
      </w:r>
      <w:r w:rsidRPr="00905FAA">
        <w:rPr>
          <w:rFonts w:asciiTheme="minorHAnsi" w:hAnsiTheme="minorHAnsi" w:cstheme="minorHAnsi"/>
        </w:rPr>
        <w:t>)</w:t>
      </w:r>
      <w:r w:rsidRPr="00880481">
        <w:rPr>
          <w:rFonts w:asciiTheme="minorHAnsi" w:eastAsia="Calibri" w:hAnsiTheme="minorHAnsi" w:cstheme="minorHAnsi"/>
          <w:i/>
          <w:color w:val="000000"/>
        </w:rPr>
        <w:t xml:space="preserve"> </w:t>
      </w:r>
      <w:r w:rsidRPr="00C361BA">
        <w:rPr>
          <w:rFonts w:asciiTheme="minorHAnsi" w:hAnsiTheme="minorHAnsi" w:cstheme="minorHAnsi"/>
        </w:rPr>
        <w:t xml:space="preserve">perskaičiuota </w:t>
      </w:r>
      <w:r>
        <w:rPr>
          <w:rFonts w:asciiTheme="minorHAnsi" w:hAnsiTheme="minorHAnsi" w:cstheme="minorHAnsi"/>
        </w:rPr>
        <w:t xml:space="preserve">prie </w:t>
      </w:r>
      <w:r w:rsidRPr="0059471D">
        <w:rPr>
          <w:rFonts w:asciiTheme="minorHAnsi" w:eastAsia="Symbol" w:hAnsiTheme="minorHAnsi" w:cstheme="minorHAnsi"/>
        </w:rPr>
        <w:t>+</w:t>
      </w:r>
      <w:r w:rsidRPr="0059471D">
        <w:rPr>
          <w:rFonts w:asciiTheme="minorHAnsi" w:hAnsiTheme="minorHAnsi" w:cstheme="minorHAnsi"/>
        </w:rPr>
        <w:t>20</w:t>
      </w:r>
      <w:r>
        <w:rPr>
          <w:rFonts w:asciiTheme="minorHAnsi" w:hAnsiTheme="minorHAnsi" w:cstheme="minorHAnsi"/>
        </w:rPr>
        <w:t xml:space="preserve"> </w:t>
      </w:r>
      <w:r w:rsidRPr="0059471D">
        <w:rPr>
          <w:rFonts w:asciiTheme="minorHAnsi" w:eastAsia="Symbol" w:hAnsiTheme="minorHAnsi" w:cstheme="minorHAnsi"/>
        </w:rPr>
        <w:t>°</w:t>
      </w:r>
      <w:r w:rsidRPr="0059471D">
        <w:rPr>
          <w:rFonts w:asciiTheme="minorHAnsi" w:hAnsiTheme="minorHAnsi" w:cstheme="minorHAnsi"/>
        </w:rPr>
        <w:t>C temperatūr</w:t>
      </w:r>
      <w:r>
        <w:rPr>
          <w:rFonts w:asciiTheme="minorHAnsi" w:hAnsiTheme="minorHAnsi" w:cstheme="minorHAnsi"/>
        </w:rPr>
        <w:t xml:space="preserve">os </w:t>
      </w:r>
      <w:r w:rsidR="006B2AA8" w:rsidRPr="00F11BFC">
        <w:rPr>
          <w:rFonts w:asciiTheme="minorHAnsi" w:hAnsiTheme="minorHAnsi" w:cstheme="minorHAnsi"/>
        </w:rPr>
        <w:t>pirminės kontrolės metu</w:t>
      </w:r>
      <w:r w:rsidR="006B2AA8">
        <w:rPr>
          <w:rFonts w:asciiTheme="minorHAnsi" w:hAnsiTheme="minorHAnsi" w:cstheme="minorHAnsi"/>
        </w:rPr>
        <w:t xml:space="preserve"> </w:t>
      </w:r>
      <w:r w:rsidR="006B2AA8" w:rsidRPr="00F11BFC">
        <w:rPr>
          <w:rFonts w:asciiTheme="minorHAnsi" w:hAnsiTheme="minorHAnsi" w:cstheme="minorHAnsi"/>
        </w:rPr>
        <w:t>ir eksploatuojant</w:t>
      </w:r>
      <w:r w:rsidR="006B2AA8" w:rsidRPr="00880481">
        <w:rPr>
          <w:rFonts w:asciiTheme="minorHAnsi" w:hAnsiTheme="minorHAnsi" w:cstheme="minorHAnsi"/>
        </w:rPr>
        <w:t xml:space="preserve"> </w:t>
      </w:r>
      <w:r w:rsidRPr="00880481">
        <w:rPr>
          <w:rFonts w:asciiTheme="minorHAnsi" w:hAnsiTheme="minorHAnsi" w:cstheme="minorHAnsi"/>
        </w:rPr>
        <w:t xml:space="preserve">turi būti ne mažesnė kaip </w:t>
      </w:r>
      <w:r>
        <w:rPr>
          <w:rFonts w:asciiTheme="minorHAnsi" w:hAnsiTheme="minorHAnsi" w:cstheme="minorHAnsi"/>
        </w:rPr>
        <w:t xml:space="preserve">nurodyta </w:t>
      </w:r>
      <w:r w:rsidR="00065BAE" w:rsidRPr="00065BAE">
        <w:rPr>
          <w:rFonts w:asciiTheme="minorHAnsi" w:hAnsiTheme="minorHAnsi" w:cstheme="minorHAnsi"/>
          <w:highlight w:val="lightGray"/>
        </w:rPr>
        <w:fldChar w:fldCharType="begin"/>
      </w:r>
      <w:r w:rsidR="00065BAE" w:rsidRPr="00065BAE">
        <w:rPr>
          <w:rFonts w:asciiTheme="minorHAnsi" w:hAnsiTheme="minorHAnsi" w:cstheme="minorHAnsi"/>
          <w:highlight w:val="lightGray"/>
        </w:rPr>
        <w:instrText xml:space="preserve"> REF _Ref362772305 \r \h </w:instrText>
      </w:r>
      <w:r w:rsidR="00065BAE">
        <w:rPr>
          <w:rFonts w:asciiTheme="minorHAnsi" w:hAnsiTheme="minorHAnsi" w:cstheme="minorHAnsi"/>
          <w:highlight w:val="lightGray"/>
        </w:rPr>
        <w:instrText xml:space="preserve"> \* MERGEFORMAT </w:instrText>
      </w:r>
      <w:r w:rsidR="00065BAE" w:rsidRPr="00065BAE">
        <w:rPr>
          <w:rFonts w:asciiTheme="minorHAnsi" w:hAnsiTheme="minorHAnsi" w:cstheme="minorHAnsi"/>
          <w:highlight w:val="lightGray"/>
        </w:rPr>
      </w:r>
      <w:r w:rsidR="00065BAE" w:rsidRPr="00065BAE">
        <w:rPr>
          <w:rFonts w:asciiTheme="minorHAnsi" w:hAnsiTheme="minorHAnsi" w:cstheme="minorHAnsi"/>
          <w:highlight w:val="lightGray"/>
        </w:rPr>
        <w:fldChar w:fldCharType="separate"/>
      </w:r>
      <w:r w:rsidR="00691B00">
        <w:rPr>
          <w:rFonts w:asciiTheme="minorHAnsi" w:hAnsiTheme="minorHAnsi" w:cstheme="minorHAnsi"/>
          <w:highlight w:val="lightGray"/>
        </w:rPr>
        <w:t>36</w:t>
      </w:r>
      <w:r w:rsidR="00065BAE" w:rsidRPr="00065BAE">
        <w:rPr>
          <w:rFonts w:asciiTheme="minorHAnsi" w:hAnsiTheme="minorHAnsi" w:cstheme="minorHAnsi"/>
          <w:highlight w:val="lightGray"/>
        </w:rPr>
        <w:fldChar w:fldCharType="end"/>
      </w:r>
      <w:r w:rsidR="0035236F" w:rsidRPr="008B6B17">
        <w:rPr>
          <w:rFonts w:asciiTheme="minorHAnsi" w:hAnsiTheme="minorHAnsi" w:cstheme="minorHAnsi"/>
        </w:rPr>
        <w:t xml:space="preserve"> </w:t>
      </w:r>
      <w:r w:rsidR="006B2AA8">
        <w:rPr>
          <w:rFonts w:asciiTheme="minorHAnsi" w:hAnsiTheme="minorHAnsi" w:cstheme="minorHAnsi"/>
        </w:rPr>
        <w:t xml:space="preserve">ir </w:t>
      </w:r>
      <w:r w:rsidR="00065BAE" w:rsidRPr="00065BAE">
        <w:rPr>
          <w:rFonts w:asciiTheme="minorHAnsi" w:hAnsiTheme="minorHAnsi" w:cstheme="minorHAnsi"/>
          <w:highlight w:val="lightGray"/>
        </w:rPr>
        <w:fldChar w:fldCharType="begin"/>
      </w:r>
      <w:r w:rsidR="00065BAE" w:rsidRPr="00065BAE">
        <w:rPr>
          <w:rFonts w:asciiTheme="minorHAnsi" w:hAnsiTheme="minorHAnsi" w:cstheme="minorHAnsi"/>
          <w:highlight w:val="lightGray"/>
        </w:rPr>
        <w:instrText xml:space="preserve"> REF _Ref362772329 \r \h </w:instrText>
      </w:r>
      <w:r w:rsidR="00065BAE">
        <w:rPr>
          <w:rFonts w:asciiTheme="minorHAnsi" w:hAnsiTheme="minorHAnsi" w:cstheme="minorHAnsi"/>
          <w:highlight w:val="lightGray"/>
        </w:rPr>
        <w:instrText xml:space="preserve"> \* MERGEFORMAT </w:instrText>
      </w:r>
      <w:r w:rsidR="00065BAE" w:rsidRPr="00065BAE">
        <w:rPr>
          <w:rFonts w:asciiTheme="minorHAnsi" w:hAnsiTheme="minorHAnsi" w:cstheme="minorHAnsi"/>
          <w:highlight w:val="lightGray"/>
        </w:rPr>
      </w:r>
      <w:r w:rsidR="00065BAE" w:rsidRPr="00065BAE">
        <w:rPr>
          <w:rFonts w:asciiTheme="minorHAnsi" w:hAnsiTheme="minorHAnsi" w:cstheme="minorHAnsi"/>
          <w:highlight w:val="lightGray"/>
        </w:rPr>
        <w:fldChar w:fldCharType="separate"/>
      </w:r>
      <w:r w:rsidR="00691B00">
        <w:rPr>
          <w:rFonts w:asciiTheme="minorHAnsi" w:hAnsiTheme="minorHAnsi" w:cstheme="minorHAnsi"/>
          <w:highlight w:val="lightGray"/>
        </w:rPr>
        <w:t>37</w:t>
      </w:r>
      <w:r w:rsidR="00065BAE" w:rsidRPr="00065BAE">
        <w:rPr>
          <w:rFonts w:asciiTheme="minorHAnsi" w:hAnsiTheme="minorHAnsi" w:cstheme="minorHAnsi"/>
          <w:highlight w:val="lightGray"/>
        </w:rPr>
        <w:fldChar w:fldCharType="end"/>
      </w:r>
      <w:r w:rsidR="0035236F">
        <w:rPr>
          <w:rFonts w:asciiTheme="minorHAnsi" w:hAnsiTheme="minorHAnsi" w:cstheme="minorHAnsi"/>
        </w:rPr>
        <w:t xml:space="preserve"> </w:t>
      </w:r>
      <w:r w:rsidRPr="008B6B17">
        <w:rPr>
          <w:rFonts w:asciiTheme="minorHAnsi" w:hAnsiTheme="minorHAnsi" w:cstheme="minorHAnsi"/>
        </w:rPr>
        <w:t>lentelė</w:t>
      </w:r>
      <w:r w:rsidR="006B2AA8">
        <w:rPr>
          <w:rFonts w:asciiTheme="minorHAnsi" w:hAnsiTheme="minorHAnsi" w:cstheme="minorHAnsi"/>
        </w:rPr>
        <w:t>s</w:t>
      </w:r>
      <w:r>
        <w:rPr>
          <w:rFonts w:asciiTheme="minorHAnsi" w:hAnsiTheme="minorHAnsi" w:cstheme="minorHAnsi"/>
        </w:rPr>
        <w:t>e.</w:t>
      </w:r>
    </w:p>
    <w:p w14:paraId="2425F546" w14:textId="77777777" w:rsidR="00A56A1E" w:rsidRDefault="00A308A6" w:rsidP="00E24E54">
      <w:pPr>
        <w:pStyle w:val="Lentelipavadinimai"/>
        <w:tabs>
          <w:tab w:val="clear" w:pos="1418"/>
          <w:tab w:val="left" w:pos="1560"/>
        </w:tabs>
        <w:ind w:left="1276" w:firstLine="0"/>
      </w:pPr>
      <w:r>
        <w:t xml:space="preserve"> </w:t>
      </w:r>
      <w:bookmarkStart w:id="285" w:name="_Ref362772305"/>
      <w:r w:rsidR="00A56A1E" w:rsidRPr="008B6B17">
        <w:t xml:space="preserve">lentelė. </w:t>
      </w:r>
      <w:r w:rsidR="00982E2F">
        <w:t>Leistinos</w:t>
      </w:r>
      <w:r w:rsidR="00A56A1E" w:rsidRPr="008B6B17">
        <w:t xml:space="preserve"> </w:t>
      </w:r>
      <w:r w:rsidR="00A61E90">
        <w:t>srovės</w:t>
      </w:r>
      <w:r w:rsidR="00A56A1E">
        <w:t xml:space="preserve"> matavimo transformatorių apvijų</w:t>
      </w:r>
      <w:r w:rsidR="00A56A1E" w:rsidRPr="008B6B17">
        <w:t xml:space="preserve"> izoliacijos varžos</w:t>
      </w:r>
      <w:bookmarkEnd w:id="285"/>
    </w:p>
    <w:tbl>
      <w:tblPr>
        <w:tblW w:w="8329" w:type="dxa"/>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722"/>
        <w:gridCol w:w="1680"/>
        <w:gridCol w:w="1869"/>
        <w:gridCol w:w="1392"/>
        <w:gridCol w:w="1666"/>
      </w:tblGrid>
      <w:tr w:rsidR="00A61E90" w:rsidRPr="008B6B17" w14:paraId="2AFE6D22" w14:textId="77777777" w:rsidTr="00744DF9">
        <w:trPr>
          <w:trHeight w:val="411"/>
        </w:trPr>
        <w:tc>
          <w:tcPr>
            <w:tcW w:w="1722" w:type="dxa"/>
            <w:vMerge w:val="restart"/>
            <w:shd w:val="clear" w:color="auto" w:fill="E6E6E6"/>
            <w:tcMar>
              <w:top w:w="0" w:type="dxa"/>
              <w:left w:w="108" w:type="dxa"/>
              <w:bottom w:w="0" w:type="dxa"/>
              <w:right w:w="108" w:type="dxa"/>
            </w:tcMar>
            <w:vAlign w:val="center"/>
          </w:tcPr>
          <w:p w14:paraId="5F3F526C" w14:textId="77777777" w:rsidR="00A61E90" w:rsidRPr="00CB1B38" w:rsidRDefault="00A61E90" w:rsidP="00CB1B38">
            <w:pPr>
              <w:jc w:val="center"/>
              <w:rPr>
                <w:rFonts w:ascii="Calibri" w:hAnsi="Calibri" w:cs="Calibri"/>
                <w:b/>
                <w:bCs/>
                <w:color w:val="000000" w:themeColor="text1"/>
                <w:sz w:val="16"/>
                <w:szCs w:val="16"/>
                <w:lang w:eastAsia="lt-LT"/>
              </w:rPr>
            </w:pPr>
            <w:r w:rsidRPr="00CB1B38">
              <w:rPr>
                <w:rFonts w:ascii="Calibri" w:hAnsi="Calibri" w:cs="Calibri"/>
                <w:b/>
                <w:bCs/>
                <w:color w:val="000000" w:themeColor="text1"/>
                <w:sz w:val="16"/>
                <w:szCs w:val="16"/>
                <w:lang w:eastAsia="lt-LT"/>
              </w:rPr>
              <w:t>Transformatoriaus vardinė įtampa, kV</w:t>
            </w:r>
          </w:p>
        </w:tc>
        <w:tc>
          <w:tcPr>
            <w:tcW w:w="4941" w:type="dxa"/>
            <w:gridSpan w:val="3"/>
            <w:shd w:val="clear" w:color="auto" w:fill="E6E6E6"/>
            <w:tcMar>
              <w:top w:w="0" w:type="dxa"/>
              <w:left w:w="108" w:type="dxa"/>
              <w:bottom w:w="0" w:type="dxa"/>
              <w:right w:w="108" w:type="dxa"/>
            </w:tcMar>
            <w:vAlign w:val="center"/>
          </w:tcPr>
          <w:p w14:paraId="1B49EAD4" w14:textId="77777777" w:rsidR="00A61E90" w:rsidRPr="00CB1B38" w:rsidRDefault="00A61E90" w:rsidP="00CB1B38">
            <w:pPr>
              <w:jc w:val="center"/>
              <w:rPr>
                <w:rFonts w:ascii="Calibri" w:hAnsi="Calibri" w:cs="Calibri"/>
                <w:b/>
                <w:bCs/>
                <w:color w:val="000000" w:themeColor="text1"/>
                <w:sz w:val="16"/>
                <w:szCs w:val="16"/>
                <w:lang w:eastAsia="lt-LT"/>
              </w:rPr>
            </w:pPr>
            <w:r w:rsidRPr="00CB1B38">
              <w:rPr>
                <w:rFonts w:ascii="Calibri" w:hAnsi="Calibri" w:cs="Calibri"/>
                <w:b/>
                <w:bCs/>
                <w:color w:val="000000" w:themeColor="text1"/>
                <w:sz w:val="16"/>
                <w:szCs w:val="16"/>
                <w:lang w:eastAsia="lt-LT"/>
              </w:rPr>
              <w:t>Pirminės apvijos leistinoji izoliacijos varža, MΩ, ne mažesnė kaip:</w:t>
            </w:r>
          </w:p>
        </w:tc>
        <w:tc>
          <w:tcPr>
            <w:tcW w:w="1666" w:type="dxa"/>
            <w:vMerge w:val="restart"/>
            <w:shd w:val="clear" w:color="auto" w:fill="E6E6E6"/>
            <w:vAlign w:val="center"/>
          </w:tcPr>
          <w:p w14:paraId="7DC28893" w14:textId="77777777" w:rsidR="00A61E90" w:rsidRPr="008B6B17" w:rsidRDefault="00A61E90" w:rsidP="00CB1B38">
            <w:pPr>
              <w:jc w:val="center"/>
              <w:rPr>
                <w:rFonts w:cstheme="minorHAnsi"/>
                <w:sz w:val="20"/>
                <w:szCs w:val="20"/>
              </w:rPr>
            </w:pPr>
            <w:r w:rsidRPr="00CB1B38">
              <w:rPr>
                <w:rFonts w:ascii="Calibri" w:hAnsi="Calibri" w:cs="Calibri"/>
                <w:b/>
                <w:bCs/>
                <w:color w:val="000000" w:themeColor="text1"/>
                <w:sz w:val="16"/>
                <w:szCs w:val="16"/>
                <w:lang w:eastAsia="lt-LT"/>
              </w:rPr>
              <w:t>Antrinių apvijų leistinoji izoliacijos varža, MΩ, ne mažesnė kaip:</w:t>
            </w:r>
          </w:p>
        </w:tc>
      </w:tr>
      <w:tr w:rsidR="00A61E90" w:rsidRPr="008B6B17" w14:paraId="52993F81" w14:textId="77777777" w:rsidTr="00744DF9">
        <w:tc>
          <w:tcPr>
            <w:tcW w:w="1722" w:type="dxa"/>
            <w:vMerge/>
            <w:shd w:val="clear" w:color="auto" w:fill="E6E6E6"/>
            <w:tcMar>
              <w:top w:w="0" w:type="dxa"/>
              <w:left w:w="108" w:type="dxa"/>
              <w:bottom w:w="0" w:type="dxa"/>
              <w:right w:w="108" w:type="dxa"/>
            </w:tcMar>
            <w:vAlign w:val="center"/>
          </w:tcPr>
          <w:p w14:paraId="7DAD8365" w14:textId="77777777" w:rsidR="00A61E90" w:rsidRPr="00CB1B38" w:rsidRDefault="00A61E90" w:rsidP="00CB1B38">
            <w:pPr>
              <w:jc w:val="left"/>
              <w:rPr>
                <w:rFonts w:ascii="Calibri" w:hAnsi="Calibri" w:cs="Calibri"/>
                <w:b/>
                <w:bCs/>
                <w:color w:val="000000" w:themeColor="text1"/>
                <w:sz w:val="16"/>
                <w:szCs w:val="16"/>
                <w:lang w:eastAsia="lt-LT"/>
              </w:rPr>
            </w:pPr>
          </w:p>
        </w:tc>
        <w:tc>
          <w:tcPr>
            <w:tcW w:w="1680" w:type="dxa"/>
            <w:shd w:val="clear" w:color="auto" w:fill="E6E6E6"/>
            <w:tcMar>
              <w:top w:w="0" w:type="dxa"/>
              <w:left w:w="108" w:type="dxa"/>
              <w:bottom w:w="0" w:type="dxa"/>
              <w:right w:w="108" w:type="dxa"/>
            </w:tcMar>
            <w:vAlign w:val="center"/>
          </w:tcPr>
          <w:p w14:paraId="0496B5ED" w14:textId="77777777" w:rsidR="00A61E90" w:rsidRPr="00CB1B38" w:rsidRDefault="00A61E90" w:rsidP="00CB1B38">
            <w:pPr>
              <w:jc w:val="center"/>
              <w:rPr>
                <w:rFonts w:ascii="Calibri" w:hAnsi="Calibri" w:cs="Calibri"/>
                <w:b/>
                <w:bCs/>
                <w:color w:val="000000" w:themeColor="text1"/>
                <w:sz w:val="16"/>
                <w:szCs w:val="16"/>
                <w:lang w:eastAsia="lt-LT"/>
              </w:rPr>
            </w:pPr>
            <w:r w:rsidRPr="00CB1B38">
              <w:rPr>
                <w:rFonts w:ascii="Calibri" w:hAnsi="Calibri" w:cs="Calibri"/>
                <w:b/>
                <w:bCs/>
                <w:color w:val="000000" w:themeColor="text1"/>
                <w:sz w:val="16"/>
                <w:szCs w:val="16"/>
                <w:lang w:eastAsia="lt-LT"/>
              </w:rPr>
              <w:t>Pagrindinis izoliacijos sluoksnis (C</w:t>
            </w:r>
            <w:r w:rsidRPr="00CB1B38">
              <w:rPr>
                <w:rFonts w:ascii="Calibri" w:hAnsi="Calibri" w:cs="Calibri"/>
                <w:b/>
                <w:bCs/>
                <w:color w:val="000000" w:themeColor="text1"/>
                <w:sz w:val="16"/>
                <w:szCs w:val="16"/>
                <w:vertAlign w:val="subscript"/>
                <w:lang w:eastAsia="lt-LT"/>
              </w:rPr>
              <w:t>1</w:t>
            </w:r>
            <w:r w:rsidRPr="00CB1B38">
              <w:rPr>
                <w:rFonts w:ascii="Calibri" w:hAnsi="Calibri" w:cs="Calibri"/>
                <w:b/>
                <w:bCs/>
                <w:color w:val="000000" w:themeColor="text1"/>
                <w:sz w:val="16"/>
                <w:szCs w:val="16"/>
                <w:lang w:eastAsia="lt-LT"/>
              </w:rPr>
              <w:t>)</w:t>
            </w:r>
          </w:p>
        </w:tc>
        <w:tc>
          <w:tcPr>
            <w:tcW w:w="1869" w:type="dxa"/>
            <w:shd w:val="clear" w:color="auto" w:fill="E6E6E6"/>
            <w:tcMar>
              <w:top w:w="0" w:type="dxa"/>
              <w:left w:w="108" w:type="dxa"/>
              <w:bottom w:w="0" w:type="dxa"/>
              <w:right w:w="108" w:type="dxa"/>
            </w:tcMar>
            <w:vAlign w:val="center"/>
          </w:tcPr>
          <w:p w14:paraId="24CDFEDF" w14:textId="77777777" w:rsidR="00A61E90" w:rsidRPr="00CB1B38" w:rsidRDefault="00A61E90" w:rsidP="00CB1B38">
            <w:pPr>
              <w:jc w:val="center"/>
              <w:rPr>
                <w:rFonts w:ascii="Calibri" w:hAnsi="Calibri" w:cs="Calibri"/>
                <w:b/>
                <w:bCs/>
                <w:color w:val="000000" w:themeColor="text1"/>
                <w:sz w:val="16"/>
                <w:szCs w:val="16"/>
                <w:lang w:eastAsia="lt-LT"/>
              </w:rPr>
            </w:pPr>
            <w:r w:rsidRPr="00CB1B38">
              <w:rPr>
                <w:rFonts w:ascii="Calibri" w:hAnsi="Calibri" w:cs="Calibri"/>
                <w:b/>
                <w:bCs/>
                <w:color w:val="000000" w:themeColor="text1"/>
                <w:sz w:val="16"/>
                <w:szCs w:val="16"/>
                <w:lang w:eastAsia="lt-LT"/>
              </w:rPr>
              <w:t>Priešpaskutinis izoliacijos sluoksnis (C</w:t>
            </w:r>
            <w:r w:rsidRPr="00CB1B38">
              <w:rPr>
                <w:rFonts w:ascii="Calibri" w:hAnsi="Calibri" w:cs="Calibri"/>
                <w:b/>
                <w:bCs/>
                <w:color w:val="000000" w:themeColor="text1"/>
                <w:sz w:val="16"/>
                <w:szCs w:val="16"/>
                <w:vertAlign w:val="subscript"/>
                <w:lang w:eastAsia="lt-LT"/>
              </w:rPr>
              <w:t>2</w:t>
            </w:r>
            <w:r w:rsidRPr="00CB1B38">
              <w:rPr>
                <w:rFonts w:ascii="Calibri" w:hAnsi="Calibri" w:cs="Calibri"/>
                <w:b/>
                <w:bCs/>
                <w:color w:val="000000" w:themeColor="text1"/>
                <w:sz w:val="16"/>
                <w:szCs w:val="16"/>
                <w:lang w:eastAsia="lt-LT"/>
              </w:rPr>
              <w:t>)</w:t>
            </w:r>
          </w:p>
        </w:tc>
        <w:tc>
          <w:tcPr>
            <w:tcW w:w="1392" w:type="dxa"/>
            <w:shd w:val="clear" w:color="auto" w:fill="E6E6E6"/>
            <w:tcMar>
              <w:top w:w="0" w:type="dxa"/>
              <w:left w:w="108" w:type="dxa"/>
              <w:bottom w:w="0" w:type="dxa"/>
              <w:right w:w="108" w:type="dxa"/>
            </w:tcMar>
            <w:vAlign w:val="center"/>
          </w:tcPr>
          <w:p w14:paraId="0DB76637" w14:textId="77777777" w:rsidR="00A61E90" w:rsidRPr="00CB1B38" w:rsidRDefault="00A61E90" w:rsidP="00CB1B38">
            <w:pPr>
              <w:jc w:val="center"/>
              <w:rPr>
                <w:rFonts w:ascii="Calibri" w:hAnsi="Calibri" w:cs="Calibri"/>
                <w:b/>
                <w:bCs/>
                <w:color w:val="000000" w:themeColor="text1"/>
                <w:sz w:val="16"/>
                <w:szCs w:val="16"/>
                <w:lang w:eastAsia="lt-LT"/>
              </w:rPr>
            </w:pPr>
            <w:r w:rsidRPr="00CB1B38">
              <w:rPr>
                <w:rFonts w:ascii="Calibri" w:hAnsi="Calibri" w:cs="Calibri"/>
                <w:b/>
                <w:bCs/>
                <w:color w:val="000000" w:themeColor="text1"/>
                <w:sz w:val="16"/>
                <w:szCs w:val="16"/>
                <w:lang w:eastAsia="lt-LT"/>
              </w:rPr>
              <w:t>Paskutinis izoliacijos sluoksniai (C</w:t>
            </w:r>
            <w:r w:rsidRPr="00CB1B38">
              <w:rPr>
                <w:rFonts w:ascii="Calibri" w:hAnsi="Calibri" w:cs="Calibri"/>
                <w:b/>
                <w:bCs/>
                <w:color w:val="000000" w:themeColor="text1"/>
                <w:sz w:val="16"/>
                <w:szCs w:val="16"/>
                <w:vertAlign w:val="subscript"/>
                <w:lang w:eastAsia="lt-LT"/>
              </w:rPr>
              <w:t>3</w:t>
            </w:r>
            <w:r w:rsidRPr="00CB1B38">
              <w:rPr>
                <w:rFonts w:ascii="Calibri" w:hAnsi="Calibri" w:cs="Calibri"/>
                <w:b/>
                <w:bCs/>
                <w:color w:val="000000" w:themeColor="text1"/>
                <w:sz w:val="16"/>
                <w:szCs w:val="16"/>
                <w:lang w:eastAsia="lt-LT"/>
              </w:rPr>
              <w:t>)</w:t>
            </w:r>
          </w:p>
        </w:tc>
        <w:tc>
          <w:tcPr>
            <w:tcW w:w="1666" w:type="dxa"/>
            <w:vMerge/>
            <w:shd w:val="clear" w:color="auto" w:fill="E6E6E6"/>
          </w:tcPr>
          <w:p w14:paraId="4FD8FE1B" w14:textId="77777777" w:rsidR="00A61E90" w:rsidRPr="008B6B17" w:rsidRDefault="00A61E90" w:rsidP="00744DF9">
            <w:pPr>
              <w:jc w:val="center"/>
              <w:rPr>
                <w:rFonts w:cstheme="minorHAnsi"/>
                <w:sz w:val="20"/>
                <w:szCs w:val="20"/>
              </w:rPr>
            </w:pPr>
          </w:p>
        </w:tc>
      </w:tr>
      <w:tr w:rsidR="00A61E90" w:rsidRPr="008B6B17" w14:paraId="0DF81464" w14:textId="77777777" w:rsidTr="00744DF9">
        <w:trPr>
          <w:trHeight w:val="293"/>
        </w:trPr>
        <w:tc>
          <w:tcPr>
            <w:tcW w:w="1722" w:type="dxa"/>
            <w:tcMar>
              <w:top w:w="0" w:type="dxa"/>
              <w:left w:w="108" w:type="dxa"/>
              <w:bottom w:w="0" w:type="dxa"/>
              <w:right w:w="108" w:type="dxa"/>
            </w:tcMar>
            <w:vAlign w:val="center"/>
          </w:tcPr>
          <w:p w14:paraId="5C260EB4" w14:textId="39ADCE1F" w:rsidR="00A61E90" w:rsidRPr="008B6B17" w:rsidRDefault="00A61E90" w:rsidP="00744DF9">
            <w:pPr>
              <w:jc w:val="center"/>
              <w:rPr>
                <w:rFonts w:cstheme="minorHAnsi"/>
                <w:sz w:val="20"/>
                <w:szCs w:val="20"/>
              </w:rPr>
            </w:pPr>
            <w:r>
              <w:rPr>
                <w:rFonts w:cstheme="minorHAnsi"/>
                <w:sz w:val="20"/>
                <w:szCs w:val="20"/>
              </w:rPr>
              <w:t>10</w:t>
            </w:r>
          </w:p>
        </w:tc>
        <w:tc>
          <w:tcPr>
            <w:tcW w:w="1680" w:type="dxa"/>
            <w:tcMar>
              <w:top w:w="0" w:type="dxa"/>
              <w:left w:w="108" w:type="dxa"/>
              <w:bottom w:w="0" w:type="dxa"/>
              <w:right w:w="108" w:type="dxa"/>
            </w:tcMar>
            <w:vAlign w:val="center"/>
          </w:tcPr>
          <w:p w14:paraId="3B0EFD3C" w14:textId="77777777" w:rsidR="00A61E90" w:rsidRPr="008B6B17" w:rsidRDefault="00A61E90" w:rsidP="00744DF9">
            <w:pPr>
              <w:jc w:val="center"/>
              <w:rPr>
                <w:rFonts w:cstheme="minorHAnsi"/>
                <w:sz w:val="20"/>
                <w:szCs w:val="20"/>
              </w:rPr>
            </w:pPr>
            <w:r w:rsidRPr="00677A02">
              <w:rPr>
                <w:sz w:val="20"/>
                <w:szCs w:val="20"/>
              </w:rPr>
              <w:t>1000/500</w:t>
            </w:r>
          </w:p>
        </w:tc>
        <w:tc>
          <w:tcPr>
            <w:tcW w:w="1869" w:type="dxa"/>
            <w:tcMar>
              <w:top w:w="0" w:type="dxa"/>
              <w:left w:w="108" w:type="dxa"/>
              <w:bottom w:w="0" w:type="dxa"/>
              <w:right w:w="108" w:type="dxa"/>
            </w:tcMar>
            <w:vAlign w:val="center"/>
          </w:tcPr>
          <w:p w14:paraId="4915CB93" w14:textId="77777777" w:rsidR="00A61E90" w:rsidRPr="008B6B17" w:rsidRDefault="00A61E90" w:rsidP="00744DF9">
            <w:pPr>
              <w:jc w:val="center"/>
              <w:rPr>
                <w:rFonts w:cstheme="minorHAnsi"/>
                <w:sz w:val="20"/>
                <w:szCs w:val="20"/>
              </w:rPr>
            </w:pPr>
            <w:r>
              <w:rPr>
                <w:rFonts w:cstheme="minorHAnsi"/>
                <w:sz w:val="20"/>
                <w:szCs w:val="20"/>
              </w:rPr>
              <w:t>-</w:t>
            </w:r>
          </w:p>
        </w:tc>
        <w:tc>
          <w:tcPr>
            <w:tcW w:w="1392" w:type="dxa"/>
            <w:tcMar>
              <w:top w:w="0" w:type="dxa"/>
              <w:left w:w="108" w:type="dxa"/>
              <w:bottom w:w="0" w:type="dxa"/>
              <w:right w:w="108" w:type="dxa"/>
            </w:tcMar>
            <w:vAlign w:val="center"/>
          </w:tcPr>
          <w:p w14:paraId="642FAC01" w14:textId="77777777" w:rsidR="00A61E90" w:rsidRPr="008B6B17" w:rsidRDefault="00A61E90" w:rsidP="00744DF9">
            <w:pPr>
              <w:jc w:val="center"/>
              <w:rPr>
                <w:rFonts w:cstheme="minorHAnsi"/>
                <w:sz w:val="20"/>
                <w:szCs w:val="20"/>
              </w:rPr>
            </w:pPr>
            <w:r>
              <w:rPr>
                <w:rFonts w:cstheme="minorHAnsi"/>
                <w:sz w:val="20"/>
                <w:szCs w:val="20"/>
              </w:rPr>
              <w:t>-</w:t>
            </w:r>
          </w:p>
        </w:tc>
        <w:tc>
          <w:tcPr>
            <w:tcW w:w="1666" w:type="dxa"/>
            <w:vMerge w:val="restart"/>
            <w:vAlign w:val="center"/>
          </w:tcPr>
          <w:p w14:paraId="13E687E5" w14:textId="77777777" w:rsidR="00A61E90" w:rsidRPr="008B6B17" w:rsidRDefault="00A61E90" w:rsidP="00744DF9">
            <w:pPr>
              <w:jc w:val="center"/>
              <w:rPr>
                <w:rFonts w:cstheme="minorHAnsi"/>
                <w:sz w:val="20"/>
                <w:szCs w:val="20"/>
              </w:rPr>
            </w:pPr>
            <w:r>
              <w:rPr>
                <w:rFonts w:cstheme="minorHAnsi"/>
                <w:sz w:val="20"/>
                <w:szCs w:val="20"/>
              </w:rPr>
              <w:t>5</w:t>
            </w:r>
            <w:r w:rsidRPr="008B6B17">
              <w:rPr>
                <w:rFonts w:cstheme="minorHAnsi"/>
                <w:sz w:val="20"/>
                <w:szCs w:val="20"/>
              </w:rPr>
              <w:t>0/50</w:t>
            </w:r>
          </w:p>
        </w:tc>
      </w:tr>
      <w:tr w:rsidR="00A61E90" w:rsidRPr="008B6B17" w14:paraId="66F247EE" w14:textId="77777777" w:rsidTr="00744DF9">
        <w:trPr>
          <w:trHeight w:val="293"/>
        </w:trPr>
        <w:tc>
          <w:tcPr>
            <w:tcW w:w="1722" w:type="dxa"/>
            <w:tcMar>
              <w:top w:w="0" w:type="dxa"/>
              <w:left w:w="108" w:type="dxa"/>
              <w:bottom w:w="0" w:type="dxa"/>
              <w:right w:w="108" w:type="dxa"/>
            </w:tcMar>
            <w:vAlign w:val="center"/>
          </w:tcPr>
          <w:p w14:paraId="0132FCA6" w14:textId="77777777" w:rsidR="00A61E90" w:rsidRPr="008B6B17" w:rsidRDefault="00A61E90" w:rsidP="00744DF9">
            <w:pPr>
              <w:jc w:val="center"/>
              <w:rPr>
                <w:rFonts w:cstheme="minorHAnsi"/>
                <w:sz w:val="20"/>
                <w:szCs w:val="20"/>
              </w:rPr>
            </w:pPr>
            <w:r w:rsidRPr="008B6B17">
              <w:rPr>
                <w:rFonts w:cstheme="minorHAnsi"/>
                <w:sz w:val="20"/>
                <w:szCs w:val="20"/>
              </w:rPr>
              <w:t>110</w:t>
            </w:r>
          </w:p>
        </w:tc>
        <w:tc>
          <w:tcPr>
            <w:tcW w:w="1680" w:type="dxa"/>
            <w:tcMar>
              <w:top w:w="0" w:type="dxa"/>
              <w:left w:w="108" w:type="dxa"/>
              <w:bottom w:w="0" w:type="dxa"/>
              <w:right w:w="108" w:type="dxa"/>
            </w:tcMar>
            <w:vAlign w:val="center"/>
          </w:tcPr>
          <w:p w14:paraId="1C132840" w14:textId="77777777" w:rsidR="00A61E90" w:rsidRPr="008B6B17" w:rsidRDefault="00A61E90" w:rsidP="00744DF9">
            <w:pPr>
              <w:jc w:val="center"/>
              <w:rPr>
                <w:rFonts w:cstheme="minorHAnsi"/>
                <w:sz w:val="20"/>
                <w:szCs w:val="20"/>
              </w:rPr>
            </w:pPr>
            <w:r w:rsidRPr="008B6B17">
              <w:rPr>
                <w:rFonts w:cstheme="minorHAnsi"/>
                <w:sz w:val="20"/>
                <w:szCs w:val="20"/>
              </w:rPr>
              <w:t>3000/1000</w:t>
            </w:r>
          </w:p>
        </w:tc>
        <w:tc>
          <w:tcPr>
            <w:tcW w:w="1869" w:type="dxa"/>
            <w:vMerge w:val="restart"/>
            <w:tcMar>
              <w:top w:w="0" w:type="dxa"/>
              <w:left w:w="108" w:type="dxa"/>
              <w:bottom w:w="0" w:type="dxa"/>
              <w:right w:w="108" w:type="dxa"/>
            </w:tcMar>
            <w:vAlign w:val="center"/>
          </w:tcPr>
          <w:p w14:paraId="25FBDEB8" w14:textId="77777777" w:rsidR="00A61E90" w:rsidRPr="008B6B17" w:rsidRDefault="00A61E90" w:rsidP="00744DF9">
            <w:pPr>
              <w:jc w:val="center"/>
              <w:rPr>
                <w:rFonts w:cstheme="minorHAnsi"/>
                <w:sz w:val="20"/>
                <w:szCs w:val="20"/>
              </w:rPr>
            </w:pPr>
            <w:r w:rsidRPr="008B6B17">
              <w:rPr>
                <w:rFonts w:cstheme="minorHAnsi"/>
                <w:sz w:val="20"/>
                <w:szCs w:val="20"/>
              </w:rPr>
              <w:t>3000/1000</w:t>
            </w:r>
          </w:p>
        </w:tc>
        <w:tc>
          <w:tcPr>
            <w:tcW w:w="1392" w:type="dxa"/>
            <w:vMerge w:val="restart"/>
            <w:tcMar>
              <w:top w:w="0" w:type="dxa"/>
              <w:left w:w="108" w:type="dxa"/>
              <w:bottom w:w="0" w:type="dxa"/>
              <w:right w:w="108" w:type="dxa"/>
            </w:tcMar>
            <w:vAlign w:val="center"/>
          </w:tcPr>
          <w:p w14:paraId="4A9BF20D" w14:textId="77777777" w:rsidR="00A61E90" w:rsidRPr="008B6B17" w:rsidRDefault="00A61E90" w:rsidP="00744DF9">
            <w:pPr>
              <w:jc w:val="center"/>
              <w:rPr>
                <w:rFonts w:cstheme="minorHAnsi"/>
                <w:sz w:val="20"/>
                <w:szCs w:val="20"/>
              </w:rPr>
            </w:pPr>
            <w:r w:rsidRPr="008B6B17">
              <w:rPr>
                <w:rFonts w:cstheme="minorHAnsi"/>
                <w:sz w:val="20"/>
                <w:szCs w:val="20"/>
              </w:rPr>
              <w:t>1000/500</w:t>
            </w:r>
          </w:p>
        </w:tc>
        <w:tc>
          <w:tcPr>
            <w:tcW w:w="1666" w:type="dxa"/>
            <w:vMerge/>
            <w:vAlign w:val="center"/>
          </w:tcPr>
          <w:p w14:paraId="5BA1BD91" w14:textId="77777777" w:rsidR="00A61E90" w:rsidRPr="008B6B17" w:rsidRDefault="00A61E90" w:rsidP="00744DF9">
            <w:pPr>
              <w:jc w:val="center"/>
              <w:rPr>
                <w:rFonts w:cstheme="minorHAnsi"/>
                <w:sz w:val="20"/>
                <w:szCs w:val="20"/>
              </w:rPr>
            </w:pPr>
          </w:p>
        </w:tc>
      </w:tr>
      <w:tr w:rsidR="00A61E90" w:rsidRPr="00206A45" w14:paraId="054E9F9C" w14:textId="77777777" w:rsidTr="00744DF9">
        <w:trPr>
          <w:trHeight w:val="293"/>
        </w:trPr>
        <w:tc>
          <w:tcPr>
            <w:tcW w:w="1722" w:type="dxa"/>
            <w:tcMar>
              <w:top w:w="0" w:type="dxa"/>
              <w:left w:w="108" w:type="dxa"/>
              <w:bottom w:w="0" w:type="dxa"/>
              <w:right w:w="108" w:type="dxa"/>
            </w:tcMar>
            <w:vAlign w:val="center"/>
          </w:tcPr>
          <w:p w14:paraId="77BE50A5" w14:textId="432E0034" w:rsidR="00A61E90" w:rsidRPr="00206A45" w:rsidRDefault="005455B1" w:rsidP="00744DF9">
            <w:pPr>
              <w:jc w:val="center"/>
              <w:rPr>
                <w:rFonts w:cstheme="minorHAnsi"/>
                <w:sz w:val="20"/>
                <w:szCs w:val="20"/>
              </w:rPr>
            </w:pPr>
            <w:r>
              <w:rPr>
                <w:rFonts w:cstheme="minorHAnsi"/>
                <w:sz w:val="20"/>
                <w:szCs w:val="20"/>
              </w:rPr>
              <w:t>330 (400)</w:t>
            </w:r>
          </w:p>
        </w:tc>
        <w:tc>
          <w:tcPr>
            <w:tcW w:w="1680" w:type="dxa"/>
            <w:tcMar>
              <w:top w:w="0" w:type="dxa"/>
              <w:left w:w="108" w:type="dxa"/>
              <w:bottom w:w="0" w:type="dxa"/>
              <w:right w:w="108" w:type="dxa"/>
            </w:tcMar>
            <w:vAlign w:val="center"/>
          </w:tcPr>
          <w:p w14:paraId="5B28CC51" w14:textId="77777777" w:rsidR="00A61E90" w:rsidRPr="00206A45" w:rsidRDefault="00A61E90" w:rsidP="00744DF9">
            <w:pPr>
              <w:jc w:val="center"/>
              <w:rPr>
                <w:rFonts w:cstheme="minorHAnsi"/>
                <w:sz w:val="20"/>
                <w:szCs w:val="20"/>
              </w:rPr>
            </w:pPr>
            <w:r w:rsidRPr="00206A45">
              <w:rPr>
                <w:rFonts w:cstheme="minorHAnsi"/>
                <w:sz w:val="20"/>
                <w:szCs w:val="20"/>
              </w:rPr>
              <w:t>5000/3000</w:t>
            </w:r>
          </w:p>
        </w:tc>
        <w:tc>
          <w:tcPr>
            <w:tcW w:w="1869" w:type="dxa"/>
            <w:vMerge/>
            <w:tcMar>
              <w:top w:w="0" w:type="dxa"/>
              <w:left w:w="108" w:type="dxa"/>
              <w:bottom w:w="0" w:type="dxa"/>
              <w:right w:w="108" w:type="dxa"/>
            </w:tcMar>
          </w:tcPr>
          <w:p w14:paraId="47331B5D" w14:textId="77777777" w:rsidR="00A61E90" w:rsidRPr="00206A45" w:rsidRDefault="00A61E90" w:rsidP="00744DF9">
            <w:pPr>
              <w:jc w:val="center"/>
              <w:rPr>
                <w:rFonts w:cstheme="minorHAnsi"/>
                <w:sz w:val="20"/>
                <w:szCs w:val="20"/>
              </w:rPr>
            </w:pPr>
          </w:p>
        </w:tc>
        <w:tc>
          <w:tcPr>
            <w:tcW w:w="1392" w:type="dxa"/>
            <w:vMerge/>
            <w:tcMar>
              <w:top w:w="0" w:type="dxa"/>
              <w:left w:w="108" w:type="dxa"/>
              <w:bottom w:w="0" w:type="dxa"/>
              <w:right w:w="108" w:type="dxa"/>
            </w:tcMar>
            <w:vAlign w:val="center"/>
          </w:tcPr>
          <w:p w14:paraId="0EAD93C2" w14:textId="77777777" w:rsidR="00A61E90" w:rsidRPr="00206A45" w:rsidRDefault="00A61E90" w:rsidP="00744DF9">
            <w:pPr>
              <w:jc w:val="center"/>
              <w:rPr>
                <w:rFonts w:cstheme="minorHAnsi"/>
                <w:sz w:val="20"/>
                <w:szCs w:val="20"/>
              </w:rPr>
            </w:pPr>
          </w:p>
        </w:tc>
        <w:tc>
          <w:tcPr>
            <w:tcW w:w="1666" w:type="dxa"/>
            <w:vMerge/>
          </w:tcPr>
          <w:p w14:paraId="340A2C34" w14:textId="77777777" w:rsidR="00A61E90" w:rsidRPr="00206A45" w:rsidRDefault="00A61E90" w:rsidP="00744DF9">
            <w:pPr>
              <w:jc w:val="center"/>
              <w:rPr>
                <w:rFonts w:cstheme="minorHAnsi"/>
                <w:sz w:val="20"/>
                <w:szCs w:val="20"/>
              </w:rPr>
            </w:pPr>
          </w:p>
        </w:tc>
      </w:tr>
    </w:tbl>
    <w:p w14:paraId="344DD98C" w14:textId="77777777" w:rsidR="00A61E90" w:rsidRPr="00DF765D" w:rsidRDefault="00A61E90" w:rsidP="00DF765D">
      <w:pPr>
        <w:ind w:firstLine="1276"/>
        <w:rPr>
          <w:sz w:val="18"/>
          <w:szCs w:val="18"/>
        </w:rPr>
      </w:pPr>
      <w:r w:rsidRPr="00DF765D">
        <w:rPr>
          <w:sz w:val="18"/>
          <w:szCs w:val="18"/>
        </w:rPr>
        <w:t>Izoliacijos varž</w:t>
      </w:r>
      <w:r w:rsidR="00790C15" w:rsidRPr="00DF765D">
        <w:rPr>
          <w:sz w:val="18"/>
          <w:szCs w:val="18"/>
        </w:rPr>
        <w:t>os reikšmė</w:t>
      </w:r>
      <w:r w:rsidRPr="00DF765D">
        <w:rPr>
          <w:sz w:val="18"/>
          <w:szCs w:val="18"/>
        </w:rPr>
        <w:t>: skaitiklyje pirminės kontrolės metu, vardiklyje -  eksploatuojant.</w:t>
      </w:r>
    </w:p>
    <w:p w14:paraId="6B2850A9" w14:textId="77777777" w:rsidR="00FE15E6" w:rsidRDefault="00FE15E6" w:rsidP="00FE15E6">
      <w:pPr>
        <w:pStyle w:val="Sraopastraipa"/>
        <w:numPr>
          <w:ilvl w:val="4"/>
          <w:numId w:val="1"/>
        </w:numPr>
        <w:tabs>
          <w:tab w:val="clear" w:pos="1560"/>
          <w:tab w:val="num" w:pos="1418"/>
        </w:tabs>
        <w:spacing w:before="100"/>
        <w:ind w:left="1418" w:hanging="709"/>
        <w:jc w:val="both"/>
        <w:rPr>
          <w:rFonts w:asciiTheme="minorHAnsi" w:hAnsiTheme="minorHAnsi" w:cstheme="minorHAnsi"/>
        </w:rPr>
      </w:pPr>
      <w:r w:rsidRPr="00C41B8C">
        <w:rPr>
          <w:rFonts w:asciiTheme="minorHAnsi" w:hAnsiTheme="minorHAnsi" w:cstheme="minorHAnsi"/>
        </w:rPr>
        <w:t>110</w:t>
      </w:r>
      <w:r>
        <w:rPr>
          <w:rFonts w:asciiTheme="minorHAnsi" w:hAnsiTheme="minorHAnsi" w:cstheme="minorHAnsi"/>
        </w:rPr>
        <w:t xml:space="preserve"> ir 330</w:t>
      </w:r>
      <w:r w:rsidRPr="00C41B8C">
        <w:rPr>
          <w:rFonts w:asciiTheme="minorHAnsi" w:hAnsiTheme="minorHAnsi" w:cstheme="minorHAnsi"/>
        </w:rPr>
        <w:t xml:space="preserve"> kV seno tipo</w:t>
      </w:r>
      <w:r>
        <w:rPr>
          <w:rFonts w:asciiTheme="minorHAnsi" w:hAnsiTheme="minorHAnsi" w:cstheme="minorHAnsi"/>
        </w:rPr>
        <w:t xml:space="preserve"> </w:t>
      </w:r>
      <w:r w:rsidRPr="00C41B8C">
        <w:rPr>
          <w:rFonts w:asciiTheme="minorHAnsi" w:hAnsiTheme="minorHAnsi" w:cstheme="minorHAnsi"/>
        </w:rPr>
        <w:t xml:space="preserve">(GOST) </w:t>
      </w:r>
      <w:r>
        <w:rPr>
          <w:rFonts w:asciiTheme="minorHAnsi" w:hAnsiTheme="minorHAnsi" w:cstheme="minorHAnsi"/>
        </w:rPr>
        <w:t xml:space="preserve">į įvadus </w:t>
      </w:r>
      <w:r w:rsidRPr="00C41B8C">
        <w:rPr>
          <w:rFonts w:asciiTheme="minorHAnsi" w:hAnsiTheme="minorHAnsi" w:cstheme="minorHAnsi"/>
        </w:rPr>
        <w:t xml:space="preserve">įmontuojamų srovės </w:t>
      </w:r>
      <w:r>
        <w:rPr>
          <w:rFonts w:asciiTheme="minorHAnsi" w:hAnsiTheme="minorHAnsi" w:cstheme="minorHAnsi"/>
        </w:rPr>
        <w:t xml:space="preserve">matavimo </w:t>
      </w:r>
      <w:r w:rsidRPr="00C41B8C">
        <w:rPr>
          <w:rFonts w:asciiTheme="minorHAnsi" w:hAnsiTheme="minorHAnsi" w:cstheme="minorHAnsi"/>
        </w:rPr>
        <w:t xml:space="preserve">transformatorių </w:t>
      </w:r>
      <w:r>
        <w:rPr>
          <w:rFonts w:asciiTheme="minorHAnsi" w:hAnsiTheme="minorHAnsi" w:cstheme="minorHAnsi"/>
        </w:rPr>
        <w:t xml:space="preserve">antrinių apvijų </w:t>
      </w:r>
      <w:r>
        <w:rPr>
          <w:rFonts w:ascii="Calibri" w:eastAsia="Calibri" w:hAnsi="Calibri" w:cs="Calibri"/>
        </w:rPr>
        <w:t>i</w:t>
      </w:r>
      <w:r w:rsidRPr="00BB0241">
        <w:rPr>
          <w:rFonts w:ascii="Calibri" w:eastAsia="Calibri" w:hAnsi="Calibri" w:cs="Calibri"/>
        </w:rPr>
        <w:t xml:space="preserve">zoliacijos varžos patikrinimui naudojama 1000 V dydžio matavimo įtampa, jeigu įrenginio gamintojas nenurodo kitaip. Izoliacijos varžos reikšmė turi būti ne mažesnė </w:t>
      </w:r>
      <w:r>
        <w:rPr>
          <w:rFonts w:ascii="Calibri" w:eastAsia="Calibri" w:hAnsi="Calibri" w:cs="Calibri"/>
        </w:rPr>
        <w:t>kaip</w:t>
      </w:r>
      <w:r w:rsidRPr="00BB0241">
        <w:rPr>
          <w:rFonts w:ascii="Calibri" w:eastAsia="Calibri" w:hAnsi="Calibri" w:cs="Calibri"/>
        </w:rPr>
        <w:t xml:space="preserve"> 1 MΩ</w:t>
      </w:r>
      <w:r w:rsidRPr="008E4286">
        <w:rPr>
          <w:rFonts w:asciiTheme="minorHAnsi" w:hAnsiTheme="minorHAnsi" w:cstheme="minorHAnsi"/>
        </w:rPr>
        <w:t>.</w:t>
      </w:r>
    </w:p>
    <w:p w14:paraId="04AB615A" w14:textId="77777777" w:rsidR="00FE15E6" w:rsidRPr="00C41B8C" w:rsidRDefault="00FE15E6" w:rsidP="00FE15E6">
      <w:pPr>
        <w:pStyle w:val="Sraopastraipa"/>
        <w:numPr>
          <w:ilvl w:val="4"/>
          <w:numId w:val="1"/>
        </w:numPr>
        <w:tabs>
          <w:tab w:val="clear" w:pos="1560"/>
          <w:tab w:val="num" w:pos="1418"/>
        </w:tabs>
        <w:spacing w:before="100"/>
        <w:ind w:left="1418" w:hanging="709"/>
        <w:jc w:val="both"/>
        <w:rPr>
          <w:rFonts w:asciiTheme="minorHAnsi" w:hAnsiTheme="minorHAnsi" w:cstheme="minorHAnsi"/>
        </w:rPr>
      </w:pPr>
      <w:r w:rsidRPr="00C41B8C">
        <w:rPr>
          <w:rFonts w:asciiTheme="minorHAnsi" w:hAnsiTheme="minorHAnsi" w:cstheme="minorHAnsi"/>
        </w:rPr>
        <w:t>110</w:t>
      </w:r>
      <w:r>
        <w:rPr>
          <w:rFonts w:asciiTheme="minorHAnsi" w:hAnsiTheme="minorHAnsi" w:cstheme="minorHAnsi"/>
        </w:rPr>
        <w:t xml:space="preserve"> ir 330 (400)</w:t>
      </w:r>
      <w:r w:rsidRPr="00C41B8C">
        <w:rPr>
          <w:rFonts w:asciiTheme="minorHAnsi" w:hAnsiTheme="minorHAnsi" w:cstheme="minorHAnsi"/>
        </w:rPr>
        <w:t xml:space="preserve"> kV </w:t>
      </w:r>
      <w:r>
        <w:rPr>
          <w:rFonts w:asciiTheme="minorHAnsi" w:hAnsiTheme="minorHAnsi" w:cstheme="minorHAnsi"/>
        </w:rPr>
        <w:t>naujo</w:t>
      </w:r>
      <w:r w:rsidRPr="00C41B8C">
        <w:rPr>
          <w:rFonts w:asciiTheme="minorHAnsi" w:hAnsiTheme="minorHAnsi" w:cstheme="minorHAnsi"/>
        </w:rPr>
        <w:t xml:space="preserve"> tipo</w:t>
      </w:r>
      <w:r>
        <w:rPr>
          <w:rFonts w:asciiTheme="minorHAnsi" w:hAnsiTheme="minorHAnsi" w:cstheme="minorHAnsi"/>
        </w:rPr>
        <w:t xml:space="preserve"> </w:t>
      </w:r>
      <w:r w:rsidRPr="00C41B8C">
        <w:rPr>
          <w:rFonts w:asciiTheme="minorHAnsi" w:hAnsiTheme="minorHAnsi" w:cstheme="minorHAnsi"/>
        </w:rPr>
        <w:t>(</w:t>
      </w:r>
      <w:r>
        <w:rPr>
          <w:rFonts w:asciiTheme="minorHAnsi" w:hAnsiTheme="minorHAnsi" w:cstheme="minorHAnsi"/>
        </w:rPr>
        <w:t>IEC</w:t>
      </w:r>
      <w:r w:rsidRPr="00C41B8C">
        <w:rPr>
          <w:rFonts w:asciiTheme="minorHAnsi" w:hAnsiTheme="minorHAnsi" w:cstheme="minorHAnsi"/>
        </w:rPr>
        <w:t xml:space="preserve">) </w:t>
      </w:r>
      <w:r>
        <w:rPr>
          <w:rFonts w:asciiTheme="minorHAnsi" w:hAnsiTheme="minorHAnsi" w:cstheme="minorHAnsi"/>
        </w:rPr>
        <w:t xml:space="preserve">į įvadus </w:t>
      </w:r>
      <w:r w:rsidRPr="00C41B8C">
        <w:rPr>
          <w:rFonts w:asciiTheme="minorHAnsi" w:hAnsiTheme="minorHAnsi" w:cstheme="minorHAnsi"/>
        </w:rPr>
        <w:t xml:space="preserve">įmontuojamų srovės </w:t>
      </w:r>
      <w:r>
        <w:rPr>
          <w:rFonts w:asciiTheme="minorHAnsi" w:hAnsiTheme="minorHAnsi" w:cstheme="minorHAnsi"/>
        </w:rPr>
        <w:t xml:space="preserve">matavimo </w:t>
      </w:r>
      <w:r w:rsidRPr="00C41B8C">
        <w:rPr>
          <w:rFonts w:asciiTheme="minorHAnsi" w:hAnsiTheme="minorHAnsi" w:cstheme="minorHAnsi"/>
        </w:rPr>
        <w:t xml:space="preserve">transformatorių </w:t>
      </w:r>
      <w:r>
        <w:rPr>
          <w:rFonts w:asciiTheme="minorHAnsi" w:hAnsiTheme="minorHAnsi" w:cstheme="minorHAnsi"/>
        </w:rPr>
        <w:t xml:space="preserve">antrinių apvijų </w:t>
      </w:r>
      <w:r>
        <w:rPr>
          <w:rFonts w:ascii="Calibri" w:eastAsia="Calibri" w:hAnsi="Calibri" w:cs="Calibri"/>
        </w:rPr>
        <w:t>i</w:t>
      </w:r>
      <w:r w:rsidRPr="00BB0241">
        <w:rPr>
          <w:rFonts w:ascii="Calibri" w:eastAsia="Calibri" w:hAnsi="Calibri" w:cs="Calibri"/>
        </w:rPr>
        <w:t>zoliacijos varžos patikrinim</w:t>
      </w:r>
      <w:r>
        <w:rPr>
          <w:rFonts w:ascii="Calibri" w:eastAsia="Calibri" w:hAnsi="Calibri" w:cs="Calibri"/>
        </w:rPr>
        <w:t>a</w:t>
      </w:r>
      <w:r w:rsidRPr="00BB0241">
        <w:rPr>
          <w:rFonts w:ascii="Calibri" w:eastAsia="Calibri" w:hAnsi="Calibri" w:cs="Calibri"/>
        </w:rPr>
        <w:t xml:space="preserve">i </w:t>
      </w:r>
      <w:r>
        <w:rPr>
          <w:rFonts w:ascii="Calibri" w:eastAsia="Calibri" w:hAnsi="Calibri" w:cs="Calibri"/>
        </w:rPr>
        <w:t xml:space="preserve">atliekami </w:t>
      </w:r>
      <w:r w:rsidRPr="005E7903">
        <w:rPr>
          <w:rFonts w:ascii="Calibri" w:hAnsi="Calibri" w:cs="Calibri"/>
        </w:rPr>
        <w:t xml:space="preserve">vadovaujantis </w:t>
      </w:r>
      <w:r w:rsidRPr="005E7903">
        <w:rPr>
          <w:rFonts w:ascii="Calibri" w:hAnsi="Calibri" w:cs="Calibri"/>
          <w:bCs/>
        </w:rPr>
        <w:t>gamintojų instrukcijose pateiktais reikalavimais</w:t>
      </w:r>
      <w:r w:rsidRPr="008E4286">
        <w:rPr>
          <w:rFonts w:asciiTheme="minorHAnsi" w:hAnsiTheme="minorHAnsi" w:cstheme="minorHAnsi"/>
        </w:rPr>
        <w:t>.</w:t>
      </w:r>
    </w:p>
    <w:p w14:paraId="6AF0C435" w14:textId="244178AA" w:rsidR="004423E3" w:rsidRPr="008B6B17" w:rsidRDefault="004423E3" w:rsidP="005C5CC1">
      <w:pPr>
        <w:pStyle w:val="Lentelipavadinimai"/>
        <w:tabs>
          <w:tab w:val="clear" w:pos="1418"/>
          <w:tab w:val="left" w:pos="1560"/>
        </w:tabs>
        <w:ind w:left="1276" w:firstLine="0"/>
      </w:pPr>
      <w:bookmarkStart w:id="286" w:name="_Ref362772329"/>
      <w:r w:rsidRPr="008B6B17">
        <w:t xml:space="preserve">lentelė. </w:t>
      </w:r>
      <w:r w:rsidR="00982E2F">
        <w:t>Leistinos</w:t>
      </w:r>
      <w:r w:rsidRPr="008B6B17">
        <w:t xml:space="preserve"> </w:t>
      </w:r>
      <w:r w:rsidR="00A61E90">
        <w:t>įtampos</w:t>
      </w:r>
      <w:r w:rsidR="0040215E">
        <w:t xml:space="preserve"> matavimo transformatorių apvijų</w:t>
      </w:r>
      <w:r w:rsidRPr="008B6B17">
        <w:t xml:space="preserve"> izoliacijos varžos</w:t>
      </w:r>
      <w:bookmarkEnd w:id="286"/>
    </w:p>
    <w:tbl>
      <w:tblPr>
        <w:tblW w:w="8364" w:type="dxa"/>
        <w:tblInd w:w="1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006"/>
        <w:gridCol w:w="4838"/>
        <w:gridCol w:w="1520"/>
      </w:tblGrid>
      <w:tr w:rsidR="00A61E90" w:rsidRPr="00F82195" w14:paraId="62086830" w14:textId="77777777" w:rsidTr="00744DF9">
        <w:trPr>
          <w:trHeight w:val="403"/>
        </w:trPr>
        <w:tc>
          <w:tcPr>
            <w:tcW w:w="2006" w:type="dxa"/>
            <w:vMerge w:val="restart"/>
            <w:shd w:val="clear" w:color="auto" w:fill="E6E6E6"/>
            <w:tcMar>
              <w:top w:w="0" w:type="dxa"/>
              <w:left w:w="108" w:type="dxa"/>
              <w:bottom w:w="0" w:type="dxa"/>
              <w:right w:w="108" w:type="dxa"/>
            </w:tcMar>
            <w:vAlign w:val="center"/>
          </w:tcPr>
          <w:p w14:paraId="31A425D5" w14:textId="77777777" w:rsidR="00A61E90" w:rsidRPr="000630B5" w:rsidRDefault="00A61E90" w:rsidP="00744DF9">
            <w:pPr>
              <w:jc w:val="center"/>
              <w:rPr>
                <w:rFonts w:ascii="Calibri" w:hAnsi="Calibri" w:cs="Calibri"/>
                <w:b/>
                <w:bCs/>
                <w:color w:val="000000" w:themeColor="text1"/>
                <w:sz w:val="16"/>
                <w:szCs w:val="16"/>
                <w:lang w:eastAsia="lt-LT"/>
              </w:rPr>
            </w:pPr>
            <w:r w:rsidRPr="000630B5">
              <w:rPr>
                <w:rFonts w:ascii="Calibri" w:hAnsi="Calibri" w:cs="Calibri"/>
                <w:b/>
                <w:bCs/>
                <w:color w:val="000000" w:themeColor="text1"/>
                <w:sz w:val="16"/>
                <w:szCs w:val="16"/>
                <w:lang w:eastAsia="lt-LT"/>
              </w:rPr>
              <w:t>Transformatoriaus vardinė įtampa, kV</w:t>
            </w:r>
          </w:p>
        </w:tc>
        <w:tc>
          <w:tcPr>
            <w:tcW w:w="6358" w:type="dxa"/>
            <w:gridSpan w:val="2"/>
            <w:shd w:val="clear" w:color="auto" w:fill="E6E6E6"/>
            <w:tcMar>
              <w:top w:w="0" w:type="dxa"/>
              <w:left w:w="108" w:type="dxa"/>
              <w:bottom w:w="0" w:type="dxa"/>
              <w:right w:w="108" w:type="dxa"/>
            </w:tcMar>
            <w:vAlign w:val="center"/>
          </w:tcPr>
          <w:p w14:paraId="014C2A89" w14:textId="77777777" w:rsidR="00A61E90" w:rsidRPr="000630B5" w:rsidRDefault="00A61E90" w:rsidP="00744DF9">
            <w:pPr>
              <w:jc w:val="center"/>
              <w:rPr>
                <w:rFonts w:ascii="Calibri" w:hAnsi="Calibri" w:cs="Calibri"/>
                <w:b/>
                <w:bCs/>
                <w:color w:val="000000" w:themeColor="text1"/>
                <w:sz w:val="16"/>
                <w:szCs w:val="16"/>
                <w:lang w:eastAsia="lt-LT"/>
              </w:rPr>
            </w:pPr>
            <w:r w:rsidRPr="000630B5">
              <w:rPr>
                <w:rFonts w:ascii="Calibri" w:hAnsi="Calibri" w:cs="Calibri"/>
                <w:b/>
                <w:bCs/>
                <w:color w:val="000000" w:themeColor="text1"/>
                <w:sz w:val="16"/>
                <w:szCs w:val="16"/>
                <w:lang w:eastAsia="lt-LT"/>
              </w:rPr>
              <w:t>Leistinoji izoliacijos varža, MΩ, ne mažesnė kaip:</w:t>
            </w:r>
          </w:p>
        </w:tc>
      </w:tr>
      <w:tr w:rsidR="00A61E90" w:rsidRPr="00F82195" w14:paraId="6492AA95" w14:textId="77777777" w:rsidTr="00744DF9">
        <w:tc>
          <w:tcPr>
            <w:tcW w:w="2006" w:type="dxa"/>
            <w:vMerge/>
            <w:shd w:val="clear" w:color="auto" w:fill="E6E6E6"/>
            <w:tcMar>
              <w:top w:w="0" w:type="dxa"/>
              <w:left w:w="108" w:type="dxa"/>
              <w:bottom w:w="0" w:type="dxa"/>
              <w:right w:w="108" w:type="dxa"/>
            </w:tcMar>
            <w:vAlign w:val="center"/>
          </w:tcPr>
          <w:p w14:paraId="7791EFE6" w14:textId="77777777" w:rsidR="00A61E90" w:rsidRPr="000630B5" w:rsidRDefault="00A61E90" w:rsidP="00744DF9">
            <w:pPr>
              <w:jc w:val="center"/>
              <w:rPr>
                <w:rFonts w:ascii="Calibri" w:hAnsi="Calibri" w:cs="Calibri"/>
                <w:b/>
                <w:bCs/>
                <w:color w:val="000000" w:themeColor="text1"/>
                <w:sz w:val="16"/>
                <w:szCs w:val="16"/>
                <w:lang w:eastAsia="lt-LT"/>
              </w:rPr>
            </w:pPr>
          </w:p>
        </w:tc>
        <w:tc>
          <w:tcPr>
            <w:tcW w:w="4838" w:type="dxa"/>
            <w:shd w:val="clear" w:color="auto" w:fill="E6E6E6"/>
            <w:tcMar>
              <w:top w:w="0" w:type="dxa"/>
              <w:left w:w="108" w:type="dxa"/>
              <w:bottom w:w="0" w:type="dxa"/>
              <w:right w:w="108" w:type="dxa"/>
            </w:tcMar>
            <w:vAlign w:val="center"/>
          </w:tcPr>
          <w:p w14:paraId="34AD3687" w14:textId="77777777" w:rsidR="00A61E90" w:rsidRPr="000630B5" w:rsidRDefault="00A61E90" w:rsidP="00744DF9">
            <w:pPr>
              <w:jc w:val="center"/>
              <w:rPr>
                <w:rFonts w:ascii="Calibri" w:hAnsi="Calibri" w:cs="Calibri"/>
                <w:b/>
                <w:bCs/>
                <w:color w:val="000000" w:themeColor="text1"/>
                <w:sz w:val="16"/>
                <w:szCs w:val="16"/>
                <w:lang w:eastAsia="lt-LT"/>
              </w:rPr>
            </w:pPr>
            <w:r w:rsidRPr="000630B5">
              <w:rPr>
                <w:rFonts w:ascii="Calibri" w:hAnsi="Calibri" w:cs="Calibri"/>
                <w:b/>
                <w:bCs/>
                <w:color w:val="000000" w:themeColor="text1"/>
                <w:sz w:val="16"/>
                <w:szCs w:val="16"/>
                <w:lang w:eastAsia="lt-LT"/>
              </w:rPr>
              <w:t>Pirminės apvijos</w:t>
            </w:r>
          </w:p>
        </w:tc>
        <w:tc>
          <w:tcPr>
            <w:tcW w:w="1520" w:type="dxa"/>
            <w:shd w:val="clear" w:color="auto" w:fill="E6E6E6"/>
            <w:tcMar>
              <w:top w:w="0" w:type="dxa"/>
              <w:left w:w="108" w:type="dxa"/>
              <w:bottom w:w="0" w:type="dxa"/>
              <w:right w:w="108" w:type="dxa"/>
            </w:tcMar>
            <w:vAlign w:val="center"/>
          </w:tcPr>
          <w:p w14:paraId="7411A923" w14:textId="77777777" w:rsidR="00A61E90" w:rsidRPr="00127E1E" w:rsidRDefault="00A61E90" w:rsidP="00744DF9">
            <w:pPr>
              <w:jc w:val="center"/>
              <w:rPr>
                <w:sz w:val="20"/>
                <w:szCs w:val="20"/>
              </w:rPr>
            </w:pPr>
            <w:r w:rsidRPr="000630B5">
              <w:rPr>
                <w:rFonts w:ascii="Calibri" w:hAnsi="Calibri" w:cs="Calibri"/>
                <w:b/>
                <w:bCs/>
                <w:color w:val="000000" w:themeColor="text1"/>
                <w:sz w:val="16"/>
                <w:szCs w:val="16"/>
                <w:lang w:eastAsia="lt-LT"/>
              </w:rPr>
              <w:t>Antrinių apvijų</w:t>
            </w:r>
          </w:p>
        </w:tc>
      </w:tr>
      <w:tr w:rsidR="00A61E90" w:rsidRPr="00F82195" w14:paraId="04CA8E66" w14:textId="77777777" w:rsidTr="00744DF9">
        <w:tc>
          <w:tcPr>
            <w:tcW w:w="2006" w:type="dxa"/>
            <w:tcMar>
              <w:top w:w="0" w:type="dxa"/>
              <w:left w:w="108" w:type="dxa"/>
              <w:bottom w:w="0" w:type="dxa"/>
              <w:right w:w="108" w:type="dxa"/>
            </w:tcMar>
            <w:vAlign w:val="center"/>
          </w:tcPr>
          <w:p w14:paraId="69A71488" w14:textId="430CE3EA" w:rsidR="00A61E90" w:rsidRPr="00BB17B0" w:rsidRDefault="00A61E90" w:rsidP="00744DF9">
            <w:pPr>
              <w:jc w:val="center"/>
              <w:rPr>
                <w:sz w:val="20"/>
                <w:szCs w:val="20"/>
              </w:rPr>
            </w:pPr>
            <w:r>
              <w:rPr>
                <w:sz w:val="20"/>
                <w:szCs w:val="20"/>
              </w:rPr>
              <w:t>10</w:t>
            </w:r>
          </w:p>
        </w:tc>
        <w:tc>
          <w:tcPr>
            <w:tcW w:w="4838" w:type="dxa"/>
            <w:tcMar>
              <w:top w:w="0" w:type="dxa"/>
              <w:left w:w="108" w:type="dxa"/>
              <w:bottom w:w="0" w:type="dxa"/>
              <w:right w:w="108" w:type="dxa"/>
            </w:tcMar>
            <w:vAlign w:val="center"/>
          </w:tcPr>
          <w:p w14:paraId="49CB8FA7" w14:textId="77777777" w:rsidR="00A61E90" w:rsidRPr="00BB17B0" w:rsidRDefault="00A61E90" w:rsidP="00744DF9">
            <w:pPr>
              <w:jc w:val="center"/>
              <w:rPr>
                <w:sz w:val="20"/>
                <w:szCs w:val="20"/>
              </w:rPr>
            </w:pPr>
            <w:r w:rsidRPr="00BB17B0">
              <w:rPr>
                <w:sz w:val="20"/>
                <w:szCs w:val="20"/>
              </w:rPr>
              <w:t>100</w:t>
            </w:r>
          </w:p>
        </w:tc>
        <w:tc>
          <w:tcPr>
            <w:tcW w:w="1520" w:type="dxa"/>
            <w:vMerge w:val="restart"/>
            <w:tcMar>
              <w:top w:w="0" w:type="dxa"/>
              <w:left w:w="108" w:type="dxa"/>
              <w:bottom w:w="0" w:type="dxa"/>
              <w:right w:w="108" w:type="dxa"/>
            </w:tcMar>
            <w:vAlign w:val="center"/>
          </w:tcPr>
          <w:p w14:paraId="2152E93D" w14:textId="77777777" w:rsidR="00A61E90" w:rsidRPr="00127E1E" w:rsidRDefault="00A61E90" w:rsidP="00744DF9">
            <w:pPr>
              <w:jc w:val="center"/>
              <w:rPr>
                <w:sz w:val="20"/>
                <w:szCs w:val="20"/>
              </w:rPr>
            </w:pPr>
            <w:r>
              <w:rPr>
                <w:sz w:val="20"/>
                <w:szCs w:val="20"/>
              </w:rPr>
              <w:t>50</w:t>
            </w:r>
          </w:p>
        </w:tc>
      </w:tr>
      <w:tr w:rsidR="00A61E90" w:rsidRPr="00F82195" w14:paraId="52910739" w14:textId="77777777" w:rsidTr="00744DF9">
        <w:tc>
          <w:tcPr>
            <w:tcW w:w="2006" w:type="dxa"/>
            <w:tcMar>
              <w:top w:w="0" w:type="dxa"/>
              <w:left w:w="108" w:type="dxa"/>
              <w:bottom w:w="0" w:type="dxa"/>
              <w:right w:w="108" w:type="dxa"/>
            </w:tcMar>
            <w:vAlign w:val="center"/>
          </w:tcPr>
          <w:p w14:paraId="69C58C3C" w14:textId="042BD230" w:rsidR="00A61E90" w:rsidRPr="00BB17B0" w:rsidRDefault="00A61E90" w:rsidP="00744DF9">
            <w:pPr>
              <w:jc w:val="center"/>
              <w:rPr>
                <w:sz w:val="20"/>
                <w:szCs w:val="20"/>
              </w:rPr>
            </w:pPr>
            <w:r w:rsidRPr="00BB17B0">
              <w:rPr>
                <w:sz w:val="20"/>
                <w:szCs w:val="20"/>
              </w:rPr>
              <w:t xml:space="preserve">110 </w:t>
            </w:r>
            <w:r>
              <w:rPr>
                <w:sz w:val="20"/>
                <w:szCs w:val="20"/>
              </w:rPr>
              <w:t>ir</w:t>
            </w:r>
            <w:r w:rsidRPr="00BB17B0">
              <w:rPr>
                <w:sz w:val="20"/>
                <w:szCs w:val="20"/>
              </w:rPr>
              <w:t xml:space="preserve"> </w:t>
            </w:r>
            <w:r w:rsidR="005455B1">
              <w:rPr>
                <w:sz w:val="20"/>
                <w:szCs w:val="20"/>
              </w:rPr>
              <w:t>330 (400)</w:t>
            </w:r>
          </w:p>
        </w:tc>
        <w:tc>
          <w:tcPr>
            <w:tcW w:w="4838" w:type="dxa"/>
            <w:tcMar>
              <w:top w:w="0" w:type="dxa"/>
              <w:left w:w="108" w:type="dxa"/>
              <w:bottom w:w="0" w:type="dxa"/>
              <w:right w:w="108" w:type="dxa"/>
            </w:tcMar>
            <w:vAlign w:val="center"/>
          </w:tcPr>
          <w:p w14:paraId="5AA1C7F1" w14:textId="77777777" w:rsidR="00A61E90" w:rsidRPr="00BB17B0" w:rsidRDefault="00A61E90" w:rsidP="00744DF9">
            <w:pPr>
              <w:jc w:val="center"/>
              <w:rPr>
                <w:sz w:val="20"/>
                <w:szCs w:val="20"/>
              </w:rPr>
            </w:pPr>
            <w:r w:rsidRPr="00BB17B0">
              <w:rPr>
                <w:sz w:val="20"/>
                <w:szCs w:val="20"/>
              </w:rPr>
              <w:t>300</w:t>
            </w:r>
          </w:p>
        </w:tc>
        <w:tc>
          <w:tcPr>
            <w:tcW w:w="1520" w:type="dxa"/>
            <w:vMerge/>
            <w:tcMar>
              <w:top w:w="0" w:type="dxa"/>
              <w:left w:w="108" w:type="dxa"/>
              <w:bottom w:w="0" w:type="dxa"/>
              <w:right w:w="108" w:type="dxa"/>
            </w:tcMar>
            <w:vAlign w:val="center"/>
          </w:tcPr>
          <w:p w14:paraId="0B8042D8" w14:textId="77777777" w:rsidR="00A61E90" w:rsidRPr="00127E1E" w:rsidRDefault="00A61E90" w:rsidP="00744DF9">
            <w:pPr>
              <w:jc w:val="center"/>
              <w:rPr>
                <w:sz w:val="20"/>
                <w:szCs w:val="20"/>
              </w:rPr>
            </w:pPr>
          </w:p>
        </w:tc>
      </w:tr>
    </w:tbl>
    <w:p w14:paraId="20CEFCBC" w14:textId="77777777" w:rsidR="004423E3" w:rsidRDefault="004423E3" w:rsidP="00871CE4">
      <w:pPr>
        <w:ind w:firstLine="1134"/>
        <w:rPr>
          <w:rFonts w:cstheme="minorHAnsi"/>
          <w:sz w:val="20"/>
          <w:szCs w:val="20"/>
        </w:rPr>
      </w:pPr>
    </w:p>
    <w:p w14:paraId="3FC288C5" w14:textId="462D94DC" w:rsidR="007210B0" w:rsidRPr="002D0576" w:rsidRDefault="0046381C" w:rsidP="00FD3EAD">
      <w:pPr>
        <w:pStyle w:val="Sraopastraipa"/>
        <w:numPr>
          <w:ilvl w:val="4"/>
          <w:numId w:val="1"/>
        </w:numPr>
        <w:tabs>
          <w:tab w:val="clear" w:pos="1560"/>
          <w:tab w:val="num" w:pos="1418"/>
        </w:tabs>
        <w:spacing w:before="120"/>
        <w:ind w:left="1418" w:hanging="709"/>
        <w:jc w:val="both"/>
        <w:rPr>
          <w:rFonts w:asciiTheme="minorHAnsi" w:eastAsia="Calibri" w:hAnsiTheme="minorHAnsi" w:cstheme="minorHAnsi"/>
          <w:color w:val="000000"/>
        </w:rPr>
      </w:pPr>
      <w:r w:rsidRPr="0046381C">
        <w:rPr>
          <w:rFonts w:asciiTheme="minorHAnsi" w:eastAsia="Calibri" w:hAnsiTheme="minorHAnsi" w:cstheme="minorHAnsi"/>
          <w:color w:val="000000"/>
        </w:rPr>
        <w:lastRenderedPageBreak/>
        <w:t xml:space="preserve">Jeigu izoliacijos varžos matavimai atliekami </w:t>
      </w:r>
      <w:r>
        <w:rPr>
          <w:rFonts w:asciiTheme="minorHAnsi" w:eastAsia="Calibri" w:hAnsiTheme="minorHAnsi" w:cstheme="minorHAnsi"/>
          <w:color w:val="000000"/>
        </w:rPr>
        <w:t>esant kitokiai aplinkos</w:t>
      </w:r>
      <w:r w:rsidRPr="0046381C">
        <w:rPr>
          <w:rFonts w:asciiTheme="minorHAnsi" w:eastAsia="Calibri" w:hAnsiTheme="minorHAnsi" w:cstheme="minorHAnsi"/>
          <w:color w:val="000000"/>
        </w:rPr>
        <w:t xml:space="preserve"> temperatūr</w:t>
      </w:r>
      <w:r>
        <w:rPr>
          <w:rFonts w:asciiTheme="minorHAnsi" w:eastAsia="Calibri" w:hAnsiTheme="minorHAnsi" w:cstheme="minorHAnsi"/>
          <w:color w:val="000000"/>
        </w:rPr>
        <w:t>ai</w:t>
      </w:r>
      <w:r w:rsidRPr="0046381C">
        <w:rPr>
          <w:rFonts w:asciiTheme="minorHAnsi" w:eastAsia="Calibri" w:hAnsiTheme="minorHAnsi" w:cstheme="minorHAnsi"/>
          <w:color w:val="000000"/>
        </w:rPr>
        <w:t xml:space="preserve"> </w:t>
      </w:r>
      <w:r>
        <w:rPr>
          <w:rFonts w:asciiTheme="minorHAnsi" w:eastAsia="Calibri" w:hAnsiTheme="minorHAnsi" w:cstheme="minorHAnsi"/>
          <w:color w:val="000000"/>
        </w:rPr>
        <w:t>nei</w:t>
      </w:r>
      <w:r w:rsidRPr="0046381C">
        <w:rPr>
          <w:rFonts w:asciiTheme="minorHAnsi" w:eastAsia="Calibri" w:hAnsiTheme="minorHAnsi" w:cstheme="minorHAnsi"/>
          <w:color w:val="000000"/>
        </w:rPr>
        <w:t xml:space="preserve"> </w:t>
      </w:r>
      <w:r>
        <w:rPr>
          <w:rFonts w:asciiTheme="minorHAnsi" w:eastAsia="Calibri" w:hAnsiTheme="minorHAnsi" w:cstheme="minorHAnsi"/>
          <w:color w:val="000000"/>
        </w:rPr>
        <w:t>+</w:t>
      </w:r>
      <w:r w:rsidRPr="0046381C">
        <w:rPr>
          <w:rFonts w:asciiTheme="minorHAnsi" w:eastAsia="Calibri" w:hAnsiTheme="minorHAnsi" w:cstheme="minorHAnsi"/>
          <w:color w:val="000000"/>
        </w:rPr>
        <w:t>2</w:t>
      </w:r>
      <w:r w:rsidR="00601144">
        <w:rPr>
          <w:rFonts w:asciiTheme="minorHAnsi" w:eastAsia="Calibri" w:hAnsiTheme="minorHAnsi" w:cstheme="minorHAnsi"/>
          <w:color w:val="000000"/>
        </w:rPr>
        <w:t>0</w:t>
      </w:r>
      <w:r w:rsidRPr="0046381C">
        <w:rPr>
          <w:rFonts w:asciiTheme="minorHAnsi" w:eastAsia="Calibri" w:hAnsiTheme="minorHAnsi" w:cstheme="minorHAnsi"/>
          <w:color w:val="000000"/>
        </w:rPr>
        <w:t>°C</w:t>
      </w:r>
      <w:r w:rsidR="007210B0">
        <w:rPr>
          <w:rFonts w:asciiTheme="minorHAnsi" w:eastAsia="Calibri" w:hAnsiTheme="minorHAnsi" w:cstheme="minorHAnsi"/>
          <w:color w:val="000000"/>
        </w:rPr>
        <w:t>, o</w:t>
      </w:r>
      <w:r w:rsidR="007210B0" w:rsidRPr="007210B0">
        <w:rPr>
          <w:rFonts w:asciiTheme="minorHAnsi" w:eastAsia="Calibri" w:hAnsiTheme="minorHAnsi" w:cstheme="minorHAnsi"/>
          <w:color w:val="000000"/>
        </w:rPr>
        <w:t xml:space="preserve"> </w:t>
      </w:r>
      <w:r w:rsidR="007210B0">
        <w:rPr>
          <w:rFonts w:asciiTheme="minorHAnsi" w:eastAsia="Calibri" w:hAnsiTheme="minorHAnsi" w:cstheme="minorHAnsi"/>
          <w:color w:val="000000"/>
        </w:rPr>
        <w:t xml:space="preserve">transformatoriaus </w:t>
      </w:r>
      <w:r w:rsidR="007210B0" w:rsidRPr="007210B0">
        <w:rPr>
          <w:rFonts w:asciiTheme="minorHAnsi" w:eastAsia="Calibri" w:hAnsiTheme="minorHAnsi" w:cstheme="minorHAnsi"/>
          <w:color w:val="000000"/>
        </w:rPr>
        <w:t xml:space="preserve">gamintojas </w:t>
      </w:r>
      <w:r w:rsidR="007210B0">
        <w:rPr>
          <w:rFonts w:asciiTheme="minorHAnsi" w:eastAsia="Calibri" w:hAnsiTheme="minorHAnsi" w:cstheme="minorHAnsi"/>
          <w:color w:val="000000"/>
        </w:rPr>
        <w:t>nepateikia įvertinimo</w:t>
      </w:r>
      <w:r w:rsidR="007210B0" w:rsidRPr="007210B0">
        <w:rPr>
          <w:rFonts w:asciiTheme="minorHAnsi" w:eastAsia="Calibri" w:hAnsiTheme="minorHAnsi" w:cstheme="minorHAnsi"/>
          <w:color w:val="000000"/>
        </w:rPr>
        <w:t xml:space="preserve"> metodikos</w:t>
      </w:r>
      <w:r w:rsidRPr="0046381C">
        <w:rPr>
          <w:rFonts w:asciiTheme="minorHAnsi" w:eastAsia="Calibri" w:hAnsiTheme="minorHAnsi" w:cstheme="minorHAnsi"/>
          <w:color w:val="000000"/>
        </w:rPr>
        <w:t>, išmatuota varža turi būti perskaičiuota pagal</w:t>
      </w:r>
      <w:r w:rsidR="00DF758A">
        <w:rPr>
          <w:rFonts w:asciiTheme="minorHAnsi" w:eastAsia="Calibri" w:hAnsiTheme="minorHAnsi" w:cstheme="minorHAnsi"/>
          <w:color w:val="000000"/>
        </w:rPr>
        <w:t xml:space="preserve"> </w:t>
      </w:r>
      <w:r w:rsidR="00322476" w:rsidRPr="00A708E0">
        <w:rPr>
          <w:rFonts w:asciiTheme="minorHAnsi" w:hAnsiTheme="minorHAnsi" w:cstheme="minorHAnsi"/>
          <w:highlight w:val="lightGray"/>
        </w:rPr>
        <w:fldChar w:fldCharType="begin"/>
      </w:r>
      <w:r w:rsidR="00322476" w:rsidRPr="00A708E0">
        <w:rPr>
          <w:rFonts w:asciiTheme="minorHAnsi" w:eastAsia="Calibri" w:hAnsiTheme="minorHAnsi" w:cstheme="minorHAnsi"/>
          <w:color w:val="000000"/>
          <w:highlight w:val="lightGray"/>
        </w:rPr>
        <w:instrText xml:space="preserve"> REF _Ref362772437 \r \h </w:instrText>
      </w:r>
      <w:r w:rsidR="00A708E0">
        <w:rPr>
          <w:rFonts w:asciiTheme="minorHAnsi" w:hAnsiTheme="minorHAnsi" w:cstheme="minorHAnsi"/>
          <w:highlight w:val="lightGray"/>
        </w:rPr>
        <w:instrText xml:space="preserve"> \* MERGEFORMAT </w:instrText>
      </w:r>
      <w:r w:rsidR="00322476" w:rsidRPr="00A708E0">
        <w:rPr>
          <w:rFonts w:asciiTheme="minorHAnsi" w:hAnsiTheme="minorHAnsi" w:cstheme="minorHAnsi"/>
          <w:highlight w:val="lightGray"/>
        </w:rPr>
      </w:r>
      <w:r w:rsidR="00322476" w:rsidRPr="00A708E0">
        <w:rPr>
          <w:rFonts w:asciiTheme="minorHAnsi" w:hAnsiTheme="minorHAnsi" w:cstheme="minorHAnsi"/>
          <w:highlight w:val="lightGray"/>
        </w:rPr>
        <w:fldChar w:fldCharType="separate"/>
      </w:r>
      <w:r w:rsidR="00691B00">
        <w:rPr>
          <w:rFonts w:asciiTheme="minorHAnsi" w:eastAsia="Calibri" w:hAnsiTheme="minorHAnsi" w:cstheme="minorHAnsi"/>
          <w:color w:val="000000"/>
          <w:highlight w:val="lightGray"/>
        </w:rPr>
        <w:t>29.4</w:t>
      </w:r>
      <w:r w:rsidR="00322476" w:rsidRPr="00A708E0">
        <w:rPr>
          <w:rFonts w:asciiTheme="minorHAnsi" w:hAnsiTheme="minorHAnsi" w:cstheme="minorHAnsi"/>
          <w:highlight w:val="lightGray"/>
        </w:rPr>
        <w:fldChar w:fldCharType="end"/>
      </w:r>
      <w:r w:rsidR="002D0576">
        <w:rPr>
          <w:rFonts w:asciiTheme="minorHAnsi" w:eastAsia="Calibri" w:hAnsiTheme="minorHAnsi" w:cstheme="minorHAnsi"/>
          <w:color w:val="000000"/>
        </w:rPr>
        <w:t xml:space="preserve"> punkto nurodymus.</w:t>
      </w:r>
      <w:r w:rsidR="002D0576" w:rsidRPr="002D0576">
        <w:rPr>
          <w:rFonts w:asciiTheme="minorHAnsi" w:eastAsia="Calibri" w:hAnsiTheme="minorHAnsi" w:cstheme="minorHAnsi"/>
          <w:color w:val="000000"/>
        </w:rPr>
        <w:t xml:space="preserve"> </w:t>
      </w:r>
    </w:p>
    <w:p w14:paraId="2505CA8E" w14:textId="77777777" w:rsidR="00286F82" w:rsidRPr="004856BF" w:rsidRDefault="00A56A1E" w:rsidP="004856BF">
      <w:pPr>
        <w:pStyle w:val="Antrat11"/>
        <w:tabs>
          <w:tab w:val="clear" w:pos="1134"/>
          <w:tab w:val="num" w:pos="426"/>
        </w:tabs>
        <w:spacing w:before="240"/>
        <w:ind w:left="425" w:hanging="425"/>
        <w:outlineLvl w:val="9"/>
        <w:rPr>
          <w:b/>
          <w:bCs/>
        </w:rPr>
      </w:pPr>
      <w:bookmarkStart w:id="287" w:name="_Ref362760340"/>
      <w:bookmarkStart w:id="288" w:name="_Ref362761047"/>
      <w:r w:rsidRPr="004856BF">
        <w:rPr>
          <w:b/>
          <w:bCs/>
        </w:rPr>
        <w:t>Apvijų izoliacijos tgδ matavimo schemos ir patikrinimo rezultatų vertinimas</w:t>
      </w:r>
      <w:bookmarkEnd w:id="287"/>
      <w:bookmarkEnd w:id="288"/>
    </w:p>
    <w:p w14:paraId="6A386D05" w14:textId="77777777" w:rsidR="00CD0094" w:rsidRPr="00CD0094" w:rsidRDefault="00B8506C" w:rsidP="00FD3EAD">
      <w:pPr>
        <w:pStyle w:val="Sraopastraipa"/>
        <w:numPr>
          <w:ilvl w:val="4"/>
          <w:numId w:val="1"/>
        </w:numPr>
        <w:tabs>
          <w:tab w:val="clear" w:pos="1560"/>
          <w:tab w:val="num" w:pos="1276"/>
        </w:tabs>
        <w:spacing w:before="120"/>
        <w:ind w:left="1276" w:hanging="709"/>
        <w:jc w:val="both"/>
        <w:rPr>
          <w:rFonts w:ascii="Calibri" w:hAnsi="Calibri" w:cs="Calibri"/>
        </w:rPr>
      </w:pPr>
      <w:r>
        <w:rPr>
          <w:rFonts w:asciiTheme="minorHAnsi" w:hAnsiTheme="minorHAnsi" w:cstheme="minorHAnsi"/>
        </w:rPr>
        <w:t>P</w:t>
      </w:r>
      <w:r w:rsidR="00555724">
        <w:rPr>
          <w:rFonts w:asciiTheme="minorHAnsi" w:hAnsiTheme="minorHAnsi" w:cstheme="minorHAnsi"/>
        </w:rPr>
        <w:t>irminės apvijos</w:t>
      </w:r>
      <w:r w:rsidR="00555724" w:rsidRPr="00637F88">
        <w:rPr>
          <w:rFonts w:asciiTheme="minorHAnsi" w:hAnsiTheme="minorHAnsi" w:cstheme="minorHAnsi"/>
        </w:rPr>
        <w:t xml:space="preserve"> pagrindinės izoliacijos </w:t>
      </w:r>
      <w:r w:rsidR="00555724" w:rsidRPr="00690525">
        <w:rPr>
          <w:rFonts w:asciiTheme="minorHAnsi" w:hAnsiTheme="minorHAnsi" w:cstheme="minorHAnsi"/>
        </w:rPr>
        <w:t>(C</w:t>
      </w:r>
      <w:r w:rsidR="00555724">
        <w:rPr>
          <w:rFonts w:cstheme="minorHAnsi"/>
          <w:vertAlign w:val="subscript"/>
        </w:rPr>
        <w:t>1</w:t>
      </w:r>
      <w:r w:rsidR="00555724" w:rsidRPr="00690525">
        <w:rPr>
          <w:rFonts w:asciiTheme="minorHAnsi" w:hAnsiTheme="minorHAnsi" w:cstheme="minorHAnsi"/>
        </w:rPr>
        <w:t>)</w:t>
      </w:r>
      <w:r w:rsidR="00555724" w:rsidRPr="00637F88">
        <w:rPr>
          <w:rFonts w:asciiTheme="minorHAnsi" w:hAnsiTheme="minorHAnsi" w:cstheme="minorHAnsi"/>
        </w:rPr>
        <w:t xml:space="preserve"> dielektrinių nuostolių kampo tgδ ir </w:t>
      </w:r>
      <w:r w:rsidR="004F143D">
        <w:rPr>
          <w:rFonts w:asciiTheme="minorHAnsi" w:hAnsiTheme="minorHAnsi" w:cstheme="minorHAnsi"/>
        </w:rPr>
        <w:t>talpio</w:t>
      </w:r>
      <w:r w:rsidR="00555724" w:rsidRPr="00637F88">
        <w:rPr>
          <w:rFonts w:asciiTheme="minorHAnsi" w:hAnsiTheme="minorHAnsi" w:cstheme="minorHAnsi"/>
        </w:rPr>
        <w:t xml:space="preserve"> matavim</w:t>
      </w:r>
      <w:r w:rsidR="00555724">
        <w:rPr>
          <w:rFonts w:asciiTheme="minorHAnsi" w:hAnsiTheme="minorHAnsi" w:cstheme="minorHAnsi"/>
        </w:rPr>
        <w:t>ai</w:t>
      </w:r>
      <w:r w:rsidR="00555724" w:rsidRPr="00637F88">
        <w:rPr>
          <w:rFonts w:asciiTheme="minorHAnsi" w:hAnsiTheme="minorHAnsi" w:cstheme="minorHAnsi"/>
        </w:rPr>
        <w:t xml:space="preserve"> atliekami naudojant 10 kV matavimo įtampą</w:t>
      </w:r>
      <w:r w:rsidR="00555724">
        <w:rPr>
          <w:rFonts w:asciiTheme="minorHAnsi" w:hAnsiTheme="minorHAnsi" w:cstheme="minorHAnsi"/>
        </w:rPr>
        <w:t xml:space="preserve">, o papildomo </w:t>
      </w:r>
      <w:r w:rsidR="00555724" w:rsidRPr="00784952">
        <w:rPr>
          <w:rFonts w:asciiTheme="minorHAnsi" w:hAnsiTheme="minorHAnsi" w:cstheme="minorHAnsi"/>
        </w:rPr>
        <w:t>(C</w:t>
      </w:r>
      <w:r w:rsidR="00555724">
        <w:rPr>
          <w:rFonts w:asciiTheme="minorHAnsi" w:hAnsiTheme="minorHAnsi" w:cstheme="minorHAnsi"/>
          <w:vertAlign w:val="subscript"/>
        </w:rPr>
        <w:t>2</w:t>
      </w:r>
      <w:r w:rsidR="00555724" w:rsidRPr="00784952">
        <w:rPr>
          <w:rFonts w:asciiTheme="minorHAnsi" w:hAnsiTheme="minorHAnsi" w:cstheme="minorHAnsi"/>
        </w:rPr>
        <w:t>)</w:t>
      </w:r>
      <w:r w:rsidR="00555724" w:rsidRPr="00637F88">
        <w:rPr>
          <w:rFonts w:asciiTheme="minorHAnsi" w:hAnsiTheme="minorHAnsi" w:cstheme="minorHAnsi"/>
        </w:rPr>
        <w:t xml:space="preserve"> </w:t>
      </w:r>
      <w:r w:rsidR="00555724">
        <w:rPr>
          <w:rFonts w:asciiTheme="minorHAnsi" w:hAnsiTheme="minorHAnsi" w:cstheme="minorHAnsi"/>
        </w:rPr>
        <w:t xml:space="preserve">ir paskutinio </w:t>
      </w:r>
      <w:r w:rsidR="00555724" w:rsidRPr="00784952">
        <w:rPr>
          <w:rFonts w:asciiTheme="minorHAnsi" w:hAnsiTheme="minorHAnsi" w:cstheme="minorHAnsi"/>
        </w:rPr>
        <w:t>(C</w:t>
      </w:r>
      <w:r w:rsidR="00555724" w:rsidRPr="00784952">
        <w:rPr>
          <w:rFonts w:asciiTheme="minorHAnsi" w:hAnsiTheme="minorHAnsi" w:cstheme="minorHAnsi"/>
          <w:vertAlign w:val="subscript"/>
        </w:rPr>
        <w:t>3</w:t>
      </w:r>
      <w:r w:rsidR="00555724" w:rsidRPr="00784952">
        <w:rPr>
          <w:rFonts w:asciiTheme="minorHAnsi" w:hAnsiTheme="minorHAnsi" w:cstheme="minorHAnsi"/>
        </w:rPr>
        <w:t>)</w:t>
      </w:r>
      <w:r w:rsidR="00555724">
        <w:rPr>
          <w:rFonts w:asciiTheme="minorHAnsi" w:hAnsiTheme="minorHAnsi" w:cstheme="minorHAnsi"/>
        </w:rPr>
        <w:t xml:space="preserve"> </w:t>
      </w:r>
      <w:r w:rsidR="00555724" w:rsidRPr="00637F88">
        <w:rPr>
          <w:rFonts w:asciiTheme="minorHAnsi" w:hAnsiTheme="minorHAnsi" w:cstheme="minorHAnsi"/>
        </w:rPr>
        <w:t xml:space="preserve">izoliacijos </w:t>
      </w:r>
      <w:r w:rsidR="00555724">
        <w:rPr>
          <w:rFonts w:asciiTheme="minorHAnsi" w:hAnsiTheme="minorHAnsi" w:cstheme="minorHAnsi"/>
        </w:rPr>
        <w:t>sluoksnių</w:t>
      </w:r>
      <w:r w:rsidR="00555724" w:rsidRPr="00637F88">
        <w:rPr>
          <w:rFonts w:asciiTheme="minorHAnsi" w:hAnsiTheme="minorHAnsi" w:cstheme="minorHAnsi"/>
        </w:rPr>
        <w:t xml:space="preserve"> naudojant </w:t>
      </w:r>
      <w:r w:rsidR="00555724">
        <w:rPr>
          <w:rFonts w:asciiTheme="minorHAnsi" w:hAnsiTheme="minorHAnsi" w:cstheme="minorHAnsi"/>
        </w:rPr>
        <w:t>3</w:t>
      </w:r>
      <w:r w:rsidR="00555724" w:rsidRPr="00637F88">
        <w:rPr>
          <w:rFonts w:asciiTheme="minorHAnsi" w:hAnsiTheme="minorHAnsi" w:cstheme="minorHAnsi"/>
        </w:rPr>
        <w:t xml:space="preserve"> kV matavimo įtampą</w:t>
      </w:r>
      <w:r w:rsidR="00555724">
        <w:rPr>
          <w:rFonts w:asciiTheme="minorHAnsi" w:hAnsiTheme="minorHAnsi" w:cstheme="minorHAnsi"/>
        </w:rPr>
        <w:t>, jeigu įrenginio gamintojas nenurodo kitaip.</w:t>
      </w:r>
    </w:p>
    <w:p w14:paraId="11BB44F1" w14:textId="77777777" w:rsidR="00555724" w:rsidRDefault="00555724" w:rsidP="00FD3EAD">
      <w:pPr>
        <w:pStyle w:val="Sraopastraipa"/>
        <w:numPr>
          <w:ilvl w:val="4"/>
          <w:numId w:val="1"/>
        </w:numPr>
        <w:tabs>
          <w:tab w:val="clear" w:pos="1560"/>
          <w:tab w:val="num" w:pos="1276"/>
        </w:tabs>
        <w:spacing w:before="120"/>
        <w:ind w:left="1276" w:hanging="709"/>
        <w:jc w:val="both"/>
        <w:rPr>
          <w:rFonts w:ascii="Calibri" w:hAnsi="Calibri" w:cs="Calibri"/>
        </w:rPr>
      </w:pPr>
      <w:r w:rsidRPr="00107E47">
        <w:rPr>
          <w:rFonts w:asciiTheme="minorHAnsi" w:hAnsiTheme="minorHAnsi" w:cstheme="minorHAnsi"/>
        </w:rPr>
        <w:t>M</w:t>
      </w:r>
      <w:r w:rsidRPr="00107E47">
        <w:rPr>
          <w:rFonts w:ascii="Calibri" w:hAnsi="Calibri" w:cs="Calibri"/>
        </w:rPr>
        <w:t>atavimai atliekami susilyginus apvijų izoliacijos</w:t>
      </w:r>
      <w:r>
        <w:rPr>
          <w:rFonts w:ascii="Calibri" w:hAnsi="Calibri" w:cs="Calibri"/>
        </w:rPr>
        <w:t>,</w:t>
      </w:r>
      <w:r w:rsidRPr="00107E47">
        <w:rPr>
          <w:rFonts w:ascii="Calibri" w:hAnsi="Calibri" w:cs="Calibri"/>
        </w:rPr>
        <w:t xml:space="preserve"> alyvos </w:t>
      </w:r>
      <w:r>
        <w:rPr>
          <w:rFonts w:ascii="Calibri" w:hAnsi="Calibri" w:cs="Calibri"/>
        </w:rPr>
        <w:t xml:space="preserve">ir aplinkos </w:t>
      </w:r>
      <w:r w:rsidRPr="00107E47">
        <w:rPr>
          <w:rFonts w:ascii="Calibri" w:hAnsi="Calibri" w:cs="Calibri"/>
        </w:rPr>
        <w:t xml:space="preserve">temperatūrai, ne anksčiau </w:t>
      </w:r>
      <w:r w:rsidR="00F55A77">
        <w:rPr>
          <w:rFonts w:ascii="Calibri" w:hAnsi="Calibri" w:cs="Calibri"/>
        </w:rPr>
        <w:t>kaip</w:t>
      </w:r>
      <w:r w:rsidRPr="00107E47">
        <w:rPr>
          <w:rFonts w:ascii="Calibri" w:hAnsi="Calibri" w:cs="Calibri"/>
        </w:rPr>
        <w:t xml:space="preserve"> po 30 minučių </w:t>
      </w:r>
      <w:r>
        <w:rPr>
          <w:rFonts w:ascii="Calibri" w:hAnsi="Calibri" w:cs="Calibri"/>
        </w:rPr>
        <w:t>po įtampos</w:t>
      </w:r>
      <w:r w:rsidRPr="00107E47">
        <w:rPr>
          <w:rFonts w:ascii="Calibri" w:hAnsi="Calibri" w:cs="Calibri"/>
        </w:rPr>
        <w:t xml:space="preserve"> atjungimo.</w:t>
      </w:r>
    </w:p>
    <w:p w14:paraId="58508925" w14:textId="77777777" w:rsidR="00CD0094" w:rsidRPr="00CD0094" w:rsidRDefault="00CD0094" w:rsidP="00FD3EAD">
      <w:pPr>
        <w:pStyle w:val="Sraopastraipa"/>
        <w:numPr>
          <w:ilvl w:val="4"/>
          <w:numId w:val="1"/>
        </w:numPr>
        <w:tabs>
          <w:tab w:val="clear" w:pos="1560"/>
          <w:tab w:val="num" w:pos="1276"/>
        </w:tabs>
        <w:spacing w:before="120"/>
        <w:ind w:left="1276" w:hanging="709"/>
        <w:jc w:val="both"/>
        <w:rPr>
          <w:rFonts w:ascii="Calibri" w:hAnsi="Calibri" w:cs="Calibri"/>
        </w:rPr>
      </w:pPr>
      <w:r w:rsidRPr="00702FA9">
        <w:rPr>
          <w:rFonts w:ascii="Calibri" w:hAnsi="Calibri" w:cs="Calibri"/>
        </w:rPr>
        <w:t xml:space="preserve">Prieš izoliacijos </w:t>
      </w:r>
      <w:r w:rsidRPr="00702FA9">
        <w:rPr>
          <w:rFonts w:asciiTheme="minorHAnsi" w:hAnsiTheme="minorHAnsi" w:cstheme="minorHAnsi"/>
        </w:rPr>
        <w:t xml:space="preserve">dielektrinių nuostolių kampo tgδ ir </w:t>
      </w:r>
      <w:r w:rsidR="004F143D">
        <w:rPr>
          <w:rFonts w:asciiTheme="minorHAnsi" w:hAnsiTheme="minorHAnsi" w:cstheme="minorHAnsi"/>
        </w:rPr>
        <w:t>talpio</w:t>
      </w:r>
      <w:r w:rsidRPr="00702FA9">
        <w:rPr>
          <w:rFonts w:asciiTheme="minorHAnsi" w:hAnsiTheme="minorHAnsi" w:cstheme="minorHAnsi"/>
        </w:rPr>
        <w:t xml:space="preserve"> matavimus</w:t>
      </w:r>
      <w:r w:rsidRPr="00702FA9">
        <w:rPr>
          <w:rFonts w:ascii="Calibri" w:hAnsi="Calibri" w:cs="Calibri"/>
        </w:rPr>
        <w:t xml:space="preserve"> ir prieš keičiant matavimo schemą transformatoriaus </w:t>
      </w:r>
      <w:r w:rsidRPr="00CF5560">
        <w:rPr>
          <w:rFonts w:ascii="Calibri" w:hAnsi="Calibri" w:cs="Calibri"/>
        </w:rPr>
        <w:t xml:space="preserve">apvijos turi būti sujungtos tarpusavyje ir </w:t>
      </w:r>
      <w:r w:rsidRPr="00F208C1">
        <w:rPr>
          <w:rFonts w:ascii="Calibri" w:hAnsi="Calibri" w:cs="Calibri"/>
        </w:rPr>
        <w:t>trumpam</w:t>
      </w:r>
      <w:r w:rsidRPr="00CF5560">
        <w:rPr>
          <w:rFonts w:ascii="Calibri" w:hAnsi="Calibri" w:cs="Calibri"/>
        </w:rPr>
        <w:t xml:space="preserve"> įžemintos</w:t>
      </w:r>
      <w:r>
        <w:rPr>
          <w:rFonts w:ascii="Calibri" w:hAnsi="Calibri" w:cs="Calibri"/>
        </w:rPr>
        <w:t xml:space="preserve"> </w:t>
      </w:r>
      <w:r w:rsidRPr="00F208C1">
        <w:rPr>
          <w:rFonts w:ascii="Calibri" w:hAnsi="Calibri" w:cs="Calibri"/>
        </w:rPr>
        <w:t>liekamaj</w:t>
      </w:r>
      <w:r>
        <w:rPr>
          <w:rFonts w:ascii="Calibri" w:hAnsi="Calibri" w:cs="Calibri"/>
        </w:rPr>
        <w:t>am</w:t>
      </w:r>
      <w:r w:rsidRPr="00F208C1">
        <w:rPr>
          <w:rFonts w:ascii="Calibri" w:hAnsi="Calibri" w:cs="Calibri"/>
        </w:rPr>
        <w:t xml:space="preserve"> krūv</w:t>
      </w:r>
      <w:r>
        <w:rPr>
          <w:rFonts w:ascii="Calibri" w:hAnsi="Calibri" w:cs="Calibri"/>
        </w:rPr>
        <w:t>iui</w:t>
      </w:r>
      <w:r w:rsidRPr="00F208C1">
        <w:rPr>
          <w:rFonts w:ascii="Calibri" w:hAnsi="Calibri" w:cs="Calibri"/>
        </w:rPr>
        <w:t xml:space="preserve"> pašalinti</w:t>
      </w:r>
      <w:r w:rsidRPr="00702FA9">
        <w:rPr>
          <w:rFonts w:ascii="Calibri" w:hAnsi="Calibri" w:cs="Calibri"/>
        </w:rPr>
        <w:t>.</w:t>
      </w:r>
    </w:p>
    <w:p w14:paraId="24AA481B" w14:textId="619D4947" w:rsidR="00286F82" w:rsidRPr="00B8506C" w:rsidRDefault="007229BE" w:rsidP="00FD3EAD">
      <w:pPr>
        <w:pStyle w:val="Sraopastraipa"/>
        <w:numPr>
          <w:ilvl w:val="4"/>
          <w:numId w:val="1"/>
        </w:numPr>
        <w:tabs>
          <w:tab w:val="clear" w:pos="1560"/>
          <w:tab w:val="num" w:pos="1276"/>
        </w:tabs>
        <w:spacing w:before="120"/>
        <w:ind w:left="1276" w:hanging="709"/>
        <w:jc w:val="both"/>
        <w:rPr>
          <w:rFonts w:ascii="Calibri" w:hAnsi="Calibri" w:cs="Calibri"/>
        </w:rPr>
      </w:pPr>
      <w:r>
        <w:rPr>
          <w:rFonts w:asciiTheme="minorHAnsi" w:hAnsiTheme="minorHAnsi" w:cstheme="minorHAnsi"/>
        </w:rPr>
        <w:t>Srovės m</w:t>
      </w:r>
      <w:r w:rsidR="008C77C1">
        <w:rPr>
          <w:rFonts w:asciiTheme="minorHAnsi" w:hAnsiTheme="minorHAnsi" w:cstheme="minorHAnsi"/>
        </w:rPr>
        <w:t xml:space="preserve">atavimo transformatorių </w:t>
      </w:r>
      <w:r w:rsidR="005D4F88" w:rsidRPr="008C31BE">
        <w:rPr>
          <w:rFonts w:asciiTheme="minorHAnsi" w:hAnsiTheme="minorHAnsi" w:cstheme="minorHAnsi"/>
        </w:rPr>
        <w:t xml:space="preserve">dielektrinių nuostolių kampas tgδ ir </w:t>
      </w:r>
      <w:r w:rsidR="004F143D">
        <w:rPr>
          <w:rFonts w:asciiTheme="minorHAnsi" w:hAnsiTheme="minorHAnsi" w:cstheme="minorHAnsi"/>
        </w:rPr>
        <w:t>talpis</w:t>
      </w:r>
      <w:r w:rsidR="005D4F88" w:rsidRPr="008C31BE">
        <w:rPr>
          <w:rFonts w:asciiTheme="minorHAnsi" w:hAnsiTheme="minorHAnsi" w:cstheme="minorHAnsi"/>
        </w:rPr>
        <w:t xml:space="preserve"> patikrinami pagal matavimo schemas</w:t>
      </w:r>
      <w:r w:rsidR="003B76D1">
        <w:rPr>
          <w:rFonts w:asciiTheme="minorHAnsi" w:hAnsiTheme="minorHAnsi" w:cstheme="minorHAnsi"/>
        </w:rPr>
        <w:t xml:space="preserve"> </w:t>
      </w:r>
      <w:r w:rsidR="005D4F88" w:rsidRPr="008C31BE">
        <w:rPr>
          <w:rFonts w:asciiTheme="minorHAnsi" w:hAnsiTheme="minorHAnsi" w:cstheme="minorHAnsi"/>
        </w:rPr>
        <w:t xml:space="preserve">pateiktos </w:t>
      </w:r>
      <w:r w:rsidR="004E0E86" w:rsidRPr="004E0E86">
        <w:rPr>
          <w:rFonts w:asciiTheme="minorHAnsi" w:hAnsiTheme="minorHAnsi" w:cstheme="minorHAnsi"/>
          <w:highlight w:val="lightGray"/>
        </w:rPr>
        <w:fldChar w:fldCharType="begin"/>
      </w:r>
      <w:r w:rsidR="004E0E86" w:rsidRPr="004E0E86">
        <w:rPr>
          <w:rFonts w:asciiTheme="minorHAnsi" w:hAnsiTheme="minorHAnsi" w:cstheme="minorHAnsi"/>
          <w:highlight w:val="lightGray"/>
        </w:rPr>
        <w:instrText xml:space="preserve"> REF _Ref362772578 \r \h </w:instrText>
      </w:r>
      <w:r w:rsidR="004E0E86">
        <w:rPr>
          <w:rFonts w:asciiTheme="minorHAnsi" w:hAnsiTheme="minorHAnsi" w:cstheme="minorHAnsi"/>
          <w:highlight w:val="lightGray"/>
        </w:rPr>
        <w:instrText xml:space="preserve"> \* MERGEFORMAT </w:instrText>
      </w:r>
      <w:r w:rsidR="004E0E86" w:rsidRPr="004E0E86">
        <w:rPr>
          <w:rFonts w:asciiTheme="minorHAnsi" w:hAnsiTheme="minorHAnsi" w:cstheme="minorHAnsi"/>
          <w:highlight w:val="lightGray"/>
        </w:rPr>
      </w:r>
      <w:r w:rsidR="004E0E86" w:rsidRPr="004E0E86">
        <w:rPr>
          <w:rFonts w:asciiTheme="minorHAnsi" w:hAnsiTheme="minorHAnsi" w:cstheme="minorHAnsi"/>
          <w:highlight w:val="lightGray"/>
        </w:rPr>
        <w:fldChar w:fldCharType="separate"/>
      </w:r>
      <w:r w:rsidR="00691B00">
        <w:rPr>
          <w:rFonts w:asciiTheme="minorHAnsi" w:hAnsiTheme="minorHAnsi" w:cstheme="minorHAnsi"/>
          <w:highlight w:val="lightGray"/>
        </w:rPr>
        <w:t>38</w:t>
      </w:r>
      <w:r w:rsidR="004E0E86" w:rsidRPr="004E0E86">
        <w:rPr>
          <w:rFonts w:asciiTheme="minorHAnsi" w:hAnsiTheme="minorHAnsi" w:cstheme="minorHAnsi"/>
          <w:highlight w:val="lightGray"/>
        </w:rPr>
        <w:fldChar w:fldCharType="end"/>
      </w:r>
      <w:r w:rsidR="00C371F9" w:rsidRPr="008C31BE">
        <w:rPr>
          <w:rFonts w:asciiTheme="minorHAnsi" w:hAnsiTheme="minorHAnsi" w:cstheme="minorHAnsi"/>
        </w:rPr>
        <w:t xml:space="preserve"> </w:t>
      </w:r>
      <w:r w:rsidR="005D4F88" w:rsidRPr="008C31BE">
        <w:rPr>
          <w:rFonts w:asciiTheme="minorHAnsi" w:hAnsiTheme="minorHAnsi" w:cstheme="minorHAnsi"/>
        </w:rPr>
        <w:t>lentelėje</w:t>
      </w:r>
      <w:r>
        <w:rPr>
          <w:rFonts w:asciiTheme="minorHAnsi" w:hAnsiTheme="minorHAnsi" w:cstheme="minorHAnsi"/>
        </w:rPr>
        <w:t xml:space="preserve"> ir </w:t>
      </w:r>
      <w:r w:rsidR="00494C75" w:rsidRPr="00494C75">
        <w:rPr>
          <w:rFonts w:asciiTheme="minorHAnsi" w:hAnsiTheme="minorHAnsi" w:cstheme="minorHAnsi"/>
          <w:highlight w:val="lightGray"/>
        </w:rPr>
        <w:fldChar w:fldCharType="begin"/>
      </w:r>
      <w:r w:rsidR="00494C75" w:rsidRPr="00494C75">
        <w:rPr>
          <w:rFonts w:asciiTheme="minorHAnsi" w:hAnsiTheme="minorHAnsi" w:cstheme="minorHAnsi"/>
          <w:highlight w:val="lightGray"/>
        </w:rPr>
        <w:instrText xml:space="preserve"> REF _Ref362772888 \r \h </w:instrText>
      </w:r>
      <w:r w:rsidR="00494C75">
        <w:rPr>
          <w:rFonts w:asciiTheme="minorHAnsi" w:hAnsiTheme="minorHAnsi" w:cstheme="minorHAnsi"/>
          <w:highlight w:val="lightGray"/>
        </w:rPr>
        <w:instrText xml:space="preserve"> \* MERGEFORMAT </w:instrText>
      </w:r>
      <w:r w:rsidR="00494C75" w:rsidRPr="00494C75">
        <w:rPr>
          <w:rFonts w:asciiTheme="minorHAnsi" w:hAnsiTheme="minorHAnsi" w:cstheme="minorHAnsi"/>
          <w:highlight w:val="lightGray"/>
        </w:rPr>
      </w:r>
      <w:r w:rsidR="00494C75" w:rsidRPr="00494C75">
        <w:rPr>
          <w:rFonts w:asciiTheme="minorHAnsi" w:hAnsiTheme="minorHAnsi" w:cstheme="minorHAnsi"/>
          <w:highlight w:val="lightGray"/>
        </w:rPr>
        <w:fldChar w:fldCharType="separate"/>
      </w:r>
      <w:r w:rsidR="00691B00">
        <w:rPr>
          <w:rFonts w:asciiTheme="minorHAnsi" w:hAnsiTheme="minorHAnsi" w:cstheme="minorHAnsi"/>
          <w:highlight w:val="lightGray"/>
        </w:rPr>
        <w:t>31</w:t>
      </w:r>
      <w:r w:rsidR="00494C75" w:rsidRPr="00494C75">
        <w:rPr>
          <w:rFonts w:asciiTheme="minorHAnsi" w:hAnsiTheme="minorHAnsi" w:cstheme="minorHAnsi"/>
          <w:highlight w:val="lightGray"/>
        </w:rPr>
        <w:fldChar w:fldCharType="end"/>
      </w:r>
      <w:r w:rsidR="003B76D1">
        <w:rPr>
          <w:rFonts w:asciiTheme="minorHAnsi" w:hAnsiTheme="minorHAnsi" w:cstheme="minorHAnsi"/>
        </w:rPr>
        <w:t>÷</w:t>
      </w:r>
      <w:r w:rsidR="00494C75" w:rsidRPr="00494C75">
        <w:rPr>
          <w:rFonts w:asciiTheme="minorHAnsi" w:hAnsiTheme="minorHAnsi" w:cstheme="minorHAnsi"/>
          <w:highlight w:val="lightGray"/>
        </w:rPr>
        <w:fldChar w:fldCharType="begin"/>
      </w:r>
      <w:r w:rsidR="00494C75" w:rsidRPr="00494C75">
        <w:rPr>
          <w:rFonts w:asciiTheme="minorHAnsi" w:hAnsiTheme="minorHAnsi" w:cstheme="minorHAnsi"/>
          <w:highlight w:val="lightGray"/>
        </w:rPr>
        <w:instrText xml:space="preserve"> REF _Ref362772910 \r \h </w:instrText>
      </w:r>
      <w:r w:rsidR="00494C75">
        <w:rPr>
          <w:rFonts w:asciiTheme="minorHAnsi" w:hAnsiTheme="minorHAnsi" w:cstheme="minorHAnsi"/>
          <w:highlight w:val="lightGray"/>
        </w:rPr>
        <w:instrText xml:space="preserve"> \* MERGEFORMAT </w:instrText>
      </w:r>
      <w:r w:rsidR="00494C75" w:rsidRPr="00494C75">
        <w:rPr>
          <w:rFonts w:asciiTheme="minorHAnsi" w:hAnsiTheme="minorHAnsi" w:cstheme="minorHAnsi"/>
          <w:highlight w:val="lightGray"/>
        </w:rPr>
      </w:r>
      <w:r w:rsidR="00494C75" w:rsidRPr="00494C75">
        <w:rPr>
          <w:rFonts w:asciiTheme="minorHAnsi" w:hAnsiTheme="minorHAnsi" w:cstheme="minorHAnsi"/>
          <w:highlight w:val="lightGray"/>
        </w:rPr>
        <w:fldChar w:fldCharType="separate"/>
      </w:r>
      <w:r w:rsidR="00691B00">
        <w:rPr>
          <w:rFonts w:asciiTheme="minorHAnsi" w:hAnsiTheme="minorHAnsi" w:cstheme="minorHAnsi"/>
          <w:highlight w:val="lightGray"/>
        </w:rPr>
        <w:t>33</w:t>
      </w:r>
      <w:r w:rsidR="00494C75" w:rsidRPr="00494C75">
        <w:rPr>
          <w:rFonts w:asciiTheme="minorHAnsi" w:hAnsiTheme="minorHAnsi" w:cstheme="minorHAnsi"/>
          <w:highlight w:val="lightGray"/>
        </w:rPr>
        <w:fldChar w:fldCharType="end"/>
      </w:r>
      <w:r w:rsidR="00052FEE" w:rsidRPr="008C31BE">
        <w:rPr>
          <w:rFonts w:asciiTheme="minorHAnsi" w:hAnsiTheme="minorHAnsi" w:cstheme="minorHAnsi"/>
        </w:rPr>
        <w:t xml:space="preserve"> </w:t>
      </w:r>
      <w:r w:rsidRPr="008C31BE">
        <w:rPr>
          <w:rFonts w:asciiTheme="minorHAnsi" w:hAnsiTheme="minorHAnsi" w:cstheme="minorHAnsi"/>
        </w:rPr>
        <w:t>paveikslėliuose</w:t>
      </w:r>
      <w:r w:rsidR="005D4F88" w:rsidRPr="008C31BE">
        <w:rPr>
          <w:rFonts w:asciiTheme="minorHAnsi" w:hAnsiTheme="minorHAnsi" w:cstheme="minorHAnsi"/>
        </w:rPr>
        <w:t>, jeigu įrenginio gamintojas nenurodo kitaip.</w:t>
      </w:r>
    </w:p>
    <w:p w14:paraId="339CEA5C" w14:textId="3477D0D3" w:rsidR="00B8506C" w:rsidRPr="001B42A0" w:rsidRDefault="00B8506C" w:rsidP="005C5CC1">
      <w:pPr>
        <w:pStyle w:val="Lentelipavadinimai"/>
        <w:tabs>
          <w:tab w:val="clear" w:pos="1418"/>
          <w:tab w:val="left" w:pos="1560"/>
        </w:tabs>
        <w:ind w:left="1276" w:firstLine="0"/>
      </w:pPr>
      <w:bookmarkStart w:id="289" w:name="_Ref362772578"/>
      <w:r w:rsidRPr="001B42A0">
        <w:t xml:space="preserve">lentelė. </w:t>
      </w:r>
      <w:r w:rsidR="00F00FE0" w:rsidRPr="001B42A0">
        <w:t>110</w:t>
      </w:r>
      <w:r w:rsidR="003B76D1">
        <w:t xml:space="preserve">, </w:t>
      </w:r>
      <w:r w:rsidR="005455B1">
        <w:t>330 (400)</w:t>
      </w:r>
      <w:r w:rsidR="00F00FE0" w:rsidRPr="001B42A0">
        <w:t xml:space="preserve"> kV s</w:t>
      </w:r>
      <w:r w:rsidR="005D0FD6" w:rsidRPr="001B42A0">
        <w:t>rovės matavimo transformatorių</w:t>
      </w:r>
      <w:r w:rsidRPr="001B42A0">
        <w:t xml:space="preserve"> izoliacijos dielektrinių nuostolių kampo tgδ ir </w:t>
      </w:r>
      <w:r w:rsidR="004F143D">
        <w:t>talpio</w:t>
      </w:r>
      <w:r w:rsidRPr="001B42A0">
        <w:t xml:space="preserve"> matavimo schemos</w:t>
      </w:r>
      <w:bookmarkEnd w:id="289"/>
    </w:p>
    <w:tbl>
      <w:tblPr>
        <w:tblStyle w:val="Lentelstinklelis"/>
        <w:tblW w:w="0" w:type="auto"/>
        <w:tblInd w:w="1242" w:type="dxa"/>
        <w:tblLook w:val="01E0" w:firstRow="1" w:lastRow="1" w:firstColumn="1" w:lastColumn="1" w:noHBand="0" w:noVBand="0"/>
      </w:tblPr>
      <w:tblGrid>
        <w:gridCol w:w="2334"/>
        <w:gridCol w:w="1120"/>
        <w:gridCol w:w="1640"/>
        <w:gridCol w:w="1507"/>
        <w:gridCol w:w="1501"/>
      </w:tblGrid>
      <w:tr w:rsidR="00B8506C" w:rsidRPr="00336981" w14:paraId="347666C1" w14:textId="77777777" w:rsidTr="003B76D1">
        <w:trPr>
          <w:trHeight w:val="293"/>
        </w:trPr>
        <w:tc>
          <w:tcPr>
            <w:tcW w:w="2410" w:type="dxa"/>
            <w:vMerge w:val="restart"/>
            <w:shd w:val="clear" w:color="auto" w:fill="E0E0E0"/>
            <w:vAlign w:val="center"/>
          </w:tcPr>
          <w:p w14:paraId="25D787E4" w14:textId="77777777" w:rsidR="00B8506C" w:rsidRPr="000630B5" w:rsidRDefault="00B8506C" w:rsidP="004D5774">
            <w:pPr>
              <w:jc w:val="center"/>
              <w:rPr>
                <w:rFonts w:ascii="Calibri" w:hAnsi="Calibri" w:cs="Calibri"/>
                <w:b/>
                <w:bCs/>
                <w:color w:val="000000" w:themeColor="text1"/>
                <w:sz w:val="16"/>
                <w:szCs w:val="16"/>
              </w:rPr>
            </w:pPr>
            <w:r w:rsidRPr="000630B5">
              <w:rPr>
                <w:rFonts w:ascii="Calibri" w:hAnsi="Calibri" w:cs="Calibri"/>
                <w:b/>
                <w:bCs/>
                <w:color w:val="000000" w:themeColor="text1"/>
                <w:sz w:val="16"/>
                <w:szCs w:val="16"/>
              </w:rPr>
              <w:t>Matuojamas izoliacijos sluoksnis</w:t>
            </w:r>
          </w:p>
        </w:tc>
        <w:tc>
          <w:tcPr>
            <w:tcW w:w="1134" w:type="dxa"/>
            <w:vMerge w:val="restart"/>
            <w:shd w:val="clear" w:color="auto" w:fill="E0E0E0"/>
            <w:vAlign w:val="center"/>
          </w:tcPr>
          <w:p w14:paraId="5884FFB5" w14:textId="77777777" w:rsidR="00B8506C" w:rsidRPr="000630B5" w:rsidRDefault="00B8506C" w:rsidP="004D5774">
            <w:pPr>
              <w:jc w:val="center"/>
              <w:rPr>
                <w:rFonts w:ascii="Calibri" w:hAnsi="Calibri" w:cs="Calibri"/>
                <w:b/>
                <w:bCs/>
                <w:color w:val="000000" w:themeColor="text1"/>
                <w:sz w:val="16"/>
                <w:szCs w:val="16"/>
              </w:rPr>
            </w:pPr>
            <w:r w:rsidRPr="000630B5">
              <w:rPr>
                <w:rFonts w:ascii="Calibri" w:hAnsi="Calibri" w:cs="Calibri"/>
                <w:b/>
                <w:bCs/>
                <w:color w:val="000000" w:themeColor="text1"/>
                <w:sz w:val="16"/>
                <w:szCs w:val="16"/>
              </w:rPr>
              <w:t>Matavimo įtampa,</w:t>
            </w:r>
          </w:p>
          <w:p w14:paraId="0152A058" w14:textId="77777777" w:rsidR="00B8506C" w:rsidRPr="000630B5" w:rsidRDefault="00B8506C" w:rsidP="004D5774">
            <w:pPr>
              <w:jc w:val="center"/>
              <w:rPr>
                <w:rFonts w:ascii="Calibri" w:hAnsi="Calibri" w:cs="Calibri"/>
                <w:b/>
                <w:bCs/>
                <w:color w:val="000000" w:themeColor="text1"/>
                <w:sz w:val="16"/>
                <w:szCs w:val="16"/>
              </w:rPr>
            </w:pPr>
            <w:r w:rsidRPr="000630B5">
              <w:rPr>
                <w:rFonts w:ascii="Calibri" w:hAnsi="Calibri" w:cs="Calibri"/>
                <w:b/>
                <w:bCs/>
                <w:color w:val="000000" w:themeColor="text1"/>
                <w:sz w:val="16"/>
                <w:szCs w:val="16"/>
              </w:rPr>
              <w:t>kV</w:t>
            </w:r>
          </w:p>
        </w:tc>
        <w:tc>
          <w:tcPr>
            <w:tcW w:w="4754" w:type="dxa"/>
            <w:gridSpan w:val="3"/>
            <w:shd w:val="clear" w:color="auto" w:fill="E0E0E0"/>
            <w:vAlign w:val="center"/>
          </w:tcPr>
          <w:p w14:paraId="59DDFE6C" w14:textId="77777777" w:rsidR="00B8506C" w:rsidRPr="000630B5" w:rsidRDefault="00B8506C" w:rsidP="004D5774">
            <w:pPr>
              <w:jc w:val="center"/>
              <w:rPr>
                <w:rFonts w:ascii="Calibri" w:hAnsi="Calibri" w:cs="Calibri"/>
                <w:b/>
                <w:bCs/>
                <w:color w:val="000000" w:themeColor="text1"/>
                <w:sz w:val="16"/>
                <w:szCs w:val="16"/>
              </w:rPr>
            </w:pPr>
            <w:r w:rsidRPr="000630B5">
              <w:rPr>
                <w:rFonts w:ascii="Calibri" w:hAnsi="Calibri" w:cs="Calibri"/>
                <w:b/>
                <w:bCs/>
                <w:color w:val="000000" w:themeColor="text1"/>
                <w:sz w:val="16"/>
                <w:szCs w:val="16"/>
              </w:rPr>
              <w:t>Matavimo laidų prijungimas</w:t>
            </w:r>
          </w:p>
        </w:tc>
      </w:tr>
      <w:tr w:rsidR="00DE3DCE" w:rsidRPr="00336981" w14:paraId="754BD24B" w14:textId="77777777" w:rsidTr="003B76D1">
        <w:trPr>
          <w:trHeight w:val="554"/>
        </w:trPr>
        <w:tc>
          <w:tcPr>
            <w:tcW w:w="2410" w:type="dxa"/>
            <w:vMerge/>
            <w:shd w:val="clear" w:color="auto" w:fill="E0E0E0"/>
            <w:vAlign w:val="center"/>
          </w:tcPr>
          <w:p w14:paraId="3D50C02C" w14:textId="77777777" w:rsidR="00DE3DCE" w:rsidRPr="000630B5" w:rsidRDefault="00DE3DCE" w:rsidP="004D5774">
            <w:pPr>
              <w:jc w:val="center"/>
              <w:rPr>
                <w:rFonts w:ascii="Calibri" w:hAnsi="Calibri" w:cs="Calibri"/>
                <w:b/>
                <w:bCs/>
                <w:color w:val="000000" w:themeColor="text1"/>
                <w:sz w:val="16"/>
                <w:szCs w:val="16"/>
              </w:rPr>
            </w:pPr>
          </w:p>
        </w:tc>
        <w:tc>
          <w:tcPr>
            <w:tcW w:w="1134" w:type="dxa"/>
            <w:vMerge/>
            <w:shd w:val="clear" w:color="auto" w:fill="E0E0E0"/>
            <w:vAlign w:val="center"/>
          </w:tcPr>
          <w:p w14:paraId="5DE92B74" w14:textId="77777777" w:rsidR="00DE3DCE" w:rsidRPr="000630B5" w:rsidRDefault="00DE3DCE" w:rsidP="004D5774">
            <w:pPr>
              <w:jc w:val="center"/>
              <w:rPr>
                <w:rFonts w:ascii="Calibri" w:hAnsi="Calibri" w:cs="Calibri"/>
                <w:b/>
                <w:bCs/>
                <w:color w:val="000000" w:themeColor="text1"/>
                <w:sz w:val="16"/>
                <w:szCs w:val="16"/>
              </w:rPr>
            </w:pPr>
          </w:p>
        </w:tc>
        <w:tc>
          <w:tcPr>
            <w:tcW w:w="1679" w:type="dxa"/>
            <w:shd w:val="clear" w:color="auto" w:fill="E0E0E0"/>
            <w:vAlign w:val="center"/>
          </w:tcPr>
          <w:p w14:paraId="5534E851" w14:textId="77777777" w:rsidR="00DE3DCE" w:rsidRPr="000630B5" w:rsidRDefault="00DE3DCE" w:rsidP="004D5774">
            <w:pPr>
              <w:jc w:val="center"/>
              <w:rPr>
                <w:rFonts w:ascii="Calibri" w:hAnsi="Calibri" w:cs="Calibri"/>
                <w:b/>
                <w:bCs/>
                <w:color w:val="000000" w:themeColor="text1"/>
                <w:sz w:val="16"/>
                <w:szCs w:val="16"/>
              </w:rPr>
            </w:pPr>
            <w:r w:rsidRPr="000630B5">
              <w:rPr>
                <w:rFonts w:ascii="Calibri" w:hAnsi="Calibri" w:cs="Calibri"/>
                <w:b/>
                <w:bCs/>
                <w:color w:val="000000" w:themeColor="text1"/>
                <w:sz w:val="16"/>
                <w:szCs w:val="16"/>
              </w:rPr>
              <w:t xml:space="preserve">Aukštos įtampos </w:t>
            </w:r>
          </w:p>
          <w:p w14:paraId="69C149D5" w14:textId="77777777" w:rsidR="00DE3DCE" w:rsidRPr="000630B5" w:rsidRDefault="00DE3DCE" w:rsidP="003B76D1">
            <w:pPr>
              <w:jc w:val="center"/>
              <w:rPr>
                <w:rFonts w:ascii="Calibri" w:hAnsi="Calibri" w:cs="Calibri"/>
                <w:b/>
                <w:bCs/>
                <w:color w:val="000000" w:themeColor="text1"/>
                <w:sz w:val="16"/>
                <w:szCs w:val="16"/>
              </w:rPr>
            </w:pPr>
            <w:r w:rsidRPr="000630B5">
              <w:rPr>
                <w:rFonts w:ascii="Calibri" w:hAnsi="Calibri" w:cs="Calibri"/>
                <w:b/>
                <w:bCs/>
                <w:color w:val="000000" w:themeColor="text1"/>
                <w:sz w:val="16"/>
                <w:szCs w:val="16"/>
              </w:rPr>
              <w:t xml:space="preserve">(10 kV) </w:t>
            </w:r>
            <w:r w:rsidR="003B76D1" w:rsidRPr="000630B5">
              <w:rPr>
                <w:rFonts w:ascii="Calibri" w:hAnsi="Calibri" w:cs="Calibri"/>
                <w:b/>
                <w:bCs/>
                <w:color w:val="000000" w:themeColor="text1"/>
                <w:sz w:val="16"/>
                <w:szCs w:val="16"/>
              </w:rPr>
              <w:t>gnybtas</w:t>
            </w:r>
          </w:p>
        </w:tc>
        <w:tc>
          <w:tcPr>
            <w:tcW w:w="1537" w:type="dxa"/>
            <w:shd w:val="clear" w:color="auto" w:fill="E0E0E0"/>
            <w:vAlign w:val="center"/>
          </w:tcPr>
          <w:p w14:paraId="373A6B7D" w14:textId="77777777" w:rsidR="00DE3DCE" w:rsidRPr="000630B5" w:rsidRDefault="00DE3DCE" w:rsidP="003B76D1">
            <w:pPr>
              <w:jc w:val="center"/>
              <w:rPr>
                <w:rFonts w:ascii="Calibri" w:hAnsi="Calibri" w:cs="Calibri"/>
                <w:b/>
                <w:bCs/>
                <w:color w:val="000000" w:themeColor="text1"/>
                <w:sz w:val="16"/>
                <w:szCs w:val="16"/>
              </w:rPr>
            </w:pPr>
            <w:r w:rsidRPr="000630B5">
              <w:rPr>
                <w:rFonts w:ascii="Calibri" w:hAnsi="Calibri" w:cs="Calibri"/>
                <w:b/>
                <w:bCs/>
                <w:color w:val="000000" w:themeColor="text1"/>
                <w:sz w:val="16"/>
                <w:szCs w:val="16"/>
              </w:rPr>
              <w:t xml:space="preserve">Matavimo </w:t>
            </w:r>
            <w:r w:rsidR="003B76D1" w:rsidRPr="000630B5">
              <w:rPr>
                <w:rFonts w:ascii="Calibri" w:hAnsi="Calibri" w:cs="Calibri"/>
                <w:b/>
                <w:bCs/>
                <w:color w:val="000000" w:themeColor="text1"/>
                <w:sz w:val="16"/>
                <w:szCs w:val="16"/>
              </w:rPr>
              <w:t>gnybtas</w:t>
            </w:r>
          </w:p>
        </w:tc>
        <w:tc>
          <w:tcPr>
            <w:tcW w:w="1538" w:type="dxa"/>
            <w:shd w:val="clear" w:color="auto" w:fill="E0E0E0"/>
            <w:vAlign w:val="center"/>
          </w:tcPr>
          <w:p w14:paraId="573A5E98" w14:textId="77777777" w:rsidR="00DE3DCE" w:rsidRPr="000630B5" w:rsidRDefault="00DE3DCE" w:rsidP="003B76D1">
            <w:pPr>
              <w:jc w:val="center"/>
              <w:rPr>
                <w:rFonts w:ascii="Calibri" w:hAnsi="Calibri" w:cs="Calibri"/>
                <w:b/>
                <w:bCs/>
                <w:color w:val="000000" w:themeColor="text1"/>
                <w:sz w:val="16"/>
                <w:szCs w:val="16"/>
              </w:rPr>
            </w:pPr>
            <w:r w:rsidRPr="000630B5">
              <w:rPr>
                <w:rFonts w:ascii="Calibri" w:hAnsi="Calibri" w:cs="Calibri"/>
                <w:b/>
                <w:bCs/>
                <w:color w:val="000000" w:themeColor="text1"/>
                <w:sz w:val="16"/>
                <w:szCs w:val="16"/>
              </w:rPr>
              <w:t>Ekran</w:t>
            </w:r>
            <w:r w:rsidR="003B76D1" w:rsidRPr="000630B5">
              <w:rPr>
                <w:rFonts w:ascii="Calibri" w:hAnsi="Calibri" w:cs="Calibri"/>
                <w:b/>
                <w:bCs/>
                <w:color w:val="000000" w:themeColor="text1"/>
                <w:sz w:val="16"/>
                <w:szCs w:val="16"/>
              </w:rPr>
              <w:t>o gnybtas</w:t>
            </w:r>
          </w:p>
        </w:tc>
      </w:tr>
      <w:tr w:rsidR="00B8506C" w:rsidRPr="00336981" w14:paraId="32359015" w14:textId="77777777" w:rsidTr="003B76D1">
        <w:trPr>
          <w:trHeight w:val="607"/>
        </w:trPr>
        <w:tc>
          <w:tcPr>
            <w:tcW w:w="2410" w:type="dxa"/>
            <w:vAlign w:val="center"/>
          </w:tcPr>
          <w:p w14:paraId="78CF88B8" w14:textId="77777777" w:rsidR="00B8506C" w:rsidRPr="00336981" w:rsidRDefault="00B8506C" w:rsidP="004D5774">
            <w:pPr>
              <w:jc w:val="center"/>
              <w:rPr>
                <w:rFonts w:asciiTheme="minorHAnsi" w:hAnsiTheme="minorHAnsi" w:cstheme="minorHAnsi"/>
              </w:rPr>
            </w:pPr>
            <w:r w:rsidRPr="00336981">
              <w:rPr>
                <w:rFonts w:asciiTheme="minorHAnsi" w:hAnsiTheme="minorHAnsi" w:cstheme="minorHAnsi"/>
              </w:rPr>
              <w:t>Pagrindinės izoliacijos C</w:t>
            </w:r>
            <w:r w:rsidRPr="00336981">
              <w:rPr>
                <w:rFonts w:asciiTheme="minorHAnsi" w:hAnsiTheme="minorHAnsi" w:cstheme="minorHAnsi"/>
                <w:vertAlign w:val="subscript"/>
                <w:lang w:val="en-US"/>
              </w:rPr>
              <w:t>1</w:t>
            </w:r>
          </w:p>
        </w:tc>
        <w:tc>
          <w:tcPr>
            <w:tcW w:w="1134" w:type="dxa"/>
            <w:vAlign w:val="center"/>
          </w:tcPr>
          <w:p w14:paraId="4CBCF640" w14:textId="77777777" w:rsidR="00B8506C" w:rsidRPr="00336981" w:rsidRDefault="00B8506C" w:rsidP="004D5774">
            <w:pPr>
              <w:jc w:val="center"/>
              <w:rPr>
                <w:rFonts w:asciiTheme="minorHAnsi" w:hAnsiTheme="minorHAnsi" w:cstheme="minorHAnsi"/>
                <w:lang w:val="en-US"/>
              </w:rPr>
            </w:pPr>
            <w:r w:rsidRPr="00336981">
              <w:rPr>
                <w:rFonts w:asciiTheme="minorHAnsi" w:hAnsiTheme="minorHAnsi" w:cstheme="minorHAnsi"/>
                <w:lang w:val="en-US"/>
              </w:rPr>
              <w:t>10</w:t>
            </w:r>
          </w:p>
        </w:tc>
        <w:tc>
          <w:tcPr>
            <w:tcW w:w="1679" w:type="dxa"/>
            <w:vAlign w:val="center"/>
          </w:tcPr>
          <w:p w14:paraId="083FD563" w14:textId="77777777" w:rsidR="00B8506C" w:rsidRPr="00336981" w:rsidRDefault="003B76D1" w:rsidP="00C3368F">
            <w:pPr>
              <w:jc w:val="center"/>
              <w:rPr>
                <w:rFonts w:asciiTheme="minorHAnsi" w:hAnsiTheme="minorHAnsi" w:cstheme="minorHAnsi"/>
              </w:rPr>
            </w:pPr>
            <w:r w:rsidRPr="00336981">
              <w:rPr>
                <w:rFonts w:asciiTheme="minorHAnsi" w:hAnsiTheme="minorHAnsi" w:cstheme="minorHAnsi"/>
              </w:rPr>
              <w:t>p</w:t>
            </w:r>
            <w:r w:rsidR="00B8506C" w:rsidRPr="00336981">
              <w:rPr>
                <w:rFonts w:asciiTheme="minorHAnsi" w:hAnsiTheme="minorHAnsi" w:cstheme="minorHAnsi"/>
              </w:rPr>
              <w:t xml:space="preserve">rie </w:t>
            </w:r>
            <w:r w:rsidR="00C3368F" w:rsidRPr="00336981">
              <w:rPr>
                <w:rFonts w:asciiTheme="minorHAnsi" w:hAnsiTheme="minorHAnsi" w:cstheme="minorHAnsi"/>
              </w:rPr>
              <w:t>pirminės apvijos gnybto</w:t>
            </w:r>
            <w:r w:rsidR="00B8506C" w:rsidRPr="00336981">
              <w:rPr>
                <w:rFonts w:asciiTheme="minorHAnsi" w:hAnsiTheme="minorHAnsi" w:cstheme="minorHAnsi"/>
              </w:rPr>
              <w:t xml:space="preserve"> </w:t>
            </w:r>
          </w:p>
        </w:tc>
        <w:tc>
          <w:tcPr>
            <w:tcW w:w="1537" w:type="dxa"/>
            <w:vAlign w:val="center"/>
          </w:tcPr>
          <w:p w14:paraId="13E9EC2B" w14:textId="77777777" w:rsidR="00B8506C" w:rsidRPr="00336981" w:rsidRDefault="003B76D1" w:rsidP="004D5774">
            <w:pPr>
              <w:jc w:val="center"/>
              <w:rPr>
                <w:rFonts w:asciiTheme="minorHAnsi" w:hAnsiTheme="minorHAnsi" w:cstheme="minorHAnsi"/>
              </w:rPr>
            </w:pPr>
            <w:r w:rsidRPr="00336981">
              <w:rPr>
                <w:rFonts w:asciiTheme="minorHAnsi" w:hAnsiTheme="minorHAnsi" w:cstheme="minorHAnsi"/>
              </w:rPr>
              <w:t>p</w:t>
            </w:r>
            <w:r w:rsidR="00B8506C" w:rsidRPr="00336981">
              <w:rPr>
                <w:rFonts w:asciiTheme="minorHAnsi" w:hAnsiTheme="minorHAnsi" w:cstheme="minorHAnsi"/>
              </w:rPr>
              <w:t>rie matavimo išvado</w:t>
            </w:r>
          </w:p>
        </w:tc>
        <w:tc>
          <w:tcPr>
            <w:tcW w:w="1538" w:type="dxa"/>
            <w:vAlign w:val="center"/>
          </w:tcPr>
          <w:p w14:paraId="1015DFC0" w14:textId="77777777" w:rsidR="00B8506C" w:rsidRPr="00336981" w:rsidRDefault="003B76D1" w:rsidP="004D5774">
            <w:pPr>
              <w:jc w:val="center"/>
              <w:rPr>
                <w:rFonts w:asciiTheme="minorHAnsi" w:hAnsiTheme="minorHAnsi" w:cstheme="minorHAnsi"/>
              </w:rPr>
            </w:pPr>
            <w:r w:rsidRPr="00336981">
              <w:rPr>
                <w:rFonts w:asciiTheme="minorHAnsi" w:hAnsiTheme="minorHAnsi" w:cstheme="minorHAnsi"/>
              </w:rPr>
              <w:t>p</w:t>
            </w:r>
            <w:r w:rsidR="00B8506C" w:rsidRPr="00336981">
              <w:rPr>
                <w:rFonts w:asciiTheme="minorHAnsi" w:hAnsiTheme="minorHAnsi" w:cstheme="minorHAnsi"/>
              </w:rPr>
              <w:t>rie įžeminto korpuso</w:t>
            </w:r>
          </w:p>
        </w:tc>
      </w:tr>
      <w:tr w:rsidR="00B8506C" w:rsidRPr="00336981" w14:paraId="329832D8" w14:textId="77777777" w:rsidTr="003B76D1">
        <w:trPr>
          <w:trHeight w:val="607"/>
        </w:trPr>
        <w:tc>
          <w:tcPr>
            <w:tcW w:w="2410" w:type="dxa"/>
            <w:vAlign w:val="center"/>
          </w:tcPr>
          <w:p w14:paraId="4BE54C78" w14:textId="2A858B87" w:rsidR="00B8506C" w:rsidRPr="00336981" w:rsidRDefault="00B8506C" w:rsidP="004D5774">
            <w:pPr>
              <w:jc w:val="center"/>
              <w:rPr>
                <w:rFonts w:asciiTheme="minorHAnsi" w:hAnsiTheme="minorHAnsi" w:cstheme="minorHAnsi"/>
              </w:rPr>
            </w:pPr>
            <w:r w:rsidRPr="00336981">
              <w:rPr>
                <w:rFonts w:asciiTheme="minorHAnsi" w:hAnsiTheme="minorHAnsi" w:cstheme="minorHAnsi"/>
              </w:rPr>
              <w:t xml:space="preserve">Paskutinis izoliacijos sluoksnio </w:t>
            </w:r>
            <w:r w:rsidR="0079533B" w:rsidRPr="004D670D">
              <w:rPr>
                <w:rFonts w:asciiTheme="minorHAnsi" w:hAnsiTheme="minorHAnsi" w:cstheme="minorHAnsi"/>
              </w:rPr>
              <w:t>C</w:t>
            </w:r>
            <w:r w:rsidR="0079533B" w:rsidRPr="004D670D">
              <w:rPr>
                <w:rFonts w:asciiTheme="minorHAnsi" w:hAnsiTheme="minorHAnsi" w:cstheme="minorHAnsi"/>
                <w:vertAlign w:val="subscript"/>
              </w:rPr>
              <w:t xml:space="preserve">2 </w:t>
            </w:r>
            <w:r w:rsidR="0079533B" w:rsidRPr="00700745">
              <w:rPr>
                <w:rFonts w:asciiTheme="minorHAnsi" w:hAnsiTheme="minorHAnsi" w:cstheme="minorHAnsi"/>
              </w:rPr>
              <w:t>arba</w:t>
            </w:r>
            <w:r w:rsidR="0079533B" w:rsidRPr="004D670D">
              <w:rPr>
                <w:rFonts w:asciiTheme="minorHAnsi" w:hAnsiTheme="minorHAnsi" w:cstheme="minorHAnsi"/>
              </w:rPr>
              <w:t xml:space="preserve"> </w:t>
            </w:r>
            <w:r w:rsidRPr="004D670D">
              <w:rPr>
                <w:rFonts w:asciiTheme="minorHAnsi" w:hAnsiTheme="minorHAnsi" w:cstheme="minorHAnsi"/>
              </w:rPr>
              <w:t>C</w:t>
            </w:r>
            <w:r w:rsidRPr="004D670D">
              <w:rPr>
                <w:rFonts w:asciiTheme="minorHAnsi" w:hAnsiTheme="minorHAnsi" w:cstheme="minorHAnsi"/>
                <w:vertAlign w:val="subscript"/>
              </w:rPr>
              <w:t>3</w:t>
            </w:r>
          </w:p>
        </w:tc>
        <w:tc>
          <w:tcPr>
            <w:tcW w:w="1134" w:type="dxa"/>
            <w:vAlign w:val="center"/>
          </w:tcPr>
          <w:p w14:paraId="36B38571" w14:textId="77777777" w:rsidR="00B8506C" w:rsidRPr="00336981" w:rsidRDefault="00B8506C" w:rsidP="004D5774">
            <w:pPr>
              <w:jc w:val="center"/>
              <w:rPr>
                <w:rFonts w:asciiTheme="minorHAnsi" w:hAnsiTheme="minorHAnsi" w:cstheme="minorHAnsi"/>
              </w:rPr>
            </w:pPr>
            <w:r w:rsidRPr="00336981">
              <w:rPr>
                <w:rFonts w:asciiTheme="minorHAnsi" w:hAnsiTheme="minorHAnsi" w:cstheme="minorHAnsi"/>
                <w:lang w:val="en-US"/>
              </w:rPr>
              <w:t>3</w:t>
            </w:r>
            <w:r w:rsidRPr="00336981">
              <w:rPr>
                <w:rFonts w:asciiTheme="minorHAnsi" w:hAnsiTheme="minorHAnsi" w:cstheme="minorHAnsi"/>
                <w:highlight w:val="red"/>
                <w:lang w:val="en-US"/>
              </w:rPr>
              <w:t xml:space="preserve"> </w:t>
            </w:r>
          </w:p>
        </w:tc>
        <w:tc>
          <w:tcPr>
            <w:tcW w:w="1679" w:type="dxa"/>
            <w:vAlign w:val="center"/>
          </w:tcPr>
          <w:p w14:paraId="2012FE78" w14:textId="77777777" w:rsidR="00B8506C" w:rsidRPr="00336981" w:rsidRDefault="003B76D1" w:rsidP="004D5774">
            <w:pPr>
              <w:jc w:val="center"/>
              <w:rPr>
                <w:rFonts w:asciiTheme="minorHAnsi" w:hAnsiTheme="minorHAnsi" w:cstheme="minorHAnsi"/>
              </w:rPr>
            </w:pPr>
            <w:r w:rsidRPr="00336981">
              <w:rPr>
                <w:rFonts w:asciiTheme="minorHAnsi" w:hAnsiTheme="minorHAnsi" w:cstheme="minorHAnsi"/>
              </w:rPr>
              <w:t>p</w:t>
            </w:r>
            <w:r w:rsidR="00B8506C" w:rsidRPr="00336981">
              <w:rPr>
                <w:rFonts w:asciiTheme="minorHAnsi" w:hAnsiTheme="minorHAnsi" w:cstheme="minorHAnsi"/>
              </w:rPr>
              <w:t>rie matavimo išvado</w:t>
            </w:r>
          </w:p>
        </w:tc>
        <w:tc>
          <w:tcPr>
            <w:tcW w:w="1537" w:type="dxa"/>
            <w:vAlign w:val="center"/>
          </w:tcPr>
          <w:p w14:paraId="13B900D6" w14:textId="77777777" w:rsidR="00B8506C" w:rsidRPr="00336981" w:rsidRDefault="003B76D1" w:rsidP="004D5774">
            <w:pPr>
              <w:jc w:val="center"/>
              <w:rPr>
                <w:rFonts w:asciiTheme="minorHAnsi" w:hAnsiTheme="minorHAnsi" w:cstheme="minorHAnsi"/>
              </w:rPr>
            </w:pPr>
            <w:r w:rsidRPr="00336981">
              <w:rPr>
                <w:rFonts w:asciiTheme="minorHAnsi" w:hAnsiTheme="minorHAnsi" w:cstheme="minorHAnsi"/>
              </w:rPr>
              <w:t>p</w:t>
            </w:r>
            <w:r w:rsidR="00B8506C" w:rsidRPr="00336981">
              <w:rPr>
                <w:rFonts w:asciiTheme="minorHAnsi" w:hAnsiTheme="minorHAnsi" w:cstheme="minorHAnsi"/>
              </w:rPr>
              <w:t>rie įžeminto korpuso</w:t>
            </w:r>
          </w:p>
        </w:tc>
        <w:tc>
          <w:tcPr>
            <w:tcW w:w="1538" w:type="dxa"/>
            <w:vAlign w:val="center"/>
          </w:tcPr>
          <w:p w14:paraId="3B61D0E8" w14:textId="77777777" w:rsidR="00B8506C" w:rsidRPr="00336981" w:rsidRDefault="003B76D1" w:rsidP="004D5774">
            <w:pPr>
              <w:jc w:val="center"/>
              <w:rPr>
                <w:rFonts w:asciiTheme="minorHAnsi" w:hAnsiTheme="minorHAnsi" w:cstheme="minorHAnsi"/>
              </w:rPr>
            </w:pPr>
            <w:r w:rsidRPr="00336981">
              <w:rPr>
                <w:rFonts w:asciiTheme="minorHAnsi" w:hAnsiTheme="minorHAnsi" w:cstheme="minorHAnsi"/>
              </w:rPr>
              <w:t>p</w:t>
            </w:r>
            <w:r w:rsidR="00C3368F" w:rsidRPr="00336981">
              <w:rPr>
                <w:rFonts w:asciiTheme="minorHAnsi" w:hAnsiTheme="minorHAnsi" w:cstheme="minorHAnsi"/>
              </w:rPr>
              <w:t>rie pirminės apvijos gnybto</w:t>
            </w:r>
          </w:p>
        </w:tc>
      </w:tr>
      <w:tr w:rsidR="00DE3DCE" w:rsidRPr="00336981" w14:paraId="7F59E2F5" w14:textId="77777777" w:rsidTr="003B76D1">
        <w:trPr>
          <w:trHeight w:val="607"/>
        </w:trPr>
        <w:tc>
          <w:tcPr>
            <w:tcW w:w="2410" w:type="dxa"/>
            <w:vAlign w:val="center"/>
          </w:tcPr>
          <w:p w14:paraId="13E344CA" w14:textId="77777777" w:rsidR="00DE3DCE" w:rsidRPr="00336981" w:rsidRDefault="003B76D1" w:rsidP="003B76D1">
            <w:pPr>
              <w:jc w:val="center"/>
              <w:rPr>
                <w:rFonts w:asciiTheme="minorHAnsi" w:hAnsiTheme="minorHAnsi" w:cstheme="minorHAnsi"/>
              </w:rPr>
            </w:pPr>
            <w:r w:rsidRPr="00336981">
              <w:rPr>
                <w:rFonts w:asciiTheme="minorHAnsi" w:hAnsiTheme="minorHAnsi" w:cstheme="minorHAnsi"/>
              </w:rPr>
              <w:t>Nesant</w:t>
            </w:r>
            <w:r w:rsidR="00DE3DCE" w:rsidRPr="00336981">
              <w:rPr>
                <w:rFonts w:asciiTheme="minorHAnsi" w:hAnsiTheme="minorHAnsi" w:cstheme="minorHAnsi"/>
              </w:rPr>
              <w:t xml:space="preserve"> </w:t>
            </w:r>
            <w:r w:rsidRPr="00336981">
              <w:rPr>
                <w:rFonts w:asciiTheme="minorHAnsi" w:hAnsiTheme="minorHAnsi" w:cstheme="minorHAnsi"/>
              </w:rPr>
              <w:t xml:space="preserve">tgδ </w:t>
            </w:r>
            <w:r w:rsidR="00DE3DCE" w:rsidRPr="00336981">
              <w:rPr>
                <w:rFonts w:asciiTheme="minorHAnsi" w:hAnsiTheme="minorHAnsi" w:cstheme="minorHAnsi"/>
              </w:rPr>
              <w:t>matavimo išvad</w:t>
            </w:r>
            <w:r w:rsidRPr="00336981">
              <w:rPr>
                <w:rFonts w:asciiTheme="minorHAnsi" w:hAnsiTheme="minorHAnsi" w:cstheme="minorHAnsi"/>
              </w:rPr>
              <w:t>ui</w:t>
            </w:r>
          </w:p>
        </w:tc>
        <w:tc>
          <w:tcPr>
            <w:tcW w:w="1134" w:type="dxa"/>
            <w:vAlign w:val="center"/>
          </w:tcPr>
          <w:p w14:paraId="10D2B554" w14:textId="77777777" w:rsidR="00DE3DCE" w:rsidRPr="00336981" w:rsidRDefault="00DE3DCE" w:rsidP="004D5774">
            <w:pPr>
              <w:jc w:val="center"/>
              <w:rPr>
                <w:rFonts w:asciiTheme="minorHAnsi" w:hAnsiTheme="minorHAnsi" w:cstheme="minorHAnsi"/>
              </w:rPr>
            </w:pPr>
            <w:r w:rsidRPr="00336981">
              <w:rPr>
                <w:rFonts w:asciiTheme="minorHAnsi" w:hAnsiTheme="minorHAnsi" w:cstheme="minorHAnsi"/>
                <w:lang w:val="en-US"/>
              </w:rPr>
              <w:t>10</w:t>
            </w:r>
          </w:p>
        </w:tc>
        <w:tc>
          <w:tcPr>
            <w:tcW w:w="1679" w:type="dxa"/>
            <w:vAlign w:val="center"/>
          </w:tcPr>
          <w:p w14:paraId="7E8316FA" w14:textId="77777777" w:rsidR="00DE3DCE" w:rsidRPr="00336981" w:rsidRDefault="003B76D1" w:rsidP="004D5774">
            <w:pPr>
              <w:jc w:val="center"/>
              <w:rPr>
                <w:rFonts w:asciiTheme="minorHAnsi" w:hAnsiTheme="minorHAnsi" w:cstheme="minorHAnsi"/>
              </w:rPr>
            </w:pPr>
            <w:r w:rsidRPr="00336981">
              <w:rPr>
                <w:rFonts w:asciiTheme="minorHAnsi" w:hAnsiTheme="minorHAnsi" w:cstheme="minorHAnsi"/>
              </w:rPr>
              <w:t>p</w:t>
            </w:r>
            <w:r w:rsidR="00DE3DCE" w:rsidRPr="00336981">
              <w:rPr>
                <w:rFonts w:asciiTheme="minorHAnsi" w:hAnsiTheme="minorHAnsi" w:cstheme="minorHAnsi"/>
              </w:rPr>
              <w:t>rie pirminės apvijos gnybto</w:t>
            </w:r>
          </w:p>
        </w:tc>
        <w:tc>
          <w:tcPr>
            <w:tcW w:w="3075" w:type="dxa"/>
            <w:gridSpan w:val="2"/>
            <w:vAlign w:val="center"/>
          </w:tcPr>
          <w:p w14:paraId="06156F42" w14:textId="77777777" w:rsidR="00DE3DCE" w:rsidRPr="00336981" w:rsidRDefault="003B76D1" w:rsidP="004D5774">
            <w:pPr>
              <w:jc w:val="center"/>
              <w:rPr>
                <w:rFonts w:asciiTheme="minorHAnsi" w:hAnsiTheme="minorHAnsi" w:cstheme="minorHAnsi"/>
              </w:rPr>
            </w:pPr>
            <w:r w:rsidRPr="00336981">
              <w:rPr>
                <w:rFonts w:asciiTheme="minorHAnsi" w:hAnsiTheme="minorHAnsi" w:cstheme="minorHAnsi"/>
              </w:rPr>
              <w:t>p</w:t>
            </w:r>
            <w:r w:rsidR="00DE3DCE" w:rsidRPr="00336981">
              <w:rPr>
                <w:rFonts w:asciiTheme="minorHAnsi" w:hAnsiTheme="minorHAnsi" w:cstheme="minorHAnsi"/>
              </w:rPr>
              <w:t>rie įžeminto korpuso</w:t>
            </w:r>
          </w:p>
        </w:tc>
      </w:tr>
    </w:tbl>
    <w:p w14:paraId="3664C2BF" w14:textId="77777777" w:rsidR="00A61E90" w:rsidRDefault="00A61E90" w:rsidP="00B8506C">
      <w:pPr>
        <w:pStyle w:val="Sraopastraipa"/>
        <w:ind w:left="1080"/>
      </w:pPr>
    </w:p>
    <w:p w14:paraId="528FE909" w14:textId="77777777" w:rsidR="00B8506C" w:rsidRPr="00A61E90" w:rsidRDefault="00B8506C" w:rsidP="00A61E90">
      <w:pPr>
        <w:rPr>
          <w:rFonts w:ascii="Times New Roman" w:eastAsia="Times New Roman" w:hAnsi="Times New Roman" w:cs="Times New Roman"/>
          <w:sz w:val="24"/>
          <w:szCs w:val="24"/>
          <w:lang w:eastAsia="lt-LT"/>
        </w:rPr>
      </w:pPr>
    </w:p>
    <w:p w14:paraId="75EBDB54" w14:textId="77777777" w:rsidR="008C77C1" w:rsidRDefault="008473E1" w:rsidP="007A6145">
      <w:pPr>
        <w:pStyle w:val="Sraopastraipa"/>
        <w:ind w:left="0"/>
        <w:jc w:val="center"/>
      </w:pPr>
      <w:r>
        <w:rPr>
          <w:noProof/>
        </w:rPr>
        <w:drawing>
          <wp:inline distT="0" distB="0" distL="0" distR="0" wp14:anchorId="70C54D55" wp14:editId="5C34AB24">
            <wp:extent cx="5888736" cy="2226564"/>
            <wp:effectExtent l="19050" t="0" r="0" b="0"/>
            <wp:docPr id="51" name="Paveikslėlis 50" descr="2013.05.25 ST  izol. (C1 ir C3) tg matavim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5.25 ST  izol. (C1 ir C3) tg matavimas.jpg"/>
                    <pic:cNvPicPr/>
                  </pic:nvPicPr>
                  <pic:blipFill>
                    <a:blip r:embed="rId68" cstate="print"/>
                    <a:stretch>
                      <a:fillRect/>
                    </a:stretch>
                  </pic:blipFill>
                  <pic:spPr>
                    <a:xfrm>
                      <a:off x="0" y="0"/>
                      <a:ext cx="5888736" cy="2226564"/>
                    </a:xfrm>
                    <a:prstGeom prst="rect">
                      <a:avLst/>
                    </a:prstGeom>
                  </pic:spPr>
                </pic:pic>
              </a:graphicData>
            </a:graphic>
          </wp:inline>
        </w:drawing>
      </w:r>
    </w:p>
    <w:p w14:paraId="744A1648" w14:textId="77777777" w:rsidR="00556E50" w:rsidRDefault="00556E50" w:rsidP="00765EAA">
      <w:pPr>
        <w:pStyle w:val="Pavpavadinimai"/>
      </w:pPr>
      <w:bookmarkStart w:id="290" w:name="_Ref362772888"/>
      <w:r w:rsidRPr="00FC6CDF">
        <w:t>pav.</w:t>
      </w:r>
      <w:r>
        <w:t xml:space="preserve"> Srovės transformatorių pagrindinės izoliacijos (a) ir paskutinio izoliacijos sluoksnio (b) </w:t>
      </w:r>
      <w:r w:rsidRPr="007A6145">
        <w:t xml:space="preserve">dielektrinių nuostolių kampo tgδ ir </w:t>
      </w:r>
      <w:r w:rsidR="004F143D">
        <w:t>talpio</w:t>
      </w:r>
      <w:r w:rsidRPr="007A6145">
        <w:t xml:space="preserve"> patikrin</w:t>
      </w:r>
      <w:r w:rsidR="00013F5B" w:rsidRPr="007A6145">
        <w:t>i</w:t>
      </w:r>
      <w:r w:rsidRPr="007A6145">
        <w:t>mo schemos</w:t>
      </w:r>
      <w:bookmarkEnd w:id="290"/>
    </w:p>
    <w:p w14:paraId="5945B03B" w14:textId="77777777" w:rsidR="008C77C1" w:rsidRDefault="008C77C1" w:rsidP="008C77C1">
      <w:pPr>
        <w:pStyle w:val="Sraopastraipa"/>
        <w:ind w:left="426" w:hanging="142"/>
      </w:pPr>
    </w:p>
    <w:p w14:paraId="6186ACCF" w14:textId="77777777" w:rsidR="007229BE" w:rsidRDefault="007229BE" w:rsidP="007A6145">
      <w:pPr>
        <w:pStyle w:val="Sraopastraipa"/>
        <w:ind w:left="0"/>
        <w:jc w:val="center"/>
      </w:pPr>
      <w:r>
        <w:rPr>
          <w:noProof/>
        </w:rPr>
        <w:lastRenderedPageBreak/>
        <w:drawing>
          <wp:inline distT="0" distB="0" distL="0" distR="0" wp14:anchorId="6B966841" wp14:editId="042A8033">
            <wp:extent cx="2432304" cy="2180844"/>
            <wp:effectExtent l="19050" t="0" r="6096" b="0"/>
            <wp:docPr id="49" name="Paveikslėlis 48" descr="2013.05.25 ST tg matavimas be tg išvad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5.25 ST tg matavimas be tg išvado.jpg"/>
                    <pic:cNvPicPr/>
                  </pic:nvPicPr>
                  <pic:blipFill>
                    <a:blip r:embed="rId69" cstate="print"/>
                    <a:stretch>
                      <a:fillRect/>
                    </a:stretch>
                  </pic:blipFill>
                  <pic:spPr>
                    <a:xfrm>
                      <a:off x="0" y="0"/>
                      <a:ext cx="2432304" cy="2180844"/>
                    </a:xfrm>
                    <a:prstGeom prst="rect">
                      <a:avLst/>
                    </a:prstGeom>
                  </pic:spPr>
                </pic:pic>
              </a:graphicData>
            </a:graphic>
          </wp:inline>
        </w:drawing>
      </w:r>
    </w:p>
    <w:p w14:paraId="06A07830" w14:textId="77777777" w:rsidR="007229BE" w:rsidRPr="007A6145" w:rsidRDefault="007229BE" w:rsidP="00765EAA">
      <w:pPr>
        <w:pStyle w:val="Pavpavadinimai"/>
      </w:pPr>
      <w:r w:rsidRPr="00FC6CDF">
        <w:t>pav.</w:t>
      </w:r>
      <w:r>
        <w:t xml:space="preserve"> Srovės transformatorių be </w:t>
      </w:r>
      <w:r w:rsidR="003166BC">
        <w:t xml:space="preserve">matavimo </w:t>
      </w:r>
      <w:r>
        <w:t>iš</w:t>
      </w:r>
      <w:r w:rsidR="003166BC">
        <w:t>v</w:t>
      </w:r>
      <w:r>
        <w:t xml:space="preserve">ado izoliacijos </w:t>
      </w:r>
      <w:r w:rsidRPr="007A6145">
        <w:t xml:space="preserve">dielektrinių nuostolių kampo tgδ ir </w:t>
      </w:r>
      <w:r w:rsidR="004F143D">
        <w:t>talpio</w:t>
      </w:r>
      <w:r w:rsidRPr="007A6145">
        <w:t xml:space="preserve"> patikrin</w:t>
      </w:r>
      <w:r w:rsidR="00013F5B" w:rsidRPr="007A6145">
        <w:t>i</w:t>
      </w:r>
      <w:r w:rsidRPr="007A6145">
        <w:t>mo schema</w:t>
      </w:r>
    </w:p>
    <w:p w14:paraId="552F8DFF" w14:textId="77777777" w:rsidR="007229BE" w:rsidRDefault="007229BE" w:rsidP="007229BE">
      <w:pPr>
        <w:rPr>
          <w:lang w:eastAsia="pl-PL"/>
        </w:rPr>
      </w:pPr>
    </w:p>
    <w:p w14:paraId="1C675132" w14:textId="77777777" w:rsidR="00417ABD" w:rsidRDefault="00417ABD" w:rsidP="007229BE">
      <w:pPr>
        <w:rPr>
          <w:lang w:eastAsia="pl-PL"/>
        </w:rPr>
      </w:pPr>
    </w:p>
    <w:p w14:paraId="42A2B1AC" w14:textId="77777777" w:rsidR="00AA4CC7" w:rsidRDefault="00AA4CC7" w:rsidP="007229BE">
      <w:pPr>
        <w:rPr>
          <w:lang w:eastAsia="pl-PL"/>
        </w:rPr>
      </w:pPr>
    </w:p>
    <w:p w14:paraId="7686EA66" w14:textId="77777777" w:rsidR="008473E1" w:rsidRDefault="008473E1" w:rsidP="007A6145">
      <w:pPr>
        <w:jc w:val="center"/>
        <w:rPr>
          <w:lang w:eastAsia="pl-PL"/>
        </w:rPr>
      </w:pPr>
      <w:r>
        <w:rPr>
          <w:noProof/>
          <w:lang w:eastAsia="lt-LT"/>
        </w:rPr>
        <w:drawing>
          <wp:inline distT="0" distB="0" distL="0" distR="0" wp14:anchorId="6D84DE4B" wp14:editId="1D50E52D">
            <wp:extent cx="5888736" cy="2226564"/>
            <wp:effectExtent l="19050" t="0" r="0" b="0"/>
            <wp:docPr id="50" name="Paveikslėlis 49" descr="2013.05.25 ST virš. tipo izol. (C1 ir C3) tg matavima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05.25 ST virš. tipo izol. (C1 ir C3) tg matavimas.jpg"/>
                    <pic:cNvPicPr/>
                  </pic:nvPicPr>
                  <pic:blipFill>
                    <a:blip r:embed="rId70" cstate="print"/>
                    <a:stretch>
                      <a:fillRect/>
                    </a:stretch>
                  </pic:blipFill>
                  <pic:spPr>
                    <a:xfrm>
                      <a:off x="0" y="0"/>
                      <a:ext cx="5888736" cy="2226564"/>
                    </a:xfrm>
                    <a:prstGeom prst="rect">
                      <a:avLst/>
                    </a:prstGeom>
                  </pic:spPr>
                </pic:pic>
              </a:graphicData>
            </a:graphic>
          </wp:inline>
        </w:drawing>
      </w:r>
    </w:p>
    <w:p w14:paraId="30DB3FDF" w14:textId="77777777" w:rsidR="008473E1" w:rsidRDefault="008473E1" w:rsidP="00765EAA">
      <w:pPr>
        <w:pStyle w:val="Pavpavadinimai"/>
      </w:pPr>
      <w:bookmarkStart w:id="291" w:name="_Ref362772910"/>
      <w:r w:rsidRPr="00FC6CDF">
        <w:t>pav.</w:t>
      </w:r>
      <w:r>
        <w:t xml:space="preserve"> Srovės transformatorių, kada </w:t>
      </w:r>
      <w:r w:rsidRPr="007A6145">
        <w:t>tgδ išvadas atliktas nuo antrinių apvijų paskutinio izoliacijos sluoksnio,</w:t>
      </w:r>
      <w:r>
        <w:t xml:space="preserve"> pagrindinės izoliacijos (a) ir paskutinio izoliacijos sluoksnio (b) </w:t>
      </w:r>
      <w:r w:rsidRPr="007A6145">
        <w:t xml:space="preserve">dielektrinių nuostolių kampo tgδ ir </w:t>
      </w:r>
      <w:r w:rsidR="004F143D">
        <w:t>talpio</w:t>
      </w:r>
      <w:r w:rsidRPr="007A6145">
        <w:t xml:space="preserve"> patikrin</w:t>
      </w:r>
      <w:r w:rsidR="00013F5B" w:rsidRPr="007A6145">
        <w:t>i</w:t>
      </w:r>
      <w:r w:rsidRPr="007A6145">
        <w:t>mo schemos</w:t>
      </w:r>
      <w:bookmarkEnd w:id="291"/>
    </w:p>
    <w:p w14:paraId="662E0861" w14:textId="77777777" w:rsidR="007229BE" w:rsidRDefault="007229BE" w:rsidP="007229BE">
      <w:pPr>
        <w:pStyle w:val="Sraopastraipa"/>
        <w:ind w:left="426" w:hanging="142"/>
        <w:jc w:val="center"/>
      </w:pPr>
    </w:p>
    <w:p w14:paraId="0F045E30" w14:textId="2AEF2365" w:rsidR="002559BB" w:rsidRPr="002559BB" w:rsidRDefault="002559BB" w:rsidP="00FD3EAD">
      <w:pPr>
        <w:pStyle w:val="Sraopastraipa"/>
        <w:numPr>
          <w:ilvl w:val="4"/>
          <w:numId w:val="1"/>
        </w:numPr>
        <w:tabs>
          <w:tab w:val="clear" w:pos="1560"/>
          <w:tab w:val="num" w:pos="1276"/>
        </w:tabs>
        <w:spacing w:before="120"/>
        <w:ind w:left="1276" w:hanging="709"/>
        <w:jc w:val="both"/>
        <w:rPr>
          <w:rFonts w:ascii="Calibri" w:hAnsi="Calibri" w:cs="Calibri"/>
        </w:rPr>
      </w:pPr>
      <w:r w:rsidRPr="00C24595">
        <w:rPr>
          <w:rFonts w:asciiTheme="minorHAnsi" w:hAnsiTheme="minorHAnsi" w:cstheme="minorHAnsi"/>
        </w:rPr>
        <w:t xml:space="preserve">Didžiausios leistinos pagal IEC standartus pagamintų </w:t>
      </w:r>
      <w:r>
        <w:rPr>
          <w:rFonts w:asciiTheme="minorHAnsi" w:hAnsiTheme="minorHAnsi" w:cstheme="minorHAnsi"/>
        </w:rPr>
        <w:t>srovės matavimo transformatorių</w:t>
      </w:r>
      <w:r w:rsidRPr="00C24595">
        <w:rPr>
          <w:rFonts w:asciiTheme="minorHAnsi" w:hAnsiTheme="minorHAnsi" w:cstheme="minorHAnsi"/>
        </w:rPr>
        <w:t xml:space="preserve"> su alyvoje įmirkyta popierinė izoliacija </w:t>
      </w:r>
      <w:r>
        <w:rPr>
          <w:rFonts w:asciiTheme="minorHAnsi" w:hAnsiTheme="minorHAnsi" w:cstheme="minorHAnsi"/>
        </w:rPr>
        <w:t xml:space="preserve">ir </w:t>
      </w:r>
      <w:r w:rsidRPr="00BF33DA">
        <w:rPr>
          <w:rFonts w:ascii="Calibri" w:hAnsi="Calibri" w:cs="Calibri"/>
          <w:bCs/>
        </w:rPr>
        <w:t>su</w:t>
      </w:r>
      <w:r w:rsidRPr="00BF33DA">
        <w:rPr>
          <w:rFonts w:asciiTheme="minorHAnsi" w:hAnsiTheme="minorHAnsi" w:cstheme="minorHAnsi"/>
        </w:rPr>
        <w:t xml:space="preserve"> SF</w:t>
      </w:r>
      <w:r w:rsidRPr="003B76D1">
        <w:rPr>
          <w:rFonts w:asciiTheme="minorHAnsi" w:hAnsiTheme="minorHAnsi" w:cstheme="minorHAnsi"/>
          <w:vertAlign w:val="subscript"/>
        </w:rPr>
        <w:t>6</w:t>
      </w:r>
      <w:r w:rsidRPr="00BF33DA">
        <w:rPr>
          <w:rFonts w:asciiTheme="minorHAnsi" w:hAnsiTheme="minorHAnsi" w:cstheme="minorHAnsi"/>
        </w:rPr>
        <w:t xml:space="preserve"> dujų izoliacija</w:t>
      </w:r>
      <w:r w:rsidRPr="00C24595">
        <w:rPr>
          <w:rFonts w:asciiTheme="minorHAnsi" w:hAnsiTheme="minorHAnsi" w:cstheme="minorHAnsi"/>
        </w:rPr>
        <w:t xml:space="preserve"> dielektrinių nuostolių kampo</w:t>
      </w:r>
      <w:r w:rsidRPr="00C24595">
        <w:rPr>
          <w:rFonts w:asciiTheme="minorHAnsi" w:hAnsiTheme="minorHAnsi" w:cstheme="minorHAnsi"/>
          <w:i/>
        </w:rPr>
        <w:t xml:space="preserve"> </w:t>
      </w:r>
      <w:r w:rsidRPr="00C24595">
        <w:rPr>
          <w:rFonts w:asciiTheme="minorHAnsi" w:hAnsiTheme="minorHAnsi" w:cstheme="minorHAnsi"/>
        </w:rPr>
        <w:t>tg</w:t>
      </w:r>
      <w:r w:rsidR="009A73A7">
        <w:rPr>
          <w:rFonts w:asciiTheme="minorHAnsi" w:eastAsia="Symbol" w:hAnsiTheme="minorHAnsi" w:cstheme="minorHAnsi"/>
        </w:rPr>
        <w:t>δ</w:t>
      </w:r>
      <w:r w:rsidRPr="00C24595">
        <w:rPr>
          <w:rFonts w:asciiTheme="minorHAnsi" w:hAnsiTheme="minorHAnsi" w:cstheme="minorHAnsi"/>
        </w:rPr>
        <w:t xml:space="preserve"> vertės, perskaičiuotos esant +20 </w:t>
      </w:r>
      <w:r w:rsidRPr="001F4A92">
        <w:rPr>
          <w:rFonts w:asciiTheme="minorHAnsi" w:eastAsia="Symbol" w:hAnsiTheme="minorHAnsi" w:cstheme="minorHAnsi"/>
        </w:rPr>
        <w:t>°</w:t>
      </w:r>
      <w:r w:rsidRPr="00C24595">
        <w:rPr>
          <w:rFonts w:asciiTheme="minorHAnsi" w:hAnsiTheme="minorHAnsi" w:cstheme="minorHAnsi"/>
        </w:rPr>
        <w:t>C temperatūrai, nurodom</w:t>
      </w:r>
      <w:r>
        <w:rPr>
          <w:rFonts w:asciiTheme="minorHAnsi" w:hAnsiTheme="minorHAnsi" w:cstheme="minorHAnsi"/>
        </w:rPr>
        <w:t>os</w:t>
      </w:r>
      <w:r w:rsidRPr="00C24595">
        <w:rPr>
          <w:rFonts w:asciiTheme="minorHAnsi" w:hAnsiTheme="minorHAnsi" w:cstheme="minorHAnsi"/>
        </w:rPr>
        <w:t xml:space="preserve"> </w:t>
      </w:r>
      <w:r w:rsidR="00213170" w:rsidRPr="00D34F50">
        <w:rPr>
          <w:rFonts w:asciiTheme="minorHAnsi" w:hAnsiTheme="minorHAnsi" w:cstheme="minorHAnsi"/>
          <w:highlight w:val="lightGray"/>
        </w:rPr>
        <w:fldChar w:fldCharType="begin"/>
      </w:r>
      <w:r w:rsidR="00213170" w:rsidRPr="00D34F50">
        <w:rPr>
          <w:rFonts w:asciiTheme="minorHAnsi" w:hAnsiTheme="minorHAnsi" w:cstheme="minorHAnsi"/>
          <w:highlight w:val="lightGray"/>
        </w:rPr>
        <w:instrText xml:space="preserve"> REF _Ref362773062 \r \h </w:instrText>
      </w:r>
      <w:r w:rsidR="00D34F50">
        <w:rPr>
          <w:rFonts w:asciiTheme="minorHAnsi" w:hAnsiTheme="minorHAnsi" w:cstheme="minorHAnsi"/>
          <w:highlight w:val="lightGray"/>
        </w:rPr>
        <w:instrText xml:space="preserve"> \* MERGEFORMAT </w:instrText>
      </w:r>
      <w:r w:rsidR="00213170" w:rsidRPr="00D34F50">
        <w:rPr>
          <w:rFonts w:asciiTheme="minorHAnsi" w:hAnsiTheme="minorHAnsi" w:cstheme="minorHAnsi"/>
          <w:highlight w:val="lightGray"/>
        </w:rPr>
      </w:r>
      <w:r w:rsidR="00213170" w:rsidRPr="00D34F50">
        <w:rPr>
          <w:rFonts w:asciiTheme="minorHAnsi" w:hAnsiTheme="minorHAnsi" w:cstheme="minorHAnsi"/>
          <w:highlight w:val="lightGray"/>
        </w:rPr>
        <w:fldChar w:fldCharType="separate"/>
      </w:r>
      <w:r w:rsidR="00691B00">
        <w:rPr>
          <w:rFonts w:asciiTheme="minorHAnsi" w:hAnsiTheme="minorHAnsi" w:cstheme="minorHAnsi"/>
          <w:highlight w:val="lightGray"/>
        </w:rPr>
        <w:t>39</w:t>
      </w:r>
      <w:r w:rsidR="00213170" w:rsidRPr="00D34F50">
        <w:rPr>
          <w:rFonts w:asciiTheme="minorHAnsi" w:hAnsiTheme="minorHAnsi" w:cstheme="minorHAnsi"/>
          <w:highlight w:val="lightGray"/>
        </w:rPr>
        <w:fldChar w:fldCharType="end"/>
      </w:r>
      <w:r w:rsidR="00F770C7" w:rsidRPr="00C24595">
        <w:rPr>
          <w:rFonts w:asciiTheme="minorHAnsi" w:hAnsiTheme="minorHAnsi" w:cstheme="minorHAnsi"/>
        </w:rPr>
        <w:t xml:space="preserve"> </w:t>
      </w:r>
      <w:r w:rsidRPr="00C24595">
        <w:rPr>
          <w:rFonts w:asciiTheme="minorHAnsi" w:hAnsiTheme="minorHAnsi" w:cstheme="minorHAnsi"/>
        </w:rPr>
        <w:t>lentelėje</w:t>
      </w:r>
      <w:r>
        <w:rPr>
          <w:rFonts w:asciiTheme="minorHAnsi" w:hAnsiTheme="minorHAnsi" w:cstheme="minorHAnsi"/>
        </w:rPr>
        <w:t xml:space="preserve">. Taikomos, </w:t>
      </w:r>
      <w:r w:rsidRPr="00C24595">
        <w:rPr>
          <w:rFonts w:asciiTheme="minorHAnsi" w:hAnsiTheme="minorHAnsi" w:cstheme="minorHAnsi"/>
        </w:rPr>
        <w:t>jeigu įrenginio gamintojas nenu</w:t>
      </w:r>
      <w:r>
        <w:rPr>
          <w:rFonts w:asciiTheme="minorHAnsi" w:hAnsiTheme="minorHAnsi" w:cstheme="minorHAnsi"/>
        </w:rPr>
        <w:t>mato</w:t>
      </w:r>
      <w:r w:rsidRPr="00C24595">
        <w:rPr>
          <w:rFonts w:asciiTheme="minorHAnsi" w:hAnsiTheme="minorHAnsi" w:cstheme="minorHAnsi"/>
        </w:rPr>
        <w:t xml:space="preserve"> kitaip.</w:t>
      </w:r>
    </w:p>
    <w:p w14:paraId="359E0EF6" w14:textId="77777777" w:rsidR="002559BB" w:rsidRDefault="002559BB" w:rsidP="007F4D8F">
      <w:pPr>
        <w:pStyle w:val="Lentelipavadinimai"/>
        <w:tabs>
          <w:tab w:val="clear" w:pos="1418"/>
          <w:tab w:val="left" w:pos="1560"/>
        </w:tabs>
        <w:ind w:left="1276" w:firstLine="0"/>
      </w:pPr>
      <w:bookmarkStart w:id="292" w:name="_Ref362773062"/>
      <w:bookmarkStart w:id="293" w:name="_Ref362773001"/>
      <w:r w:rsidRPr="001B42A0">
        <w:t xml:space="preserve">lentelė. Srovės transformatorių </w:t>
      </w:r>
      <w:r>
        <w:t>(</w:t>
      </w:r>
      <w:r w:rsidRPr="001B42A0">
        <w:t>IEC</w:t>
      </w:r>
      <w:r>
        <w:t xml:space="preserve">) </w:t>
      </w:r>
      <w:r w:rsidRPr="001B42A0">
        <w:t xml:space="preserve">izoliacijos </w:t>
      </w:r>
      <w:r w:rsidR="00A14EDB">
        <w:t>charakteristikų</w:t>
      </w:r>
      <w:r w:rsidRPr="001B42A0">
        <w:t xml:space="preserve"> </w:t>
      </w:r>
      <w:r w:rsidR="00982E2F">
        <w:t>leistinos</w:t>
      </w:r>
      <w:r w:rsidRPr="001B42A0">
        <w:t xml:space="preserve"> reikšmės</w:t>
      </w:r>
      <w:bookmarkEnd w:id="292"/>
    </w:p>
    <w:tbl>
      <w:tblPr>
        <w:tblW w:w="8222"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418"/>
        <w:gridCol w:w="2693"/>
        <w:gridCol w:w="2126"/>
        <w:gridCol w:w="1985"/>
      </w:tblGrid>
      <w:tr w:rsidR="002559BB" w:rsidRPr="008B6B17" w14:paraId="2B4E0496" w14:textId="77777777" w:rsidTr="00B55A1F">
        <w:trPr>
          <w:trHeight w:val="826"/>
        </w:trPr>
        <w:tc>
          <w:tcPr>
            <w:tcW w:w="1418" w:type="dxa"/>
            <w:shd w:val="clear" w:color="auto" w:fill="D9D9D9" w:themeFill="background1" w:themeFillShade="D9"/>
            <w:vAlign w:val="center"/>
          </w:tcPr>
          <w:p w14:paraId="0BB0BDB3" w14:textId="77777777" w:rsidR="002559BB" w:rsidRPr="000630B5" w:rsidRDefault="002559BB" w:rsidP="000630B5">
            <w:pPr>
              <w:jc w:val="center"/>
              <w:rPr>
                <w:rFonts w:ascii="Calibri" w:hAnsi="Calibri" w:cs="Calibri"/>
                <w:b/>
                <w:bCs/>
                <w:color w:val="000000" w:themeColor="text1"/>
                <w:sz w:val="16"/>
                <w:szCs w:val="16"/>
              </w:rPr>
            </w:pPr>
            <w:r w:rsidRPr="000630B5">
              <w:rPr>
                <w:rFonts w:ascii="Calibri" w:hAnsi="Calibri" w:cs="Calibri"/>
                <w:b/>
                <w:bCs/>
                <w:color w:val="000000" w:themeColor="text1"/>
                <w:sz w:val="16"/>
                <w:szCs w:val="16"/>
              </w:rPr>
              <w:t>Įrenginio vardinė įtampa, kV</w:t>
            </w:r>
          </w:p>
        </w:tc>
        <w:tc>
          <w:tcPr>
            <w:tcW w:w="2693" w:type="dxa"/>
            <w:shd w:val="clear" w:color="auto" w:fill="D9D9D9" w:themeFill="background1" w:themeFillShade="D9"/>
            <w:vAlign w:val="center"/>
          </w:tcPr>
          <w:p w14:paraId="166A36B3" w14:textId="77777777" w:rsidR="002559BB" w:rsidRPr="000630B5" w:rsidRDefault="002559BB" w:rsidP="000630B5">
            <w:pPr>
              <w:ind w:right="142"/>
              <w:jc w:val="center"/>
              <w:rPr>
                <w:rFonts w:ascii="Calibri" w:hAnsi="Calibri" w:cs="Calibri"/>
                <w:b/>
                <w:bCs/>
                <w:color w:val="000000" w:themeColor="text1"/>
                <w:sz w:val="16"/>
                <w:szCs w:val="16"/>
              </w:rPr>
            </w:pPr>
            <w:r w:rsidRPr="000630B5">
              <w:rPr>
                <w:rFonts w:ascii="Calibri" w:hAnsi="Calibri" w:cs="Calibri"/>
                <w:b/>
                <w:bCs/>
                <w:color w:val="000000" w:themeColor="text1"/>
                <w:sz w:val="16"/>
                <w:szCs w:val="16"/>
              </w:rPr>
              <w:t>Pirminės apvijos pagrindinės izoliacijos (C1) ir paskutinio izoliacijos sluoksnio (C3) patikrinimo rūšis</w:t>
            </w:r>
          </w:p>
        </w:tc>
        <w:tc>
          <w:tcPr>
            <w:tcW w:w="2126" w:type="dxa"/>
            <w:shd w:val="clear" w:color="auto" w:fill="D9D9D9" w:themeFill="background1" w:themeFillShade="D9"/>
            <w:tcMar>
              <w:top w:w="0" w:type="dxa"/>
              <w:left w:w="108" w:type="dxa"/>
              <w:bottom w:w="0" w:type="dxa"/>
              <w:right w:w="108" w:type="dxa"/>
            </w:tcMar>
            <w:vAlign w:val="center"/>
          </w:tcPr>
          <w:p w14:paraId="03C12D20" w14:textId="77777777" w:rsidR="002559BB" w:rsidRPr="000630B5" w:rsidRDefault="002559BB" w:rsidP="000630B5">
            <w:pPr>
              <w:pStyle w:val="Tekstas"/>
              <w:tabs>
                <w:tab w:val="clear" w:pos="6804"/>
              </w:tabs>
              <w:spacing w:before="60"/>
              <w:ind w:firstLine="0"/>
              <w:jc w:val="center"/>
              <w:rPr>
                <w:rFonts w:ascii="Calibri" w:hAnsi="Calibri" w:cs="Calibri"/>
                <w:b/>
                <w:bCs/>
                <w:color w:val="000000" w:themeColor="text1"/>
                <w:sz w:val="16"/>
                <w:szCs w:val="16"/>
                <w:lang w:val="lt-LT"/>
              </w:rPr>
            </w:pPr>
            <w:r w:rsidRPr="000630B5">
              <w:rPr>
                <w:rFonts w:ascii="Calibri" w:hAnsi="Calibri" w:cs="Calibri"/>
                <w:b/>
                <w:bCs/>
                <w:color w:val="000000" w:themeColor="text1"/>
                <w:sz w:val="16"/>
                <w:szCs w:val="16"/>
                <w:lang w:val="lt-LT"/>
              </w:rPr>
              <w:t>tgδ, %</w:t>
            </w:r>
          </w:p>
        </w:tc>
        <w:tc>
          <w:tcPr>
            <w:tcW w:w="1985" w:type="dxa"/>
            <w:shd w:val="clear" w:color="auto" w:fill="D9D9D9" w:themeFill="background1" w:themeFillShade="D9"/>
            <w:vAlign w:val="center"/>
          </w:tcPr>
          <w:p w14:paraId="24ECCBAA" w14:textId="77777777" w:rsidR="002559BB" w:rsidRPr="000630B5" w:rsidRDefault="002559BB" w:rsidP="000630B5">
            <w:pPr>
              <w:pStyle w:val="Tekstas"/>
              <w:tabs>
                <w:tab w:val="clear" w:pos="6804"/>
              </w:tabs>
              <w:spacing w:before="60"/>
              <w:ind w:firstLine="0"/>
              <w:jc w:val="center"/>
              <w:rPr>
                <w:rFonts w:ascii="Calibri" w:hAnsi="Calibri" w:cs="Calibri"/>
                <w:b/>
                <w:bCs/>
                <w:color w:val="000000" w:themeColor="text1"/>
                <w:sz w:val="16"/>
                <w:szCs w:val="16"/>
                <w:lang w:val="lt-LT"/>
              </w:rPr>
            </w:pPr>
            <w:r w:rsidRPr="000630B5">
              <w:rPr>
                <w:rFonts w:ascii="Calibri" w:hAnsi="Calibri" w:cs="Calibri"/>
                <w:b/>
                <w:bCs/>
                <w:color w:val="000000" w:themeColor="text1"/>
                <w:sz w:val="16"/>
                <w:szCs w:val="16"/>
                <w:lang w:val="lt-LT"/>
              </w:rPr>
              <w:t>talpis, pF</w:t>
            </w:r>
          </w:p>
        </w:tc>
      </w:tr>
      <w:tr w:rsidR="002559BB" w:rsidRPr="008B6B17" w14:paraId="41237CED" w14:textId="77777777" w:rsidTr="00B55A1F">
        <w:trPr>
          <w:trHeight w:val="379"/>
        </w:trPr>
        <w:tc>
          <w:tcPr>
            <w:tcW w:w="1418" w:type="dxa"/>
            <w:vMerge w:val="restart"/>
            <w:vAlign w:val="center"/>
          </w:tcPr>
          <w:p w14:paraId="6B12C16F" w14:textId="2185AB5F" w:rsidR="002559BB" w:rsidRPr="0016141B" w:rsidRDefault="005455B1" w:rsidP="008816FA">
            <w:pPr>
              <w:ind w:left="142"/>
              <w:jc w:val="center"/>
              <w:rPr>
                <w:rFonts w:cstheme="minorHAnsi"/>
                <w:sz w:val="20"/>
                <w:szCs w:val="20"/>
              </w:rPr>
            </w:pPr>
            <w:r>
              <w:rPr>
                <w:rFonts w:cstheme="minorHAnsi"/>
                <w:sz w:val="20"/>
                <w:szCs w:val="20"/>
              </w:rPr>
              <w:t>330 (400)</w:t>
            </w:r>
          </w:p>
        </w:tc>
        <w:tc>
          <w:tcPr>
            <w:tcW w:w="2693" w:type="dxa"/>
            <w:vAlign w:val="center"/>
          </w:tcPr>
          <w:p w14:paraId="4993C273" w14:textId="77777777" w:rsidR="002559BB" w:rsidRPr="00D05D7A" w:rsidRDefault="002559BB" w:rsidP="00B55A1F">
            <w:pPr>
              <w:ind w:left="142"/>
              <w:rPr>
                <w:rFonts w:cstheme="minorHAnsi"/>
                <w:sz w:val="20"/>
                <w:szCs w:val="20"/>
              </w:rPr>
            </w:pPr>
            <w:r>
              <w:rPr>
                <w:rFonts w:cstheme="minorHAnsi"/>
                <w:sz w:val="20"/>
              </w:rPr>
              <w:t>pirminio patikrinimo metu</w:t>
            </w:r>
          </w:p>
        </w:tc>
        <w:tc>
          <w:tcPr>
            <w:tcW w:w="2126" w:type="dxa"/>
            <w:tcMar>
              <w:top w:w="0" w:type="dxa"/>
              <w:left w:w="108" w:type="dxa"/>
              <w:bottom w:w="0" w:type="dxa"/>
              <w:right w:w="108" w:type="dxa"/>
            </w:tcMar>
            <w:vAlign w:val="center"/>
          </w:tcPr>
          <w:p w14:paraId="44978AD2" w14:textId="77777777" w:rsidR="002559BB" w:rsidRPr="00AA7A94" w:rsidRDefault="002559BB" w:rsidP="00B55A1F">
            <w:pPr>
              <w:pStyle w:val="Tekstas"/>
              <w:tabs>
                <w:tab w:val="clear" w:pos="6804"/>
              </w:tabs>
              <w:ind w:left="34" w:firstLine="0"/>
              <w:jc w:val="center"/>
              <w:rPr>
                <w:rFonts w:asciiTheme="minorHAnsi" w:hAnsiTheme="minorHAnsi"/>
                <w:sz w:val="20"/>
                <w:lang w:val="lt-LT"/>
              </w:rPr>
            </w:pPr>
            <w:r w:rsidRPr="00AA7A94">
              <w:rPr>
                <w:rFonts w:asciiTheme="minorHAnsi" w:hAnsiTheme="minorHAnsi"/>
                <w:sz w:val="20"/>
                <w:lang w:val="lt-LT"/>
              </w:rPr>
              <w:t>≤ 0,</w:t>
            </w:r>
            <w:r>
              <w:rPr>
                <w:rFonts w:asciiTheme="minorHAnsi" w:hAnsiTheme="minorHAnsi"/>
                <w:sz w:val="20"/>
                <w:lang w:val="lt-LT"/>
              </w:rPr>
              <w:t>5</w:t>
            </w:r>
            <w:r w:rsidRPr="00AA7A94">
              <w:rPr>
                <w:rFonts w:asciiTheme="minorHAnsi" w:hAnsiTheme="minorHAnsi"/>
                <w:sz w:val="20"/>
                <w:lang w:val="lt-LT"/>
              </w:rPr>
              <w:t>0</w:t>
            </w:r>
          </w:p>
        </w:tc>
        <w:tc>
          <w:tcPr>
            <w:tcW w:w="1985" w:type="dxa"/>
            <w:vMerge w:val="restart"/>
            <w:vAlign w:val="center"/>
          </w:tcPr>
          <w:p w14:paraId="04B57A5A" w14:textId="77777777" w:rsidR="002559BB" w:rsidRPr="00AA7A94" w:rsidRDefault="002559BB" w:rsidP="00B55A1F">
            <w:pPr>
              <w:pStyle w:val="Tekstas"/>
              <w:spacing w:before="60"/>
              <w:ind w:left="34"/>
              <w:jc w:val="center"/>
              <w:rPr>
                <w:rFonts w:asciiTheme="minorHAnsi" w:hAnsiTheme="minorHAnsi"/>
                <w:sz w:val="20"/>
                <w:lang w:val="lt-LT"/>
              </w:rPr>
            </w:pPr>
            <w:r w:rsidRPr="00DD2B6C">
              <w:rPr>
                <w:rFonts w:asciiTheme="minorHAnsi" w:hAnsiTheme="minorHAnsi"/>
                <w:bCs/>
                <w:sz w:val="20"/>
                <w:lang w:val="lt-LT"/>
              </w:rPr>
              <w:t>±</w:t>
            </w:r>
            <w:r>
              <w:rPr>
                <w:rFonts w:asciiTheme="minorHAnsi" w:hAnsiTheme="minorHAnsi"/>
                <w:bCs/>
                <w:sz w:val="20"/>
                <w:lang w:val="lt-LT"/>
              </w:rPr>
              <w:t>2</w:t>
            </w:r>
            <w:r w:rsidRPr="00DD2B6C">
              <w:rPr>
                <w:rFonts w:asciiTheme="minorHAnsi" w:hAnsiTheme="minorHAnsi"/>
                <w:bCs/>
                <w:sz w:val="20"/>
                <w:lang w:val="lt-LT"/>
              </w:rPr>
              <w:t>%</w:t>
            </w:r>
            <w:r w:rsidRPr="00FA46BA">
              <w:rPr>
                <w:rFonts w:asciiTheme="minorHAnsi" w:hAnsiTheme="minorHAnsi"/>
                <w:b/>
                <w:bCs/>
                <w:sz w:val="20"/>
                <w:lang w:val="lt-LT"/>
              </w:rPr>
              <w:t xml:space="preserve"> </w:t>
            </w:r>
            <w:r w:rsidRPr="00C41F8E">
              <w:rPr>
                <w:rFonts w:asciiTheme="minorHAnsi" w:eastAsiaTheme="minorHAnsi" w:hAnsiTheme="minorHAnsi" w:cstheme="minorHAnsi"/>
                <w:color w:val="auto"/>
                <w:sz w:val="20"/>
                <w:lang w:val="lt-LT"/>
              </w:rPr>
              <w:t xml:space="preserve">nuo </w:t>
            </w:r>
            <w:r>
              <w:rPr>
                <w:rFonts w:asciiTheme="minorHAnsi" w:eastAsiaTheme="minorHAnsi" w:hAnsiTheme="minorHAnsi" w:cstheme="minorHAnsi"/>
                <w:color w:val="auto"/>
                <w:sz w:val="20"/>
                <w:lang w:val="lt-LT"/>
              </w:rPr>
              <w:t>gamykloje/pirminio patikrinimo metu išmatuotos reikšmės</w:t>
            </w:r>
          </w:p>
        </w:tc>
      </w:tr>
      <w:tr w:rsidR="002559BB" w:rsidRPr="008B6B17" w14:paraId="18C57C4A" w14:textId="77777777" w:rsidTr="00B55A1F">
        <w:trPr>
          <w:trHeight w:val="379"/>
        </w:trPr>
        <w:tc>
          <w:tcPr>
            <w:tcW w:w="1418" w:type="dxa"/>
            <w:vMerge/>
            <w:vAlign w:val="center"/>
          </w:tcPr>
          <w:p w14:paraId="097C6CB6" w14:textId="77777777" w:rsidR="002559BB" w:rsidRDefault="002559BB" w:rsidP="008816FA">
            <w:pPr>
              <w:ind w:left="142"/>
              <w:jc w:val="center"/>
              <w:rPr>
                <w:rFonts w:cstheme="minorHAnsi"/>
                <w:sz w:val="20"/>
                <w:szCs w:val="20"/>
              </w:rPr>
            </w:pPr>
          </w:p>
        </w:tc>
        <w:tc>
          <w:tcPr>
            <w:tcW w:w="2693" w:type="dxa"/>
            <w:vAlign w:val="center"/>
          </w:tcPr>
          <w:p w14:paraId="05634914" w14:textId="77777777" w:rsidR="002559BB" w:rsidRPr="00D05D7A" w:rsidRDefault="002559BB" w:rsidP="00B55A1F">
            <w:pPr>
              <w:ind w:left="142"/>
              <w:rPr>
                <w:rFonts w:cstheme="minorHAnsi"/>
                <w:sz w:val="20"/>
                <w:szCs w:val="20"/>
              </w:rPr>
            </w:pPr>
            <w:r>
              <w:rPr>
                <w:rFonts w:cstheme="minorHAnsi"/>
                <w:sz w:val="20"/>
                <w:szCs w:val="20"/>
              </w:rPr>
              <w:t>eksploatacijos metu</w:t>
            </w:r>
          </w:p>
        </w:tc>
        <w:tc>
          <w:tcPr>
            <w:tcW w:w="2126" w:type="dxa"/>
            <w:tcMar>
              <w:top w:w="0" w:type="dxa"/>
              <w:left w:w="108" w:type="dxa"/>
              <w:bottom w:w="0" w:type="dxa"/>
              <w:right w:w="108" w:type="dxa"/>
            </w:tcMar>
            <w:vAlign w:val="center"/>
          </w:tcPr>
          <w:p w14:paraId="4CF73844" w14:textId="7B38342F" w:rsidR="002559BB" w:rsidRPr="00AA7A94" w:rsidRDefault="002559BB" w:rsidP="00B55A1F">
            <w:pPr>
              <w:pStyle w:val="Tekstas"/>
              <w:tabs>
                <w:tab w:val="clear" w:pos="6804"/>
              </w:tabs>
              <w:ind w:left="34" w:firstLine="0"/>
              <w:jc w:val="center"/>
              <w:rPr>
                <w:rFonts w:asciiTheme="minorHAnsi" w:hAnsiTheme="minorHAnsi"/>
                <w:sz w:val="20"/>
                <w:lang w:val="lt-LT"/>
              </w:rPr>
            </w:pPr>
            <w:r w:rsidRPr="00AA7A94">
              <w:rPr>
                <w:rFonts w:asciiTheme="minorHAnsi" w:hAnsiTheme="minorHAnsi"/>
                <w:sz w:val="20"/>
                <w:lang w:val="lt-LT"/>
              </w:rPr>
              <w:t xml:space="preserve">≤ </w:t>
            </w:r>
            <w:r>
              <w:rPr>
                <w:rFonts w:asciiTheme="minorHAnsi" w:hAnsiTheme="minorHAnsi"/>
                <w:sz w:val="20"/>
                <w:lang w:val="lt-LT"/>
              </w:rPr>
              <w:t>0</w:t>
            </w:r>
            <w:r w:rsidRPr="00AA7A94">
              <w:rPr>
                <w:rFonts w:asciiTheme="minorHAnsi" w:hAnsiTheme="minorHAnsi"/>
                <w:sz w:val="20"/>
                <w:lang w:val="lt-LT"/>
              </w:rPr>
              <w:t>,</w:t>
            </w:r>
            <w:r>
              <w:rPr>
                <w:rFonts w:asciiTheme="minorHAnsi" w:hAnsiTheme="minorHAnsi"/>
                <w:sz w:val="20"/>
                <w:lang w:val="lt-LT"/>
              </w:rPr>
              <w:t>8</w:t>
            </w:r>
            <w:r w:rsidRPr="00AA7A94">
              <w:rPr>
                <w:rFonts w:asciiTheme="minorHAnsi" w:hAnsiTheme="minorHAnsi"/>
                <w:sz w:val="20"/>
                <w:lang w:val="lt-LT"/>
              </w:rPr>
              <w:t>0</w:t>
            </w:r>
          </w:p>
        </w:tc>
        <w:tc>
          <w:tcPr>
            <w:tcW w:w="1985" w:type="dxa"/>
            <w:vMerge/>
            <w:vAlign w:val="center"/>
          </w:tcPr>
          <w:p w14:paraId="433664CA" w14:textId="77777777" w:rsidR="002559BB" w:rsidRPr="00AA7A94" w:rsidRDefault="002559BB" w:rsidP="00B55A1F">
            <w:pPr>
              <w:pStyle w:val="Tekstas"/>
              <w:spacing w:before="60"/>
              <w:ind w:left="34"/>
              <w:jc w:val="center"/>
              <w:rPr>
                <w:rFonts w:asciiTheme="minorHAnsi" w:hAnsiTheme="minorHAnsi"/>
                <w:sz w:val="20"/>
                <w:lang w:val="lt-LT"/>
              </w:rPr>
            </w:pPr>
          </w:p>
        </w:tc>
      </w:tr>
      <w:tr w:rsidR="002559BB" w:rsidRPr="00206A45" w14:paraId="2B65F03D" w14:textId="77777777" w:rsidTr="00B55A1F">
        <w:trPr>
          <w:trHeight w:val="379"/>
        </w:trPr>
        <w:tc>
          <w:tcPr>
            <w:tcW w:w="1418" w:type="dxa"/>
            <w:vMerge w:val="restart"/>
            <w:vAlign w:val="center"/>
          </w:tcPr>
          <w:p w14:paraId="6B3DF3BA" w14:textId="77777777" w:rsidR="002559BB" w:rsidRPr="0016141B" w:rsidRDefault="002559BB" w:rsidP="008816FA">
            <w:pPr>
              <w:ind w:left="142"/>
              <w:jc w:val="center"/>
              <w:rPr>
                <w:rFonts w:cstheme="minorHAnsi"/>
                <w:sz w:val="20"/>
                <w:szCs w:val="20"/>
              </w:rPr>
            </w:pPr>
            <w:r>
              <w:rPr>
                <w:rFonts w:cstheme="minorHAnsi"/>
                <w:sz w:val="20"/>
                <w:szCs w:val="20"/>
              </w:rPr>
              <w:t>110</w:t>
            </w:r>
          </w:p>
        </w:tc>
        <w:tc>
          <w:tcPr>
            <w:tcW w:w="2693" w:type="dxa"/>
            <w:vAlign w:val="center"/>
          </w:tcPr>
          <w:p w14:paraId="42BC2666" w14:textId="77777777" w:rsidR="002559BB" w:rsidRPr="00D05D7A" w:rsidRDefault="002559BB" w:rsidP="00B55A1F">
            <w:pPr>
              <w:ind w:left="142"/>
              <w:rPr>
                <w:rFonts w:cstheme="minorHAnsi"/>
                <w:sz w:val="20"/>
                <w:szCs w:val="20"/>
              </w:rPr>
            </w:pPr>
            <w:r>
              <w:rPr>
                <w:rFonts w:cstheme="minorHAnsi"/>
                <w:sz w:val="20"/>
              </w:rPr>
              <w:t>pirminio patikrinimo metu</w:t>
            </w:r>
          </w:p>
        </w:tc>
        <w:tc>
          <w:tcPr>
            <w:tcW w:w="2126" w:type="dxa"/>
            <w:tcMar>
              <w:top w:w="0" w:type="dxa"/>
              <w:left w:w="108" w:type="dxa"/>
              <w:bottom w:w="0" w:type="dxa"/>
              <w:right w:w="108" w:type="dxa"/>
            </w:tcMar>
            <w:vAlign w:val="center"/>
          </w:tcPr>
          <w:p w14:paraId="4719EC66" w14:textId="77777777" w:rsidR="002559BB" w:rsidRPr="00DD2B6C" w:rsidRDefault="002559BB" w:rsidP="00B55A1F">
            <w:pPr>
              <w:pStyle w:val="Tekstas"/>
              <w:tabs>
                <w:tab w:val="clear" w:pos="6804"/>
              </w:tabs>
              <w:spacing w:before="60"/>
              <w:ind w:left="34" w:firstLine="0"/>
              <w:jc w:val="center"/>
              <w:rPr>
                <w:rFonts w:asciiTheme="minorHAnsi" w:hAnsiTheme="minorHAnsi"/>
                <w:sz w:val="20"/>
                <w:lang w:val="en-US"/>
              </w:rPr>
            </w:pPr>
            <w:r w:rsidRPr="00DD2B6C">
              <w:rPr>
                <w:rFonts w:asciiTheme="minorHAnsi" w:hAnsiTheme="minorHAnsi"/>
                <w:sz w:val="20"/>
                <w:lang w:val="lt-LT"/>
              </w:rPr>
              <w:t>≤ 0,</w:t>
            </w:r>
            <w:r>
              <w:rPr>
                <w:rFonts w:asciiTheme="minorHAnsi" w:hAnsiTheme="minorHAnsi"/>
                <w:sz w:val="20"/>
                <w:lang w:val="lt-LT"/>
              </w:rPr>
              <w:t>50</w:t>
            </w:r>
          </w:p>
        </w:tc>
        <w:tc>
          <w:tcPr>
            <w:tcW w:w="1985" w:type="dxa"/>
            <w:vMerge/>
            <w:vAlign w:val="center"/>
          </w:tcPr>
          <w:p w14:paraId="488EDA9F" w14:textId="77777777" w:rsidR="002559BB" w:rsidRPr="00DD2B6C" w:rsidRDefault="002559BB" w:rsidP="00B55A1F">
            <w:pPr>
              <w:pStyle w:val="Tekstas"/>
              <w:tabs>
                <w:tab w:val="clear" w:pos="6804"/>
              </w:tabs>
              <w:spacing w:before="60"/>
              <w:ind w:left="34" w:firstLine="0"/>
              <w:jc w:val="center"/>
              <w:rPr>
                <w:rFonts w:asciiTheme="minorHAnsi" w:hAnsiTheme="minorHAnsi"/>
                <w:sz w:val="20"/>
                <w:lang w:val="lt-LT"/>
              </w:rPr>
            </w:pPr>
          </w:p>
        </w:tc>
      </w:tr>
      <w:tr w:rsidR="002559BB" w:rsidRPr="00206A45" w14:paraId="39F44FF4" w14:textId="77777777" w:rsidTr="00B55A1F">
        <w:trPr>
          <w:trHeight w:val="379"/>
        </w:trPr>
        <w:tc>
          <w:tcPr>
            <w:tcW w:w="1418" w:type="dxa"/>
            <w:vMerge/>
            <w:vAlign w:val="center"/>
          </w:tcPr>
          <w:p w14:paraId="00BE0BE9" w14:textId="77777777" w:rsidR="002559BB" w:rsidRPr="00D05D7A" w:rsidRDefault="002559BB" w:rsidP="00B55A1F">
            <w:pPr>
              <w:ind w:left="142"/>
              <w:rPr>
                <w:rFonts w:cstheme="minorHAnsi"/>
                <w:sz w:val="20"/>
                <w:szCs w:val="20"/>
              </w:rPr>
            </w:pPr>
          </w:p>
        </w:tc>
        <w:tc>
          <w:tcPr>
            <w:tcW w:w="2693" w:type="dxa"/>
            <w:vAlign w:val="center"/>
          </w:tcPr>
          <w:p w14:paraId="15DBA285" w14:textId="77777777" w:rsidR="002559BB" w:rsidRPr="00D05D7A" w:rsidRDefault="002559BB" w:rsidP="00B55A1F">
            <w:pPr>
              <w:ind w:left="142"/>
              <w:rPr>
                <w:rFonts w:cstheme="minorHAnsi"/>
                <w:sz w:val="20"/>
                <w:szCs w:val="20"/>
              </w:rPr>
            </w:pPr>
            <w:r>
              <w:rPr>
                <w:rFonts w:cstheme="minorHAnsi"/>
                <w:sz w:val="20"/>
                <w:szCs w:val="20"/>
              </w:rPr>
              <w:t>eksploatacijos metu</w:t>
            </w:r>
          </w:p>
        </w:tc>
        <w:tc>
          <w:tcPr>
            <w:tcW w:w="2126" w:type="dxa"/>
            <w:tcMar>
              <w:top w:w="0" w:type="dxa"/>
              <w:left w:w="108" w:type="dxa"/>
              <w:bottom w:w="0" w:type="dxa"/>
              <w:right w:w="108" w:type="dxa"/>
            </w:tcMar>
            <w:vAlign w:val="center"/>
          </w:tcPr>
          <w:p w14:paraId="25F676A0" w14:textId="531C2EB2" w:rsidR="002559BB" w:rsidRPr="00DD2B6C" w:rsidRDefault="002559BB" w:rsidP="00B55A1F">
            <w:pPr>
              <w:pStyle w:val="Tekstas"/>
              <w:tabs>
                <w:tab w:val="clear" w:pos="6804"/>
              </w:tabs>
              <w:spacing w:before="60"/>
              <w:ind w:left="34" w:firstLine="0"/>
              <w:jc w:val="center"/>
              <w:rPr>
                <w:rFonts w:asciiTheme="minorHAnsi" w:hAnsiTheme="minorHAnsi"/>
                <w:sz w:val="20"/>
                <w:lang w:val="lt-LT"/>
              </w:rPr>
            </w:pPr>
            <w:r w:rsidRPr="00DD2B6C">
              <w:rPr>
                <w:rFonts w:asciiTheme="minorHAnsi" w:hAnsiTheme="minorHAnsi"/>
                <w:sz w:val="20"/>
                <w:lang w:val="lt-LT"/>
              </w:rPr>
              <w:t>≤ 1,</w:t>
            </w:r>
            <w:r>
              <w:rPr>
                <w:rFonts w:asciiTheme="minorHAnsi" w:hAnsiTheme="minorHAnsi"/>
                <w:sz w:val="20"/>
                <w:lang w:val="lt-LT"/>
              </w:rPr>
              <w:t>50</w:t>
            </w:r>
          </w:p>
        </w:tc>
        <w:tc>
          <w:tcPr>
            <w:tcW w:w="1985" w:type="dxa"/>
            <w:vMerge/>
            <w:vAlign w:val="center"/>
          </w:tcPr>
          <w:p w14:paraId="7B31A0D7" w14:textId="77777777" w:rsidR="002559BB" w:rsidRPr="00DD2B6C" w:rsidRDefault="002559BB" w:rsidP="00B55A1F">
            <w:pPr>
              <w:pStyle w:val="Tekstas"/>
              <w:tabs>
                <w:tab w:val="clear" w:pos="6804"/>
              </w:tabs>
              <w:spacing w:before="60"/>
              <w:ind w:left="34" w:firstLine="0"/>
              <w:jc w:val="center"/>
              <w:rPr>
                <w:rFonts w:asciiTheme="minorHAnsi" w:hAnsiTheme="minorHAnsi"/>
                <w:sz w:val="20"/>
                <w:lang w:val="lt-LT"/>
              </w:rPr>
            </w:pPr>
          </w:p>
        </w:tc>
      </w:tr>
    </w:tbl>
    <w:bookmarkEnd w:id="293"/>
    <w:p w14:paraId="38508AA7" w14:textId="77F7807C" w:rsidR="00A73363" w:rsidRDefault="002559BB" w:rsidP="00FD3EAD">
      <w:pPr>
        <w:pStyle w:val="Sraopastraipa"/>
        <w:numPr>
          <w:ilvl w:val="4"/>
          <w:numId w:val="1"/>
        </w:numPr>
        <w:tabs>
          <w:tab w:val="clear" w:pos="1560"/>
          <w:tab w:val="num" w:pos="1276"/>
        </w:tabs>
        <w:spacing w:before="240"/>
        <w:ind w:left="1276" w:hanging="709"/>
        <w:jc w:val="both"/>
        <w:rPr>
          <w:rFonts w:asciiTheme="minorHAnsi" w:hAnsiTheme="minorHAnsi" w:cstheme="minorHAnsi"/>
        </w:rPr>
      </w:pPr>
      <w:r w:rsidRPr="001F4A92">
        <w:rPr>
          <w:rFonts w:asciiTheme="minorHAnsi" w:hAnsiTheme="minorHAnsi" w:cstheme="minorHAnsi"/>
        </w:rPr>
        <w:lastRenderedPageBreak/>
        <w:t xml:space="preserve">Didžiausios leistinos seno tipo (GOST) </w:t>
      </w:r>
      <w:r>
        <w:rPr>
          <w:rFonts w:asciiTheme="minorHAnsi" w:hAnsiTheme="minorHAnsi" w:cstheme="minorHAnsi"/>
        </w:rPr>
        <w:t>srovės matavimo transformatorių</w:t>
      </w:r>
      <w:r w:rsidRPr="001F4A92">
        <w:rPr>
          <w:rFonts w:asciiTheme="minorHAnsi" w:hAnsiTheme="minorHAnsi" w:cstheme="minorHAnsi"/>
        </w:rPr>
        <w:t xml:space="preserve"> </w:t>
      </w:r>
      <w:r>
        <w:rPr>
          <w:rFonts w:asciiTheme="minorHAnsi" w:hAnsiTheme="minorHAnsi" w:cstheme="minorHAnsi"/>
        </w:rPr>
        <w:t xml:space="preserve">su </w:t>
      </w:r>
      <w:r w:rsidRPr="001F4A92">
        <w:rPr>
          <w:rFonts w:asciiTheme="minorHAnsi" w:hAnsiTheme="minorHAnsi" w:cstheme="minorHAnsi"/>
        </w:rPr>
        <w:t>alyv</w:t>
      </w:r>
      <w:r>
        <w:rPr>
          <w:rFonts w:asciiTheme="minorHAnsi" w:hAnsiTheme="minorHAnsi" w:cstheme="minorHAnsi"/>
        </w:rPr>
        <w:t>oje</w:t>
      </w:r>
      <w:r w:rsidRPr="001F4A92">
        <w:rPr>
          <w:rFonts w:asciiTheme="minorHAnsi" w:hAnsiTheme="minorHAnsi" w:cstheme="minorHAnsi"/>
        </w:rPr>
        <w:t xml:space="preserve"> </w:t>
      </w:r>
      <w:r>
        <w:rPr>
          <w:rFonts w:asciiTheme="minorHAnsi" w:hAnsiTheme="minorHAnsi" w:cstheme="minorHAnsi"/>
        </w:rPr>
        <w:t>į</w:t>
      </w:r>
      <w:r w:rsidRPr="001F4A92">
        <w:rPr>
          <w:rFonts w:asciiTheme="minorHAnsi" w:hAnsiTheme="minorHAnsi" w:cstheme="minorHAnsi"/>
        </w:rPr>
        <w:t>mirkyta popierin</w:t>
      </w:r>
      <w:r>
        <w:rPr>
          <w:rFonts w:asciiTheme="minorHAnsi" w:hAnsiTheme="minorHAnsi" w:cstheme="minorHAnsi"/>
        </w:rPr>
        <w:t>e</w:t>
      </w:r>
      <w:r w:rsidRPr="001F4A92">
        <w:rPr>
          <w:rFonts w:asciiTheme="minorHAnsi" w:hAnsiTheme="minorHAnsi" w:cstheme="minorHAnsi"/>
        </w:rPr>
        <w:t xml:space="preserve"> izoliacija dielektrinių nuostolių kampo</w:t>
      </w:r>
      <w:r w:rsidRPr="001F4A92">
        <w:rPr>
          <w:rFonts w:asciiTheme="minorHAnsi" w:hAnsiTheme="minorHAnsi" w:cstheme="minorHAnsi"/>
          <w:i/>
        </w:rPr>
        <w:t xml:space="preserve"> </w:t>
      </w:r>
      <w:r w:rsidRPr="001F4A92">
        <w:rPr>
          <w:rFonts w:asciiTheme="minorHAnsi" w:hAnsiTheme="minorHAnsi" w:cstheme="minorHAnsi"/>
        </w:rPr>
        <w:t>tg</w:t>
      </w:r>
      <w:r w:rsidR="004B40B3">
        <w:rPr>
          <w:rFonts w:asciiTheme="minorHAnsi" w:eastAsia="Symbol" w:hAnsiTheme="minorHAnsi" w:cstheme="minorHAnsi"/>
        </w:rPr>
        <w:t>δ</w:t>
      </w:r>
      <w:r w:rsidRPr="001F4A92">
        <w:rPr>
          <w:rFonts w:asciiTheme="minorHAnsi" w:hAnsiTheme="minorHAnsi" w:cstheme="minorHAnsi"/>
        </w:rPr>
        <w:t xml:space="preserve"> vertės, perskaičiuotos esant +20</w:t>
      </w:r>
      <w:r w:rsidRPr="001F4A92">
        <w:rPr>
          <w:rFonts w:asciiTheme="minorHAnsi" w:eastAsia="Symbol" w:hAnsiTheme="minorHAnsi" w:cstheme="minorHAnsi"/>
        </w:rPr>
        <w:t>°</w:t>
      </w:r>
      <w:r w:rsidRPr="001F4A92">
        <w:rPr>
          <w:rFonts w:asciiTheme="minorHAnsi" w:hAnsiTheme="minorHAnsi" w:cstheme="minorHAnsi"/>
        </w:rPr>
        <w:t>C temperatūrai,</w:t>
      </w:r>
      <w:r>
        <w:rPr>
          <w:rFonts w:asciiTheme="minorHAnsi" w:hAnsiTheme="minorHAnsi" w:cstheme="minorHAnsi"/>
        </w:rPr>
        <w:t xml:space="preserve"> pateikiamos</w:t>
      </w:r>
      <w:r w:rsidRPr="001F4A92">
        <w:rPr>
          <w:rFonts w:asciiTheme="minorHAnsi" w:hAnsiTheme="minorHAnsi" w:cstheme="minorHAnsi"/>
        </w:rPr>
        <w:t xml:space="preserve"> </w:t>
      </w:r>
      <w:r w:rsidR="00EF4378" w:rsidRPr="001A3336">
        <w:rPr>
          <w:rFonts w:asciiTheme="minorHAnsi" w:hAnsiTheme="minorHAnsi" w:cstheme="minorHAnsi"/>
          <w:highlight w:val="lightGray"/>
        </w:rPr>
        <w:fldChar w:fldCharType="begin"/>
      </w:r>
      <w:r w:rsidR="00EF4378" w:rsidRPr="001A3336">
        <w:rPr>
          <w:rFonts w:asciiTheme="minorHAnsi" w:hAnsiTheme="minorHAnsi" w:cstheme="minorHAnsi"/>
          <w:highlight w:val="lightGray"/>
        </w:rPr>
        <w:instrText xml:space="preserve"> REF _Ref362790827 \r \h </w:instrText>
      </w:r>
      <w:r w:rsidR="001A3336">
        <w:rPr>
          <w:rFonts w:asciiTheme="minorHAnsi" w:hAnsiTheme="minorHAnsi" w:cstheme="minorHAnsi"/>
          <w:highlight w:val="lightGray"/>
        </w:rPr>
        <w:instrText xml:space="preserve"> \* MERGEFORMAT </w:instrText>
      </w:r>
      <w:r w:rsidR="00EF4378" w:rsidRPr="001A3336">
        <w:rPr>
          <w:rFonts w:asciiTheme="minorHAnsi" w:hAnsiTheme="minorHAnsi" w:cstheme="minorHAnsi"/>
          <w:highlight w:val="lightGray"/>
        </w:rPr>
      </w:r>
      <w:r w:rsidR="00EF4378" w:rsidRPr="001A3336">
        <w:rPr>
          <w:rFonts w:asciiTheme="minorHAnsi" w:hAnsiTheme="minorHAnsi" w:cstheme="minorHAnsi"/>
          <w:highlight w:val="lightGray"/>
        </w:rPr>
        <w:fldChar w:fldCharType="separate"/>
      </w:r>
      <w:r w:rsidR="00691B00">
        <w:rPr>
          <w:rFonts w:asciiTheme="minorHAnsi" w:hAnsiTheme="minorHAnsi" w:cstheme="minorHAnsi"/>
          <w:highlight w:val="lightGray"/>
        </w:rPr>
        <w:t>40</w:t>
      </w:r>
      <w:r w:rsidR="00EF4378" w:rsidRPr="001A3336">
        <w:rPr>
          <w:rFonts w:asciiTheme="minorHAnsi" w:hAnsiTheme="minorHAnsi" w:cstheme="minorHAnsi"/>
          <w:highlight w:val="lightGray"/>
        </w:rPr>
        <w:fldChar w:fldCharType="end"/>
      </w:r>
      <w:r w:rsidR="008B5DA6" w:rsidRPr="001F4A92">
        <w:rPr>
          <w:rFonts w:asciiTheme="minorHAnsi" w:hAnsiTheme="minorHAnsi" w:cstheme="minorHAnsi"/>
        </w:rPr>
        <w:t xml:space="preserve"> </w:t>
      </w:r>
      <w:r w:rsidRPr="001F4A92">
        <w:rPr>
          <w:rFonts w:asciiTheme="minorHAnsi" w:hAnsiTheme="minorHAnsi" w:cstheme="minorHAnsi"/>
        </w:rPr>
        <w:t>lentelė</w:t>
      </w:r>
      <w:r>
        <w:rPr>
          <w:rFonts w:asciiTheme="minorHAnsi" w:hAnsiTheme="minorHAnsi" w:cstheme="minorHAnsi"/>
        </w:rPr>
        <w:t>j</w:t>
      </w:r>
      <w:r w:rsidRPr="001F4A92">
        <w:rPr>
          <w:rFonts w:asciiTheme="minorHAnsi" w:hAnsiTheme="minorHAnsi" w:cstheme="minorHAnsi"/>
        </w:rPr>
        <w:t>e</w:t>
      </w:r>
      <w:r>
        <w:rPr>
          <w:rFonts w:asciiTheme="minorHAnsi" w:hAnsiTheme="minorHAnsi" w:cstheme="minorHAnsi"/>
        </w:rPr>
        <w:t>.</w:t>
      </w:r>
      <w:r w:rsidRPr="00864748">
        <w:rPr>
          <w:rFonts w:asciiTheme="minorHAnsi" w:hAnsiTheme="minorHAnsi" w:cstheme="minorHAnsi"/>
        </w:rPr>
        <w:t xml:space="preserve"> </w:t>
      </w:r>
      <w:r>
        <w:rPr>
          <w:rFonts w:asciiTheme="minorHAnsi" w:hAnsiTheme="minorHAnsi" w:cstheme="minorHAnsi"/>
        </w:rPr>
        <w:t xml:space="preserve">Taikomos, </w:t>
      </w:r>
      <w:r w:rsidRPr="00C24595">
        <w:rPr>
          <w:rFonts w:asciiTheme="minorHAnsi" w:hAnsiTheme="minorHAnsi" w:cstheme="minorHAnsi"/>
        </w:rPr>
        <w:t>jeigu įrenginio gamintojas nenu</w:t>
      </w:r>
      <w:r>
        <w:rPr>
          <w:rFonts w:asciiTheme="minorHAnsi" w:hAnsiTheme="minorHAnsi" w:cstheme="minorHAnsi"/>
        </w:rPr>
        <w:t>mato</w:t>
      </w:r>
      <w:r w:rsidRPr="00C24595">
        <w:rPr>
          <w:rFonts w:asciiTheme="minorHAnsi" w:hAnsiTheme="minorHAnsi" w:cstheme="minorHAnsi"/>
        </w:rPr>
        <w:t xml:space="preserve"> kitaip.</w:t>
      </w:r>
    </w:p>
    <w:p w14:paraId="04E401C3" w14:textId="77777777" w:rsidR="00A73363" w:rsidRDefault="002559BB" w:rsidP="007F4D8F">
      <w:pPr>
        <w:pStyle w:val="Lentelipavadinimai"/>
        <w:tabs>
          <w:tab w:val="clear" w:pos="1418"/>
          <w:tab w:val="left" w:pos="1560"/>
        </w:tabs>
        <w:ind w:left="1276" w:firstLine="0"/>
      </w:pPr>
      <w:bookmarkStart w:id="294" w:name="_Ref362790827"/>
      <w:r>
        <w:t xml:space="preserve">lentelė. </w:t>
      </w:r>
      <w:r w:rsidRPr="001B42A0">
        <w:t xml:space="preserve">Seno tipo srovės transformatorių </w:t>
      </w:r>
      <w:r>
        <w:t>(</w:t>
      </w:r>
      <w:r w:rsidRPr="001B42A0">
        <w:t>GOST</w:t>
      </w:r>
      <w:r>
        <w:t>)</w:t>
      </w:r>
      <w:r w:rsidRPr="001B42A0">
        <w:t xml:space="preserve"> izoliacijos </w:t>
      </w:r>
      <w:r w:rsidR="00A14EDB">
        <w:t>charakteristikų</w:t>
      </w:r>
      <w:r w:rsidRPr="001B42A0">
        <w:t xml:space="preserve"> </w:t>
      </w:r>
      <w:r w:rsidR="00982E2F">
        <w:t>leistinos</w:t>
      </w:r>
      <w:r w:rsidRPr="001B42A0">
        <w:t xml:space="preserve"> reikšmės</w:t>
      </w:r>
      <w:bookmarkEnd w:id="294"/>
    </w:p>
    <w:tbl>
      <w:tblPr>
        <w:tblW w:w="8222" w:type="dxa"/>
        <w:tblInd w:w="11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418"/>
        <w:gridCol w:w="3108"/>
        <w:gridCol w:w="1853"/>
        <w:gridCol w:w="1843"/>
      </w:tblGrid>
      <w:tr w:rsidR="00054F39" w:rsidRPr="008B6B17" w14:paraId="38A7224B" w14:textId="77777777" w:rsidTr="006C6762">
        <w:trPr>
          <w:trHeight w:val="639"/>
        </w:trPr>
        <w:tc>
          <w:tcPr>
            <w:tcW w:w="1418" w:type="dxa"/>
            <w:shd w:val="clear" w:color="auto" w:fill="D9D9D9" w:themeFill="background1" w:themeFillShade="D9"/>
            <w:vAlign w:val="center"/>
          </w:tcPr>
          <w:p w14:paraId="3A244831" w14:textId="77777777" w:rsidR="00054F39" w:rsidRPr="00725B00" w:rsidRDefault="00054F39" w:rsidP="00725B00">
            <w:pPr>
              <w:jc w:val="center"/>
              <w:rPr>
                <w:rFonts w:ascii="Calibri" w:hAnsi="Calibri" w:cs="Calibri"/>
                <w:b/>
                <w:bCs/>
                <w:color w:val="000000" w:themeColor="text1"/>
                <w:sz w:val="16"/>
                <w:szCs w:val="16"/>
              </w:rPr>
            </w:pPr>
            <w:r w:rsidRPr="00725B00">
              <w:rPr>
                <w:rFonts w:ascii="Calibri" w:hAnsi="Calibri" w:cs="Calibri"/>
                <w:b/>
                <w:bCs/>
                <w:color w:val="000000" w:themeColor="text1"/>
                <w:sz w:val="16"/>
                <w:szCs w:val="16"/>
              </w:rPr>
              <w:t>Įrenginio tipas (markė)</w:t>
            </w:r>
          </w:p>
        </w:tc>
        <w:tc>
          <w:tcPr>
            <w:tcW w:w="3108" w:type="dxa"/>
            <w:shd w:val="clear" w:color="auto" w:fill="D9D9D9" w:themeFill="background1" w:themeFillShade="D9"/>
            <w:vAlign w:val="center"/>
          </w:tcPr>
          <w:p w14:paraId="1CF25C0A" w14:textId="77777777" w:rsidR="00054F39" w:rsidRPr="00725B00" w:rsidRDefault="00054F39" w:rsidP="00725B00">
            <w:pPr>
              <w:jc w:val="center"/>
              <w:rPr>
                <w:rFonts w:ascii="Calibri" w:hAnsi="Calibri" w:cs="Calibri"/>
                <w:b/>
                <w:bCs/>
                <w:color w:val="000000" w:themeColor="text1"/>
                <w:sz w:val="16"/>
                <w:szCs w:val="16"/>
              </w:rPr>
            </w:pPr>
            <w:r w:rsidRPr="00725B00">
              <w:rPr>
                <w:rFonts w:ascii="Calibri" w:hAnsi="Calibri" w:cs="Calibri"/>
                <w:b/>
                <w:bCs/>
                <w:color w:val="000000" w:themeColor="text1"/>
                <w:sz w:val="16"/>
                <w:szCs w:val="16"/>
              </w:rPr>
              <w:t>Pirminės apvijos izoliacijos tikrinamas sluoksnis</w:t>
            </w:r>
          </w:p>
        </w:tc>
        <w:tc>
          <w:tcPr>
            <w:tcW w:w="1853" w:type="dxa"/>
            <w:shd w:val="clear" w:color="auto" w:fill="D9D9D9" w:themeFill="background1" w:themeFillShade="D9"/>
            <w:tcMar>
              <w:top w:w="0" w:type="dxa"/>
              <w:left w:w="108" w:type="dxa"/>
              <w:bottom w:w="0" w:type="dxa"/>
              <w:right w:w="108" w:type="dxa"/>
            </w:tcMar>
            <w:vAlign w:val="center"/>
          </w:tcPr>
          <w:p w14:paraId="18C1B61D" w14:textId="77777777" w:rsidR="00054F39" w:rsidRPr="00725B00" w:rsidRDefault="00054F39" w:rsidP="00725B00">
            <w:pPr>
              <w:pStyle w:val="Tekstas"/>
              <w:tabs>
                <w:tab w:val="clear" w:pos="6804"/>
              </w:tabs>
              <w:spacing w:before="60"/>
              <w:ind w:firstLine="0"/>
              <w:jc w:val="center"/>
              <w:rPr>
                <w:rFonts w:ascii="Calibri" w:eastAsiaTheme="minorHAnsi" w:hAnsi="Calibri" w:cs="Calibri"/>
                <w:b/>
                <w:bCs/>
                <w:color w:val="000000" w:themeColor="text1"/>
                <w:sz w:val="16"/>
                <w:szCs w:val="16"/>
                <w:lang w:val="lt-LT"/>
              </w:rPr>
            </w:pPr>
            <w:r w:rsidRPr="00725B00">
              <w:rPr>
                <w:rFonts w:ascii="Calibri" w:eastAsiaTheme="minorHAnsi" w:hAnsi="Calibri" w:cs="Calibri"/>
                <w:b/>
                <w:bCs/>
                <w:color w:val="000000" w:themeColor="text1"/>
                <w:sz w:val="16"/>
                <w:szCs w:val="16"/>
                <w:lang w:val="lt-LT"/>
              </w:rPr>
              <w:t xml:space="preserve">tgδ, </w:t>
            </w:r>
            <w:bookmarkStart w:id="295" w:name="OLE_LINK25"/>
            <w:r w:rsidRPr="00725B00">
              <w:rPr>
                <w:rFonts w:ascii="Calibri" w:eastAsiaTheme="minorHAnsi" w:hAnsi="Calibri" w:cs="Calibri"/>
                <w:b/>
                <w:bCs/>
                <w:color w:val="000000" w:themeColor="text1"/>
                <w:sz w:val="16"/>
                <w:szCs w:val="16"/>
                <w:lang w:val="lt-LT"/>
              </w:rPr>
              <w:t>%</w:t>
            </w:r>
            <w:bookmarkEnd w:id="295"/>
          </w:p>
        </w:tc>
        <w:tc>
          <w:tcPr>
            <w:tcW w:w="1843" w:type="dxa"/>
            <w:shd w:val="clear" w:color="auto" w:fill="D9D9D9" w:themeFill="background1" w:themeFillShade="D9"/>
            <w:vAlign w:val="center"/>
          </w:tcPr>
          <w:p w14:paraId="5A743F24" w14:textId="77777777" w:rsidR="00054F39" w:rsidRPr="00725B00" w:rsidRDefault="00054F39" w:rsidP="00725B00">
            <w:pPr>
              <w:pStyle w:val="Tekstas"/>
              <w:tabs>
                <w:tab w:val="clear" w:pos="6804"/>
              </w:tabs>
              <w:spacing w:before="60"/>
              <w:ind w:firstLine="0"/>
              <w:jc w:val="center"/>
              <w:rPr>
                <w:rFonts w:ascii="Calibri" w:eastAsiaTheme="minorHAnsi" w:hAnsi="Calibri" w:cs="Calibri"/>
                <w:b/>
                <w:bCs/>
                <w:color w:val="000000" w:themeColor="text1"/>
                <w:sz w:val="16"/>
                <w:szCs w:val="16"/>
                <w:lang w:val="lt-LT"/>
              </w:rPr>
            </w:pPr>
            <w:r w:rsidRPr="00725B00">
              <w:rPr>
                <w:rFonts w:ascii="Calibri" w:eastAsiaTheme="minorHAnsi" w:hAnsi="Calibri" w:cs="Calibri"/>
                <w:b/>
                <w:bCs/>
                <w:color w:val="000000" w:themeColor="text1"/>
                <w:sz w:val="16"/>
                <w:szCs w:val="16"/>
                <w:lang w:val="lt-LT"/>
              </w:rPr>
              <w:t>talpis, pF</w:t>
            </w:r>
          </w:p>
        </w:tc>
      </w:tr>
      <w:tr w:rsidR="00054F39" w:rsidRPr="00206A45" w14:paraId="261D22E2" w14:textId="77777777" w:rsidTr="006C6762">
        <w:trPr>
          <w:trHeight w:val="476"/>
        </w:trPr>
        <w:tc>
          <w:tcPr>
            <w:tcW w:w="1418" w:type="dxa"/>
            <w:vMerge w:val="restart"/>
            <w:vAlign w:val="center"/>
          </w:tcPr>
          <w:p w14:paraId="6217929B" w14:textId="79F04E53" w:rsidR="00054F39" w:rsidRPr="0016141B" w:rsidRDefault="00054F39" w:rsidP="00B55A1F">
            <w:pPr>
              <w:ind w:left="142"/>
              <w:rPr>
                <w:rFonts w:cstheme="minorHAnsi"/>
                <w:sz w:val="20"/>
                <w:szCs w:val="20"/>
              </w:rPr>
            </w:pPr>
            <w:r w:rsidRPr="0016141B">
              <w:rPr>
                <w:rFonts w:cstheme="minorHAnsi"/>
                <w:sz w:val="20"/>
                <w:szCs w:val="20"/>
              </w:rPr>
              <w:t>TFUM -330</w:t>
            </w:r>
          </w:p>
        </w:tc>
        <w:tc>
          <w:tcPr>
            <w:tcW w:w="3108" w:type="dxa"/>
            <w:vAlign w:val="center"/>
          </w:tcPr>
          <w:p w14:paraId="3D602321" w14:textId="77777777" w:rsidR="00054F39" w:rsidRPr="0016141B" w:rsidRDefault="00054F39" w:rsidP="00717957">
            <w:pPr>
              <w:ind w:left="117" w:right="142"/>
              <w:rPr>
                <w:rFonts w:cstheme="minorHAnsi"/>
                <w:sz w:val="20"/>
                <w:szCs w:val="20"/>
              </w:rPr>
            </w:pPr>
            <w:r w:rsidRPr="0016141B">
              <w:rPr>
                <w:rFonts w:cstheme="minorHAnsi"/>
                <w:sz w:val="20"/>
                <w:szCs w:val="20"/>
              </w:rPr>
              <w:t>pagrindinė izoliacija (C</w:t>
            </w:r>
            <w:r w:rsidRPr="0016141B">
              <w:rPr>
                <w:rFonts w:cstheme="minorHAnsi"/>
                <w:sz w:val="20"/>
                <w:szCs w:val="20"/>
                <w:vertAlign w:val="subscript"/>
              </w:rPr>
              <w:t>1</w:t>
            </w:r>
            <w:r w:rsidRPr="0016141B">
              <w:rPr>
                <w:rFonts w:cstheme="minorHAnsi"/>
                <w:sz w:val="20"/>
                <w:szCs w:val="20"/>
              </w:rPr>
              <w:t xml:space="preserve">) </w:t>
            </w:r>
          </w:p>
        </w:tc>
        <w:tc>
          <w:tcPr>
            <w:tcW w:w="1853" w:type="dxa"/>
            <w:tcMar>
              <w:top w:w="0" w:type="dxa"/>
              <w:left w:w="108" w:type="dxa"/>
              <w:bottom w:w="0" w:type="dxa"/>
              <w:right w:w="108" w:type="dxa"/>
            </w:tcMar>
            <w:vAlign w:val="center"/>
          </w:tcPr>
          <w:p w14:paraId="2C3090D7" w14:textId="77777777" w:rsidR="00054F39" w:rsidRPr="00DD2B6C" w:rsidRDefault="00054F39" w:rsidP="00B55A1F">
            <w:pPr>
              <w:pStyle w:val="Tekstas"/>
              <w:tabs>
                <w:tab w:val="clear" w:pos="6804"/>
              </w:tabs>
              <w:spacing w:before="60"/>
              <w:ind w:left="34" w:firstLine="0"/>
              <w:jc w:val="center"/>
              <w:rPr>
                <w:rFonts w:asciiTheme="minorHAnsi" w:hAnsiTheme="minorHAnsi"/>
                <w:sz w:val="20"/>
                <w:lang w:val="en-US"/>
              </w:rPr>
            </w:pPr>
            <w:r w:rsidRPr="00DD2B6C">
              <w:rPr>
                <w:rFonts w:asciiTheme="minorHAnsi" w:hAnsiTheme="minorHAnsi"/>
                <w:sz w:val="20"/>
                <w:lang w:val="lt-LT"/>
              </w:rPr>
              <w:t>≤ 0,80</w:t>
            </w:r>
            <w:r w:rsidRPr="00DD2B6C">
              <w:rPr>
                <w:rFonts w:asciiTheme="minorHAnsi" w:hAnsiTheme="minorHAnsi"/>
                <w:sz w:val="20"/>
                <w:lang w:val="en-US"/>
              </w:rPr>
              <w:t>*</w:t>
            </w:r>
          </w:p>
        </w:tc>
        <w:tc>
          <w:tcPr>
            <w:tcW w:w="1843" w:type="dxa"/>
            <w:vMerge w:val="restart"/>
            <w:vAlign w:val="center"/>
          </w:tcPr>
          <w:p w14:paraId="5E315881" w14:textId="77777777" w:rsidR="00054F39" w:rsidRPr="00DD2B6C" w:rsidRDefault="00054F39" w:rsidP="00B55A1F">
            <w:pPr>
              <w:pStyle w:val="Tekstas"/>
              <w:tabs>
                <w:tab w:val="clear" w:pos="6804"/>
              </w:tabs>
              <w:spacing w:before="60"/>
              <w:ind w:left="34" w:firstLine="0"/>
              <w:jc w:val="center"/>
              <w:rPr>
                <w:rFonts w:asciiTheme="minorHAnsi" w:hAnsiTheme="minorHAnsi"/>
                <w:sz w:val="20"/>
                <w:lang w:val="lt-LT"/>
              </w:rPr>
            </w:pPr>
            <w:r w:rsidRPr="00DD2B6C">
              <w:rPr>
                <w:rFonts w:asciiTheme="minorHAnsi" w:hAnsiTheme="minorHAnsi"/>
                <w:bCs/>
                <w:sz w:val="20"/>
                <w:lang w:val="lt-LT"/>
              </w:rPr>
              <w:t>±3%</w:t>
            </w:r>
            <w:r w:rsidRPr="00DD2B6C">
              <w:rPr>
                <w:rFonts w:asciiTheme="minorHAnsi" w:hAnsiTheme="minorHAnsi"/>
                <w:b/>
                <w:bCs/>
                <w:sz w:val="20"/>
                <w:lang w:val="en-US"/>
              </w:rPr>
              <w:t xml:space="preserve"> </w:t>
            </w:r>
            <w:r w:rsidRPr="000C5538">
              <w:rPr>
                <w:rFonts w:asciiTheme="minorHAnsi" w:eastAsiaTheme="minorHAnsi" w:hAnsiTheme="minorHAnsi" w:cstheme="minorHAnsi"/>
                <w:color w:val="auto"/>
                <w:sz w:val="18"/>
                <w:szCs w:val="18"/>
                <w:lang w:val="lt-LT"/>
              </w:rPr>
              <w:t>nuo gamykloje/pirminio patikrinimo metu išmatuotos reikšmės</w:t>
            </w:r>
          </w:p>
        </w:tc>
      </w:tr>
      <w:tr w:rsidR="00054F39" w:rsidRPr="00206A45" w14:paraId="24BDA56B" w14:textId="77777777" w:rsidTr="006C6762">
        <w:trPr>
          <w:trHeight w:val="477"/>
        </w:trPr>
        <w:tc>
          <w:tcPr>
            <w:tcW w:w="1418" w:type="dxa"/>
            <w:vMerge/>
            <w:vAlign w:val="center"/>
          </w:tcPr>
          <w:p w14:paraId="46CFFFA8" w14:textId="77777777" w:rsidR="00054F39" w:rsidRPr="00D05D7A" w:rsidRDefault="00054F39" w:rsidP="00B55A1F">
            <w:pPr>
              <w:ind w:left="142"/>
              <w:rPr>
                <w:rFonts w:cstheme="minorHAnsi"/>
                <w:sz w:val="20"/>
                <w:szCs w:val="20"/>
              </w:rPr>
            </w:pPr>
          </w:p>
        </w:tc>
        <w:tc>
          <w:tcPr>
            <w:tcW w:w="3108" w:type="dxa"/>
            <w:vAlign w:val="center"/>
          </w:tcPr>
          <w:p w14:paraId="348FBBC7" w14:textId="77777777" w:rsidR="00054F39" w:rsidRPr="00DD2B6C" w:rsidRDefault="00054F39" w:rsidP="00717957">
            <w:pPr>
              <w:ind w:left="117" w:right="142"/>
              <w:rPr>
                <w:rFonts w:cstheme="minorHAnsi"/>
                <w:sz w:val="20"/>
                <w:szCs w:val="20"/>
              </w:rPr>
            </w:pPr>
            <w:r w:rsidRPr="00DD2B6C">
              <w:rPr>
                <w:rFonts w:cstheme="minorHAnsi"/>
                <w:sz w:val="20"/>
                <w:szCs w:val="20"/>
              </w:rPr>
              <w:t>paskutini</w:t>
            </w:r>
            <w:r>
              <w:rPr>
                <w:rFonts w:cstheme="minorHAnsi"/>
                <w:sz w:val="20"/>
                <w:szCs w:val="20"/>
              </w:rPr>
              <w:t>s</w:t>
            </w:r>
            <w:r w:rsidRPr="00DD2B6C">
              <w:rPr>
                <w:rFonts w:cstheme="minorHAnsi"/>
                <w:sz w:val="20"/>
                <w:szCs w:val="20"/>
              </w:rPr>
              <w:t xml:space="preserve"> izoliacijos sluoksni</w:t>
            </w:r>
            <w:r>
              <w:rPr>
                <w:rFonts w:cstheme="minorHAnsi"/>
                <w:sz w:val="20"/>
                <w:szCs w:val="20"/>
              </w:rPr>
              <w:t>s</w:t>
            </w:r>
            <w:r w:rsidRPr="00DD2B6C">
              <w:rPr>
                <w:rFonts w:cstheme="minorHAnsi"/>
                <w:sz w:val="20"/>
                <w:szCs w:val="20"/>
              </w:rPr>
              <w:t xml:space="preserve"> (C</w:t>
            </w:r>
            <w:r w:rsidRPr="00DD2B6C">
              <w:rPr>
                <w:rFonts w:cstheme="minorHAnsi"/>
                <w:sz w:val="20"/>
                <w:szCs w:val="20"/>
                <w:vertAlign w:val="subscript"/>
              </w:rPr>
              <w:t>3</w:t>
            </w:r>
            <w:r w:rsidRPr="00DD2B6C">
              <w:rPr>
                <w:rFonts w:cstheme="minorHAnsi"/>
                <w:sz w:val="20"/>
                <w:szCs w:val="20"/>
              </w:rPr>
              <w:t>)</w:t>
            </w:r>
          </w:p>
        </w:tc>
        <w:tc>
          <w:tcPr>
            <w:tcW w:w="1853" w:type="dxa"/>
            <w:tcMar>
              <w:top w:w="0" w:type="dxa"/>
              <w:left w:w="108" w:type="dxa"/>
              <w:bottom w:w="0" w:type="dxa"/>
              <w:right w:w="108" w:type="dxa"/>
            </w:tcMar>
            <w:vAlign w:val="center"/>
          </w:tcPr>
          <w:p w14:paraId="0923A2C7" w14:textId="77777777" w:rsidR="00054F39" w:rsidRPr="00DD2B6C" w:rsidRDefault="00054F39" w:rsidP="00B55A1F">
            <w:pPr>
              <w:pStyle w:val="Tekstas"/>
              <w:tabs>
                <w:tab w:val="clear" w:pos="6804"/>
              </w:tabs>
              <w:spacing w:before="60"/>
              <w:ind w:left="34" w:firstLine="0"/>
              <w:jc w:val="center"/>
              <w:rPr>
                <w:rFonts w:asciiTheme="minorHAnsi" w:hAnsiTheme="minorHAnsi"/>
                <w:sz w:val="20"/>
                <w:lang w:val="lt-LT"/>
              </w:rPr>
            </w:pPr>
            <w:r w:rsidRPr="00DD2B6C">
              <w:rPr>
                <w:rFonts w:asciiTheme="minorHAnsi" w:hAnsiTheme="minorHAnsi"/>
                <w:sz w:val="20"/>
                <w:lang w:val="lt-LT"/>
              </w:rPr>
              <w:t>≤ 1,00</w:t>
            </w:r>
          </w:p>
        </w:tc>
        <w:tc>
          <w:tcPr>
            <w:tcW w:w="1843" w:type="dxa"/>
            <w:vMerge/>
            <w:vAlign w:val="center"/>
          </w:tcPr>
          <w:p w14:paraId="37286BD5" w14:textId="77777777" w:rsidR="00054F39" w:rsidRPr="00DD2B6C" w:rsidRDefault="00054F39" w:rsidP="00B55A1F">
            <w:pPr>
              <w:pStyle w:val="Tekstas"/>
              <w:tabs>
                <w:tab w:val="clear" w:pos="6804"/>
              </w:tabs>
              <w:spacing w:before="60"/>
              <w:ind w:left="34" w:firstLine="0"/>
              <w:jc w:val="center"/>
              <w:rPr>
                <w:rFonts w:asciiTheme="minorHAnsi" w:hAnsiTheme="minorHAnsi"/>
                <w:sz w:val="20"/>
                <w:lang w:val="lt-LT"/>
              </w:rPr>
            </w:pPr>
          </w:p>
        </w:tc>
      </w:tr>
      <w:tr w:rsidR="00054F39" w:rsidRPr="00206A45" w14:paraId="57AF1D88" w14:textId="77777777" w:rsidTr="006C6762">
        <w:trPr>
          <w:trHeight w:val="817"/>
        </w:trPr>
        <w:tc>
          <w:tcPr>
            <w:tcW w:w="1418" w:type="dxa"/>
            <w:vAlign w:val="center"/>
          </w:tcPr>
          <w:p w14:paraId="2826BCC6" w14:textId="77777777" w:rsidR="00054F39" w:rsidRDefault="00054F39" w:rsidP="00B55A1F">
            <w:pPr>
              <w:ind w:left="142"/>
              <w:rPr>
                <w:rFonts w:cstheme="minorHAnsi"/>
                <w:sz w:val="20"/>
                <w:szCs w:val="20"/>
              </w:rPr>
            </w:pPr>
            <w:r>
              <w:rPr>
                <w:rFonts w:cstheme="minorHAnsi"/>
                <w:sz w:val="20"/>
                <w:szCs w:val="20"/>
              </w:rPr>
              <w:t>TFND-110</w:t>
            </w:r>
          </w:p>
          <w:p w14:paraId="7124BF7C" w14:textId="77777777" w:rsidR="00054F39" w:rsidRDefault="00054F39" w:rsidP="00B55A1F">
            <w:pPr>
              <w:ind w:left="142"/>
              <w:rPr>
                <w:rFonts w:cstheme="minorHAnsi"/>
                <w:sz w:val="20"/>
                <w:szCs w:val="20"/>
              </w:rPr>
            </w:pPr>
            <w:r>
              <w:rPr>
                <w:rFonts w:cstheme="minorHAnsi"/>
                <w:sz w:val="20"/>
                <w:szCs w:val="20"/>
              </w:rPr>
              <w:t>TFZM-110</w:t>
            </w:r>
          </w:p>
          <w:p w14:paraId="29D2E3CC" w14:textId="77777777" w:rsidR="00054F39" w:rsidRPr="00D05D7A" w:rsidRDefault="00054F39" w:rsidP="00B55A1F">
            <w:pPr>
              <w:ind w:left="142"/>
              <w:rPr>
                <w:rFonts w:cstheme="minorHAnsi"/>
                <w:sz w:val="20"/>
                <w:szCs w:val="20"/>
              </w:rPr>
            </w:pPr>
            <w:r>
              <w:rPr>
                <w:rFonts w:cstheme="minorHAnsi"/>
                <w:sz w:val="20"/>
                <w:szCs w:val="20"/>
              </w:rPr>
              <w:t>TFM-110</w:t>
            </w:r>
          </w:p>
        </w:tc>
        <w:tc>
          <w:tcPr>
            <w:tcW w:w="3108" w:type="dxa"/>
            <w:vAlign w:val="center"/>
          </w:tcPr>
          <w:p w14:paraId="1A79C461" w14:textId="77777777" w:rsidR="00054F39" w:rsidRDefault="00054F39" w:rsidP="00717957">
            <w:pPr>
              <w:ind w:left="117" w:right="142"/>
              <w:rPr>
                <w:rFonts w:cstheme="minorHAnsi"/>
                <w:sz w:val="20"/>
                <w:szCs w:val="20"/>
              </w:rPr>
            </w:pPr>
            <w:r w:rsidRPr="00D05D7A">
              <w:rPr>
                <w:rFonts w:cstheme="minorHAnsi"/>
                <w:sz w:val="20"/>
                <w:szCs w:val="20"/>
              </w:rPr>
              <w:t>pagrindinė izoliacija (C</w:t>
            </w:r>
            <w:r w:rsidRPr="00D05D7A">
              <w:rPr>
                <w:rFonts w:cstheme="minorHAnsi"/>
                <w:sz w:val="20"/>
                <w:szCs w:val="20"/>
                <w:vertAlign w:val="subscript"/>
              </w:rPr>
              <w:t>1</w:t>
            </w:r>
            <w:r w:rsidRPr="00D05D7A">
              <w:rPr>
                <w:rFonts w:cstheme="minorHAnsi"/>
                <w:sz w:val="20"/>
                <w:szCs w:val="20"/>
              </w:rPr>
              <w:t>)</w:t>
            </w:r>
          </w:p>
          <w:p w14:paraId="4C6F8AB7" w14:textId="77777777" w:rsidR="00054F39" w:rsidRPr="00D05D7A" w:rsidRDefault="00054F39" w:rsidP="00717957">
            <w:pPr>
              <w:ind w:left="117" w:right="142"/>
              <w:rPr>
                <w:rFonts w:cstheme="minorHAnsi"/>
                <w:sz w:val="20"/>
                <w:szCs w:val="20"/>
              </w:rPr>
            </w:pPr>
            <w:r w:rsidRPr="0036385E">
              <w:rPr>
                <w:rFonts w:cstheme="minorHAnsi"/>
                <w:sz w:val="16"/>
                <w:szCs w:val="16"/>
              </w:rPr>
              <w:t xml:space="preserve">matuojama tarp pirminės apvijos ir </w:t>
            </w:r>
            <w:r>
              <w:rPr>
                <w:rFonts w:cstheme="minorHAnsi"/>
                <w:sz w:val="16"/>
                <w:szCs w:val="16"/>
              </w:rPr>
              <w:t>įžeminto įrenginio korpuso</w:t>
            </w:r>
          </w:p>
        </w:tc>
        <w:tc>
          <w:tcPr>
            <w:tcW w:w="1853" w:type="dxa"/>
            <w:tcMar>
              <w:top w:w="0" w:type="dxa"/>
              <w:left w:w="108" w:type="dxa"/>
              <w:bottom w:w="0" w:type="dxa"/>
              <w:right w:w="108" w:type="dxa"/>
            </w:tcMar>
            <w:vAlign w:val="center"/>
          </w:tcPr>
          <w:p w14:paraId="6E296146" w14:textId="77777777" w:rsidR="00054F39" w:rsidRPr="00AA7A94" w:rsidRDefault="00054F39" w:rsidP="00B55A1F">
            <w:pPr>
              <w:pStyle w:val="Tekstas"/>
              <w:tabs>
                <w:tab w:val="clear" w:pos="6804"/>
              </w:tabs>
              <w:ind w:firstLine="0"/>
              <w:jc w:val="center"/>
              <w:rPr>
                <w:rFonts w:asciiTheme="minorHAnsi" w:hAnsiTheme="minorHAnsi"/>
                <w:sz w:val="20"/>
                <w:lang w:val="lt-LT"/>
              </w:rPr>
            </w:pPr>
            <w:r w:rsidRPr="00AA7A94">
              <w:rPr>
                <w:rFonts w:asciiTheme="minorHAnsi" w:hAnsiTheme="minorHAnsi"/>
                <w:sz w:val="20"/>
                <w:lang w:val="lt-LT"/>
              </w:rPr>
              <w:t xml:space="preserve">≤ </w:t>
            </w:r>
            <w:r>
              <w:rPr>
                <w:rFonts w:asciiTheme="minorHAnsi" w:hAnsiTheme="minorHAnsi"/>
                <w:sz w:val="20"/>
                <w:lang w:val="lt-LT"/>
              </w:rPr>
              <w:t>3</w:t>
            </w:r>
            <w:r w:rsidRPr="00AA7A94">
              <w:rPr>
                <w:rFonts w:asciiTheme="minorHAnsi" w:hAnsiTheme="minorHAnsi"/>
                <w:sz w:val="20"/>
                <w:lang w:val="lt-LT"/>
              </w:rPr>
              <w:t>,</w:t>
            </w:r>
            <w:r>
              <w:rPr>
                <w:rFonts w:asciiTheme="minorHAnsi" w:hAnsiTheme="minorHAnsi"/>
                <w:sz w:val="20"/>
                <w:lang w:val="lt-LT"/>
              </w:rPr>
              <w:t>0</w:t>
            </w:r>
            <w:r w:rsidRPr="00AA7A94">
              <w:rPr>
                <w:rFonts w:asciiTheme="minorHAnsi" w:hAnsiTheme="minorHAnsi"/>
                <w:sz w:val="20"/>
                <w:lang w:val="lt-LT"/>
              </w:rPr>
              <w:t>0</w:t>
            </w:r>
          </w:p>
        </w:tc>
        <w:tc>
          <w:tcPr>
            <w:tcW w:w="1843" w:type="dxa"/>
            <w:vAlign w:val="center"/>
          </w:tcPr>
          <w:p w14:paraId="4485AF9E" w14:textId="77777777" w:rsidR="00054F39" w:rsidRPr="00AA7A94" w:rsidRDefault="00054F39" w:rsidP="00B55A1F">
            <w:pPr>
              <w:pStyle w:val="Tekstas"/>
              <w:tabs>
                <w:tab w:val="clear" w:pos="6804"/>
              </w:tabs>
              <w:ind w:firstLine="0"/>
              <w:jc w:val="center"/>
              <w:rPr>
                <w:rFonts w:asciiTheme="minorHAnsi" w:hAnsiTheme="minorHAnsi"/>
                <w:sz w:val="20"/>
                <w:lang w:val="lt-LT"/>
              </w:rPr>
            </w:pPr>
            <w:r w:rsidRPr="00C41F8E">
              <w:rPr>
                <w:rFonts w:asciiTheme="minorHAnsi" w:eastAsiaTheme="minorHAnsi" w:hAnsiTheme="minorHAnsi" w:cstheme="minorHAnsi"/>
                <w:color w:val="auto"/>
                <w:sz w:val="20"/>
                <w:lang w:val="lt-LT"/>
              </w:rPr>
              <w:t>±</w:t>
            </w:r>
            <w:r>
              <w:rPr>
                <w:rFonts w:asciiTheme="minorHAnsi" w:eastAsiaTheme="minorHAnsi" w:hAnsiTheme="minorHAnsi" w:cstheme="minorHAnsi"/>
                <w:color w:val="auto"/>
                <w:sz w:val="20"/>
                <w:lang w:val="lt-LT"/>
              </w:rPr>
              <w:t>5</w:t>
            </w:r>
            <w:r w:rsidRPr="00C41F8E">
              <w:rPr>
                <w:rFonts w:asciiTheme="minorHAnsi" w:eastAsiaTheme="minorHAnsi" w:hAnsiTheme="minorHAnsi" w:cstheme="minorHAnsi"/>
                <w:color w:val="auto"/>
                <w:sz w:val="20"/>
                <w:lang w:val="lt-LT"/>
              </w:rPr>
              <w:t xml:space="preserve">% </w:t>
            </w:r>
            <w:r w:rsidRPr="000C5538">
              <w:rPr>
                <w:rFonts w:asciiTheme="minorHAnsi" w:eastAsiaTheme="minorHAnsi" w:hAnsiTheme="minorHAnsi" w:cstheme="minorHAnsi"/>
                <w:color w:val="auto"/>
                <w:sz w:val="18"/>
                <w:szCs w:val="18"/>
                <w:lang w:val="lt-LT"/>
              </w:rPr>
              <w:t>nuo gamykloje/pirminio patikrinimo metu išmatuotos reikšmės</w:t>
            </w:r>
          </w:p>
        </w:tc>
      </w:tr>
    </w:tbl>
    <w:p w14:paraId="740CE224" w14:textId="77777777" w:rsidR="00054F39" w:rsidRPr="00DD2B6C" w:rsidRDefault="00054F39" w:rsidP="00054F39">
      <w:pPr>
        <w:pStyle w:val="Sraopastraipa"/>
        <w:ind w:left="1276"/>
        <w:jc w:val="both"/>
        <w:rPr>
          <w:rFonts w:asciiTheme="minorHAnsi" w:eastAsiaTheme="minorHAnsi" w:hAnsiTheme="minorHAnsi" w:cstheme="minorHAnsi"/>
          <w:sz w:val="20"/>
          <w:szCs w:val="20"/>
          <w:lang w:eastAsia="en-US"/>
        </w:rPr>
      </w:pPr>
      <w:r w:rsidRPr="00DD2B6C">
        <w:rPr>
          <w:rFonts w:asciiTheme="minorHAnsi" w:eastAsiaTheme="minorHAnsi" w:hAnsiTheme="minorHAnsi" w:cstheme="minorHAnsi"/>
          <w:sz w:val="20"/>
          <w:szCs w:val="20"/>
          <w:lang w:eastAsia="en-US"/>
        </w:rPr>
        <w:t>* - jeigu pagrindinės izoliacijos (C</w:t>
      </w:r>
      <w:r w:rsidRPr="00DD2B6C">
        <w:rPr>
          <w:rFonts w:asciiTheme="minorHAnsi" w:eastAsiaTheme="minorHAnsi" w:hAnsiTheme="minorHAnsi" w:cstheme="minorHAnsi"/>
          <w:sz w:val="20"/>
          <w:szCs w:val="20"/>
          <w:vertAlign w:val="subscript"/>
          <w:lang w:eastAsia="en-US"/>
        </w:rPr>
        <w:t>1</w:t>
      </w:r>
      <w:r w:rsidRPr="00DD2B6C">
        <w:rPr>
          <w:rFonts w:asciiTheme="minorHAnsi" w:eastAsiaTheme="minorHAnsi" w:hAnsiTheme="minorHAnsi" w:cstheme="minorHAnsi"/>
          <w:sz w:val="20"/>
          <w:szCs w:val="20"/>
          <w:lang w:eastAsia="en-US"/>
        </w:rPr>
        <w:t>) tgδ viršija 0,60</w:t>
      </w:r>
      <w:r w:rsidRPr="00AA7A94">
        <w:rPr>
          <w:rFonts w:asciiTheme="minorHAnsi" w:hAnsiTheme="minorHAnsi"/>
          <w:sz w:val="20"/>
        </w:rPr>
        <w:t>%</w:t>
      </w:r>
      <w:r w:rsidRPr="00DD2B6C">
        <w:rPr>
          <w:rFonts w:asciiTheme="minorHAnsi" w:eastAsiaTheme="minorHAnsi" w:hAnsiTheme="minorHAnsi" w:cstheme="minorHAnsi"/>
          <w:sz w:val="20"/>
          <w:szCs w:val="20"/>
          <w:lang w:eastAsia="en-US"/>
        </w:rPr>
        <w:t>, papildomai atlikti alyvoje ištirpusių dujų chromatografinę analizę.</w:t>
      </w:r>
    </w:p>
    <w:p w14:paraId="2D4C62F6" w14:textId="77777777" w:rsidR="00451738" w:rsidRDefault="00451738" w:rsidP="00FD3EAD">
      <w:pPr>
        <w:pStyle w:val="Sraopastraipa"/>
        <w:numPr>
          <w:ilvl w:val="4"/>
          <w:numId w:val="1"/>
        </w:numPr>
        <w:tabs>
          <w:tab w:val="clear" w:pos="1560"/>
          <w:tab w:val="num" w:pos="1276"/>
        </w:tabs>
        <w:spacing w:before="120"/>
        <w:ind w:left="1276" w:hanging="709"/>
        <w:jc w:val="both"/>
        <w:rPr>
          <w:rFonts w:asciiTheme="minorHAnsi" w:hAnsiTheme="minorHAnsi" w:cstheme="minorHAnsi"/>
        </w:rPr>
      </w:pPr>
      <w:r w:rsidRPr="00C24595">
        <w:rPr>
          <w:rFonts w:asciiTheme="minorHAnsi" w:hAnsiTheme="minorHAnsi" w:cstheme="minorHAnsi"/>
        </w:rPr>
        <w:t xml:space="preserve">Pagal IEC standartus pagamintų </w:t>
      </w:r>
      <w:r>
        <w:rPr>
          <w:rFonts w:asciiTheme="minorHAnsi" w:hAnsiTheme="minorHAnsi" w:cstheme="minorHAnsi"/>
        </w:rPr>
        <w:t>srovės matavimo transformatorių</w:t>
      </w:r>
      <w:r w:rsidRPr="00C24595">
        <w:rPr>
          <w:rFonts w:asciiTheme="minorHAnsi" w:hAnsiTheme="minorHAnsi" w:cstheme="minorHAnsi"/>
        </w:rPr>
        <w:t xml:space="preserve"> izoliacijos</w:t>
      </w:r>
      <w:r w:rsidR="00690876">
        <w:rPr>
          <w:rFonts w:asciiTheme="minorHAnsi" w:hAnsiTheme="minorHAnsi" w:cstheme="minorHAnsi"/>
        </w:rPr>
        <w:t xml:space="preserve"> </w:t>
      </w:r>
      <w:r w:rsidR="00F80ECD">
        <w:rPr>
          <w:rFonts w:asciiTheme="minorHAnsi" w:hAnsiTheme="minorHAnsi" w:cstheme="minorHAnsi"/>
        </w:rPr>
        <w:t>talpis</w:t>
      </w:r>
      <w:r w:rsidRPr="00C24595">
        <w:rPr>
          <w:rFonts w:asciiTheme="minorHAnsi" w:hAnsiTheme="minorHAnsi" w:cstheme="minorHAnsi"/>
        </w:rPr>
        <w:t>, palygin</w:t>
      </w:r>
      <w:r w:rsidR="00B3457F">
        <w:rPr>
          <w:rFonts w:asciiTheme="minorHAnsi" w:hAnsiTheme="minorHAnsi" w:cstheme="minorHAnsi"/>
        </w:rPr>
        <w:t>us</w:t>
      </w:r>
      <w:r w:rsidRPr="00C24595">
        <w:rPr>
          <w:rFonts w:asciiTheme="minorHAnsi" w:hAnsiTheme="minorHAnsi" w:cstheme="minorHAnsi"/>
        </w:rPr>
        <w:t xml:space="preserve"> su išmatuotąja gamintojo</w:t>
      </w:r>
      <w:r w:rsidR="00690876">
        <w:rPr>
          <w:rFonts w:asciiTheme="minorHAnsi" w:hAnsiTheme="minorHAnsi" w:cstheme="minorHAnsi"/>
        </w:rPr>
        <w:t xml:space="preserve"> arba nustatyta pirminio patikrinimo metu</w:t>
      </w:r>
      <w:r w:rsidR="00DE3D22">
        <w:rPr>
          <w:rFonts w:asciiTheme="minorHAnsi" w:hAnsiTheme="minorHAnsi" w:cstheme="minorHAnsi"/>
        </w:rPr>
        <w:t xml:space="preserve"> reikšme</w:t>
      </w:r>
      <w:r w:rsidR="00F545D3">
        <w:rPr>
          <w:rFonts w:asciiTheme="minorHAnsi" w:hAnsiTheme="minorHAnsi" w:cstheme="minorHAnsi"/>
        </w:rPr>
        <w:t xml:space="preserve"> (</w:t>
      </w:r>
      <w:r w:rsidR="00690876">
        <w:rPr>
          <w:rFonts w:asciiTheme="minorHAnsi" w:hAnsiTheme="minorHAnsi" w:cstheme="minorHAnsi"/>
        </w:rPr>
        <w:t>jeigu gamintojas nepateikia atitinkamos reikšmės</w:t>
      </w:r>
      <w:r w:rsidR="00F545D3">
        <w:rPr>
          <w:rFonts w:asciiTheme="minorHAnsi" w:hAnsiTheme="minorHAnsi" w:cstheme="minorHAnsi"/>
        </w:rPr>
        <w:t>)</w:t>
      </w:r>
      <w:r w:rsidRPr="00C24595">
        <w:rPr>
          <w:rFonts w:asciiTheme="minorHAnsi" w:hAnsiTheme="minorHAnsi" w:cstheme="minorHAnsi"/>
        </w:rPr>
        <w:t>, negali pasikeisti daugiau kaip 2%</w:t>
      </w:r>
      <w:r w:rsidR="00A62A73" w:rsidRPr="00C24595">
        <w:rPr>
          <w:rFonts w:asciiTheme="minorHAnsi" w:hAnsiTheme="minorHAnsi" w:cstheme="minorHAnsi"/>
        </w:rPr>
        <w:t>, jeigu įrenginio gamintojas nenurodo kitaip.</w:t>
      </w:r>
    </w:p>
    <w:p w14:paraId="667D2FC9" w14:textId="0FE2F10A" w:rsidR="00451738" w:rsidRDefault="00451738" w:rsidP="00FD3EAD">
      <w:pPr>
        <w:pStyle w:val="Sraopastraipa"/>
        <w:numPr>
          <w:ilvl w:val="4"/>
          <w:numId w:val="1"/>
        </w:numPr>
        <w:tabs>
          <w:tab w:val="clear" w:pos="1560"/>
          <w:tab w:val="num" w:pos="1276"/>
        </w:tabs>
        <w:spacing w:before="120"/>
        <w:ind w:left="1276" w:hanging="709"/>
        <w:jc w:val="both"/>
        <w:rPr>
          <w:rFonts w:asciiTheme="minorHAnsi" w:hAnsiTheme="minorHAnsi" w:cstheme="minorHAnsi"/>
        </w:rPr>
      </w:pPr>
      <w:r w:rsidRPr="00C24595">
        <w:rPr>
          <w:rFonts w:ascii="Calibri" w:hAnsi="Calibri" w:cs="Calibri"/>
        </w:rPr>
        <w:t>I</w:t>
      </w:r>
      <w:r w:rsidRPr="00C24595">
        <w:rPr>
          <w:rFonts w:asciiTheme="minorHAnsi" w:hAnsiTheme="minorHAnsi" w:cstheme="minorHAnsi"/>
        </w:rPr>
        <w:t>šmatuot</w:t>
      </w:r>
      <w:r w:rsidR="009345AE">
        <w:rPr>
          <w:rFonts w:asciiTheme="minorHAnsi" w:hAnsiTheme="minorHAnsi" w:cstheme="minorHAnsi"/>
        </w:rPr>
        <w:t>ų</w:t>
      </w:r>
      <w:r w:rsidRPr="00C24595">
        <w:rPr>
          <w:rFonts w:asciiTheme="minorHAnsi" w:hAnsiTheme="minorHAnsi" w:cstheme="minorHAnsi"/>
        </w:rPr>
        <w:t xml:space="preserve"> dielektrinių nuostolių kampo tgδ reikšm</w:t>
      </w:r>
      <w:r w:rsidR="009345AE">
        <w:rPr>
          <w:rFonts w:asciiTheme="minorHAnsi" w:hAnsiTheme="minorHAnsi" w:cstheme="minorHAnsi"/>
        </w:rPr>
        <w:t>ių</w:t>
      </w:r>
      <w:r w:rsidRPr="00C24595">
        <w:rPr>
          <w:rFonts w:asciiTheme="minorHAnsi" w:hAnsiTheme="minorHAnsi" w:cstheme="minorHAnsi"/>
        </w:rPr>
        <w:t xml:space="preserve"> perskaičiavim</w:t>
      </w:r>
      <w:r w:rsidR="009345AE">
        <w:rPr>
          <w:rFonts w:asciiTheme="minorHAnsi" w:hAnsiTheme="minorHAnsi" w:cstheme="minorHAnsi"/>
        </w:rPr>
        <w:t>ai</w:t>
      </w:r>
      <w:r w:rsidRPr="00C24595">
        <w:rPr>
          <w:rFonts w:asciiTheme="minorHAnsi" w:hAnsiTheme="minorHAnsi" w:cstheme="minorHAnsi"/>
        </w:rPr>
        <w:t xml:space="preserve"> esant +20</w:t>
      </w:r>
      <w:r w:rsidRPr="001F4A92">
        <w:rPr>
          <w:rFonts w:asciiTheme="minorHAnsi" w:eastAsia="Symbol" w:hAnsiTheme="minorHAnsi" w:cstheme="minorHAnsi"/>
        </w:rPr>
        <w:t>°</w:t>
      </w:r>
      <w:r w:rsidRPr="00C24595">
        <w:rPr>
          <w:rFonts w:asciiTheme="minorHAnsi" w:hAnsiTheme="minorHAnsi" w:cstheme="minorHAnsi"/>
        </w:rPr>
        <w:t xml:space="preserve">C temperatūrai </w:t>
      </w:r>
      <w:r w:rsidR="009345AE">
        <w:rPr>
          <w:rFonts w:asciiTheme="minorHAnsi" w:hAnsiTheme="minorHAnsi" w:cstheme="minorHAnsi"/>
        </w:rPr>
        <w:t xml:space="preserve">atliekami pagal </w:t>
      </w:r>
      <w:r w:rsidR="001A3336" w:rsidRPr="001A3336">
        <w:rPr>
          <w:rFonts w:asciiTheme="minorHAnsi" w:hAnsiTheme="minorHAnsi" w:cstheme="minorHAnsi"/>
          <w:highlight w:val="lightGray"/>
        </w:rPr>
        <w:fldChar w:fldCharType="begin"/>
      </w:r>
      <w:r w:rsidR="001A3336" w:rsidRPr="001A3336">
        <w:rPr>
          <w:rFonts w:asciiTheme="minorHAnsi" w:hAnsiTheme="minorHAnsi" w:cstheme="minorHAnsi"/>
          <w:highlight w:val="lightGray"/>
        </w:rPr>
        <w:instrText xml:space="preserve"> REF _Ref362773350 \r \h </w:instrText>
      </w:r>
      <w:r w:rsidR="001A3336">
        <w:rPr>
          <w:rFonts w:asciiTheme="minorHAnsi" w:hAnsiTheme="minorHAnsi" w:cstheme="minorHAnsi"/>
          <w:highlight w:val="lightGray"/>
        </w:rPr>
        <w:instrText xml:space="preserve"> \* MERGEFORMAT </w:instrText>
      </w:r>
      <w:r w:rsidR="001A3336" w:rsidRPr="001A3336">
        <w:rPr>
          <w:rFonts w:asciiTheme="minorHAnsi" w:hAnsiTheme="minorHAnsi" w:cstheme="minorHAnsi"/>
          <w:highlight w:val="lightGray"/>
        </w:rPr>
      </w:r>
      <w:r w:rsidR="001A3336" w:rsidRPr="001A3336">
        <w:rPr>
          <w:rFonts w:asciiTheme="minorHAnsi" w:hAnsiTheme="minorHAnsi" w:cstheme="minorHAnsi"/>
          <w:highlight w:val="lightGray"/>
        </w:rPr>
        <w:fldChar w:fldCharType="separate"/>
      </w:r>
      <w:r w:rsidR="00691B00">
        <w:rPr>
          <w:rFonts w:asciiTheme="minorHAnsi" w:hAnsiTheme="minorHAnsi" w:cstheme="minorHAnsi"/>
          <w:highlight w:val="lightGray"/>
        </w:rPr>
        <w:t>29.13</w:t>
      </w:r>
      <w:r w:rsidR="001A3336" w:rsidRPr="001A3336">
        <w:rPr>
          <w:rFonts w:asciiTheme="minorHAnsi" w:hAnsiTheme="minorHAnsi" w:cstheme="minorHAnsi"/>
          <w:highlight w:val="lightGray"/>
        </w:rPr>
        <w:fldChar w:fldCharType="end"/>
      </w:r>
      <w:r w:rsidR="009345AE">
        <w:rPr>
          <w:rFonts w:asciiTheme="minorHAnsi" w:hAnsiTheme="minorHAnsi" w:cstheme="minorHAnsi"/>
        </w:rPr>
        <w:t xml:space="preserve"> punkto nurodymus.</w:t>
      </w:r>
    </w:p>
    <w:p w14:paraId="0EA4CF19" w14:textId="1ECE45BB" w:rsidR="00567DA5" w:rsidRPr="00A76807" w:rsidRDefault="00E413D6" w:rsidP="00A76807">
      <w:pPr>
        <w:spacing w:before="240"/>
        <w:rPr>
          <w:rFonts w:cstheme="minorHAnsi"/>
        </w:rPr>
      </w:pPr>
      <w:r w:rsidRPr="00A76807">
        <w:rPr>
          <w:rFonts w:ascii="Calibri" w:hAnsi="Calibri" w:cs="Calibri"/>
        </w:rPr>
        <w:t xml:space="preserve"> </w:t>
      </w:r>
    </w:p>
    <w:p w14:paraId="63A9AE2C" w14:textId="77777777" w:rsidR="00417ABD" w:rsidRDefault="00417ABD">
      <w:pPr>
        <w:rPr>
          <w:rFonts w:ascii="Calibri" w:eastAsia="Times New Roman" w:hAnsi="Calibri" w:cs="Calibri"/>
          <w:sz w:val="24"/>
          <w:szCs w:val="24"/>
          <w:lang w:eastAsia="lt-LT"/>
        </w:rPr>
      </w:pPr>
      <w:r>
        <w:rPr>
          <w:rFonts w:ascii="Calibri" w:hAnsi="Calibri" w:cs="Calibri"/>
        </w:rPr>
        <w:br w:type="page"/>
      </w:r>
    </w:p>
    <w:p w14:paraId="7F8BC1BF" w14:textId="77777777" w:rsidR="002F7475" w:rsidRDefault="002F7475" w:rsidP="006465F8">
      <w:pPr>
        <w:pStyle w:val="Antrat1"/>
        <w:tabs>
          <w:tab w:val="clear" w:pos="3905"/>
          <w:tab w:val="num" w:pos="426"/>
        </w:tabs>
        <w:ind w:left="426" w:hanging="426"/>
        <w:jc w:val="left"/>
      </w:pPr>
      <w:bookmarkStart w:id="296" w:name="_Toc87516127"/>
      <w:r>
        <w:lastRenderedPageBreak/>
        <w:t>KOMUTACINIŲ APARATŲ PATIKRINIMAI</w:t>
      </w:r>
      <w:bookmarkEnd w:id="296"/>
    </w:p>
    <w:p w14:paraId="2F94AE94" w14:textId="099D8312" w:rsidR="00DC39F9" w:rsidRPr="0000370B" w:rsidRDefault="00DC39F9" w:rsidP="00FD162C">
      <w:pPr>
        <w:pStyle w:val="Lentelipavadinimai"/>
        <w:tabs>
          <w:tab w:val="clear" w:pos="1418"/>
          <w:tab w:val="left" w:pos="284"/>
        </w:tabs>
        <w:ind w:left="0" w:firstLine="0"/>
      </w:pPr>
      <w:r w:rsidRPr="007E4D57">
        <w:t xml:space="preserve">lentelė. </w:t>
      </w:r>
      <w:r w:rsidR="005C2994">
        <w:t xml:space="preserve">10, </w:t>
      </w:r>
      <w:r w:rsidR="005C2994" w:rsidRPr="001B42A0">
        <w:t>110</w:t>
      </w:r>
      <w:r w:rsidR="005C2994">
        <w:t>,</w:t>
      </w:r>
      <w:r w:rsidR="005C2994" w:rsidRPr="001B42A0">
        <w:t xml:space="preserve"> </w:t>
      </w:r>
      <w:r w:rsidR="005C2994">
        <w:t>330 (400)</w:t>
      </w:r>
      <w:r w:rsidR="005C2994" w:rsidRPr="001B42A0">
        <w:t xml:space="preserve"> kV</w:t>
      </w:r>
      <w:r w:rsidR="005C2994">
        <w:t xml:space="preserve"> </w:t>
      </w:r>
      <w:r w:rsidR="00C52025">
        <w:t>skyriklių</w:t>
      </w:r>
      <w:r w:rsidR="005C2994" w:rsidRPr="00145387">
        <w:t xml:space="preserve"> patikrinimų suvestinė</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7"/>
        <w:gridCol w:w="940"/>
        <w:gridCol w:w="940"/>
        <w:gridCol w:w="1800"/>
      </w:tblGrid>
      <w:tr w:rsidR="001755B6" w14:paraId="267D51CA" w14:textId="77777777" w:rsidTr="002A26DA">
        <w:trPr>
          <w:trHeight w:val="264"/>
        </w:trPr>
        <w:tc>
          <w:tcPr>
            <w:tcW w:w="5387" w:type="dxa"/>
            <w:vMerge w:val="restart"/>
            <w:tcBorders>
              <w:top w:val="single" w:sz="12" w:space="0" w:color="auto"/>
              <w:left w:val="single" w:sz="12" w:space="0" w:color="auto"/>
              <w:right w:val="single" w:sz="12" w:space="0" w:color="auto"/>
            </w:tcBorders>
            <w:shd w:val="clear" w:color="auto" w:fill="000000"/>
            <w:noWrap/>
            <w:vAlign w:val="center"/>
            <w:hideMark/>
          </w:tcPr>
          <w:p w14:paraId="01224778" w14:textId="77777777" w:rsidR="001755B6" w:rsidRDefault="001755B6" w:rsidP="00455E53">
            <w:pPr>
              <w:spacing w:line="256" w:lineRule="auto"/>
              <w:ind w:firstLineChars="100" w:firstLine="201"/>
              <w:jc w:val="left"/>
              <w:rPr>
                <w:rFonts w:ascii="Calibri" w:eastAsia="Times New Roman" w:hAnsi="Calibri" w:cs="Calibri"/>
                <w:b/>
                <w:bCs/>
                <w:color w:val="FFFFFF"/>
                <w:sz w:val="20"/>
                <w:szCs w:val="20"/>
                <w:lang w:eastAsia="lt-LT"/>
              </w:rPr>
            </w:pPr>
            <w:r>
              <w:rPr>
                <w:rFonts w:ascii="Calibri" w:eastAsia="Times New Roman" w:hAnsi="Calibri" w:cs="Calibri"/>
                <w:b/>
                <w:bCs/>
                <w:color w:val="FFFFFF"/>
                <w:sz w:val="20"/>
                <w:szCs w:val="20"/>
                <w:lang w:eastAsia="lt-LT"/>
              </w:rPr>
              <w:t>Skyrikliai</w:t>
            </w:r>
          </w:p>
        </w:tc>
        <w:tc>
          <w:tcPr>
            <w:tcW w:w="1880" w:type="dxa"/>
            <w:gridSpan w:val="2"/>
            <w:tcBorders>
              <w:top w:val="single" w:sz="12" w:space="0" w:color="auto"/>
              <w:left w:val="single" w:sz="12" w:space="0" w:color="auto"/>
              <w:right w:val="single" w:sz="12" w:space="0" w:color="auto"/>
            </w:tcBorders>
            <w:shd w:val="clear" w:color="auto" w:fill="D9D9D9"/>
            <w:noWrap/>
            <w:vAlign w:val="center"/>
            <w:hideMark/>
          </w:tcPr>
          <w:p w14:paraId="1B1C77D3" w14:textId="77777777" w:rsidR="001755B6" w:rsidRPr="00AA48A0" w:rsidRDefault="001755B6" w:rsidP="00455E53">
            <w:pPr>
              <w:spacing w:line="256" w:lineRule="auto"/>
              <w:jc w:val="center"/>
              <w:rPr>
                <w:rFonts w:ascii="Calibri" w:eastAsia="Times New Roman" w:hAnsi="Calibri" w:cs="Calibri"/>
                <w:b/>
                <w:bCs/>
                <w:color w:val="000000"/>
                <w:sz w:val="16"/>
                <w:szCs w:val="16"/>
                <w:lang w:eastAsia="lt-LT"/>
              </w:rPr>
            </w:pPr>
            <w:r w:rsidRPr="00AA48A0">
              <w:rPr>
                <w:rFonts w:ascii="Calibri" w:eastAsia="Times New Roman" w:hAnsi="Calibri" w:cs="Calibri"/>
                <w:b/>
                <w:bCs/>
                <w:color w:val="000000"/>
                <w:sz w:val="16"/>
                <w:szCs w:val="16"/>
                <w:lang w:eastAsia="lt-LT"/>
              </w:rPr>
              <w:t>Seno tipo (GOST)</w:t>
            </w:r>
          </w:p>
        </w:tc>
        <w:tc>
          <w:tcPr>
            <w:tcW w:w="1800" w:type="dxa"/>
            <w:tcBorders>
              <w:top w:val="single" w:sz="12" w:space="0" w:color="auto"/>
              <w:left w:val="single" w:sz="12" w:space="0" w:color="auto"/>
              <w:right w:val="single" w:sz="12" w:space="0" w:color="auto"/>
            </w:tcBorders>
            <w:shd w:val="clear" w:color="auto" w:fill="D9D9D9"/>
            <w:noWrap/>
            <w:vAlign w:val="center"/>
            <w:hideMark/>
          </w:tcPr>
          <w:p w14:paraId="2E2D9A18" w14:textId="77777777" w:rsidR="001755B6" w:rsidRPr="00AA48A0" w:rsidRDefault="001755B6" w:rsidP="00455E53">
            <w:pPr>
              <w:spacing w:line="256" w:lineRule="auto"/>
              <w:jc w:val="center"/>
              <w:rPr>
                <w:rFonts w:ascii="Calibri" w:eastAsia="Times New Roman" w:hAnsi="Calibri" w:cs="Calibri"/>
                <w:b/>
                <w:bCs/>
                <w:color w:val="000000"/>
                <w:sz w:val="16"/>
                <w:szCs w:val="16"/>
                <w:lang w:eastAsia="lt-LT"/>
              </w:rPr>
            </w:pPr>
            <w:r w:rsidRPr="00AA48A0">
              <w:rPr>
                <w:rFonts w:ascii="Calibri" w:eastAsia="Times New Roman" w:hAnsi="Calibri" w:cs="Calibri"/>
                <w:b/>
                <w:bCs/>
                <w:color w:val="000000"/>
                <w:sz w:val="16"/>
                <w:szCs w:val="16"/>
                <w:lang w:eastAsia="lt-LT"/>
              </w:rPr>
              <w:t>Naujo tipo (IEC)</w:t>
            </w:r>
          </w:p>
        </w:tc>
      </w:tr>
      <w:tr w:rsidR="00FF04CB" w14:paraId="1243037C" w14:textId="77777777" w:rsidTr="002A26DA">
        <w:trPr>
          <w:trHeight w:val="264"/>
        </w:trPr>
        <w:tc>
          <w:tcPr>
            <w:tcW w:w="0" w:type="auto"/>
            <w:vMerge/>
            <w:tcBorders>
              <w:left w:val="single" w:sz="12" w:space="0" w:color="auto"/>
              <w:right w:val="single" w:sz="12" w:space="0" w:color="auto"/>
            </w:tcBorders>
            <w:vAlign w:val="center"/>
            <w:hideMark/>
          </w:tcPr>
          <w:p w14:paraId="30B78405" w14:textId="77777777" w:rsidR="00FF04CB" w:rsidRDefault="00FF04CB" w:rsidP="00455E53">
            <w:pPr>
              <w:spacing w:line="256" w:lineRule="auto"/>
              <w:jc w:val="left"/>
              <w:rPr>
                <w:rFonts w:ascii="Calibri" w:eastAsia="Times New Roman" w:hAnsi="Calibri" w:cs="Calibri"/>
                <w:b/>
                <w:bCs/>
                <w:color w:val="FFFFFF"/>
                <w:sz w:val="20"/>
                <w:szCs w:val="20"/>
                <w:lang w:eastAsia="lt-LT"/>
              </w:rPr>
            </w:pPr>
          </w:p>
        </w:tc>
        <w:tc>
          <w:tcPr>
            <w:tcW w:w="940" w:type="dxa"/>
            <w:tcBorders>
              <w:left w:val="single" w:sz="12" w:space="0" w:color="auto"/>
            </w:tcBorders>
            <w:shd w:val="clear" w:color="auto" w:fill="D9D9D9"/>
            <w:noWrap/>
            <w:vAlign w:val="center"/>
            <w:hideMark/>
          </w:tcPr>
          <w:p w14:paraId="0B50768B" w14:textId="77777777" w:rsidR="00FF04CB" w:rsidRDefault="00FF04CB" w:rsidP="00455E53">
            <w:pPr>
              <w:spacing w:line="256" w:lineRule="auto"/>
              <w:jc w:val="center"/>
              <w:rPr>
                <w:rFonts w:ascii="Calibri" w:eastAsia="Times New Roman" w:hAnsi="Calibri" w:cs="Calibri"/>
                <w:b/>
                <w:bCs/>
                <w:color w:val="000000"/>
                <w:sz w:val="14"/>
                <w:szCs w:val="14"/>
                <w:lang w:eastAsia="lt-LT"/>
              </w:rPr>
            </w:pPr>
            <w:r>
              <w:rPr>
                <w:rFonts w:ascii="Calibri" w:eastAsia="Times New Roman" w:hAnsi="Calibri" w:cs="Calibri"/>
                <w:b/>
                <w:bCs/>
                <w:color w:val="000000"/>
                <w:sz w:val="14"/>
                <w:szCs w:val="14"/>
                <w:lang w:eastAsia="lt-LT"/>
              </w:rPr>
              <w:t>kas 4 metai</w:t>
            </w:r>
          </w:p>
        </w:tc>
        <w:tc>
          <w:tcPr>
            <w:tcW w:w="940" w:type="dxa"/>
            <w:tcBorders>
              <w:right w:val="single" w:sz="12" w:space="0" w:color="auto"/>
            </w:tcBorders>
            <w:shd w:val="clear" w:color="auto" w:fill="D9D9D9"/>
            <w:noWrap/>
            <w:vAlign w:val="center"/>
            <w:hideMark/>
          </w:tcPr>
          <w:p w14:paraId="28E06F9A" w14:textId="77777777" w:rsidR="00FF04CB" w:rsidRDefault="00FF04CB" w:rsidP="00455E53">
            <w:pPr>
              <w:spacing w:line="256" w:lineRule="auto"/>
              <w:jc w:val="center"/>
              <w:rPr>
                <w:rFonts w:ascii="Calibri" w:eastAsia="Times New Roman" w:hAnsi="Calibri" w:cs="Calibri"/>
                <w:b/>
                <w:bCs/>
                <w:color w:val="000000"/>
                <w:sz w:val="14"/>
                <w:szCs w:val="14"/>
                <w:lang w:eastAsia="lt-LT"/>
              </w:rPr>
            </w:pPr>
            <w:r>
              <w:rPr>
                <w:rFonts w:ascii="Calibri" w:eastAsia="Times New Roman" w:hAnsi="Calibri" w:cs="Calibri"/>
                <w:b/>
                <w:bCs/>
                <w:color w:val="000000"/>
                <w:sz w:val="14"/>
                <w:szCs w:val="14"/>
                <w:lang w:eastAsia="lt-LT"/>
              </w:rPr>
              <w:t>kas 8 metai</w:t>
            </w:r>
          </w:p>
        </w:tc>
        <w:tc>
          <w:tcPr>
            <w:tcW w:w="1800" w:type="dxa"/>
            <w:tcBorders>
              <w:left w:val="single" w:sz="12" w:space="0" w:color="auto"/>
              <w:right w:val="single" w:sz="12" w:space="0" w:color="auto"/>
            </w:tcBorders>
            <w:shd w:val="clear" w:color="auto" w:fill="D9D9D9"/>
            <w:vAlign w:val="center"/>
            <w:hideMark/>
          </w:tcPr>
          <w:p w14:paraId="656C9953" w14:textId="2C929FC2" w:rsidR="00FF04CB" w:rsidRDefault="00FF04CB" w:rsidP="00FF04CB">
            <w:pPr>
              <w:spacing w:line="256" w:lineRule="auto"/>
              <w:jc w:val="center"/>
              <w:rPr>
                <w:rFonts w:ascii="Calibri" w:eastAsia="Times New Roman" w:hAnsi="Calibri" w:cs="Calibri"/>
                <w:b/>
                <w:bCs/>
                <w:color w:val="000000"/>
                <w:sz w:val="14"/>
                <w:szCs w:val="14"/>
                <w:lang w:eastAsia="lt-LT"/>
              </w:rPr>
            </w:pPr>
            <w:r>
              <w:rPr>
                <w:rFonts w:ascii="Calibri" w:eastAsia="Times New Roman" w:hAnsi="Calibri" w:cs="Calibri"/>
                <w:b/>
                <w:bCs/>
                <w:color w:val="000000"/>
                <w:sz w:val="14"/>
                <w:szCs w:val="14"/>
                <w:lang w:eastAsia="lt-LT"/>
              </w:rPr>
              <w:t>kas 8 metai</w:t>
            </w:r>
          </w:p>
        </w:tc>
      </w:tr>
      <w:tr w:rsidR="001A5FC4" w14:paraId="2FF8BA46" w14:textId="77777777" w:rsidTr="005417E4">
        <w:trPr>
          <w:trHeight w:val="264"/>
        </w:trPr>
        <w:tc>
          <w:tcPr>
            <w:tcW w:w="5387" w:type="dxa"/>
            <w:tcBorders>
              <w:left w:val="single" w:sz="12" w:space="0" w:color="auto"/>
              <w:right w:val="single" w:sz="12" w:space="0" w:color="auto"/>
            </w:tcBorders>
            <w:noWrap/>
            <w:vAlign w:val="center"/>
            <w:hideMark/>
          </w:tcPr>
          <w:p w14:paraId="2FE968F7" w14:textId="77777777" w:rsidR="001A5FC4" w:rsidRDefault="001A5FC4" w:rsidP="001A5FC4">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Galios kontaktų pereinamosios varžos patikrinimas</w:t>
            </w:r>
          </w:p>
        </w:tc>
        <w:tc>
          <w:tcPr>
            <w:tcW w:w="940" w:type="dxa"/>
            <w:tcBorders>
              <w:left w:val="single" w:sz="12" w:space="0" w:color="auto"/>
            </w:tcBorders>
            <w:noWrap/>
            <w:vAlign w:val="center"/>
            <w:hideMark/>
          </w:tcPr>
          <w:p w14:paraId="286C990F" w14:textId="77777777" w:rsidR="001A5FC4" w:rsidRDefault="001A5FC4" w:rsidP="001A5FC4">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940" w:type="dxa"/>
            <w:tcBorders>
              <w:right w:val="single" w:sz="12" w:space="0" w:color="auto"/>
            </w:tcBorders>
            <w:noWrap/>
            <w:vAlign w:val="center"/>
          </w:tcPr>
          <w:p w14:paraId="6938994E" w14:textId="289D17D4" w:rsidR="001A5FC4" w:rsidRDefault="001A5FC4" w:rsidP="001A5FC4">
            <w:pPr>
              <w:spacing w:line="256" w:lineRule="auto"/>
              <w:jc w:val="center"/>
              <w:rPr>
                <w:rFonts w:ascii="Calibri" w:eastAsia="Times New Roman" w:hAnsi="Calibri" w:cs="Calibri"/>
                <w:color w:val="000000"/>
                <w:sz w:val="16"/>
                <w:szCs w:val="16"/>
                <w:lang w:eastAsia="lt-LT"/>
              </w:rPr>
            </w:pPr>
          </w:p>
        </w:tc>
        <w:tc>
          <w:tcPr>
            <w:tcW w:w="1800" w:type="dxa"/>
            <w:tcBorders>
              <w:left w:val="single" w:sz="12" w:space="0" w:color="auto"/>
              <w:right w:val="single" w:sz="12" w:space="0" w:color="auto"/>
            </w:tcBorders>
            <w:vAlign w:val="center"/>
            <w:hideMark/>
          </w:tcPr>
          <w:p w14:paraId="2A343597" w14:textId="208852EC" w:rsidR="001A5FC4" w:rsidRDefault="001A5FC4" w:rsidP="001A5FC4">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r>
      <w:tr w:rsidR="001A5FC4" w14:paraId="216CC3FE" w14:textId="77777777" w:rsidTr="005417E4">
        <w:trPr>
          <w:trHeight w:val="264"/>
        </w:trPr>
        <w:tc>
          <w:tcPr>
            <w:tcW w:w="5387" w:type="dxa"/>
            <w:tcBorders>
              <w:left w:val="single" w:sz="12" w:space="0" w:color="auto"/>
              <w:right w:val="single" w:sz="12" w:space="0" w:color="auto"/>
            </w:tcBorders>
            <w:noWrap/>
            <w:vAlign w:val="center"/>
            <w:hideMark/>
          </w:tcPr>
          <w:p w14:paraId="740ECFCA" w14:textId="77777777" w:rsidR="001A5FC4" w:rsidRDefault="001A5FC4" w:rsidP="001A5FC4">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Galios ir įžeminimo peilių ištraukimo jėgos matavimas</w:t>
            </w:r>
          </w:p>
        </w:tc>
        <w:tc>
          <w:tcPr>
            <w:tcW w:w="940" w:type="dxa"/>
            <w:tcBorders>
              <w:left w:val="single" w:sz="12" w:space="0" w:color="auto"/>
            </w:tcBorders>
            <w:noWrap/>
            <w:vAlign w:val="center"/>
            <w:hideMark/>
          </w:tcPr>
          <w:p w14:paraId="774679B5" w14:textId="77777777" w:rsidR="001A5FC4" w:rsidRDefault="001A5FC4" w:rsidP="001A5FC4">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(1)</w:t>
            </w:r>
          </w:p>
        </w:tc>
        <w:tc>
          <w:tcPr>
            <w:tcW w:w="940" w:type="dxa"/>
            <w:tcBorders>
              <w:right w:val="single" w:sz="12" w:space="0" w:color="auto"/>
            </w:tcBorders>
            <w:noWrap/>
            <w:vAlign w:val="center"/>
          </w:tcPr>
          <w:p w14:paraId="65B8025F" w14:textId="2DA7FB48" w:rsidR="001A5FC4" w:rsidRDefault="001A5FC4" w:rsidP="001A5FC4">
            <w:pPr>
              <w:spacing w:line="256" w:lineRule="auto"/>
              <w:jc w:val="center"/>
              <w:rPr>
                <w:rFonts w:ascii="Calibri" w:eastAsia="Times New Roman" w:hAnsi="Calibri" w:cs="Calibri"/>
                <w:color w:val="000000"/>
                <w:sz w:val="16"/>
                <w:szCs w:val="16"/>
                <w:lang w:eastAsia="lt-LT"/>
              </w:rPr>
            </w:pPr>
          </w:p>
        </w:tc>
        <w:tc>
          <w:tcPr>
            <w:tcW w:w="1800" w:type="dxa"/>
            <w:tcBorders>
              <w:left w:val="single" w:sz="12" w:space="0" w:color="auto"/>
              <w:right w:val="single" w:sz="12" w:space="0" w:color="auto"/>
            </w:tcBorders>
            <w:vAlign w:val="center"/>
            <w:hideMark/>
          </w:tcPr>
          <w:p w14:paraId="326D2D39" w14:textId="6CD581F8" w:rsidR="001A5FC4" w:rsidRDefault="001A5FC4" w:rsidP="001A5FC4">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(1)</w:t>
            </w:r>
          </w:p>
        </w:tc>
      </w:tr>
      <w:tr w:rsidR="001A5FC4" w14:paraId="2C27D834" w14:textId="77777777" w:rsidTr="005417E4">
        <w:trPr>
          <w:trHeight w:val="264"/>
        </w:trPr>
        <w:tc>
          <w:tcPr>
            <w:tcW w:w="5387" w:type="dxa"/>
            <w:tcBorders>
              <w:left w:val="single" w:sz="12" w:space="0" w:color="auto"/>
              <w:right w:val="single" w:sz="12" w:space="0" w:color="auto"/>
            </w:tcBorders>
            <w:noWrap/>
            <w:vAlign w:val="center"/>
            <w:hideMark/>
          </w:tcPr>
          <w:p w14:paraId="64A7AA68" w14:textId="77777777" w:rsidR="001A5FC4" w:rsidRDefault="001A5FC4" w:rsidP="001A5FC4">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Mechanizmų būklės įvertinimas</w:t>
            </w:r>
          </w:p>
        </w:tc>
        <w:tc>
          <w:tcPr>
            <w:tcW w:w="940" w:type="dxa"/>
            <w:tcBorders>
              <w:left w:val="single" w:sz="12" w:space="0" w:color="auto"/>
            </w:tcBorders>
            <w:noWrap/>
            <w:vAlign w:val="center"/>
            <w:hideMark/>
          </w:tcPr>
          <w:p w14:paraId="0F414E65" w14:textId="77777777" w:rsidR="001A5FC4" w:rsidRDefault="001A5FC4" w:rsidP="001A5FC4">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940" w:type="dxa"/>
            <w:tcBorders>
              <w:right w:val="single" w:sz="12" w:space="0" w:color="auto"/>
            </w:tcBorders>
            <w:noWrap/>
            <w:vAlign w:val="center"/>
          </w:tcPr>
          <w:p w14:paraId="576940C5" w14:textId="205FB5C7" w:rsidR="001A5FC4" w:rsidRDefault="001A5FC4" w:rsidP="001A5FC4">
            <w:pPr>
              <w:spacing w:line="256" w:lineRule="auto"/>
              <w:jc w:val="center"/>
              <w:rPr>
                <w:rFonts w:ascii="Calibri" w:eastAsia="Times New Roman" w:hAnsi="Calibri" w:cs="Calibri"/>
                <w:color w:val="000000"/>
                <w:sz w:val="16"/>
                <w:szCs w:val="16"/>
                <w:lang w:eastAsia="lt-LT"/>
              </w:rPr>
            </w:pPr>
          </w:p>
        </w:tc>
        <w:tc>
          <w:tcPr>
            <w:tcW w:w="1800" w:type="dxa"/>
            <w:tcBorders>
              <w:left w:val="single" w:sz="12" w:space="0" w:color="auto"/>
              <w:right w:val="single" w:sz="12" w:space="0" w:color="auto"/>
            </w:tcBorders>
            <w:vAlign w:val="center"/>
            <w:hideMark/>
          </w:tcPr>
          <w:p w14:paraId="5DBCB991" w14:textId="19470CE8" w:rsidR="001A5FC4" w:rsidRDefault="001A5FC4" w:rsidP="001A5FC4">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r>
      <w:tr w:rsidR="001A5FC4" w14:paraId="6CE81468" w14:textId="77777777" w:rsidTr="005417E4">
        <w:trPr>
          <w:trHeight w:val="264"/>
        </w:trPr>
        <w:tc>
          <w:tcPr>
            <w:tcW w:w="5387" w:type="dxa"/>
            <w:tcBorders>
              <w:left w:val="single" w:sz="12" w:space="0" w:color="auto"/>
              <w:right w:val="single" w:sz="12" w:space="0" w:color="auto"/>
            </w:tcBorders>
            <w:noWrap/>
            <w:vAlign w:val="center"/>
            <w:hideMark/>
          </w:tcPr>
          <w:p w14:paraId="0F9E0548" w14:textId="77777777" w:rsidR="001A5FC4" w:rsidRDefault="001A5FC4" w:rsidP="001A5FC4">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Bandymai daugkartiniu jungimu</w:t>
            </w:r>
          </w:p>
        </w:tc>
        <w:tc>
          <w:tcPr>
            <w:tcW w:w="940" w:type="dxa"/>
            <w:tcBorders>
              <w:left w:val="single" w:sz="12" w:space="0" w:color="auto"/>
            </w:tcBorders>
            <w:noWrap/>
            <w:vAlign w:val="center"/>
            <w:hideMark/>
          </w:tcPr>
          <w:p w14:paraId="3C3D4C16" w14:textId="77777777" w:rsidR="001A5FC4" w:rsidRDefault="001A5FC4" w:rsidP="001A5FC4">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940" w:type="dxa"/>
            <w:tcBorders>
              <w:right w:val="single" w:sz="12" w:space="0" w:color="auto"/>
            </w:tcBorders>
            <w:noWrap/>
            <w:vAlign w:val="center"/>
          </w:tcPr>
          <w:p w14:paraId="169CB2EC" w14:textId="12CD44C0" w:rsidR="001A5FC4" w:rsidRDefault="001A5FC4" w:rsidP="001A5FC4">
            <w:pPr>
              <w:spacing w:line="256" w:lineRule="auto"/>
              <w:jc w:val="center"/>
              <w:rPr>
                <w:rFonts w:ascii="Calibri" w:eastAsia="Times New Roman" w:hAnsi="Calibri" w:cs="Calibri"/>
                <w:color w:val="000000"/>
                <w:sz w:val="16"/>
                <w:szCs w:val="16"/>
                <w:lang w:eastAsia="lt-LT"/>
              </w:rPr>
            </w:pPr>
          </w:p>
        </w:tc>
        <w:tc>
          <w:tcPr>
            <w:tcW w:w="1800" w:type="dxa"/>
            <w:tcBorders>
              <w:left w:val="single" w:sz="12" w:space="0" w:color="auto"/>
              <w:right w:val="single" w:sz="12" w:space="0" w:color="auto"/>
            </w:tcBorders>
            <w:vAlign w:val="center"/>
            <w:hideMark/>
          </w:tcPr>
          <w:p w14:paraId="6031ADDE" w14:textId="412F8613" w:rsidR="001A5FC4" w:rsidRDefault="001A5FC4" w:rsidP="001A5FC4">
            <w:pPr>
              <w:spacing w:line="256" w:lineRule="auto"/>
              <w:jc w:val="center"/>
              <w:rPr>
                <w:rFonts w:ascii="Calibri" w:eastAsia="Times New Roman" w:hAnsi="Calibri" w:cs="Calibri"/>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sz w:val="16"/>
                <w:szCs w:val="16"/>
                <w:lang w:eastAsia="lt-LT"/>
              </w:rPr>
              <w:t> </w:t>
            </w:r>
          </w:p>
        </w:tc>
      </w:tr>
      <w:tr w:rsidR="001A5FC4" w14:paraId="69575E51" w14:textId="77777777" w:rsidTr="005417E4">
        <w:trPr>
          <w:trHeight w:val="264"/>
        </w:trPr>
        <w:tc>
          <w:tcPr>
            <w:tcW w:w="5387" w:type="dxa"/>
            <w:tcBorders>
              <w:left w:val="single" w:sz="12" w:space="0" w:color="auto"/>
              <w:right w:val="single" w:sz="12" w:space="0" w:color="auto"/>
            </w:tcBorders>
            <w:noWrap/>
            <w:vAlign w:val="center"/>
            <w:hideMark/>
          </w:tcPr>
          <w:p w14:paraId="1E63D62A" w14:textId="77777777" w:rsidR="001A5FC4" w:rsidRDefault="001A5FC4" w:rsidP="001A5FC4">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Pavarų grandinių izoliacijos varžos matavimas</w:t>
            </w:r>
          </w:p>
        </w:tc>
        <w:tc>
          <w:tcPr>
            <w:tcW w:w="940" w:type="dxa"/>
            <w:tcBorders>
              <w:left w:val="single" w:sz="12" w:space="0" w:color="auto"/>
            </w:tcBorders>
            <w:noWrap/>
            <w:vAlign w:val="center"/>
            <w:hideMark/>
          </w:tcPr>
          <w:p w14:paraId="771BD0D0" w14:textId="77777777" w:rsidR="001A5FC4" w:rsidRDefault="001A5FC4" w:rsidP="001A5FC4">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940" w:type="dxa"/>
            <w:tcBorders>
              <w:right w:val="single" w:sz="12" w:space="0" w:color="auto"/>
            </w:tcBorders>
            <w:noWrap/>
            <w:vAlign w:val="center"/>
          </w:tcPr>
          <w:p w14:paraId="0126A750" w14:textId="67D328BA" w:rsidR="001A5FC4" w:rsidRDefault="001A5FC4" w:rsidP="001A5FC4">
            <w:pPr>
              <w:spacing w:line="256" w:lineRule="auto"/>
              <w:jc w:val="center"/>
              <w:rPr>
                <w:rFonts w:ascii="Calibri" w:eastAsia="Times New Roman" w:hAnsi="Calibri" w:cs="Calibri"/>
                <w:color w:val="000000"/>
                <w:sz w:val="16"/>
                <w:szCs w:val="16"/>
                <w:lang w:eastAsia="lt-LT"/>
              </w:rPr>
            </w:pPr>
          </w:p>
        </w:tc>
        <w:tc>
          <w:tcPr>
            <w:tcW w:w="1800" w:type="dxa"/>
            <w:tcBorders>
              <w:left w:val="single" w:sz="12" w:space="0" w:color="auto"/>
              <w:right w:val="single" w:sz="12" w:space="0" w:color="auto"/>
            </w:tcBorders>
            <w:vAlign w:val="center"/>
            <w:hideMark/>
          </w:tcPr>
          <w:p w14:paraId="2808815C" w14:textId="404A2AB9" w:rsidR="001A5FC4" w:rsidRDefault="001A5FC4" w:rsidP="001A5FC4">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sz w:val="16"/>
                <w:szCs w:val="16"/>
                <w:lang w:eastAsia="lt-LT"/>
              </w:rPr>
              <w:t> </w:t>
            </w:r>
          </w:p>
        </w:tc>
      </w:tr>
      <w:tr w:rsidR="00FF04CB" w14:paraId="48ABF8D2" w14:textId="77777777" w:rsidTr="002A26DA">
        <w:trPr>
          <w:trHeight w:val="264"/>
        </w:trPr>
        <w:tc>
          <w:tcPr>
            <w:tcW w:w="5387" w:type="dxa"/>
            <w:tcBorders>
              <w:left w:val="single" w:sz="12" w:space="0" w:color="auto"/>
              <w:bottom w:val="single" w:sz="12" w:space="0" w:color="auto"/>
              <w:right w:val="single" w:sz="12" w:space="0" w:color="auto"/>
            </w:tcBorders>
            <w:noWrap/>
            <w:vAlign w:val="center"/>
            <w:hideMark/>
          </w:tcPr>
          <w:p w14:paraId="57CA3698" w14:textId="77777777" w:rsidR="00FF04CB" w:rsidRDefault="00FF04CB" w:rsidP="003A303E">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Traukių pagamintų iš izoliacinės medžiagos varžos patikrinimas</w:t>
            </w:r>
          </w:p>
        </w:tc>
        <w:tc>
          <w:tcPr>
            <w:tcW w:w="940" w:type="dxa"/>
            <w:tcBorders>
              <w:left w:val="single" w:sz="12" w:space="0" w:color="auto"/>
              <w:bottom w:val="single" w:sz="12" w:space="0" w:color="auto"/>
            </w:tcBorders>
            <w:noWrap/>
            <w:vAlign w:val="center"/>
            <w:hideMark/>
          </w:tcPr>
          <w:p w14:paraId="039D5803" w14:textId="77777777" w:rsidR="00FF04CB" w:rsidRDefault="00FF04CB" w:rsidP="003A303E">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940" w:type="dxa"/>
            <w:tcBorders>
              <w:bottom w:val="single" w:sz="12" w:space="0" w:color="auto"/>
              <w:right w:val="single" w:sz="12" w:space="0" w:color="auto"/>
            </w:tcBorders>
            <w:noWrap/>
            <w:vAlign w:val="center"/>
            <w:hideMark/>
          </w:tcPr>
          <w:p w14:paraId="4646290E" w14:textId="77777777" w:rsidR="00FF04CB" w:rsidRDefault="00FF04CB" w:rsidP="003A303E">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(2)</w:t>
            </w:r>
          </w:p>
        </w:tc>
        <w:tc>
          <w:tcPr>
            <w:tcW w:w="1800" w:type="dxa"/>
            <w:tcBorders>
              <w:left w:val="single" w:sz="12" w:space="0" w:color="auto"/>
              <w:bottom w:val="single" w:sz="12" w:space="0" w:color="auto"/>
              <w:right w:val="single" w:sz="12" w:space="0" w:color="auto"/>
            </w:tcBorders>
            <w:vAlign w:val="center"/>
            <w:hideMark/>
          </w:tcPr>
          <w:p w14:paraId="3924826A" w14:textId="4EA667F9" w:rsidR="00FF04CB" w:rsidRDefault="003D4371" w:rsidP="003A303E">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(2)</w:t>
            </w:r>
            <w:r w:rsidR="00FF04CB">
              <w:rPr>
                <w:rFonts w:ascii="Calibri" w:eastAsia="Times New Roman" w:hAnsi="Calibri" w:cs="Calibri"/>
                <w:sz w:val="16"/>
                <w:szCs w:val="16"/>
                <w:lang w:eastAsia="lt-LT"/>
              </w:rPr>
              <w:t> </w:t>
            </w:r>
          </w:p>
        </w:tc>
      </w:tr>
      <w:tr w:rsidR="003A303E" w14:paraId="1A335426" w14:textId="77777777" w:rsidTr="001A5FC4">
        <w:trPr>
          <w:trHeight w:val="264"/>
        </w:trPr>
        <w:tc>
          <w:tcPr>
            <w:tcW w:w="9067" w:type="dxa"/>
            <w:gridSpan w:val="4"/>
            <w:tcBorders>
              <w:top w:val="single" w:sz="12" w:space="0" w:color="auto"/>
            </w:tcBorders>
            <w:shd w:val="clear" w:color="auto" w:fill="D9D9D9"/>
            <w:vAlign w:val="center"/>
            <w:hideMark/>
          </w:tcPr>
          <w:p w14:paraId="087561BD" w14:textId="77777777" w:rsidR="003A303E" w:rsidRPr="001764E8" w:rsidRDefault="003A303E" w:rsidP="003A303E">
            <w:pPr>
              <w:spacing w:line="256" w:lineRule="auto"/>
              <w:jc w:val="left"/>
              <w:rPr>
                <w:rFonts w:ascii="Calibri" w:eastAsia="Times New Roman" w:hAnsi="Calibri" w:cs="Calibri"/>
                <w:color w:val="000000"/>
                <w:sz w:val="14"/>
                <w:szCs w:val="14"/>
                <w:lang w:eastAsia="lt-LT"/>
              </w:rPr>
            </w:pPr>
            <w:r w:rsidRPr="001764E8">
              <w:rPr>
                <w:rFonts w:ascii="Calibri" w:eastAsia="Times New Roman" w:hAnsi="Calibri" w:cs="Calibri"/>
                <w:color w:val="000000"/>
                <w:sz w:val="14"/>
                <w:szCs w:val="14"/>
                <w:vertAlign w:val="superscript"/>
                <w:lang w:eastAsia="lt-LT"/>
              </w:rPr>
              <w:t>(1)</w:t>
            </w:r>
            <w:r w:rsidRPr="001764E8">
              <w:rPr>
                <w:rFonts w:ascii="Calibri" w:eastAsia="Times New Roman" w:hAnsi="Calibri" w:cs="Calibri"/>
                <w:color w:val="000000"/>
                <w:sz w:val="14"/>
                <w:szCs w:val="14"/>
                <w:lang w:eastAsia="lt-LT"/>
              </w:rPr>
              <w:t xml:space="preserve"> - jeigu taip nurodo gamintojas</w:t>
            </w:r>
          </w:p>
        </w:tc>
      </w:tr>
      <w:tr w:rsidR="003A303E" w14:paraId="4F31FF89" w14:textId="77777777" w:rsidTr="00455E53">
        <w:trPr>
          <w:trHeight w:val="264"/>
        </w:trPr>
        <w:tc>
          <w:tcPr>
            <w:tcW w:w="9067" w:type="dxa"/>
            <w:gridSpan w:val="4"/>
            <w:shd w:val="clear" w:color="auto" w:fill="D9D9D9"/>
            <w:vAlign w:val="center"/>
            <w:hideMark/>
          </w:tcPr>
          <w:p w14:paraId="3E2FEA08" w14:textId="77777777" w:rsidR="003A303E" w:rsidRPr="001764E8" w:rsidRDefault="003A303E" w:rsidP="003A303E">
            <w:pPr>
              <w:spacing w:line="256" w:lineRule="auto"/>
              <w:jc w:val="left"/>
              <w:rPr>
                <w:rFonts w:ascii="Calibri" w:eastAsia="Times New Roman" w:hAnsi="Calibri" w:cs="Calibri"/>
                <w:color w:val="000000"/>
                <w:sz w:val="14"/>
                <w:szCs w:val="14"/>
                <w:lang w:eastAsia="lt-LT"/>
              </w:rPr>
            </w:pPr>
            <w:r w:rsidRPr="001764E8">
              <w:rPr>
                <w:rFonts w:ascii="Calibri" w:eastAsia="Times New Roman" w:hAnsi="Calibri" w:cs="Calibri"/>
                <w:color w:val="000000"/>
                <w:sz w:val="14"/>
                <w:szCs w:val="14"/>
                <w:vertAlign w:val="superscript"/>
                <w:lang w:eastAsia="lt-LT"/>
              </w:rPr>
              <w:t>(2)</w:t>
            </w:r>
            <w:r w:rsidRPr="001764E8">
              <w:rPr>
                <w:rFonts w:ascii="Calibri" w:eastAsia="Times New Roman" w:hAnsi="Calibri" w:cs="Calibri"/>
                <w:color w:val="000000"/>
                <w:sz w:val="14"/>
                <w:szCs w:val="14"/>
                <w:lang w:eastAsia="lt-LT"/>
              </w:rPr>
              <w:t xml:space="preserve"> - jeigu tokie numatyti įrenginio konstrukcijoje</w:t>
            </w:r>
          </w:p>
        </w:tc>
      </w:tr>
      <w:tr w:rsidR="002E36BD" w14:paraId="0D4563A1" w14:textId="77777777" w:rsidTr="002E36BD">
        <w:trPr>
          <w:trHeight w:val="91"/>
        </w:trPr>
        <w:tc>
          <w:tcPr>
            <w:tcW w:w="9067" w:type="dxa"/>
            <w:gridSpan w:val="4"/>
            <w:shd w:val="clear" w:color="auto" w:fill="D9D9D9"/>
            <w:vAlign w:val="center"/>
          </w:tcPr>
          <w:p w14:paraId="1486AA71" w14:textId="17A9F16F" w:rsidR="002E36BD" w:rsidRPr="002E36BD" w:rsidRDefault="002E36BD" w:rsidP="002E36BD">
            <w:pPr>
              <w:jc w:val="left"/>
              <w:rPr>
                <w:rFonts w:ascii="Calibri" w:eastAsia="Times New Roman" w:hAnsi="Calibri" w:cs="Calibri"/>
                <w:color w:val="000000"/>
                <w:sz w:val="16"/>
                <w:szCs w:val="16"/>
                <w:lang w:eastAsia="lt-LT"/>
              </w:rPr>
            </w:pPr>
            <w:r w:rsidRPr="002E36BD">
              <w:rPr>
                <w:rFonts w:ascii="Calibri" w:eastAsia="Times New Roman" w:hAnsi="Calibri" w:cs="Calibri"/>
                <w:color w:val="000000"/>
                <w:sz w:val="16"/>
                <w:szCs w:val="16"/>
                <w:lang w:eastAsia="lt-LT"/>
              </w:rPr>
              <w:t>Prieš įrenginių garantinio termino pabaigą atliekami visi matavimai ir bandymai numatyti gamintojo, bei visi patikrinimai nurodyti  atitinkamo potipio įrenginio skyriuje.</w:t>
            </w:r>
          </w:p>
        </w:tc>
      </w:tr>
    </w:tbl>
    <w:p w14:paraId="4E30101F" w14:textId="34BD5B54" w:rsidR="0097366C" w:rsidRPr="009F619A" w:rsidRDefault="0097366C" w:rsidP="00434375">
      <w:pPr>
        <w:pStyle w:val="Lentelipavadinimai"/>
        <w:tabs>
          <w:tab w:val="clear" w:pos="1418"/>
          <w:tab w:val="left" w:pos="284"/>
        </w:tabs>
        <w:spacing w:before="240"/>
        <w:ind w:left="0" w:firstLine="0"/>
      </w:pPr>
      <w:r w:rsidRPr="007E4D57">
        <w:t>lentelė.</w:t>
      </w:r>
      <w:r w:rsidR="00F03ACC" w:rsidRPr="00FD162C">
        <w:t xml:space="preserve"> </w:t>
      </w:r>
      <w:r w:rsidR="00F03ACC">
        <w:t xml:space="preserve">10, </w:t>
      </w:r>
      <w:r w:rsidR="00F03ACC" w:rsidRPr="001B42A0">
        <w:t>110</w:t>
      </w:r>
      <w:r w:rsidR="00F03ACC">
        <w:t>,</w:t>
      </w:r>
      <w:r w:rsidR="00F03ACC" w:rsidRPr="001B42A0">
        <w:t xml:space="preserve"> </w:t>
      </w:r>
      <w:r w:rsidR="00F03ACC">
        <w:t>330 (400)</w:t>
      </w:r>
      <w:r w:rsidR="00F03ACC" w:rsidRPr="001B42A0">
        <w:t xml:space="preserve"> kV</w:t>
      </w:r>
      <w:r w:rsidR="00F03ACC">
        <w:t xml:space="preserve"> jungtuvų</w:t>
      </w:r>
      <w:r w:rsidR="00F03ACC" w:rsidRPr="00145387">
        <w:t xml:space="preserve"> patikrinimų suvestinė</w:t>
      </w:r>
    </w:p>
    <w:tbl>
      <w:tblPr>
        <w:tblW w:w="90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9"/>
        <w:gridCol w:w="744"/>
        <w:gridCol w:w="744"/>
        <w:gridCol w:w="744"/>
        <w:gridCol w:w="744"/>
        <w:gridCol w:w="744"/>
        <w:gridCol w:w="744"/>
        <w:gridCol w:w="744"/>
        <w:gridCol w:w="745"/>
      </w:tblGrid>
      <w:tr w:rsidR="00250F98" w14:paraId="67C855EC" w14:textId="77777777" w:rsidTr="002A26DA">
        <w:trPr>
          <w:trHeight w:val="264"/>
          <w:tblHeader/>
        </w:trPr>
        <w:tc>
          <w:tcPr>
            <w:tcW w:w="3119" w:type="dxa"/>
            <w:vMerge w:val="restart"/>
            <w:tcBorders>
              <w:top w:val="single" w:sz="12" w:space="0" w:color="auto"/>
              <w:left w:val="single" w:sz="12" w:space="0" w:color="auto"/>
              <w:right w:val="single" w:sz="12" w:space="0" w:color="auto"/>
            </w:tcBorders>
            <w:shd w:val="clear" w:color="auto" w:fill="000000"/>
            <w:noWrap/>
            <w:vAlign w:val="center"/>
            <w:hideMark/>
          </w:tcPr>
          <w:p w14:paraId="21751111" w14:textId="77777777" w:rsidR="00250F98" w:rsidRDefault="00250F98" w:rsidP="00455E53">
            <w:pPr>
              <w:spacing w:line="256" w:lineRule="auto"/>
              <w:ind w:firstLineChars="100" w:firstLine="201"/>
              <w:jc w:val="left"/>
              <w:rPr>
                <w:rFonts w:ascii="Calibri" w:eastAsia="Times New Roman" w:hAnsi="Calibri" w:cs="Calibri"/>
                <w:b/>
                <w:bCs/>
                <w:color w:val="FFFFFF"/>
                <w:sz w:val="20"/>
                <w:szCs w:val="20"/>
                <w:lang w:eastAsia="lt-LT"/>
              </w:rPr>
            </w:pPr>
            <w:r>
              <w:rPr>
                <w:rFonts w:ascii="Calibri" w:eastAsia="Times New Roman" w:hAnsi="Calibri" w:cs="Calibri"/>
                <w:b/>
                <w:bCs/>
                <w:color w:val="FFFFFF"/>
                <w:sz w:val="20"/>
                <w:szCs w:val="20"/>
                <w:lang w:eastAsia="lt-LT"/>
              </w:rPr>
              <w:t>Jungtuvai ir 10 kV narveliai</w:t>
            </w:r>
          </w:p>
        </w:tc>
        <w:tc>
          <w:tcPr>
            <w:tcW w:w="2232" w:type="dxa"/>
            <w:gridSpan w:val="3"/>
            <w:tcBorders>
              <w:top w:val="single" w:sz="12" w:space="0" w:color="auto"/>
              <w:left w:val="single" w:sz="12" w:space="0" w:color="auto"/>
              <w:right w:val="single" w:sz="12" w:space="0" w:color="auto"/>
            </w:tcBorders>
            <w:shd w:val="clear" w:color="auto" w:fill="F2F2F2"/>
            <w:vAlign w:val="center"/>
            <w:hideMark/>
          </w:tcPr>
          <w:p w14:paraId="231C8707" w14:textId="77777777" w:rsidR="00250F98" w:rsidRPr="002A26DA" w:rsidRDefault="00250F98" w:rsidP="00455E53">
            <w:pPr>
              <w:spacing w:line="256" w:lineRule="auto"/>
              <w:jc w:val="center"/>
              <w:rPr>
                <w:rFonts w:ascii="Calibri" w:eastAsia="Times New Roman" w:hAnsi="Calibri" w:cs="Calibri"/>
                <w:b/>
                <w:bCs/>
                <w:color w:val="000000"/>
                <w:sz w:val="16"/>
                <w:szCs w:val="16"/>
                <w:lang w:eastAsia="lt-LT"/>
              </w:rPr>
            </w:pPr>
            <w:r w:rsidRPr="002A26DA">
              <w:rPr>
                <w:rFonts w:ascii="Calibri" w:eastAsia="Times New Roman" w:hAnsi="Calibri" w:cs="Calibri"/>
                <w:b/>
                <w:bCs/>
                <w:color w:val="000000"/>
                <w:sz w:val="16"/>
                <w:szCs w:val="16"/>
                <w:lang w:eastAsia="lt-LT"/>
              </w:rPr>
              <w:t>Oriniai</w:t>
            </w:r>
          </w:p>
        </w:tc>
        <w:tc>
          <w:tcPr>
            <w:tcW w:w="1488" w:type="dxa"/>
            <w:gridSpan w:val="2"/>
            <w:tcBorders>
              <w:top w:val="single" w:sz="12" w:space="0" w:color="auto"/>
              <w:left w:val="single" w:sz="12" w:space="0" w:color="auto"/>
              <w:right w:val="single" w:sz="12" w:space="0" w:color="auto"/>
            </w:tcBorders>
            <w:shd w:val="clear" w:color="auto" w:fill="F2F2F2"/>
            <w:vAlign w:val="center"/>
            <w:hideMark/>
          </w:tcPr>
          <w:p w14:paraId="1874E6D2" w14:textId="77777777" w:rsidR="00250F98" w:rsidRPr="002A26DA" w:rsidRDefault="00250F98" w:rsidP="00455E53">
            <w:pPr>
              <w:spacing w:line="256" w:lineRule="auto"/>
              <w:jc w:val="center"/>
              <w:rPr>
                <w:rFonts w:ascii="Calibri" w:eastAsia="Times New Roman" w:hAnsi="Calibri" w:cs="Calibri"/>
                <w:b/>
                <w:bCs/>
                <w:color w:val="000000"/>
                <w:sz w:val="16"/>
                <w:szCs w:val="16"/>
                <w:lang w:eastAsia="lt-LT"/>
              </w:rPr>
            </w:pPr>
            <w:r w:rsidRPr="002A26DA">
              <w:rPr>
                <w:rFonts w:ascii="Calibri" w:eastAsia="Times New Roman" w:hAnsi="Calibri" w:cs="Calibri"/>
                <w:b/>
                <w:bCs/>
                <w:color w:val="000000"/>
                <w:sz w:val="16"/>
                <w:szCs w:val="16"/>
                <w:lang w:eastAsia="lt-LT"/>
              </w:rPr>
              <w:t>Alyviniai</w:t>
            </w:r>
          </w:p>
        </w:tc>
        <w:tc>
          <w:tcPr>
            <w:tcW w:w="1488" w:type="dxa"/>
            <w:gridSpan w:val="2"/>
            <w:tcBorders>
              <w:top w:val="single" w:sz="12" w:space="0" w:color="auto"/>
              <w:left w:val="single" w:sz="12" w:space="0" w:color="auto"/>
              <w:right w:val="single" w:sz="12" w:space="0" w:color="auto"/>
            </w:tcBorders>
            <w:shd w:val="clear" w:color="auto" w:fill="F2F2F2"/>
            <w:vAlign w:val="center"/>
            <w:hideMark/>
          </w:tcPr>
          <w:p w14:paraId="57C7C082" w14:textId="77777777" w:rsidR="00250F98" w:rsidRPr="002A26DA" w:rsidRDefault="00250F98" w:rsidP="00455E53">
            <w:pPr>
              <w:spacing w:line="256" w:lineRule="auto"/>
              <w:jc w:val="center"/>
              <w:rPr>
                <w:rFonts w:ascii="Calibri" w:eastAsia="Times New Roman" w:hAnsi="Calibri" w:cs="Calibri"/>
                <w:b/>
                <w:bCs/>
                <w:color w:val="000000"/>
                <w:sz w:val="16"/>
                <w:szCs w:val="16"/>
                <w:lang w:eastAsia="lt-LT"/>
              </w:rPr>
            </w:pPr>
            <w:r w:rsidRPr="002A26DA">
              <w:rPr>
                <w:rFonts w:ascii="Calibri" w:eastAsia="Times New Roman" w:hAnsi="Calibri" w:cs="Calibri"/>
                <w:b/>
                <w:bCs/>
                <w:color w:val="000000"/>
                <w:sz w:val="16"/>
                <w:szCs w:val="16"/>
                <w:lang w:eastAsia="lt-LT"/>
              </w:rPr>
              <w:t>Dujiniai (SF</w:t>
            </w:r>
            <w:r w:rsidRPr="002A26DA">
              <w:rPr>
                <w:rFonts w:ascii="Calibri" w:eastAsia="Times New Roman" w:hAnsi="Calibri" w:cs="Calibri"/>
                <w:b/>
                <w:bCs/>
                <w:color w:val="000000"/>
                <w:sz w:val="16"/>
                <w:szCs w:val="16"/>
                <w:vertAlign w:val="subscript"/>
                <w:lang w:eastAsia="lt-LT"/>
              </w:rPr>
              <w:t>6</w:t>
            </w:r>
            <w:r w:rsidRPr="002A26DA">
              <w:rPr>
                <w:rFonts w:ascii="Calibri" w:eastAsia="Times New Roman" w:hAnsi="Calibri" w:cs="Calibri"/>
                <w:b/>
                <w:bCs/>
                <w:color w:val="000000"/>
                <w:sz w:val="16"/>
                <w:szCs w:val="16"/>
                <w:lang w:eastAsia="lt-LT"/>
              </w:rPr>
              <w:t>)</w:t>
            </w:r>
          </w:p>
        </w:tc>
        <w:tc>
          <w:tcPr>
            <w:tcW w:w="745" w:type="dxa"/>
            <w:tcBorders>
              <w:top w:val="single" w:sz="12" w:space="0" w:color="auto"/>
              <w:left w:val="single" w:sz="12" w:space="0" w:color="auto"/>
              <w:right w:val="single" w:sz="12" w:space="0" w:color="auto"/>
            </w:tcBorders>
            <w:shd w:val="clear" w:color="auto" w:fill="F2F2F2"/>
            <w:vAlign w:val="center"/>
            <w:hideMark/>
          </w:tcPr>
          <w:p w14:paraId="25311A3D" w14:textId="77777777" w:rsidR="00250F98" w:rsidRPr="002A26DA" w:rsidRDefault="00250F98" w:rsidP="00455E53">
            <w:pPr>
              <w:spacing w:line="256" w:lineRule="auto"/>
              <w:jc w:val="center"/>
              <w:rPr>
                <w:rFonts w:ascii="Calibri" w:eastAsia="Times New Roman" w:hAnsi="Calibri" w:cs="Calibri"/>
                <w:b/>
                <w:bCs/>
                <w:color w:val="000000"/>
                <w:sz w:val="16"/>
                <w:szCs w:val="16"/>
                <w:lang w:eastAsia="lt-LT"/>
              </w:rPr>
            </w:pPr>
            <w:r w:rsidRPr="002A26DA">
              <w:rPr>
                <w:rFonts w:ascii="Calibri" w:eastAsia="Times New Roman" w:hAnsi="Calibri" w:cs="Calibri"/>
                <w:b/>
                <w:bCs/>
                <w:color w:val="000000"/>
                <w:sz w:val="16"/>
                <w:szCs w:val="16"/>
                <w:lang w:eastAsia="lt-LT"/>
              </w:rPr>
              <w:t>10 kV</w:t>
            </w:r>
          </w:p>
        </w:tc>
      </w:tr>
      <w:tr w:rsidR="00250F98" w14:paraId="739DEB6F" w14:textId="77777777" w:rsidTr="002A26DA">
        <w:trPr>
          <w:trHeight w:val="264"/>
          <w:tblHeader/>
        </w:trPr>
        <w:tc>
          <w:tcPr>
            <w:tcW w:w="0" w:type="auto"/>
            <w:vMerge/>
            <w:tcBorders>
              <w:left w:val="single" w:sz="12" w:space="0" w:color="auto"/>
              <w:right w:val="single" w:sz="12" w:space="0" w:color="auto"/>
            </w:tcBorders>
            <w:vAlign w:val="center"/>
            <w:hideMark/>
          </w:tcPr>
          <w:p w14:paraId="0B952EAE" w14:textId="77777777" w:rsidR="00250F98" w:rsidRDefault="00250F98" w:rsidP="00455E53">
            <w:pPr>
              <w:spacing w:line="256" w:lineRule="auto"/>
              <w:jc w:val="left"/>
              <w:rPr>
                <w:rFonts w:ascii="Calibri" w:eastAsia="Times New Roman" w:hAnsi="Calibri" w:cs="Calibri"/>
                <w:b/>
                <w:bCs/>
                <w:color w:val="FFFFFF"/>
                <w:sz w:val="20"/>
                <w:szCs w:val="20"/>
                <w:lang w:eastAsia="lt-LT"/>
              </w:rPr>
            </w:pPr>
          </w:p>
        </w:tc>
        <w:tc>
          <w:tcPr>
            <w:tcW w:w="744" w:type="dxa"/>
            <w:tcBorders>
              <w:left w:val="single" w:sz="12" w:space="0" w:color="auto"/>
            </w:tcBorders>
            <w:shd w:val="clear" w:color="auto" w:fill="F2F2F2"/>
            <w:noWrap/>
            <w:vAlign w:val="center"/>
            <w:hideMark/>
          </w:tcPr>
          <w:p w14:paraId="752C8AEC" w14:textId="77777777" w:rsidR="00250F98" w:rsidRDefault="00250F98" w:rsidP="00455E53">
            <w:pPr>
              <w:spacing w:line="256" w:lineRule="auto"/>
              <w:jc w:val="center"/>
              <w:rPr>
                <w:rFonts w:ascii="Calibri" w:eastAsia="Times New Roman" w:hAnsi="Calibri" w:cs="Calibri"/>
                <w:b/>
                <w:bCs/>
                <w:color w:val="000000"/>
                <w:sz w:val="14"/>
                <w:szCs w:val="14"/>
                <w:lang w:eastAsia="lt-LT"/>
              </w:rPr>
            </w:pPr>
            <w:r>
              <w:rPr>
                <w:rFonts w:ascii="Calibri" w:eastAsia="Times New Roman" w:hAnsi="Calibri" w:cs="Calibri"/>
                <w:b/>
                <w:bCs/>
                <w:color w:val="000000"/>
                <w:sz w:val="14"/>
                <w:szCs w:val="14"/>
                <w:lang w:eastAsia="lt-LT"/>
              </w:rPr>
              <w:t>kas 1 metai</w:t>
            </w:r>
          </w:p>
        </w:tc>
        <w:tc>
          <w:tcPr>
            <w:tcW w:w="744" w:type="dxa"/>
            <w:shd w:val="clear" w:color="auto" w:fill="F2F2F2"/>
            <w:noWrap/>
            <w:vAlign w:val="center"/>
            <w:hideMark/>
          </w:tcPr>
          <w:p w14:paraId="48DA650A" w14:textId="77777777" w:rsidR="00250F98" w:rsidRDefault="00250F98" w:rsidP="00455E53">
            <w:pPr>
              <w:spacing w:line="256" w:lineRule="auto"/>
              <w:jc w:val="center"/>
              <w:rPr>
                <w:rFonts w:ascii="Calibri" w:eastAsia="Times New Roman" w:hAnsi="Calibri" w:cs="Calibri"/>
                <w:b/>
                <w:bCs/>
                <w:color w:val="000000"/>
                <w:sz w:val="14"/>
                <w:szCs w:val="14"/>
                <w:lang w:eastAsia="lt-LT"/>
              </w:rPr>
            </w:pPr>
            <w:r>
              <w:rPr>
                <w:rFonts w:ascii="Calibri" w:eastAsia="Times New Roman" w:hAnsi="Calibri" w:cs="Calibri"/>
                <w:b/>
                <w:bCs/>
                <w:color w:val="000000"/>
                <w:sz w:val="14"/>
                <w:szCs w:val="14"/>
                <w:lang w:eastAsia="lt-LT"/>
              </w:rPr>
              <w:t>kas 3 metai</w:t>
            </w:r>
          </w:p>
        </w:tc>
        <w:tc>
          <w:tcPr>
            <w:tcW w:w="744" w:type="dxa"/>
            <w:tcBorders>
              <w:right w:val="single" w:sz="12" w:space="0" w:color="auto"/>
            </w:tcBorders>
            <w:shd w:val="clear" w:color="auto" w:fill="F2F2F2"/>
            <w:vAlign w:val="center"/>
            <w:hideMark/>
          </w:tcPr>
          <w:p w14:paraId="7D62FA49" w14:textId="77777777" w:rsidR="00250F98" w:rsidRDefault="00250F98" w:rsidP="00455E53">
            <w:pPr>
              <w:spacing w:line="256" w:lineRule="auto"/>
              <w:jc w:val="center"/>
              <w:rPr>
                <w:rFonts w:ascii="Calibri" w:eastAsia="Times New Roman" w:hAnsi="Calibri" w:cs="Calibri"/>
                <w:b/>
                <w:bCs/>
                <w:color w:val="000000"/>
                <w:sz w:val="14"/>
                <w:szCs w:val="14"/>
                <w:lang w:eastAsia="lt-LT"/>
              </w:rPr>
            </w:pPr>
            <w:r>
              <w:rPr>
                <w:rFonts w:ascii="Calibri" w:eastAsia="Times New Roman" w:hAnsi="Calibri" w:cs="Calibri"/>
                <w:b/>
                <w:bCs/>
                <w:color w:val="000000"/>
                <w:sz w:val="14"/>
                <w:szCs w:val="14"/>
                <w:lang w:eastAsia="lt-LT"/>
              </w:rPr>
              <w:t>kas 6 metai</w:t>
            </w:r>
          </w:p>
        </w:tc>
        <w:tc>
          <w:tcPr>
            <w:tcW w:w="744" w:type="dxa"/>
            <w:tcBorders>
              <w:left w:val="single" w:sz="12" w:space="0" w:color="auto"/>
            </w:tcBorders>
            <w:shd w:val="clear" w:color="auto" w:fill="F2F2F2"/>
            <w:noWrap/>
            <w:vAlign w:val="center"/>
            <w:hideMark/>
          </w:tcPr>
          <w:p w14:paraId="5928B190" w14:textId="77777777" w:rsidR="00250F98" w:rsidRDefault="00250F98" w:rsidP="00455E53">
            <w:pPr>
              <w:spacing w:line="256" w:lineRule="auto"/>
              <w:jc w:val="center"/>
              <w:rPr>
                <w:rFonts w:ascii="Calibri" w:eastAsia="Times New Roman" w:hAnsi="Calibri" w:cs="Calibri"/>
                <w:b/>
                <w:bCs/>
                <w:color w:val="000000"/>
                <w:sz w:val="14"/>
                <w:szCs w:val="14"/>
                <w:lang w:eastAsia="lt-LT"/>
              </w:rPr>
            </w:pPr>
            <w:r>
              <w:rPr>
                <w:rFonts w:ascii="Calibri" w:eastAsia="Times New Roman" w:hAnsi="Calibri" w:cs="Calibri"/>
                <w:b/>
                <w:bCs/>
                <w:color w:val="000000"/>
                <w:sz w:val="14"/>
                <w:szCs w:val="14"/>
                <w:lang w:eastAsia="lt-LT"/>
              </w:rPr>
              <w:t>kas 4 metai</w:t>
            </w:r>
          </w:p>
        </w:tc>
        <w:tc>
          <w:tcPr>
            <w:tcW w:w="744" w:type="dxa"/>
            <w:tcBorders>
              <w:right w:val="single" w:sz="12" w:space="0" w:color="auto"/>
            </w:tcBorders>
            <w:shd w:val="clear" w:color="auto" w:fill="F2F2F2"/>
            <w:vAlign w:val="center"/>
            <w:hideMark/>
          </w:tcPr>
          <w:p w14:paraId="0930C2A6" w14:textId="77777777" w:rsidR="00250F98" w:rsidRDefault="00250F98" w:rsidP="00455E53">
            <w:pPr>
              <w:spacing w:line="256" w:lineRule="auto"/>
              <w:jc w:val="center"/>
              <w:rPr>
                <w:rFonts w:ascii="Calibri" w:eastAsia="Times New Roman" w:hAnsi="Calibri" w:cs="Calibri"/>
                <w:b/>
                <w:bCs/>
                <w:color w:val="000000"/>
                <w:sz w:val="14"/>
                <w:szCs w:val="14"/>
                <w:lang w:eastAsia="lt-LT"/>
              </w:rPr>
            </w:pPr>
            <w:r>
              <w:rPr>
                <w:rFonts w:ascii="Calibri" w:eastAsia="Times New Roman" w:hAnsi="Calibri" w:cs="Calibri"/>
                <w:b/>
                <w:bCs/>
                <w:color w:val="000000"/>
                <w:sz w:val="14"/>
                <w:szCs w:val="14"/>
                <w:lang w:eastAsia="lt-LT"/>
              </w:rPr>
              <w:t>kas 8 metai</w:t>
            </w:r>
          </w:p>
        </w:tc>
        <w:tc>
          <w:tcPr>
            <w:tcW w:w="744" w:type="dxa"/>
            <w:tcBorders>
              <w:left w:val="single" w:sz="12" w:space="0" w:color="auto"/>
            </w:tcBorders>
            <w:shd w:val="clear" w:color="auto" w:fill="F2F2F2"/>
            <w:vAlign w:val="center"/>
            <w:hideMark/>
          </w:tcPr>
          <w:p w14:paraId="2EA80BE9" w14:textId="77777777" w:rsidR="00250F98" w:rsidRDefault="00250F98" w:rsidP="00455E53">
            <w:pPr>
              <w:spacing w:line="256" w:lineRule="auto"/>
              <w:jc w:val="center"/>
              <w:rPr>
                <w:rFonts w:ascii="Calibri" w:eastAsia="Times New Roman" w:hAnsi="Calibri" w:cs="Calibri"/>
                <w:b/>
                <w:bCs/>
                <w:color w:val="000000"/>
                <w:sz w:val="14"/>
                <w:szCs w:val="14"/>
                <w:lang w:eastAsia="lt-LT"/>
              </w:rPr>
            </w:pPr>
            <w:r>
              <w:rPr>
                <w:rFonts w:ascii="Calibri" w:eastAsia="Times New Roman" w:hAnsi="Calibri" w:cs="Calibri"/>
                <w:b/>
                <w:bCs/>
                <w:color w:val="000000"/>
                <w:sz w:val="14"/>
                <w:szCs w:val="14"/>
                <w:lang w:eastAsia="lt-LT"/>
              </w:rPr>
              <w:t>kas 8 metai</w:t>
            </w:r>
          </w:p>
        </w:tc>
        <w:tc>
          <w:tcPr>
            <w:tcW w:w="744" w:type="dxa"/>
            <w:tcBorders>
              <w:right w:val="single" w:sz="12" w:space="0" w:color="auto"/>
            </w:tcBorders>
            <w:shd w:val="clear" w:color="auto" w:fill="F2F2F2"/>
            <w:noWrap/>
            <w:vAlign w:val="center"/>
            <w:hideMark/>
          </w:tcPr>
          <w:p w14:paraId="7FDDA68F" w14:textId="77777777" w:rsidR="00250F98" w:rsidRDefault="00250F98" w:rsidP="00455E53">
            <w:pPr>
              <w:spacing w:line="256" w:lineRule="auto"/>
              <w:jc w:val="center"/>
              <w:rPr>
                <w:rFonts w:ascii="Calibri" w:eastAsia="Times New Roman" w:hAnsi="Calibri" w:cs="Calibri"/>
                <w:b/>
                <w:bCs/>
                <w:color w:val="000000"/>
                <w:sz w:val="14"/>
                <w:szCs w:val="14"/>
                <w:lang w:eastAsia="lt-LT"/>
              </w:rPr>
            </w:pPr>
            <w:r>
              <w:rPr>
                <w:rFonts w:ascii="Calibri" w:eastAsia="Times New Roman" w:hAnsi="Calibri" w:cs="Calibri"/>
                <w:b/>
                <w:bCs/>
                <w:color w:val="000000"/>
                <w:sz w:val="14"/>
                <w:szCs w:val="14"/>
                <w:lang w:eastAsia="lt-LT"/>
              </w:rPr>
              <w:t>kas 16 metų</w:t>
            </w:r>
          </w:p>
        </w:tc>
        <w:tc>
          <w:tcPr>
            <w:tcW w:w="745" w:type="dxa"/>
            <w:tcBorders>
              <w:left w:val="single" w:sz="12" w:space="0" w:color="auto"/>
              <w:right w:val="single" w:sz="12" w:space="0" w:color="auto"/>
            </w:tcBorders>
            <w:shd w:val="clear" w:color="auto" w:fill="F2F2F2"/>
            <w:noWrap/>
            <w:vAlign w:val="center"/>
            <w:hideMark/>
          </w:tcPr>
          <w:p w14:paraId="754BAFA3" w14:textId="77777777" w:rsidR="00250F98" w:rsidRDefault="00250F98" w:rsidP="00455E53">
            <w:pPr>
              <w:spacing w:line="256" w:lineRule="auto"/>
              <w:jc w:val="center"/>
              <w:rPr>
                <w:rFonts w:ascii="Calibri" w:eastAsia="Times New Roman" w:hAnsi="Calibri" w:cs="Calibri"/>
                <w:b/>
                <w:bCs/>
                <w:color w:val="000000"/>
                <w:sz w:val="14"/>
                <w:szCs w:val="14"/>
                <w:lang w:eastAsia="lt-LT"/>
              </w:rPr>
            </w:pPr>
            <w:r>
              <w:rPr>
                <w:rFonts w:ascii="Calibri" w:eastAsia="Times New Roman" w:hAnsi="Calibri" w:cs="Calibri"/>
                <w:b/>
                <w:bCs/>
                <w:color w:val="000000"/>
                <w:sz w:val="14"/>
                <w:szCs w:val="14"/>
                <w:lang w:eastAsia="lt-LT"/>
              </w:rPr>
              <w:t>kas 8 metai</w:t>
            </w:r>
          </w:p>
        </w:tc>
      </w:tr>
      <w:tr w:rsidR="002F712D" w14:paraId="5EE0D892" w14:textId="77777777" w:rsidTr="005417E4">
        <w:trPr>
          <w:trHeight w:val="264"/>
        </w:trPr>
        <w:tc>
          <w:tcPr>
            <w:tcW w:w="3119" w:type="dxa"/>
            <w:tcBorders>
              <w:left w:val="single" w:sz="12" w:space="0" w:color="auto"/>
              <w:right w:val="single" w:sz="12" w:space="0" w:color="auto"/>
            </w:tcBorders>
            <w:noWrap/>
            <w:vAlign w:val="center"/>
            <w:hideMark/>
          </w:tcPr>
          <w:p w14:paraId="0C5DFED5" w14:textId="77777777" w:rsidR="002F712D" w:rsidRDefault="002F712D" w:rsidP="002F712D">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Įvadų izoliacijos varžos ir tgδ matavimas</w:t>
            </w:r>
          </w:p>
        </w:tc>
        <w:tc>
          <w:tcPr>
            <w:tcW w:w="744" w:type="dxa"/>
            <w:tcBorders>
              <w:left w:val="single" w:sz="12" w:space="0" w:color="auto"/>
            </w:tcBorders>
            <w:noWrap/>
            <w:vAlign w:val="center"/>
            <w:hideMark/>
          </w:tcPr>
          <w:p w14:paraId="0D05EE73" w14:textId="77777777" w:rsidR="002F712D" w:rsidRDefault="002F712D" w:rsidP="002F712D">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noWrap/>
            <w:vAlign w:val="center"/>
            <w:hideMark/>
          </w:tcPr>
          <w:p w14:paraId="379966AD" w14:textId="77777777" w:rsidR="002F712D" w:rsidRDefault="002F712D" w:rsidP="002F712D">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tcBorders>
              <w:right w:val="single" w:sz="12" w:space="0" w:color="auto"/>
            </w:tcBorders>
            <w:noWrap/>
            <w:vAlign w:val="center"/>
            <w:hideMark/>
          </w:tcPr>
          <w:p w14:paraId="1304DDD5" w14:textId="77777777" w:rsidR="002F712D" w:rsidRDefault="002F712D" w:rsidP="002F712D">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(1)</w:t>
            </w:r>
          </w:p>
        </w:tc>
        <w:tc>
          <w:tcPr>
            <w:tcW w:w="744" w:type="dxa"/>
            <w:tcBorders>
              <w:left w:val="single" w:sz="12" w:space="0" w:color="auto"/>
            </w:tcBorders>
            <w:noWrap/>
            <w:vAlign w:val="center"/>
            <w:hideMark/>
          </w:tcPr>
          <w:p w14:paraId="3CBEE5D5" w14:textId="77777777" w:rsidR="002F712D" w:rsidRDefault="002F712D" w:rsidP="002F712D">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(1)</w:t>
            </w:r>
          </w:p>
        </w:tc>
        <w:tc>
          <w:tcPr>
            <w:tcW w:w="744" w:type="dxa"/>
            <w:tcBorders>
              <w:right w:val="single" w:sz="12" w:space="0" w:color="auto"/>
            </w:tcBorders>
            <w:noWrap/>
            <w:vAlign w:val="center"/>
          </w:tcPr>
          <w:p w14:paraId="0283F1BA" w14:textId="41C6FBC1" w:rsidR="002F712D" w:rsidRDefault="002F712D" w:rsidP="002F712D">
            <w:pPr>
              <w:spacing w:line="256" w:lineRule="auto"/>
              <w:jc w:val="center"/>
              <w:rPr>
                <w:rFonts w:ascii="Calibri" w:eastAsia="Times New Roman" w:hAnsi="Calibri" w:cs="Calibri"/>
                <w:color w:val="000000"/>
                <w:sz w:val="16"/>
                <w:szCs w:val="16"/>
                <w:lang w:eastAsia="lt-LT"/>
              </w:rPr>
            </w:pPr>
          </w:p>
        </w:tc>
        <w:tc>
          <w:tcPr>
            <w:tcW w:w="744" w:type="dxa"/>
            <w:tcBorders>
              <w:left w:val="single" w:sz="12" w:space="0" w:color="auto"/>
            </w:tcBorders>
            <w:vAlign w:val="center"/>
            <w:hideMark/>
          </w:tcPr>
          <w:p w14:paraId="1ADD1BC7" w14:textId="77777777" w:rsidR="002F712D" w:rsidRDefault="002F712D" w:rsidP="002F712D">
            <w:pPr>
              <w:spacing w:line="256" w:lineRule="auto"/>
              <w:jc w:val="center"/>
              <w:rPr>
                <w:rFonts w:ascii="Calibri" w:eastAsia="Times New Roman" w:hAnsi="Calibri" w:cs="Calibri"/>
                <w:sz w:val="16"/>
                <w:szCs w:val="16"/>
                <w:lang w:eastAsia="lt-LT"/>
              </w:rPr>
            </w:pPr>
            <w:r>
              <w:rPr>
                <w:rFonts w:ascii="Calibri" w:eastAsia="Times New Roman" w:hAnsi="Calibri" w:cs="Calibri"/>
                <w:sz w:val="16"/>
                <w:szCs w:val="16"/>
                <w:lang w:eastAsia="lt-LT"/>
              </w:rPr>
              <w:t> </w:t>
            </w:r>
          </w:p>
        </w:tc>
        <w:tc>
          <w:tcPr>
            <w:tcW w:w="744" w:type="dxa"/>
            <w:tcBorders>
              <w:right w:val="single" w:sz="12" w:space="0" w:color="auto"/>
            </w:tcBorders>
            <w:noWrap/>
            <w:vAlign w:val="center"/>
            <w:hideMark/>
          </w:tcPr>
          <w:p w14:paraId="2F7F6568" w14:textId="77777777" w:rsidR="002F712D" w:rsidRDefault="002F712D" w:rsidP="002F712D">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5" w:type="dxa"/>
            <w:tcBorders>
              <w:left w:val="single" w:sz="12" w:space="0" w:color="auto"/>
              <w:right w:val="single" w:sz="12" w:space="0" w:color="auto"/>
            </w:tcBorders>
            <w:noWrap/>
            <w:vAlign w:val="center"/>
            <w:hideMark/>
          </w:tcPr>
          <w:p w14:paraId="45621588" w14:textId="77777777" w:rsidR="002F712D" w:rsidRDefault="002F712D" w:rsidP="002F712D">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r>
      <w:tr w:rsidR="002F712D" w14:paraId="05816461" w14:textId="77777777" w:rsidTr="005417E4">
        <w:trPr>
          <w:trHeight w:val="264"/>
        </w:trPr>
        <w:tc>
          <w:tcPr>
            <w:tcW w:w="3119" w:type="dxa"/>
            <w:tcBorders>
              <w:left w:val="single" w:sz="12" w:space="0" w:color="auto"/>
              <w:right w:val="single" w:sz="12" w:space="0" w:color="auto"/>
            </w:tcBorders>
            <w:noWrap/>
            <w:vAlign w:val="center"/>
            <w:hideMark/>
          </w:tcPr>
          <w:p w14:paraId="72E154E5" w14:textId="77777777" w:rsidR="002F712D" w:rsidRDefault="002F712D" w:rsidP="002F712D">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Bakų/kamerų, ir izoliacinių kolonėlių alyvos kokybės rodiklių patikrinimas</w:t>
            </w:r>
          </w:p>
        </w:tc>
        <w:tc>
          <w:tcPr>
            <w:tcW w:w="744" w:type="dxa"/>
            <w:tcBorders>
              <w:left w:val="single" w:sz="12" w:space="0" w:color="auto"/>
            </w:tcBorders>
            <w:noWrap/>
            <w:vAlign w:val="center"/>
            <w:hideMark/>
          </w:tcPr>
          <w:p w14:paraId="4982B8B2" w14:textId="77777777" w:rsidR="002F712D" w:rsidRDefault="002F712D" w:rsidP="002F712D">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noWrap/>
            <w:vAlign w:val="center"/>
            <w:hideMark/>
          </w:tcPr>
          <w:p w14:paraId="36F466E5" w14:textId="77777777" w:rsidR="002F712D" w:rsidRDefault="002F712D" w:rsidP="002F712D">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tcBorders>
              <w:right w:val="single" w:sz="12" w:space="0" w:color="auto"/>
            </w:tcBorders>
            <w:noWrap/>
            <w:vAlign w:val="center"/>
            <w:hideMark/>
          </w:tcPr>
          <w:p w14:paraId="591C3E0D" w14:textId="77777777" w:rsidR="002F712D" w:rsidRDefault="002F712D" w:rsidP="002F712D">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tcBorders>
              <w:left w:val="single" w:sz="12" w:space="0" w:color="auto"/>
            </w:tcBorders>
            <w:noWrap/>
            <w:vAlign w:val="center"/>
            <w:hideMark/>
          </w:tcPr>
          <w:p w14:paraId="2B8550EA" w14:textId="77777777" w:rsidR="002F712D" w:rsidRDefault="002F712D" w:rsidP="002F712D">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right w:val="single" w:sz="12" w:space="0" w:color="auto"/>
            </w:tcBorders>
            <w:noWrap/>
            <w:vAlign w:val="center"/>
          </w:tcPr>
          <w:p w14:paraId="347DF2D5" w14:textId="09B4EB84" w:rsidR="002F712D" w:rsidRDefault="002F712D" w:rsidP="002F712D">
            <w:pPr>
              <w:spacing w:line="256" w:lineRule="auto"/>
              <w:jc w:val="center"/>
              <w:rPr>
                <w:rFonts w:ascii="Calibri" w:eastAsia="Times New Roman" w:hAnsi="Calibri" w:cs="Calibri"/>
                <w:color w:val="000000"/>
                <w:sz w:val="16"/>
                <w:szCs w:val="16"/>
                <w:lang w:eastAsia="lt-LT"/>
              </w:rPr>
            </w:pPr>
          </w:p>
        </w:tc>
        <w:tc>
          <w:tcPr>
            <w:tcW w:w="744" w:type="dxa"/>
            <w:tcBorders>
              <w:left w:val="single" w:sz="12" w:space="0" w:color="auto"/>
            </w:tcBorders>
            <w:vAlign w:val="center"/>
            <w:hideMark/>
          </w:tcPr>
          <w:p w14:paraId="5ED99657" w14:textId="77777777" w:rsidR="002F712D" w:rsidRDefault="002F712D" w:rsidP="002F712D">
            <w:pPr>
              <w:spacing w:line="256" w:lineRule="auto"/>
              <w:jc w:val="center"/>
              <w:rPr>
                <w:rFonts w:ascii="Calibri" w:eastAsia="Times New Roman" w:hAnsi="Calibri" w:cs="Calibri"/>
                <w:sz w:val="16"/>
                <w:szCs w:val="16"/>
                <w:lang w:eastAsia="lt-LT"/>
              </w:rPr>
            </w:pPr>
            <w:r>
              <w:rPr>
                <w:rFonts w:ascii="Calibri" w:eastAsia="Times New Roman" w:hAnsi="Calibri" w:cs="Calibri"/>
                <w:sz w:val="16"/>
                <w:szCs w:val="16"/>
                <w:lang w:eastAsia="lt-LT"/>
              </w:rPr>
              <w:t> </w:t>
            </w:r>
          </w:p>
        </w:tc>
        <w:tc>
          <w:tcPr>
            <w:tcW w:w="744" w:type="dxa"/>
            <w:tcBorders>
              <w:right w:val="single" w:sz="12" w:space="0" w:color="auto"/>
            </w:tcBorders>
            <w:noWrap/>
            <w:vAlign w:val="center"/>
            <w:hideMark/>
          </w:tcPr>
          <w:p w14:paraId="5C6973F3" w14:textId="77777777" w:rsidR="002F712D" w:rsidRDefault="002F712D" w:rsidP="002F712D">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5" w:type="dxa"/>
            <w:tcBorders>
              <w:left w:val="single" w:sz="12" w:space="0" w:color="auto"/>
              <w:right w:val="single" w:sz="12" w:space="0" w:color="auto"/>
            </w:tcBorders>
            <w:noWrap/>
            <w:vAlign w:val="center"/>
            <w:hideMark/>
          </w:tcPr>
          <w:p w14:paraId="54922424" w14:textId="77777777" w:rsidR="002F712D" w:rsidRDefault="002F712D" w:rsidP="002F712D">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r>
      <w:tr w:rsidR="00250F98" w14:paraId="41BC20CF" w14:textId="77777777" w:rsidTr="002A26DA">
        <w:trPr>
          <w:trHeight w:val="264"/>
        </w:trPr>
        <w:tc>
          <w:tcPr>
            <w:tcW w:w="3119" w:type="dxa"/>
            <w:tcBorders>
              <w:left w:val="single" w:sz="12" w:space="0" w:color="auto"/>
              <w:right w:val="single" w:sz="12" w:space="0" w:color="auto"/>
            </w:tcBorders>
            <w:noWrap/>
            <w:vAlign w:val="center"/>
            <w:hideMark/>
          </w:tcPr>
          <w:p w14:paraId="4FF494E9" w14:textId="77777777" w:rsidR="00250F98" w:rsidRDefault="00250F98" w:rsidP="00455E53">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Įvadų izoliacinės alyvos kokybės rodiklių patikrinimas</w:t>
            </w:r>
          </w:p>
        </w:tc>
        <w:tc>
          <w:tcPr>
            <w:tcW w:w="744" w:type="dxa"/>
            <w:tcBorders>
              <w:left w:val="single" w:sz="12" w:space="0" w:color="auto"/>
            </w:tcBorders>
            <w:noWrap/>
            <w:vAlign w:val="center"/>
            <w:hideMark/>
          </w:tcPr>
          <w:p w14:paraId="750186E8"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noWrap/>
            <w:vAlign w:val="center"/>
            <w:hideMark/>
          </w:tcPr>
          <w:p w14:paraId="56A1716F"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tcBorders>
              <w:right w:val="single" w:sz="12" w:space="0" w:color="auto"/>
            </w:tcBorders>
            <w:noWrap/>
            <w:vAlign w:val="center"/>
            <w:hideMark/>
          </w:tcPr>
          <w:p w14:paraId="0A89929C"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tcBorders>
              <w:left w:val="single" w:sz="12" w:space="0" w:color="auto"/>
            </w:tcBorders>
            <w:noWrap/>
            <w:vAlign w:val="center"/>
            <w:hideMark/>
          </w:tcPr>
          <w:p w14:paraId="5ACA11A2"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tcBorders>
              <w:right w:val="single" w:sz="12" w:space="0" w:color="auto"/>
            </w:tcBorders>
            <w:noWrap/>
            <w:vAlign w:val="center"/>
            <w:hideMark/>
          </w:tcPr>
          <w:p w14:paraId="15135F14"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(2)</w:t>
            </w:r>
          </w:p>
        </w:tc>
        <w:tc>
          <w:tcPr>
            <w:tcW w:w="744" w:type="dxa"/>
            <w:tcBorders>
              <w:left w:val="single" w:sz="12" w:space="0" w:color="auto"/>
            </w:tcBorders>
            <w:vAlign w:val="center"/>
            <w:hideMark/>
          </w:tcPr>
          <w:p w14:paraId="233332F9" w14:textId="77777777" w:rsidR="00250F98" w:rsidRDefault="00250F98" w:rsidP="00455E53">
            <w:pPr>
              <w:spacing w:line="256" w:lineRule="auto"/>
              <w:jc w:val="center"/>
              <w:rPr>
                <w:rFonts w:ascii="Calibri" w:eastAsia="Times New Roman" w:hAnsi="Calibri" w:cs="Calibri"/>
                <w:sz w:val="16"/>
                <w:szCs w:val="16"/>
                <w:lang w:eastAsia="lt-LT"/>
              </w:rPr>
            </w:pPr>
            <w:r>
              <w:rPr>
                <w:rFonts w:ascii="Calibri" w:eastAsia="Times New Roman" w:hAnsi="Calibri" w:cs="Calibri"/>
                <w:sz w:val="16"/>
                <w:szCs w:val="16"/>
                <w:lang w:eastAsia="lt-LT"/>
              </w:rPr>
              <w:t> </w:t>
            </w:r>
          </w:p>
        </w:tc>
        <w:tc>
          <w:tcPr>
            <w:tcW w:w="744" w:type="dxa"/>
            <w:tcBorders>
              <w:right w:val="single" w:sz="12" w:space="0" w:color="auto"/>
            </w:tcBorders>
            <w:noWrap/>
            <w:vAlign w:val="center"/>
            <w:hideMark/>
          </w:tcPr>
          <w:p w14:paraId="7E37307A"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5" w:type="dxa"/>
            <w:tcBorders>
              <w:left w:val="single" w:sz="12" w:space="0" w:color="auto"/>
              <w:right w:val="single" w:sz="12" w:space="0" w:color="auto"/>
            </w:tcBorders>
            <w:noWrap/>
            <w:vAlign w:val="center"/>
            <w:hideMark/>
          </w:tcPr>
          <w:p w14:paraId="264BB71A"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r>
      <w:tr w:rsidR="00250F98" w14:paraId="4C539ECC" w14:textId="77777777" w:rsidTr="002A26DA">
        <w:trPr>
          <w:trHeight w:val="264"/>
        </w:trPr>
        <w:tc>
          <w:tcPr>
            <w:tcW w:w="3119" w:type="dxa"/>
            <w:tcBorders>
              <w:left w:val="single" w:sz="12" w:space="0" w:color="auto"/>
              <w:right w:val="single" w:sz="12" w:space="0" w:color="auto"/>
            </w:tcBorders>
            <w:noWrap/>
            <w:vAlign w:val="center"/>
            <w:hideMark/>
          </w:tcPr>
          <w:p w14:paraId="69438029" w14:textId="77777777" w:rsidR="00250F98" w:rsidRDefault="00250F98" w:rsidP="00455E53">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Traukių pagamintų iš izoliacinės medžiagos varžos patikrinimas</w:t>
            </w:r>
          </w:p>
        </w:tc>
        <w:tc>
          <w:tcPr>
            <w:tcW w:w="744" w:type="dxa"/>
            <w:tcBorders>
              <w:left w:val="single" w:sz="12" w:space="0" w:color="auto"/>
            </w:tcBorders>
            <w:noWrap/>
            <w:vAlign w:val="center"/>
            <w:hideMark/>
          </w:tcPr>
          <w:p w14:paraId="5D98925D"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noWrap/>
            <w:vAlign w:val="center"/>
            <w:hideMark/>
          </w:tcPr>
          <w:p w14:paraId="4133E216"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(1)</w:t>
            </w:r>
          </w:p>
        </w:tc>
        <w:tc>
          <w:tcPr>
            <w:tcW w:w="744" w:type="dxa"/>
            <w:tcBorders>
              <w:right w:val="single" w:sz="12" w:space="0" w:color="auto"/>
            </w:tcBorders>
            <w:noWrap/>
            <w:vAlign w:val="center"/>
            <w:hideMark/>
          </w:tcPr>
          <w:p w14:paraId="7E7539D5" w14:textId="2ACE6381" w:rsidR="00250F98" w:rsidRDefault="00250F98" w:rsidP="00455E53">
            <w:pPr>
              <w:spacing w:line="256" w:lineRule="auto"/>
              <w:jc w:val="center"/>
              <w:rPr>
                <w:rFonts w:ascii="Calibri" w:eastAsia="Times New Roman" w:hAnsi="Calibri" w:cs="Calibri"/>
                <w:b/>
                <w:bCs/>
                <w:color w:val="000000"/>
                <w:sz w:val="16"/>
                <w:szCs w:val="16"/>
                <w:lang w:eastAsia="lt-LT"/>
              </w:rPr>
            </w:pPr>
          </w:p>
        </w:tc>
        <w:tc>
          <w:tcPr>
            <w:tcW w:w="744" w:type="dxa"/>
            <w:tcBorders>
              <w:left w:val="single" w:sz="12" w:space="0" w:color="auto"/>
            </w:tcBorders>
            <w:noWrap/>
            <w:vAlign w:val="center"/>
            <w:hideMark/>
          </w:tcPr>
          <w:p w14:paraId="7238AA65"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(3)</w:t>
            </w:r>
          </w:p>
        </w:tc>
        <w:tc>
          <w:tcPr>
            <w:tcW w:w="744" w:type="dxa"/>
            <w:tcBorders>
              <w:right w:val="single" w:sz="12" w:space="0" w:color="auto"/>
            </w:tcBorders>
            <w:noWrap/>
            <w:vAlign w:val="center"/>
            <w:hideMark/>
          </w:tcPr>
          <w:p w14:paraId="02EDD503" w14:textId="7CBBD69B" w:rsidR="00250F98" w:rsidRDefault="00250F98" w:rsidP="002F712D">
            <w:pPr>
              <w:spacing w:line="256" w:lineRule="auto"/>
              <w:jc w:val="center"/>
              <w:rPr>
                <w:rFonts w:ascii="Calibri" w:eastAsia="Times New Roman" w:hAnsi="Calibri" w:cs="Calibri"/>
                <w:color w:val="000000"/>
                <w:sz w:val="16"/>
                <w:szCs w:val="16"/>
                <w:lang w:eastAsia="lt-LT"/>
              </w:rPr>
            </w:pPr>
          </w:p>
        </w:tc>
        <w:tc>
          <w:tcPr>
            <w:tcW w:w="744" w:type="dxa"/>
            <w:tcBorders>
              <w:left w:val="single" w:sz="12" w:space="0" w:color="auto"/>
            </w:tcBorders>
            <w:vAlign w:val="center"/>
            <w:hideMark/>
          </w:tcPr>
          <w:p w14:paraId="7911925A" w14:textId="77777777" w:rsidR="00250F98" w:rsidRDefault="00250F98" w:rsidP="00455E53">
            <w:pPr>
              <w:spacing w:line="256" w:lineRule="auto"/>
              <w:jc w:val="center"/>
              <w:rPr>
                <w:rFonts w:ascii="Calibri" w:eastAsia="Times New Roman" w:hAnsi="Calibri" w:cs="Calibri"/>
                <w:sz w:val="16"/>
                <w:szCs w:val="16"/>
                <w:lang w:eastAsia="lt-LT"/>
              </w:rPr>
            </w:pPr>
            <w:r>
              <w:rPr>
                <w:rFonts w:ascii="Calibri" w:eastAsia="Times New Roman" w:hAnsi="Calibri" w:cs="Calibri"/>
                <w:sz w:val="16"/>
                <w:szCs w:val="16"/>
                <w:lang w:eastAsia="lt-LT"/>
              </w:rPr>
              <w:t> </w:t>
            </w:r>
          </w:p>
        </w:tc>
        <w:tc>
          <w:tcPr>
            <w:tcW w:w="744" w:type="dxa"/>
            <w:tcBorders>
              <w:right w:val="single" w:sz="12" w:space="0" w:color="auto"/>
            </w:tcBorders>
            <w:noWrap/>
            <w:vAlign w:val="center"/>
            <w:hideMark/>
          </w:tcPr>
          <w:p w14:paraId="322884BA"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5" w:type="dxa"/>
            <w:tcBorders>
              <w:left w:val="single" w:sz="12" w:space="0" w:color="auto"/>
              <w:right w:val="single" w:sz="12" w:space="0" w:color="auto"/>
            </w:tcBorders>
            <w:noWrap/>
            <w:vAlign w:val="center"/>
            <w:hideMark/>
          </w:tcPr>
          <w:p w14:paraId="5778B20E"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r>
      <w:tr w:rsidR="00250F98" w14:paraId="381A5342" w14:textId="77777777" w:rsidTr="002A26DA">
        <w:trPr>
          <w:trHeight w:val="264"/>
        </w:trPr>
        <w:tc>
          <w:tcPr>
            <w:tcW w:w="3119" w:type="dxa"/>
            <w:tcBorders>
              <w:left w:val="single" w:sz="12" w:space="0" w:color="auto"/>
              <w:right w:val="single" w:sz="12" w:space="0" w:color="auto"/>
            </w:tcBorders>
            <w:noWrap/>
            <w:vAlign w:val="center"/>
            <w:hideMark/>
          </w:tcPr>
          <w:p w14:paraId="3EFFDE89" w14:textId="77777777" w:rsidR="00250F98" w:rsidRDefault="00250F98" w:rsidP="00455E53">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Polių kontaktinės sistemos mechanizmų ir izoliacijos patikrinimas</w:t>
            </w:r>
          </w:p>
        </w:tc>
        <w:tc>
          <w:tcPr>
            <w:tcW w:w="744" w:type="dxa"/>
            <w:tcBorders>
              <w:left w:val="single" w:sz="12" w:space="0" w:color="auto"/>
            </w:tcBorders>
            <w:noWrap/>
            <w:vAlign w:val="center"/>
            <w:hideMark/>
          </w:tcPr>
          <w:p w14:paraId="79091338"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noWrap/>
            <w:vAlign w:val="center"/>
            <w:hideMark/>
          </w:tcPr>
          <w:p w14:paraId="6C33494C"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tcBorders>
              <w:right w:val="single" w:sz="12" w:space="0" w:color="auto"/>
            </w:tcBorders>
            <w:noWrap/>
            <w:vAlign w:val="center"/>
            <w:hideMark/>
          </w:tcPr>
          <w:p w14:paraId="068FCF7D"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left w:val="single" w:sz="12" w:space="0" w:color="auto"/>
            </w:tcBorders>
            <w:noWrap/>
            <w:vAlign w:val="center"/>
            <w:hideMark/>
          </w:tcPr>
          <w:p w14:paraId="5617B105"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tcBorders>
              <w:right w:val="single" w:sz="12" w:space="0" w:color="auto"/>
            </w:tcBorders>
            <w:noWrap/>
            <w:vAlign w:val="center"/>
            <w:hideMark/>
          </w:tcPr>
          <w:p w14:paraId="65EEF903"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(4)</w:t>
            </w:r>
          </w:p>
        </w:tc>
        <w:tc>
          <w:tcPr>
            <w:tcW w:w="744" w:type="dxa"/>
            <w:tcBorders>
              <w:left w:val="single" w:sz="12" w:space="0" w:color="auto"/>
            </w:tcBorders>
            <w:vAlign w:val="center"/>
            <w:hideMark/>
          </w:tcPr>
          <w:p w14:paraId="1BD3CD05" w14:textId="77777777" w:rsidR="00250F98" w:rsidRDefault="00250F98" w:rsidP="00455E53">
            <w:pPr>
              <w:spacing w:line="256" w:lineRule="auto"/>
              <w:jc w:val="center"/>
              <w:rPr>
                <w:rFonts w:ascii="Calibri" w:eastAsia="Times New Roman" w:hAnsi="Calibri" w:cs="Calibri"/>
                <w:sz w:val="16"/>
                <w:szCs w:val="16"/>
                <w:lang w:eastAsia="lt-LT"/>
              </w:rPr>
            </w:pPr>
            <w:r>
              <w:rPr>
                <w:rFonts w:ascii="Calibri" w:eastAsia="Times New Roman" w:hAnsi="Calibri" w:cs="Calibri"/>
                <w:sz w:val="16"/>
                <w:szCs w:val="16"/>
                <w:lang w:eastAsia="lt-LT"/>
              </w:rPr>
              <w:t> </w:t>
            </w:r>
          </w:p>
        </w:tc>
        <w:tc>
          <w:tcPr>
            <w:tcW w:w="744" w:type="dxa"/>
            <w:tcBorders>
              <w:right w:val="single" w:sz="12" w:space="0" w:color="auto"/>
            </w:tcBorders>
            <w:noWrap/>
            <w:vAlign w:val="center"/>
            <w:hideMark/>
          </w:tcPr>
          <w:p w14:paraId="276D05FF"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5" w:type="dxa"/>
            <w:tcBorders>
              <w:left w:val="single" w:sz="12" w:space="0" w:color="auto"/>
              <w:right w:val="single" w:sz="12" w:space="0" w:color="auto"/>
            </w:tcBorders>
            <w:noWrap/>
            <w:vAlign w:val="center"/>
            <w:hideMark/>
          </w:tcPr>
          <w:p w14:paraId="1C8BBE90"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r>
      <w:tr w:rsidR="00250F98" w14:paraId="12BEB4D6" w14:textId="77777777" w:rsidTr="002A26DA">
        <w:trPr>
          <w:trHeight w:val="264"/>
        </w:trPr>
        <w:tc>
          <w:tcPr>
            <w:tcW w:w="3119" w:type="dxa"/>
            <w:tcBorders>
              <w:left w:val="single" w:sz="12" w:space="0" w:color="auto"/>
              <w:right w:val="single" w:sz="12" w:space="0" w:color="auto"/>
            </w:tcBorders>
            <w:noWrap/>
            <w:vAlign w:val="center"/>
            <w:hideMark/>
          </w:tcPr>
          <w:p w14:paraId="64F8E69D" w14:textId="77777777" w:rsidR="00250F98" w:rsidRDefault="00250F98" w:rsidP="00455E53">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Įmontuotų srovės transformatorių izoliacijos varžos patikrinimas</w:t>
            </w:r>
          </w:p>
        </w:tc>
        <w:tc>
          <w:tcPr>
            <w:tcW w:w="744" w:type="dxa"/>
            <w:tcBorders>
              <w:left w:val="single" w:sz="12" w:space="0" w:color="auto"/>
            </w:tcBorders>
            <w:noWrap/>
            <w:vAlign w:val="center"/>
            <w:hideMark/>
          </w:tcPr>
          <w:p w14:paraId="3BB3F47F"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noWrap/>
            <w:vAlign w:val="center"/>
            <w:hideMark/>
          </w:tcPr>
          <w:p w14:paraId="01B76F5A"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tcBorders>
              <w:right w:val="single" w:sz="12" w:space="0" w:color="auto"/>
            </w:tcBorders>
            <w:noWrap/>
            <w:vAlign w:val="center"/>
            <w:hideMark/>
          </w:tcPr>
          <w:p w14:paraId="7537808C"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tcBorders>
              <w:left w:val="single" w:sz="12" w:space="0" w:color="auto"/>
            </w:tcBorders>
            <w:noWrap/>
            <w:vAlign w:val="center"/>
            <w:hideMark/>
          </w:tcPr>
          <w:p w14:paraId="6D4B652F"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(5)</w:t>
            </w:r>
          </w:p>
        </w:tc>
        <w:tc>
          <w:tcPr>
            <w:tcW w:w="744" w:type="dxa"/>
            <w:tcBorders>
              <w:right w:val="single" w:sz="12" w:space="0" w:color="auto"/>
            </w:tcBorders>
            <w:noWrap/>
            <w:vAlign w:val="center"/>
            <w:hideMark/>
          </w:tcPr>
          <w:p w14:paraId="0075A341" w14:textId="4D24E63A" w:rsidR="00250F98" w:rsidRDefault="00250F98" w:rsidP="002F712D">
            <w:pPr>
              <w:spacing w:line="256" w:lineRule="auto"/>
              <w:jc w:val="center"/>
              <w:rPr>
                <w:rFonts w:ascii="Calibri" w:eastAsia="Times New Roman" w:hAnsi="Calibri" w:cs="Calibri"/>
                <w:color w:val="000000"/>
                <w:sz w:val="16"/>
                <w:szCs w:val="16"/>
                <w:lang w:eastAsia="lt-LT"/>
              </w:rPr>
            </w:pPr>
          </w:p>
        </w:tc>
        <w:tc>
          <w:tcPr>
            <w:tcW w:w="744" w:type="dxa"/>
            <w:tcBorders>
              <w:left w:val="single" w:sz="12" w:space="0" w:color="auto"/>
            </w:tcBorders>
            <w:vAlign w:val="center"/>
            <w:hideMark/>
          </w:tcPr>
          <w:p w14:paraId="3C04ACBC" w14:textId="77777777" w:rsidR="00250F98" w:rsidRDefault="00250F98" w:rsidP="00455E53">
            <w:pPr>
              <w:spacing w:line="256" w:lineRule="auto"/>
              <w:jc w:val="center"/>
              <w:rPr>
                <w:rFonts w:ascii="Calibri" w:eastAsia="Times New Roman" w:hAnsi="Calibri" w:cs="Calibri"/>
                <w:sz w:val="16"/>
                <w:szCs w:val="16"/>
                <w:lang w:eastAsia="lt-LT"/>
              </w:rPr>
            </w:pPr>
            <w:r>
              <w:rPr>
                <w:rFonts w:ascii="Calibri" w:eastAsia="Times New Roman" w:hAnsi="Calibri" w:cs="Calibri"/>
                <w:sz w:val="16"/>
                <w:szCs w:val="16"/>
                <w:lang w:eastAsia="lt-LT"/>
              </w:rPr>
              <w:t> </w:t>
            </w:r>
          </w:p>
        </w:tc>
        <w:tc>
          <w:tcPr>
            <w:tcW w:w="744" w:type="dxa"/>
            <w:tcBorders>
              <w:right w:val="single" w:sz="12" w:space="0" w:color="auto"/>
            </w:tcBorders>
            <w:noWrap/>
            <w:vAlign w:val="center"/>
            <w:hideMark/>
          </w:tcPr>
          <w:p w14:paraId="1A638403"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5" w:type="dxa"/>
            <w:tcBorders>
              <w:left w:val="single" w:sz="12" w:space="0" w:color="auto"/>
              <w:right w:val="single" w:sz="12" w:space="0" w:color="auto"/>
            </w:tcBorders>
            <w:noWrap/>
            <w:vAlign w:val="center"/>
            <w:hideMark/>
          </w:tcPr>
          <w:p w14:paraId="76CC329D"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r>
      <w:tr w:rsidR="002B2AE2" w14:paraId="3B6CF491" w14:textId="77777777" w:rsidTr="005417E4">
        <w:trPr>
          <w:trHeight w:val="264"/>
        </w:trPr>
        <w:tc>
          <w:tcPr>
            <w:tcW w:w="3119" w:type="dxa"/>
            <w:tcBorders>
              <w:left w:val="single" w:sz="12" w:space="0" w:color="auto"/>
              <w:right w:val="single" w:sz="12" w:space="0" w:color="auto"/>
            </w:tcBorders>
            <w:noWrap/>
            <w:vAlign w:val="center"/>
            <w:hideMark/>
          </w:tcPr>
          <w:p w14:paraId="392C3CB3" w14:textId="77777777" w:rsidR="002B2AE2" w:rsidRDefault="002B2AE2" w:rsidP="002B2AE2">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Pavarų grandinių izoliacijos varžos matavimas/narvelio ištraukiamojo elemento įžeminimo ryšio su korpusu varžos matavimas</w:t>
            </w:r>
          </w:p>
        </w:tc>
        <w:tc>
          <w:tcPr>
            <w:tcW w:w="744" w:type="dxa"/>
            <w:tcBorders>
              <w:left w:val="single" w:sz="12" w:space="0" w:color="auto"/>
            </w:tcBorders>
            <w:noWrap/>
            <w:vAlign w:val="center"/>
            <w:hideMark/>
          </w:tcPr>
          <w:p w14:paraId="71217963" w14:textId="77777777" w:rsidR="002B2AE2" w:rsidRDefault="002B2AE2" w:rsidP="002B2AE2">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vAlign w:val="center"/>
            <w:hideMark/>
          </w:tcPr>
          <w:p w14:paraId="2C3ACD6B" w14:textId="77777777" w:rsidR="002B2AE2" w:rsidRDefault="002B2AE2" w:rsidP="002B2AE2">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right w:val="single" w:sz="12" w:space="0" w:color="auto"/>
            </w:tcBorders>
            <w:vAlign w:val="center"/>
            <w:hideMark/>
          </w:tcPr>
          <w:p w14:paraId="66E73E7C" w14:textId="4ACC0FF9" w:rsidR="002B2AE2" w:rsidRDefault="002B2AE2" w:rsidP="002B2AE2">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tcBorders>
              <w:left w:val="single" w:sz="12" w:space="0" w:color="auto"/>
            </w:tcBorders>
            <w:noWrap/>
            <w:vAlign w:val="center"/>
            <w:hideMark/>
          </w:tcPr>
          <w:p w14:paraId="5055193A" w14:textId="77777777" w:rsidR="002B2AE2" w:rsidRDefault="002B2AE2" w:rsidP="002B2AE2">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right w:val="single" w:sz="12" w:space="0" w:color="auto"/>
            </w:tcBorders>
            <w:noWrap/>
            <w:vAlign w:val="center"/>
          </w:tcPr>
          <w:p w14:paraId="6BB59B69" w14:textId="1BA12AE5" w:rsidR="002B2AE2" w:rsidRDefault="002B2AE2" w:rsidP="002B2AE2">
            <w:pPr>
              <w:spacing w:line="256" w:lineRule="auto"/>
              <w:jc w:val="center"/>
              <w:rPr>
                <w:rFonts w:ascii="Calibri" w:eastAsia="Times New Roman" w:hAnsi="Calibri" w:cs="Calibri"/>
                <w:color w:val="000000"/>
                <w:sz w:val="16"/>
                <w:szCs w:val="16"/>
                <w:lang w:eastAsia="lt-LT"/>
              </w:rPr>
            </w:pPr>
          </w:p>
        </w:tc>
        <w:tc>
          <w:tcPr>
            <w:tcW w:w="744" w:type="dxa"/>
            <w:tcBorders>
              <w:left w:val="single" w:sz="12" w:space="0" w:color="auto"/>
            </w:tcBorders>
            <w:vAlign w:val="center"/>
            <w:hideMark/>
          </w:tcPr>
          <w:p w14:paraId="31180714" w14:textId="77777777" w:rsidR="002B2AE2" w:rsidRDefault="002B2AE2" w:rsidP="002B2AE2">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right w:val="single" w:sz="12" w:space="0" w:color="auto"/>
            </w:tcBorders>
            <w:noWrap/>
            <w:vAlign w:val="center"/>
          </w:tcPr>
          <w:p w14:paraId="01D44E88" w14:textId="20494C7B" w:rsidR="002B2AE2" w:rsidRDefault="002B2AE2" w:rsidP="009B1B9F">
            <w:pPr>
              <w:spacing w:line="256" w:lineRule="auto"/>
              <w:jc w:val="center"/>
              <w:rPr>
                <w:rFonts w:ascii="Calibri" w:eastAsia="Times New Roman" w:hAnsi="Calibri" w:cs="Calibri"/>
                <w:color w:val="000000"/>
                <w:sz w:val="16"/>
                <w:szCs w:val="16"/>
                <w:lang w:eastAsia="lt-LT"/>
              </w:rPr>
            </w:pPr>
          </w:p>
        </w:tc>
        <w:tc>
          <w:tcPr>
            <w:tcW w:w="745" w:type="dxa"/>
            <w:tcBorders>
              <w:left w:val="single" w:sz="12" w:space="0" w:color="auto"/>
              <w:right w:val="single" w:sz="12" w:space="0" w:color="auto"/>
            </w:tcBorders>
            <w:vAlign w:val="center"/>
            <w:hideMark/>
          </w:tcPr>
          <w:p w14:paraId="48D556BA" w14:textId="77777777" w:rsidR="002B2AE2" w:rsidRDefault="002B2AE2" w:rsidP="002B2AE2">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r>
      <w:tr w:rsidR="002B2AE2" w14:paraId="232BB9CE" w14:textId="77777777" w:rsidTr="005417E4">
        <w:trPr>
          <w:trHeight w:val="264"/>
        </w:trPr>
        <w:tc>
          <w:tcPr>
            <w:tcW w:w="3119" w:type="dxa"/>
            <w:tcBorders>
              <w:left w:val="single" w:sz="12" w:space="0" w:color="auto"/>
              <w:right w:val="single" w:sz="12" w:space="0" w:color="auto"/>
            </w:tcBorders>
            <w:noWrap/>
            <w:vAlign w:val="center"/>
            <w:hideMark/>
          </w:tcPr>
          <w:p w14:paraId="42DA15A2" w14:textId="77777777" w:rsidR="002B2AE2" w:rsidRDefault="002B2AE2" w:rsidP="002B2AE2">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Kontaktinės sistemos veikimo charakteristikų patikrinimas</w:t>
            </w:r>
          </w:p>
        </w:tc>
        <w:tc>
          <w:tcPr>
            <w:tcW w:w="744" w:type="dxa"/>
            <w:tcBorders>
              <w:left w:val="single" w:sz="12" w:space="0" w:color="auto"/>
            </w:tcBorders>
            <w:noWrap/>
            <w:vAlign w:val="center"/>
            <w:hideMark/>
          </w:tcPr>
          <w:p w14:paraId="437CB1BB" w14:textId="13BB8805" w:rsidR="002B2AE2" w:rsidRDefault="002B2AE2" w:rsidP="002B2AE2">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(6)</w:t>
            </w:r>
          </w:p>
        </w:tc>
        <w:tc>
          <w:tcPr>
            <w:tcW w:w="744" w:type="dxa"/>
            <w:vAlign w:val="center"/>
            <w:hideMark/>
          </w:tcPr>
          <w:p w14:paraId="21BB3085" w14:textId="1C5DDC58" w:rsidR="002B2AE2" w:rsidRDefault="00BF01C3" w:rsidP="002B2AE2">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right w:val="single" w:sz="12" w:space="0" w:color="auto"/>
            </w:tcBorders>
            <w:vAlign w:val="center"/>
          </w:tcPr>
          <w:p w14:paraId="25413323" w14:textId="118DA192" w:rsidR="002B2AE2" w:rsidRDefault="002B2AE2" w:rsidP="002B2AE2">
            <w:pPr>
              <w:spacing w:line="256" w:lineRule="auto"/>
              <w:jc w:val="center"/>
              <w:rPr>
                <w:rFonts w:ascii="Calibri" w:eastAsia="Times New Roman" w:hAnsi="Calibri" w:cs="Calibri"/>
                <w:b/>
                <w:bCs/>
                <w:color w:val="000000"/>
                <w:sz w:val="16"/>
                <w:szCs w:val="16"/>
                <w:lang w:eastAsia="lt-LT"/>
              </w:rPr>
            </w:pPr>
          </w:p>
        </w:tc>
        <w:tc>
          <w:tcPr>
            <w:tcW w:w="744" w:type="dxa"/>
            <w:tcBorders>
              <w:left w:val="single" w:sz="12" w:space="0" w:color="auto"/>
            </w:tcBorders>
            <w:noWrap/>
            <w:vAlign w:val="center"/>
            <w:hideMark/>
          </w:tcPr>
          <w:p w14:paraId="515390DE" w14:textId="77777777" w:rsidR="002B2AE2" w:rsidRDefault="002B2AE2" w:rsidP="002B2AE2">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right w:val="single" w:sz="12" w:space="0" w:color="auto"/>
            </w:tcBorders>
            <w:noWrap/>
            <w:vAlign w:val="center"/>
          </w:tcPr>
          <w:p w14:paraId="0DE9759C" w14:textId="10F75548" w:rsidR="002B2AE2" w:rsidRDefault="002B2AE2" w:rsidP="002B2AE2">
            <w:pPr>
              <w:spacing w:line="256" w:lineRule="auto"/>
              <w:jc w:val="center"/>
              <w:rPr>
                <w:rFonts w:ascii="Calibri" w:eastAsia="Times New Roman" w:hAnsi="Calibri" w:cs="Calibri"/>
                <w:color w:val="000000"/>
                <w:sz w:val="16"/>
                <w:szCs w:val="16"/>
                <w:lang w:eastAsia="lt-LT"/>
              </w:rPr>
            </w:pPr>
          </w:p>
        </w:tc>
        <w:tc>
          <w:tcPr>
            <w:tcW w:w="744" w:type="dxa"/>
            <w:tcBorders>
              <w:left w:val="single" w:sz="12" w:space="0" w:color="auto"/>
            </w:tcBorders>
            <w:vAlign w:val="center"/>
            <w:hideMark/>
          </w:tcPr>
          <w:p w14:paraId="505196CC" w14:textId="0E902D37" w:rsidR="002B2AE2" w:rsidRDefault="002B2AE2" w:rsidP="002B2AE2">
            <w:pPr>
              <w:spacing w:line="256" w:lineRule="auto"/>
              <w:jc w:val="center"/>
              <w:rPr>
                <w:rFonts w:ascii="Calibri" w:eastAsia="Times New Roman" w:hAnsi="Calibri" w:cs="Calibri"/>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sz w:val="16"/>
                <w:szCs w:val="16"/>
                <w:lang w:eastAsia="lt-LT"/>
              </w:rPr>
              <w:t> </w:t>
            </w:r>
          </w:p>
        </w:tc>
        <w:tc>
          <w:tcPr>
            <w:tcW w:w="744" w:type="dxa"/>
            <w:tcBorders>
              <w:right w:val="single" w:sz="12" w:space="0" w:color="auto"/>
            </w:tcBorders>
            <w:noWrap/>
            <w:vAlign w:val="center"/>
          </w:tcPr>
          <w:p w14:paraId="6512E1A1" w14:textId="3707DA42" w:rsidR="002B2AE2" w:rsidRDefault="002B2AE2" w:rsidP="002B2AE2">
            <w:pPr>
              <w:spacing w:line="256" w:lineRule="auto"/>
              <w:jc w:val="center"/>
              <w:rPr>
                <w:rFonts w:ascii="Calibri" w:eastAsia="Times New Roman" w:hAnsi="Calibri" w:cs="Calibri"/>
                <w:b/>
                <w:bCs/>
                <w:color w:val="000000"/>
                <w:sz w:val="16"/>
                <w:szCs w:val="16"/>
                <w:lang w:eastAsia="lt-LT"/>
              </w:rPr>
            </w:pPr>
          </w:p>
        </w:tc>
        <w:tc>
          <w:tcPr>
            <w:tcW w:w="745" w:type="dxa"/>
            <w:tcBorders>
              <w:left w:val="single" w:sz="12" w:space="0" w:color="auto"/>
              <w:right w:val="single" w:sz="12" w:space="0" w:color="auto"/>
            </w:tcBorders>
            <w:vAlign w:val="center"/>
            <w:hideMark/>
          </w:tcPr>
          <w:p w14:paraId="2066CF4E" w14:textId="77777777" w:rsidR="002B2AE2" w:rsidRDefault="002B2AE2" w:rsidP="002B2AE2">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r>
      <w:tr w:rsidR="00DC5503" w14:paraId="67D6F404" w14:textId="77777777" w:rsidTr="005417E4">
        <w:trPr>
          <w:trHeight w:val="264"/>
        </w:trPr>
        <w:tc>
          <w:tcPr>
            <w:tcW w:w="3119" w:type="dxa"/>
            <w:tcBorders>
              <w:left w:val="single" w:sz="12" w:space="0" w:color="auto"/>
              <w:right w:val="single" w:sz="12" w:space="0" w:color="auto"/>
            </w:tcBorders>
            <w:noWrap/>
            <w:vAlign w:val="center"/>
            <w:hideMark/>
          </w:tcPr>
          <w:p w14:paraId="5F83DED6" w14:textId="66FA55B5" w:rsidR="00DC5503" w:rsidRDefault="00DC5503" w:rsidP="00DC5503">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Mechanizmų būklės įvertinimas</w:t>
            </w:r>
            <w:r w:rsidR="00C1690C">
              <w:rPr>
                <w:rFonts w:ascii="Calibri" w:eastAsia="Times New Roman" w:hAnsi="Calibri" w:cs="Calibri"/>
                <w:sz w:val="16"/>
                <w:szCs w:val="16"/>
                <w:lang w:eastAsia="lt-LT"/>
              </w:rPr>
              <w:t>*</w:t>
            </w:r>
            <w:r>
              <w:rPr>
                <w:rFonts w:ascii="Calibri" w:eastAsia="Times New Roman" w:hAnsi="Calibri" w:cs="Calibri"/>
                <w:sz w:val="16"/>
                <w:szCs w:val="16"/>
                <w:lang w:eastAsia="lt-LT"/>
              </w:rPr>
              <w:t xml:space="preserve"> (narvelio  judančiosios dalies mechaniniai bandymai)</w:t>
            </w:r>
          </w:p>
        </w:tc>
        <w:tc>
          <w:tcPr>
            <w:tcW w:w="744" w:type="dxa"/>
            <w:tcBorders>
              <w:left w:val="single" w:sz="12" w:space="0" w:color="auto"/>
            </w:tcBorders>
            <w:noWrap/>
            <w:vAlign w:val="center"/>
            <w:hideMark/>
          </w:tcPr>
          <w:p w14:paraId="6108B120" w14:textId="77777777" w:rsidR="00DC5503" w:rsidRDefault="00DC5503" w:rsidP="00DC550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vAlign w:val="center"/>
            <w:hideMark/>
          </w:tcPr>
          <w:p w14:paraId="257FFC5B" w14:textId="77777777" w:rsidR="00DC5503" w:rsidRDefault="00DC5503" w:rsidP="00DC550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right w:val="single" w:sz="12" w:space="0" w:color="auto"/>
            </w:tcBorders>
            <w:vAlign w:val="center"/>
          </w:tcPr>
          <w:p w14:paraId="3A00FFD5" w14:textId="017C16EA" w:rsidR="00DC5503" w:rsidRDefault="00DC5503" w:rsidP="00DC5503">
            <w:pPr>
              <w:spacing w:line="256" w:lineRule="auto"/>
              <w:jc w:val="center"/>
              <w:rPr>
                <w:rFonts w:ascii="Calibri" w:eastAsia="Times New Roman" w:hAnsi="Calibri" w:cs="Calibri"/>
                <w:b/>
                <w:bCs/>
                <w:color w:val="000000"/>
                <w:sz w:val="16"/>
                <w:szCs w:val="16"/>
                <w:lang w:eastAsia="lt-LT"/>
              </w:rPr>
            </w:pPr>
          </w:p>
        </w:tc>
        <w:tc>
          <w:tcPr>
            <w:tcW w:w="744" w:type="dxa"/>
            <w:tcBorders>
              <w:left w:val="single" w:sz="12" w:space="0" w:color="auto"/>
            </w:tcBorders>
            <w:noWrap/>
            <w:vAlign w:val="center"/>
            <w:hideMark/>
          </w:tcPr>
          <w:p w14:paraId="536360E0" w14:textId="77777777" w:rsidR="00DC5503" w:rsidRDefault="00DC5503" w:rsidP="00DC550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right w:val="single" w:sz="12" w:space="0" w:color="auto"/>
            </w:tcBorders>
            <w:noWrap/>
            <w:vAlign w:val="center"/>
          </w:tcPr>
          <w:p w14:paraId="26884AB1" w14:textId="7B8F6692" w:rsidR="00DC5503" w:rsidRDefault="00DC5503" w:rsidP="00DC5503">
            <w:pPr>
              <w:spacing w:line="256" w:lineRule="auto"/>
              <w:jc w:val="center"/>
              <w:rPr>
                <w:rFonts w:ascii="Calibri" w:eastAsia="Times New Roman" w:hAnsi="Calibri" w:cs="Calibri"/>
                <w:color w:val="000000"/>
                <w:sz w:val="16"/>
                <w:szCs w:val="16"/>
                <w:lang w:eastAsia="lt-LT"/>
              </w:rPr>
            </w:pPr>
          </w:p>
        </w:tc>
        <w:tc>
          <w:tcPr>
            <w:tcW w:w="744" w:type="dxa"/>
            <w:tcBorders>
              <w:left w:val="single" w:sz="12" w:space="0" w:color="auto"/>
            </w:tcBorders>
            <w:vAlign w:val="center"/>
            <w:hideMark/>
          </w:tcPr>
          <w:p w14:paraId="55A62F8E" w14:textId="77777777" w:rsidR="00DC5503" w:rsidRDefault="00DC5503" w:rsidP="00DC550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right w:val="single" w:sz="12" w:space="0" w:color="auto"/>
            </w:tcBorders>
            <w:noWrap/>
            <w:vAlign w:val="center"/>
          </w:tcPr>
          <w:p w14:paraId="637B50D2" w14:textId="434CEC12" w:rsidR="00DC5503" w:rsidRDefault="00DC5503" w:rsidP="00DC5503">
            <w:pPr>
              <w:spacing w:line="256" w:lineRule="auto"/>
              <w:jc w:val="center"/>
              <w:rPr>
                <w:rFonts w:ascii="Calibri" w:eastAsia="Times New Roman" w:hAnsi="Calibri" w:cs="Calibri"/>
                <w:color w:val="000000"/>
                <w:sz w:val="16"/>
                <w:szCs w:val="16"/>
                <w:lang w:eastAsia="lt-LT"/>
              </w:rPr>
            </w:pPr>
          </w:p>
        </w:tc>
        <w:tc>
          <w:tcPr>
            <w:tcW w:w="745" w:type="dxa"/>
            <w:tcBorders>
              <w:left w:val="single" w:sz="12" w:space="0" w:color="auto"/>
              <w:right w:val="single" w:sz="12" w:space="0" w:color="auto"/>
            </w:tcBorders>
            <w:vAlign w:val="center"/>
            <w:hideMark/>
          </w:tcPr>
          <w:p w14:paraId="0CD87A42" w14:textId="77777777" w:rsidR="00DC5503" w:rsidRDefault="00DC5503" w:rsidP="00DC550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r>
      <w:tr w:rsidR="00DC5503" w14:paraId="01D0972D" w14:textId="77777777" w:rsidTr="005417E4">
        <w:trPr>
          <w:trHeight w:val="264"/>
        </w:trPr>
        <w:tc>
          <w:tcPr>
            <w:tcW w:w="3119" w:type="dxa"/>
            <w:tcBorders>
              <w:left w:val="single" w:sz="12" w:space="0" w:color="auto"/>
              <w:right w:val="single" w:sz="12" w:space="0" w:color="auto"/>
            </w:tcBorders>
            <w:noWrap/>
            <w:vAlign w:val="center"/>
            <w:hideMark/>
          </w:tcPr>
          <w:p w14:paraId="3C5C2694" w14:textId="77777777" w:rsidR="00DC5503" w:rsidRDefault="00DC5503" w:rsidP="00DC5503">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Įvadų manometrų, SF</w:t>
            </w:r>
            <w:r>
              <w:rPr>
                <w:rFonts w:ascii="Calibri" w:eastAsia="Times New Roman" w:hAnsi="Calibri" w:cs="Calibri"/>
                <w:sz w:val="16"/>
                <w:szCs w:val="16"/>
                <w:vertAlign w:val="subscript"/>
                <w:lang w:eastAsia="lt-LT"/>
              </w:rPr>
              <w:t>6</w:t>
            </w:r>
            <w:r>
              <w:rPr>
                <w:rFonts w:ascii="Calibri" w:eastAsia="Times New Roman" w:hAnsi="Calibri" w:cs="Calibri"/>
                <w:sz w:val="16"/>
                <w:szCs w:val="16"/>
                <w:lang w:eastAsia="lt-LT"/>
              </w:rPr>
              <w:t xml:space="preserve"> dujų slėgio (tankio) matuoklių patikrinimas</w:t>
            </w:r>
          </w:p>
        </w:tc>
        <w:tc>
          <w:tcPr>
            <w:tcW w:w="744" w:type="dxa"/>
            <w:tcBorders>
              <w:left w:val="single" w:sz="12" w:space="0" w:color="auto"/>
            </w:tcBorders>
            <w:noWrap/>
            <w:vAlign w:val="center"/>
            <w:hideMark/>
          </w:tcPr>
          <w:p w14:paraId="3640CF89" w14:textId="77777777" w:rsidR="00DC5503" w:rsidRDefault="00DC5503" w:rsidP="00DC550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noWrap/>
            <w:vAlign w:val="center"/>
            <w:hideMark/>
          </w:tcPr>
          <w:p w14:paraId="6F669774" w14:textId="77777777" w:rsidR="00DC5503" w:rsidRDefault="00DC5503" w:rsidP="00DC550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tcBorders>
              <w:right w:val="single" w:sz="12" w:space="0" w:color="auto"/>
            </w:tcBorders>
            <w:noWrap/>
            <w:vAlign w:val="center"/>
            <w:hideMark/>
          </w:tcPr>
          <w:p w14:paraId="4DCD316E" w14:textId="77777777" w:rsidR="00DC5503" w:rsidRDefault="00DC5503" w:rsidP="00DC550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tcBorders>
              <w:left w:val="single" w:sz="12" w:space="0" w:color="auto"/>
            </w:tcBorders>
            <w:noWrap/>
            <w:vAlign w:val="center"/>
          </w:tcPr>
          <w:p w14:paraId="53EE1F34" w14:textId="2E543DF4" w:rsidR="00DC5503" w:rsidRDefault="00DC5503" w:rsidP="000303AD">
            <w:pPr>
              <w:spacing w:line="256" w:lineRule="auto"/>
              <w:jc w:val="center"/>
              <w:rPr>
                <w:rFonts w:ascii="Calibri" w:eastAsia="Times New Roman" w:hAnsi="Calibri" w:cs="Calibri"/>
                <w:color w:val="000000"/>
                <w:sz w:val="16"/>
                <w:szCs w:val="16"/>
                <w:lang w:eastAsia="lt-LT"/>
              </w:rPr>
            </w:pPr>
          </w:p>
        </w:tc>
        <w:tc>
          <w:tcPr>
            <w:tcW w:w="744" w:type="dxa"/>
            <w:tcBorders>
              <w:right w:val="single" w:sz="12" w:space="0" w:color="auto"/>
            </w:tcBorders>
            <w:noWrap/>
            <w:vAlign w:val="center"/>
            <w:hideMark/>
          </w:tcPr>
          <w:p w14:paraId="712FEA59" w14:textId="77777777" w:rsidR="00DC5503" w:rsidRDefault="00DC5503" w:rsidP="00DC550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(1)</w:t>
            </w:r>
          </w:p>
        </w:tc>
        <w:tc>
          <w:tcPr>
            <w:tcW w:w="744" w:type="dxa"/>
            <w:tcBorders>
              <w:left w:val="single" w:sz="12" w:space="0" w:color="auto"/>
            </w:tcBorders>
            <w:vAlign w:val="center"/>
            <w:hideMark/>
          </w:tcPr>
          <w:p w14:paraId="563E5E14" w14:textId="77777777" w:rsidR="00DC5503" w:rsidRDefault="00DC5503" w:rsidP="00DC550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right w:val="single" w:sz="12" w:space="0" w:color="auto"/>
            </w:tcBorders>
            <w:noWrap/>
            <w:vAlign w:val="center"/>
          </w:tcPr>
          <w:p w14:paraId="31AC07F3" w14:textId="79093D10" w:rsidR="00DC5503" w:rsidRDefault="00DC5503" w:rsidP="00DC5503">
            <w:pPr>
              <w:spacing w:line="256" w:lineRule="auto"/>
              <w:jc w:val="center"/>
              <w:rPr>
                <w:rFonts w:ascii="Calibri" w:eastAsia="Times New Roman" w:hAnsi="Calibri" w:cs="Calibri"/>
                <w:color w:val="000000"/>
                <w:sz w:val="16"/>
                <w:szCs w:val="16"/>
                <w:lang w:eastAsia="lt-LT"/>
              </w:rPr>
            </w:pPr>
          </w:p>
        </w:tc>
        <w:tc>
          <w:tcPr>
            <w:tcW w:w="745" w:type="dxa"/>
            <w:tcBorders>
              <w:left w:val="single" w:sz="12" w:space="0" w:color="auto"/>
              <w:right w:val="single" w:sz="12" w:space="0" w:color="auto"/>
            </w:tcBorders>
            <w:noWrap/>
            <w:vAlign w:val="center"/>
            <w:hideMark/>
          </w:tcPr>
          <w:p w14:paraId="2FB9B139" w14:textId="77777777" w:rsidR="00DC5503" w:rsidRDefault="00DC5503" w:rsidP="00DC550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r>
      <w:tr w:rsidR="00250F98" w14:paraId="3E5C6861" w14:textId="77777777" w:rsidTr="005417E4">
        <w:trPr>
          <w:trHeight w:val="264"/>
        </w:trPr>
        <w:tc>
          <w:tcPr>
            <w:tcW w:w="3119" w:type="dxa"/>
            <w:tcBorders>
              <w:left w:val="single" w:sz="12" w:space="0" w:color="auto"/>
              <w:right w:val="single" w:sz="12" w:space="0" w:color="auto"/>
            </w:tcBorders>
            <w:noWrap/>
            <w:vAlign w:val="center"/>
            <w:hideMark/>
          </w:tcPr>
          <w:p w14:paraId="3A44470E" w14:textId="77777777" w:rsidR="00250F98" w:rsidRDefault="00250F98" w:rsidP="00455E53">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Lanko gesinimo kameras šuntuojančių kondensatorių, varžų patikrinimas</w:t>
            </w:r>
          </w:p>
        </w:tc>
        <w:tc>
          <w:tcPr>
            <w:tcW w:w="744" w:type="dxa"/>
            <w:tcBorders>
              <w:left w:val="single" w:sz="12" w:space="0" w:color="auto"/>
            </w:tcBorders>
            <w:noWrap/>
            <w:vAlign w:val="center"/>
            <w:hideMark/>
          </w:tcPr>
          <w:p w14:paraId="6866B648"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noWrap/>
            <w:vAlign w:val="center"/>
            <w:hideMark/>
          </w:tcPr>
          <w:p w14:paraId="476BE2F7"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c>
          <w:tcPr>
            <w:tcW w:w="744" w:type="dxa"/>
            <w:tcBorders>
              <w:right w:val="single" w:sz="12" w:space="0" w:color="auto"/>
            </w:tcBorders>
            <w:noWrap/>
            <w:vAlign w:val="center"/>
            <w:hideMark/>
          </w:tcPr>
          <w:p w14:paraId="10EEEC69"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(1)</w:t>
            </w:r>
          </w:p>
        </w:tc>
        <w:tc>
          <w:tcPr>
            <w:tcW w:w="744" w:type="dxa"/>
            <w:tcBorders>
              <w:left w:val="single" w:sz="12" w:space="0" w:color="auto"/>
            </w:tcBorders>
            <w:noWrap/>
            <w:vAlign w:val="center"/>
            <w:hideMark/>
          </w:tcPr>
          <w:p w14:paraId="38F020FB"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tcBorders>
              <w:right w:val="single" w:sz="12" w:space="0" w:color="auto"/>
            </w:tcBorders>
            <w:noWrap/>
            <w:vAlign w:val="center"/>
            <w:hideMark/>
          </w:tcPr>
          <w:p w14:paraId="6F2E16CC"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left w:val="single" w:sz="12" w:space="0" w:color="auto"/>
            </w:tcBorders>
            <w:vAlign w:val="center"/>
            <w:hideMark/>
          </w:tcPr>
          <w:p w14:paraId="562D733D" w14:textId="77777777" w:rsidR="00250F98" w:rsidRDefault="00250F98" w:rsidP="00455E53">
            <w:pPr>
              <w:spacing w:line="256" w:lineRule="auto"/>
              <w:jc w:val="center"/>
              <w:rPr>
                <w:rFonts w:ascii="Calibri" w:eastAsia="Times New Roman" w:hAnsi="Calibri" w:cs="Calibri"/>
                <w:sz w:val="16"/>
                <w:szCs w:val="16"/>
                <w:lang w:eastAsia="lt-LT"/>
              </w:rPr>
            </w:pPr>
            <w:r>
              <w:rPr>
                <w:rFonts w:ascii="Calibri" w:eastAsia="Times New Roman" w:hAnsi="Calibri" w:cs="Calibri"/>
                <w:sz w:val="16"/>
                <w:szCs w:val="16"/>
                <w:lang w:eastAsia="lt-LT"/>
              </w:rPr>
              <w:t> </w:t>
            </w:r>
          </w:p>
        </w:tc>
        <w:tc>
          <w:tcPr>
            <w:tcW w:w="744" w:type="dxa"/>
            <w:tcBorders>
              <w:right w:val="single" w:sz="12" w:space="0" w:color="auto"/>
            </w:tcBorders>
            <w:noWrap/>
            <w:vAlign w:val="center"/>
          </w:tcPr>
          <w:p w14:paraId="28AAD0FD" w14:textId="72787670" w:rsidR="00250F98" w:rsidRDefault="00250F98" w:rsidP="00455E53">
            <w:pPr>
              <w:spacing w:line="256" w:lineRule="auto"/>
              <w:jc w:val="center"/>
              <w:rPr>
                <w:rFonts w:ascii="Calibri" w:eastAsia="Times New Roman" w:hAnsi="Calibri" w:cs="Calibri"/>
                <w:b/>
                <w:bCs/>
                <w:color w:val="000000"/>
                <w:sz w:val="16"/>
                <w:szCs w:val="16"/>
                <w:lang w:eastAsia="lt-LT"/>
              </w:rPr>
            </w:pPr>
          </w:p>
        </w:tc>
        <w:tc>
          <w:tcPr>
            <w:tcW w:w="745" w:type="dxa"/>
            <w:tcBorders>
              <w:left w:val="single" w:sz="12" w:space="0" w:color="auto"/>
              <w:right w:val="single" w:sz="12" w:space="0" w:color="auto"/>
            </w:tcBorders>
            <w:noWrap/>
            <w:vAlign w:val="center"/>
            <w:hideMark/>
          </w:tcPr>
          <w:p w14:paraId="3C204DFB"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r>
      <w:tr w:rsidR="00442686" w14:paraId="290D2599" w14:textId="77777777" w:rsidTr="005417E4">
        <w:trPr>
          <w:trHeight w:val="264"/>
        </w:trPr>
        <w:tc>
          <w:tcPr>
            <w:tcW w:w="3119" w:type="dxa"/>
            <w:tcBorders>
              <w:left w:val="single" w:sz="12" w:space="0" w:color="auto"/>
              <w:right w:val="single" w:sz="12" w:space="0" w:color="auto"/>
            </w:tcBorders>
            <w:noWrap/>
            <w:vAlign w:val="center"/>
            <w:hideMark/>
          </w:tcPr>
          <w:p w14:paraId="7A1D350A" w14:textId="77777777" w:rsidR="00442686" w:rsidRDefault="00442686" w:rsidP="00442686">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Bandymai daugkartiniu jungimu ir blokuočių patikrinimai</w:t>
            </w:r>
          </w:p>
        </w:tc>
        <w:tc>
          <w:tcPr>
            <w:tcW w:w="744" w:type="dxa"/>
            <w:tcBorders>
              <w:left w:val="single" w:sz="12" w:space="0" w:color="auto"/>
            </w:tcBorders>
            <w:noWrap/>
            <w:vAlign w:val="center"/>
            <w:hideMark/>
          </w:tcPr>
          <w:p w14:paraId="4D88BEBD" w14:textId="77777777" w:rsidR="00442686" w:rsidRDefault="00442686" w:rsidP="00442686">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noWrap/>
            <w:vAlign w:val="center"/>
          </w:tcPr>
          <w:p w14:paraId="120A271D" w14:textId="427689A5" w:rsidR="00442686" w:rsidRDefault="00442686" w:rsidP="00442686">
            <w:pPr>
              <w:spacing w:line="256" w:lineRule="auto"/>
              <w:jc w:val="center"/>
              <w:rPr>
                <w:rFonts w:ascii="Calibri" w:eastAsia="Times New Roman" w:hAnsi="Calibri" w:cs="Calibri"/>
                <w:b/>
                <w:bCs/>
                <w:color w:val="000000"/>
                <w:sz w:val="16"/>
                <w:szCs w:val="16"/>
                <w:lang w:eastAsia="lt-LT"/>
              </w:rPr>
            </w:pPr>
          </w:p>
        </w:tc>
        <w:tc>
          <w:tcPr>
            <w:tcW w:w="744" w:type="dxa"/>
            <w:tcBorders>
              <w:right w:val="single" w:sz="12" w:space="0" w:color="auto"/>
            </w:tcBorders>
            <w:noWrap/>
            <w:vAlign w:val="center"/>
          </w:tcPr>
          <w:p w14:paraId="2A8B3DD5" w14:textId="1087BD51" w:rsidR="00442686" w:rsidRDefault="00442686" w:rsidP="00442686">
            <w:pPr>
              <w:spacing w:line="256" w:lineRule="auto"/>
              <w:jc w:val="center"/>
              <w:rPr>
                <w:rFonts w:ascii="Calibri" w:eastAsia="Times New Roman" w:hAnsi="Calibri" w:cs="Calibri"/>
                <w:b/>
                <w:bCs/>
                <w:color w:val="000000"/>
                <w:sz w:val="16"/>
                <w:szCs w:val="16"/>
                <w:lang w:eastAsia="lt-LT"/>
              </w:rPr>
            </w:pPr>
          </w:p>
        </w:tc>
        <w:tc>
          <w:tcPr>
            <w:tcW w:w="744" w:type="dxa"/>
            <w:tcBorders>
              <w:left w:val="single" w:sz="12" w:space="0" w:color="auto"/>
            </w:tcBorders>
            <w:noWrap/>
            <w:vAlign w:val="center"/>
            <w:hideMark/>
          </w:tcPr>
          <w:p w14:paraId="3ACFD3FE" w14:textId="77777777" w:rsidR="00442686" w:rsidRDefault="00442686" w:rsidP="00442686">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right w:val="single" w:sz="12" w:space="0" w:color="auto"/>
            </w:tcBorders>
            <w:noWrap/>
            <w:vAlign w:val="center"/>
            <w:hideMark/>
          </w:tcPr>
          <w:p w14:paraId="52049947" w14:textId="475EF0D1" w:rsidR="00442686" w:rsidRDefault="00442686" w:rsidP="002B2AE2">
            <w:pPr>
              <w:spacing w:line="256" w:lineRule="auto"/>
              <w:jc w:val="center"/>
              <w:rPr>
                <w:rFonts w:ascii="Calibri" w:eastAsia="Times New Roman" w:hAnsi="Calibri" w:cs="Calibri"/>
                <w:color w:val="000000"/>
                <w:sz w:val="16"/>
                <w:szCs w:val="16"/>
                <w:lang w:eastAsia="lt-LT"/>
              </w:rPr>
            </w:pPr>
          </w:p>
        </w:tc>
        <w:tc>
          <w:tcPr>
            <w:tcW w:w="744" w:type="dxa"/>
            <w:tcBorders>
              <w:left w:val="single" w:sz="12" w:space="0" w:color="auto"/>
            </w:tcBorders>
            <w:vAlign w:val="center"/>
            <w:hideMark/>
          </w:tcPr>
          <w:p w14:paraId="1579291D" w14:textId="77777777" w:rsidR="00442686" w:rsidRDefault="00442686" w:rsidP="00442686">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4" w:type="dxa"/>
            <w:tcBorders>
              <w:right w:val="single" w:sz="12" w:space="0" w:color="auto"/>
            </w:tcBorders>
            <w:noWrap/>
            <w:vAlign w:val="center"/>
          </w:tcPr>
          <w:p w14:paraId="642AFBB9" w14:textId="1264889F" w:rsidR="00442686" w:rsidRDefault="00442686" w:rsidP="00DC5503">
            <w:pPr>
              <w:spacing w:line="256" w:lineRule="auto"/>
              <w:jc w:val="center"/>
              <w:rPr>
                <w:rFonts w:ascii="Calibri" w:eastAsia="Times New Roman" w:hAnsi="Calibri" w:cs="Calibri"/>
                <w:color w:val="000000"/>
                <w:sz w:val="16"/>
                <w:szCs w:val="16"/>
                <w:lang w:eastAsia="lt-LT"/>
              </w:rPr>
            </w:pPr>
          </w:p>
        </w:tc>
        <w:tc>
          <w:tcPr>
            <w:tcW w:w="745" w:type="dxa"/>
            <w:tcBorders>
              <w:left w:val="single" w:sz="12" w:space="0" w:color="auto"/>
              <w:right w:val="single" w:sz="12" w:space="0" w:color="auto"/>
            </w:tcBorders>
            <w:vAlign w:val="center"/>
            <w:hideMark/>
          </w:tcPr>
          <w:p w14:paraId="6007DF44" w14:textId="77777777" w:rsidR="00442686" w:rsidRDefault="00442686" w:rsidP="00442686">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 </w:t>
            </w:r>
          </w:p>
        </w:tc>
      </w:tr>
      <w:tr w:rsidR="00250F98" w14:paraId="2A2C086E" w14:textId="77777777" w:rsidTr="002A26DA">
        <w:trPr>
          <w:trHeight w:val="264"/>
        </w:trPr>
        <w:tc>
          <w:tcPr>
            <w:tcW w:w="3119" w:type="dxa"/>
            <w:tcBorders>
              <w:left w:val="single" w:sz="12" w:space="0" w:color="auto"/>
              <w:right w:val="single" w:sz="12" w:space="0" w:color="auto"/>
            </w:tcBorders>
            <w:noWrap/>
            <w:vAlign w:val="center"/>
            <w:hideMark/>
          </w:tcPr>
          <w:p w14:paraId="786815A7" w14:textId="77777777" w:rsidR="00250F98" w:rsidRDefault="00250F98" w:rsidP="00455E53">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SF</w:t>
            </w:r>
            <w:r>
              <w:rPr>
                <w:rFonts w:ascii="Calibri" w:eastAsia="Times New Roman" w:hAnsi="Calibri" w:cs="Calibri"/>
                <w:sz w:val="16"/>
                <w:szCs w:val="16"/>
                <w:vertAlign w:val="subscript"/>
                <w:lang w:eastAsia="lt-LT"/>
              </w:rPr>
              <w:t>6</w:t>
            </w:r>
            <w:r>
              <w:rPr>
                <w:rFonts w:ascii="Calibri" w:eastAsia="Times New Roman" w:hAnsi="Calibri" w:cs="Calibri"/>
                <w:sz w:val="16"/>
                <w:szCs w:val="16"/>
                <w:lang w:eastAsia="lt-LT"/>
              </w:rPr>
              <w:t xml:space="preserve"> dujų kokybės rodiklių patikrinimas</w:t>
            </w:r>
          </w:p>
        </w:tc>
        <w:tc>
          <w:tcPr>
            <w:tcW w:w="744" w:type="dxa"/>
            <w:tcBorders>
              <w:left w:val="single" w:sz="12" w:space="0" w:color="auto"/>
            </w:tcBorders>
            <w:noWrap/>
            <w:vAlign w:val="center"/>
            <w:hideMark/>
          </w:tcPr>
          <w:p w14:paraId="4C1394EA"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noWrap/>
            <w:vAlign w:val="center"/>
            <w:hideMark/>
          </w:tcPr>
          <w:p w14:paraId="2644A88E"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tcBorders>
              <w:right w:val="single" w:sz="12" w:space="0" w:color="auto"/>
            </w:tcBorders>
            <w:noWrap/>
            <w:vAlign w:val="center"/>
            <w:hideMark/>
          </w:tcPr>
          <w:p w14:paraId="3303175E"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tcBorders>
              <w:left w:val="single" w:sz="12" w:space="0" w:color="auto"/>
            </w:tcBorders>
            <w:noWrap/>
            <w:vAlign w:val="center"/>
            <w:hideMark/>
          </w:tcPr>
          <w:p w14:paraId="18A44B71"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tcBorders>
              <w:right w:val="single" w:sz="12" w:space="0" w:color="auto"/>
            </w:tcBorders>
            <w:noWrap/>
            <w:vAlign w:val="center"/>
            <w:hideMark/>
          </w:tcPr>
          <w:p w14:paraId="71EEDCCE"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tcBorders>
              <w:left w:val="single" w:sz="12" w:space="0" w:color="auto"/>
            </w:tcBorders>
            <w:vAlign w:val="center"/>
            <w:hideMark/>
          </w:tcPr>
          <w:p w14:paraId="7399B1DC" w14:textId="77777777" w:rsidR="00250F98" w:rsidRDefault="00250F98" w:rsidP="00455E53">
            <w:pPr>
              <w:spacing w:line="256" w:lineRule="auto"/>
              <w:jc w:val="center"/>
              <w:rPr>
                <w:rFonts w:ascii="Calibri" w:eastAsia="Times New Roman" w:hAnsi="Calibri" w:cs="Calibri"/>
                <w:sz w:val="16"/>
                <w:szCs w:val="16"/>
                <w:lang w:eastAsia="lt-LT"/>
              </w:rPr>
            </w:pPr>
            <w:r>
              <w:rPr>
                <w:rFonts w:ascii="Calibri" w:eastAsia="Times New Roman" w:hAnsi="Calibri" w:cs="Calibri"/>
                <w:sz w:val="16"/>
                <w:szCs w:val="16"/>
                <w:lang w:eastAsia="lt-LT"/>
              </w:rPr>
              <w:t> </w:t>
            </w:r>
          </w:p>
        </w:tc>
        <w:tc>
          <w:tcPr>
            <w:tcW w:w="744" w:type="dxa"/>
            <w:tcBorders>
              <w:right w:val="single" w:sz="12" w:space="0" w:color="auto"/>
            </w:tcBorders>
            <w:noWrap/>
            <w:vAlign w:val="center"/>
            <w:hideMark/>
          </w:tcPr>
          <w:p w14:paraId="6A493BD5" w14:textId="77777777" w:rsidR="00250F98" w:rsidRDefault="00250F98"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745" w:type="dxa"/>
            <w:tcBorders>
              <w:left w:val="single" w:sz="12" w:space="0" w:color="auto"/>
              <w:right w:val="single" w:sz="12" w:space="0" w:color="auto"/>
            </w:tcBorders>
            <w:noWrap/>
            <w:vAlign w:val="center"/>
            <w:hideMark/>
          </w:tcPr>
          <w:p w14:paraId="16893E69" w14:textId="77777777" w:rsidR="00250F98" w:rsidRDefault="00250F98"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r>
      <w:tr w:rsidR="00442686" w14:paraId="3FD7A47C" w14:textId="77777777" w:rsidTr="005417E4">
        <w:trPr>
          <w:trHeight w:val="264"/>
        </w:trPr>
        <w:tc>
          <w:tcPr>
            <w:tcW w:w="3119" w:type="dxa"/>
            <w:tcBorders>
              <w:left w:val="single" w:sz="12" w:space="0" w:color="auto"/>
              <w:bottom w:val="single" w:sz="12" w:space="0" w:color="auto"/>
              <w:right w:val="single" w:sz="12" w:space="0" w:color="auto"/>
            </w:tcBorders>
            <w:noWrap/>
            <w:vAlign w:val="center"/>
            <w:hideMark/>
          </w:tcPr>
          <w:p w14:paraId="764C25F8" w14:textId="77777777" w:rsidR="00442686" w:rsidRDefault="00442686" w:rsidP="00442686">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Slėgio jungtuvo gaubtuose patikrinimas</w:t>
            </w:r>
          </w:p>
        </w:tc>
        <w:tc>
          <w:tcPr>
            <w:tcW w:w="744" w:type="dxa"/>
            <w:tcBorders>
              <w:left w:val="single" w:sz="12" w:space="0" w:color="auto"/>
              <w:bottom w:val="single" w:sz="12" w:space="0" w:color="auto"/>
            </w:tcBorders>
            <w:noWrap/>
            <w:vAlign w:val="center"/>
            <w:hideMark/>
          </w:tcPr>
          <w:p w14:paraId="62599C45" w14:textId="77777777" w:rsidR="00442686" w:rsidRDefault="00442686" w:rsidP="00442686">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(7, 8, 9)</w:t>
            </w:r>
          </w:p>
        </w:tc>
        <w:tc>
          <w:tcPr>
            <w:tcW w:w="744" w:type="dxa"/>
            <w:tcBorders>
              <w:bottom w:val="single" w:sz="12" w:space="0" w:color="auto"/>
            </w:tcBorders>
            <w:noWrap/>
            <w:vAlign w:val="center"/>
          </w:tcPr>
          <w:p w14:paraId="22CCE29A" w14:textId="73208624" w:rsidR="00442686" w:rsidRDefault="00442686" w:rsidP="00442686">
            <w:pPr>
              <w:spacing w:line="256" w:lineRule="auto"/>
              <w:jc w:val="center"/>
              <w:rPr>
                <w:rFonts w:ascii="Calibri" w:eastAsia="Times New Roman" w:hAnsi="Calibri" w:cs="Calibri"/>
                <w:b/>
                <w:bCs/>
                <w:color w:val="000000"/>
                <w:sz w:val="16"/>
                <w:szCs w:val="16"/>
                <w:lang w:eastAsia="lt-LT"/>
              </w:rPr>
            </w:pPr>
          </w:p>
        </w:tc>
        <w:tc>
          <w:tcPr>
            <w:tcW w:w="744" w:type="dxa"/>
            <w:tcBorders>
              <w:bottom w:val="single" w:sz="12" w:space="0" w:color="auto"/>
              <w:right w:val="single" w:sz="12" w:space="0" w:color="auto"/>
            </w:tcBorders>
            <w:noWrap/>
            <w:vAlign w:val="center"/>
          </w:tcPr>
          <w:p w14:paraId="291DF820" w14:textId="588B4D47" w:rsidR="00442686" w:rsidRDefault="00442686" w:rsidP="00442686">
            <w:pPr>
              <w:spacing w:line="256" w:lineRule="auto"/>
              <w:jc w:val="center"/>
              <w:rPr>
                <w:rFonts w:ascii="Calibri" w:eastAsia="Times New Roman" w:hAnsi="Calibri" w:cs="Calibri"/>
                <w:b/>
                <w:bCs/>
                <w:color w:val="000000"/>
                <w:sz w:val="16"/>
                <w:szCs w:val="16"/>
                <w:lang w:eastAsia="lt-LT"/>
              </w:rPr>
            </w:pPr>
          </w:p>
        </w:tc>
        <w:tc>
          <w:tcPr>
            <w:tcW w:w="744" w:type="dxa"/>
            <w:tcBorders>
              <w:left w:val="single" w:sz="12" w:space="0" w:color="auto"/>
              <w:bottom w:val="single" w:sz="12" w:space="0" w:color="auto"/>
            </w:tcBorders>
            <w:noWrap/>
            <w:vAlign w:val="center"/>
            <w:hideMark/>
          </w:tcPr>
          <w:p w14:paraId="7DC4B6B8" w14:textId="77777777" w:rsidR="00442686" w:rsidRDefault="00442686" w:rsidP="00442686">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4" w:type="dxa"/>
            <w:tcBorders>
              <w:bottom w:val="single" w:sz="12" w:space="0" w:color="auto"/>
              <w:right w:val="single" w:sz="12" w:space="0" w:color="auto"/>
            </w:tcBorders>
            <w:noWrap/>
            <w:vAlign w:val="center"/>
            <w:hideMark/>
          </w:tcPr>
          <w:p w14:paraId="7EA29B8A" w14:textId="77777777" w:rsidR="00442686" w:rsidRDefault="00442686" w:rsidP="00442686">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r>
              <w:rPr>
                <w:rFonts w:ascii="Calibri" w:eastAsia="Times New Roman" w:hAnsi="Calibri" w:cs="Calibri"/>
                <w:b/>
                <w:bCs/>
                <w:color w:val="000000"/>
                <w:sz w:val="16"/>
                <w:szCs w:val="16"/>
                <w:vertAlign w:val="superscript"/>
                <w:lang w:eastAsia="lt-LT"/>
              </w:rPr>
              <w:t xml:space="preserve"> </w:t>
            </w:r>
            <w:r>
              <w:rPr>
                <w:rFonts w:ascii="Calibri" w:eastAsia="Times New Roman" w:hAnsi="Calibri" w:cs="Calibri"/>
                <w:color w:val="000000"/>
                <w:sz w:val="16"/>
                <w:szCs w:val="16"/>
                <w:vertAlign w:val="superscript"/>
                <w:lang w:eastAsia="lt-LT"/>
              </w:rPr>
              <w:t>(1)</w:t>
            </w:r>
          </w:p>
        </w:tc>
        <w:tc>
          <w:tcPr>
            <w:tcW w:w="744" w:type="dxa"/>
            <w:tcBorders>
              <w:left w:val="single" w:sz="12" w:space="0" w:color="auto"/>
              <w:bottom w:val="single" w:sz="12" w:space="0" w:color="auto"/>
            </w:tcBorders>
            <w:vAlign w:val="center"/>
            <w:hideMark/>
          </w:tcPr>
          <w:p w14:paraId="3F35F026" w14:textId="77777777" w:rsidR="00442686" w:rsidRDefault="00442686" w:rsidP="00442686">
            <w:pPr>
              <w:spacing w:line="256" w:lineRule="auto"/>
              <w:jc w:val="center"/>
              <w:rPr>
                <w:rFonts w:ascii="Calibri" w:eastAsia="Times New Roman" w:hAnsi="Calibri" w:cs="Calibri"/>
                <w:sz w:val="16"/>
                <w:szCs w:val="16"/>
                <w:lang w:eastAsia="lt-LT"/>
              </w:rPr>
            </w:pPr>
            <w:r>
              <w:rPr>
                <w:rFonts w:ascii="Calibri" w:eastAsia="Times New Roman" w:hAnsi="Calibri" w:cs="Calibri"/>
                <w:sz w:val="16"/>
                <w:szCs w:val="16"/>
                <w:lang w:eastAsia="lt-LT"/>
              </w:rPr>
              <w:t> </w:t>
            </w:r>
          </w:p>
        </w:tc>
        <w:tc>
          <w:tcPr>
            <w:tcW w:w="744" w:type="dxa"/>
            <w:tcBorders>
              <w:bottom w:val="single" w:sz="12" w:space="0" w:color="auto"/>
              <w:right w:val="single" w:sz="12" w:space="0" w:color="auto"/>
            </w:tcBorders>
            <w:noWrap/>
            <w:vAlign w:val="center"/>
            <w:hideMark/>
          </w:tcPr>
          <w:p w14:paraId="134AB4C1" w14:textId="77777777" w:rsidR="00442686" w:rsidRDefault="00442686" w:rsidP="00442686">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745" w:type="dxa"/>
            <w:tcBorders>
              <w:left w:val="single" w:sz="12" w:space="0" w:color="auto"/>
              <w:bottom w:val="single" w:sz="12" w:space="0" w:color="auto"/>
              <w:right w:val="single" w:sz="12" w:space="0" w:color="auto"/>
            </w:tcBorders>
            <w:noWrap/>
            <w:vAlign w:val="center"/>
            <w:hideMark/>
          </w:tcPr>
          <w:p w14:paraId="34050683" w14:textId="77777777" w:rsidR="00442686" w:rsidRDefault="00442686" w:rsidP="00442686">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r>
      <w:tr w:rsidR="00250F98" w14:paraId="4F297D75" w14:textId="77777777" w:rsidTr="002A26DA">
        <w:trPr>
          <w:trHeight w:val="264"/>
        </w:trPr>
        <w:tc>
          <w:tcPr>
            <w:tcW w:w="9072" w:type="dxa"/>
            <w:gridSpan w:val="9"/>
            <w:tcBorders>
              <w:top w:val="single" w:sz="12" w:space="0" w:color="auto"/>
            </w:tcBorders>
            <w:shd w:val="clear" w:color="auto" w:fill="D9D9D9"/>
            <w:vAlign w:val="center"/>
            <w:hideMark/>
          </w:tcPr>
          <w:p w14:paraId="4ECDFB2B" w14:textId="77777777" w:rsidR="00250F98" w:rsidRPr="001764E8" w:rsidRDefault="00250F98" w:rsidP="00455E53">
            <w:pPr>
              <w:spacing w:line="256" w:lineRule="auto"/>
              <w:jc w:val="left"/>
              <w:rPr>
                <w:rFonts w:ascii="Calibri" w:eastAsia="Times New Roman" w:hAnsi="Calibri" w:cs="Calibri"/>
                <w:color w:val="000000"/>
                <w:sz w:val="14"/>
                <w:szCs w:val="14"/>
                <w:lang w:eastAsia="lt-LT"/>
              </w:rPr>
            </w:pPr>
            <w:r w:rsidRPr="001764E8">
              <w:rPr>
                <w:rFonts w:ascii="Calibri" w:eastAsia="Times New Roman" w:hAnsi="Calibri" w:cs="Calibri"/>
                <w:color w:val="000000"/>
                <w:sz w:val="14"/>
                <w:szCs w:val="14"/>
                <w:vertAlign w:val="superscript"/>
                <w:lang w:eastAsia="lt-LT"/>
              </w:rPr>
              <w:t>(1)</w:t>
            </w:r>
            <w:r w:rsidRPr="001764E8">
              <w:rPr>
                <w:rFonts w:ascii="Calibri" w:eastAsia="Times New Roman" w:hAnsi="Calibri" w:cs="Calibri"/>
                <w:color w:val="000000"/>
                <w:sz w:val="14"/>
                <w:szCs w:val="14"/>
                <w:lang w:eastAsia="lt-LT"/>
              </w:rPr>
              <w:t xml:space="preserve"> - jeigu tokie numatyti įrenginio konstrukcijoje</w:t>
            </w:r>
          </w:p>
        </w:tc>
      </w:tr>
      <w:tr w:rsidR="00250F98" w14:paraId="03D95D27" w14:textId="77777777" w:rsidTr="00455E53">
        <w:trPr>
          <w:trHeight w:val="264"/>
        </w:trPr>
        <w:tc>
          <w:tcPr>
            <w:tcW w:w="9072" w:type="dxa"/>
            <w:gridSpan w:val="9"/>
            <w:shd w:val="clear" w:color="auto" w:fill="D9D9D9"/>
            <w:vAlign w:val="center"/>
            <w:hideMark/>
          </w:tcPr>
          <w:p w14:paraId="05BECD5F" w14:textId="77777777" w:rsidR="00250F98" w:rsidRPr="001764E8" w:rsidRDefault="00250F98" w:rsidP="00455E53">
            <w:pPr>
              <w:spacing w:line="256" w:lineRule="auto"/>
              <w:jc w:val="left"/>
              <w:rPr>
                <w:rFonts w:ascii="Calibri" w:eastAsia="Times New Roman" w:hAnsi="Calibri" w:cs="Calibri"/>
                <w:color w:val="000000"/>
                <w:sz w:val="14"/>
                <w:szCs w:val="14"/>
                <w:lang w:eastAsia="lt-LT"/>
              </w:rPr>
            </w:pPr>
            <w:r w:rsidRPr="001764E8">
              <w:rPr>
                <w:rFonts w:ascii="Calibri" w:eastAsia="Times New Roman" w:hAnsi="Calibri" w:cs="Calibri"/>
                <w:color w:val="000000"/>
                <w:sz w:val="14"/>
                <w:szCs w:val="14"/>
                <w:vertAlign w:val="superscript"/>
                <w:lang w:eastAsia="lt-LT"/>
              </w:rPr>
              <w:t>(2)</w:t>
            </w:r>
            <w:r w:rsidRPr="001764E8">
              <w:rPr>
                <w:rFonts w:ascii="Calibri" w:eastAsia="Times New Roman" w:hAnsi="Calibri" w:cs="Calibri"/>
                <w:color w:val="000000"/>
                <w:sz w:val="14"/>
                <w:szCs w:val="14"/>
                <w:lang w:eastAsia="lt-LT"/>
              </w:rPr>
              <w:t xml:space="preserve"> - nehermetiškiems įvadams</w:t>
            </w:r>
          </w:p>
        </w:tc>
      </w:tr>
      <w:tr w:rsidR="00250F98" w14:paraId="145869CC" w14:textId="77777777" w:rsidTr="00455E53">
        <w:trPr>
          <w:trHeight w:val="264"/>
        </w:trPr>
        <w:tc>
          <w:tcPr>
            <w:tcW w:w="9072" w:type="dxa"/>
            <w:gridSpan w:val="9"/>
            <w:shd w:val="clear" w:color="auto" w:fill="D9D9D9"/>
            <w:vAlign w:val="center"/>
            <w:hideMark/>
          </w:tcPr>
          <w:p w14:paraId="44D75804" w14:textId="1B0022D3" w:rsidR="00250F98" w:rsidRPr="001764E8" w:rsidRDefault="00250F98" w:rsidP="00455E53">
            <w:pPr>
              <w:spacing w:line="256" w:lineRule="auto"/>
              <w:jc w:val="left"/>
              <w:rPr>
                <w:rFonts w:ascii="Calibri" w:eastAsia="Times New Roman" w:hAnsi="Calibri" w:cs="Calibri"/>
                <w:color w:val="000000"/>
                <w:sz w:val="14"/>
                <w:szCs w:val="14"/>
                <w:lang w:eastAsia="lt-LT"/>
              </w:rPr>
            </w:pPr>
            <w:r w:rsidRPr="001764E8">
              <w:rPr>
                <w:rFonts w:ascii="Calibri" w:eastAsia="Times New Roman" w:hAnsi="Calibri" w:cs="Calibri"/>
                <w:color w:val="000000"/>
                <w:sz w:val="14"/>
                <w:szCs w:val="14"/>
                <w:vertAlign w:val="superscript"/>
                <w:lang w:eastAsia="lt-LT"/>
              </w:rPr>
              <w:t>(3)</w:t>
            </w:r>
            <w:r w:rsidRPr="001764E8">
              <w:rPr>
                <w:rFonts w:ascii="Calibri" w:eastAsia="Times New Roman" w:hAnsi="Calibri" w:cs="Calibri"/>
                <w:color w:val="000000"/>
                <w:sz w:val="14"/>
                <w:szCs w:val="14"/>
                <w:lang w:eastAsia="lt-LT"/>
              </w:rPr>
              <w:t xml:space="preserve"> - didelio alyvos tūrio ir MMO</w:t>
            </w:r>
            <w:r w:rsidR="00E647FF" w:rsidRPr="001764E8">
              <w:rPr>
                <w:rFonts w:ascii="Calibri" w:eastAsia="Times New Roman" w:hAnsi="Calibri" w:cs="Calibri"/>
                <w:color w:val="000000"/>
                <w:sz w:val="14"/>
                <w:szCs w:val="14"/>
                <w:lang w:eastAsia="lt-LT"/>
              </w:rPr>
              <w:t>, VMT</w:t>
            </w:r>
            <w:r w:rsidRPr="001764E8">
              <w:rPr>
                <w:rFonts w:ascii="Calibri" w:eastAsia="Times New Roman" w:hAnsi="Calibri" w:cs="Calibri"/>
                <w:color w:val="000000"/>
                <w:sz w:val="14"/>
                <w:szCs w:val="14"/>
                <w:lang w:eastAsia="lt-LT"/>
              </w:rPr>
              <w:t xml:space="preserve"> tipo jungtuvams</w:t>
            </w:r>
          </w:p>
        </w:tc>
      </w:tr>
      <w:tr w:rsidR="00250F98" w14:paraId="7CEBE3F2" w14:textId="77777777" w:rsidTr="00455E53">
        <w:trPr>
          <w:trHeight w:val="264"/>
        </w:trPr>
        <w:tc>
          <w:tcPr>
            <w:tcW w:w="9072" w:type="dxa"/>
            <w:gridSpan w:val="9"/>
            <w:shd w:val="clear" w:color="auto" w:fill="D9D9D9"/>
            <w:vAlign w:val="center"/>
            <w:hideMark/>
          </w:tcPr>
          <w:p w14:paraId="1EDF7082" w14:textId="77777777" w:rsidR="00250F98" w:rsidRPr="001764E8" w:rsidRDefault="00250F98" w:rsidP="00455E53">
            <w:pPr>
              <w:spacing w:line="256" w:lineRule="auto"/>
              <w:jc w:val="left"/>
              <w:rPr>
                <w:rFonts w:ascii="Calibri" w:eastAsia="Times New Roman" w:hAnsi="Calibri" w:cs="Calibri"/>
                <w:color w:val="000000"/>
                <w:sz w:val="14"/>
                <w:szCs w:val="14"/>
                <w:lang w:eastAsia="lt-LT"/>
              </w:rPr>
            </w:pPr>
            <w:r w:rsidRPr="001764E8">
              <w:rPr>
                <w:rFonts w:ascii="Calibri" w:eastAsia="Times New Roman" w:hAnsi="Calibri" w:cs="Calibri"/>
                <w:color w:val="000000"/>
                <w:sz w:val="14"/>
                <w:szCs w:val="14"/>
                <w:vertAlign w:val="superscript"/>
                <w:lang w:eastAsia="lt-LT"/>
              </w:rPr>
              <w:t>(4)</w:t>
            </w:r>
            <w:r w:rsidRPr="001764E8">
              <w:rPr>
                <w:rFonts w:ascii="Calibri" w:eastAsia="Times New Roman" w:hAnsi="Calibri" w:cs="Calibri"/>
                <w:color w:val="000000"/>
                <w:sz w:val="14"/>
                <w:szCs w:val="14"/>
                <w:lang w:eastAsia="lt-LT"/>
              </w:rPr>
              <w:t xml:space="preserve"> - privalomai vykdomas didelio alyvos tūrio jungtuvams atidarant polių bakus</w:t>
            </w:r>
          </w:p>
        </w:tc>
      </w:tr>
      <w:tr w:rsidR="00250F98" w14:paraId="61FE408C" w14:textId="77777777" w:rsidTr="00455E53">
        <w:trPr>
          <w:trHeight w:val="264"/>
        </w:trPr>
        <w:tc>
          <w:tcPr>
            <w:tcW w:w="9072" w:type="dxa"/>
            <w:gridSpan w:val="9"/>
            <w:shd w:val="clear" w:color="auto" w:fill="D9D9D9"/>
            <w:vAlign w:val="center"/>
            <w:hideMark/>
          </w:tcPr>
          <w:p w14:paraId="0094A804" w14:textId="77777777" w:rsidR="00250F98" w:rsidRPr="001764E8" w:rsidRDefault="00250F98" w:rsidP="00455E53">
            <w:pPr>
              <w:spacing w:line="256" w:lineRule="auto"/>
              <w:jc w:val="left"/>
              <w:rPr>
                <w:rFonts w:ascii="Calibri" w:eastAsia="Times New Roman" w:hAnsi="Calibri" w:cs="Calibri"/>
                <w:color w:val="000000"/>
                <w:sz w:val="14"/>
                <w:szCs w:val="14"/>
                <w:lang w:eastAsia="lt-LT"/>
              </w:rPr>
            </w:pPr>
            <w:r w:rsidRPr="001764E8">
              <w:rPr>
                <w:rFonts w:ascii="Calibri" w:eastAsia="Times New Roman" w:hAnsi="Calibri" w:cs="Calibri"/>
                <w:color w:val="000000"/>
                <w:sz w:val="14"/>
                <w:szCs w:val="14"/>
                <w:vertAlign w:val="superscript"/>
                <w:lang w:eastAsia="lt-LT"/>
              </w:rPr>
              <w:t>(5)</w:t>
            </w:r>
            <w:r w:rsidRPr="001764E8">
              <w:rPr>
                <w:rFonts w:ascii="Calibri" w:eastAsia="Times New Roman" w:hAnsi="Calibri" w:cs="Calibri"/>
                <w:color w:val="000000"/>
                <w:sz w:val="14"/>
                <w:szCs w:val="14"/>
                <w:lang w:eastAsia="lt-LT"/>
              </w:rPr>
              <w:t xml:space="preserve"> - didelio alyvos tūrio jungtuvų įvaduose įmontuotiems srovės transformatoriams</w:t>
            </w:r>
          </w:p>
        </w:tc>
      </w:tr>
      <w:tr w:rsidR="00250F98" w14:paraId="63FA7AF1" w14:textId="77777777" w:rsidTr="00455E53">
        <w:trPr>
          <w:trHeight w:val="264"/>
        </w:trPr>
        <w:tc>
          <w:tcPr>
            <w:tcW w:w="9072" w:type="dxa"/>
            <w:gridSpan w:val="9"/>
            <w:shd w:val="clear" w:color="auto" w:fill="D9D9D9"/>
            <w:vAlign w:val="center"/>
            <w:hideMark/>
          </w:tcPr>
          <w:p w14:paraId="71FF234F" w14:textId="261EA0CA" w:rsidR="00250F98" w:rsidRPr="001764E8" w:rsidRDefault="00250F98" w:rsidP="00455E53">
            <w:pPr>
              <w:spacing w:line="256" w:lineRule="auto"/>
              <w:jc w:val="left"/>
              <w:rPr>
                <w:rFonts w:ascii="Calibri" w:eastAsia="Times New Roman" w:hAnsi="Calibri" w:cs="Calibri"/>
                <w:color w:val="000000"/>
                <w:sz w:val="14"/>
                <w:szCs w:val="14"/>
                <w:lang w:eastAsia="lt-LT"/>
              </w:rPr>
            </w:pPr>
            <w:r w:rsidRPr="001764E8">
              <w:rPr>
                <w:rFonts w:ascii="Calibri" w:eastAsia="Times New Roman" w:hAnsi="Calibri" w:cs="Calibri"/>
                <w:color w:val="000000"/>
                <w:sz w:val="14"/>
                <w:szCs w:val="14"/>
                <w:vertAlign w:val="superscript"/>
                <w:lang w:eastAsia="lt-LT"/>
              </w:rPr>
              <w:t>(6)</w:t>
            </w:r>
            <w:r w:rsidRPr="001764E8">
              <w:rPr>
                <w:rFonts w:ascii="Calibri" w:eastAsia="Times New Roman" w:hAnsi="Calibri" w:cs="Calibri"/>
                <w:color w:val="000000"/>
                <w:sz w:val="14"/>
                <w:szCs w:val="14"/>
                <w:lang w:eastAsia="lt-LT"/>
              </w:rPr>
              <w:t xml:space="preserve"> - </w:t>
            </w:r>
            <w:r w:rsidR="00BF01C3" w:rsidRPr="001764E8">
              <w:rPr>
                <w:rFonts w:ascii="Calibri" w:eastAsia="Times New Roman" w:hAnsi="Calibri" w:cs="Calibri"/>
                <w:color w:val="000000"/>
                <w:sz w:val="14"/>
                <w:szCs w:val="14"/>
                <w:lang w:eastAsia="lt-LT"/>
              </w:rPr>
              <w:t>tik</w:t>
            </w:r>
            <w:r w:rsidRPr="001764E8">
              <w:rPr>
                <w:rFonts w:ascii="Calibri" w:eastAsia="Times New Roman" w:hAnsi="Calibri" w:cs="Calibri"/>
                <w:color w:val="000000"/>
                <w:sz w:val="14"/>
                <w:szCs w:val="14"/>
                <w:lang w:eastAsia="lt-LT"/>
              </w:rPr>
              <w:t xml:space="preserve"> galios kontaktų pereinamosios varžos patikrinimas</w:t>
            </w:r>
          </w:p>
        </w:tc>
      </w:tr>
      <w:tr w:rsidR="00250F98" w14:paraId="37199BA6" w14:textId="77777777" w:rsidTr="00455E53">
        <w:trPr>
          <w:trHeight w:val="270"/>
        </w:trPr>
        <w:tc>
          <w:tcPr>
            <w:tcW w:w="9072" w:type="dxa"/>
            <w:gridSpan w:val="9"/>
            <w:shd w:val="clear" w:color="auto" w:fill="D9D9D9"/>
            <w:vAlign w:val="center"/>
            <w:hideMark/>
          </w:tcPr>
          <w:p w14:paraId="1B4B6976" w14:textId="77777777" w:rsidR="00250F98" w:rsidRPr="001764E8" w:rsidRDefault="00250F98" w:rsidP="00455E53">
            <w:pPr>
              <w:spacing w:line="256" w:lineRule="auto"/>
              <w:jc w:val="left"/>
              <w:rPr>
                <w:rFonts w:ascii="Calibri" w:eastAsia="Times New Roman" w:hAnsi="Calibri" w:cs="Calibri"/>
                <w:color w:val="000000"/>
                <w:sz w:val="14"/>
                <w:szCs w:val="14"/>
                <w:lang w:eastAsia="lt-LT"/>
              </w:rPr>
            </w:pPr>
            <w:r w:rsidRPr="001764E8">
              <w:rPr>
                <w:rFonts w:ascii="Calibri" w:eastAsia="Times New Roman" w:hAnsi="Calibri" w:cs="Calibri"/>
                <w:color w:val="000000"/>
                <w:sz w:val="14"/>
                <w:szCs w:val="14"/>
                <w:vertAlign w:val="superscript"/>
                <w:lang w:eastAsia="lt-LT"/>
              </w:rPr>
              <w:t>(7)</w:t>
            </w:r>
            <w:r w:rsidRPr="001764E8">
              <w:rPr>
                <w:rFonts w:ascii="Calibri" w:eastAsia="Times New Roman" w:hAnsi="Calibri" w:cs="Calibri"/>
                <w:color w:val="000000"/>
                <w:sz w:val="14"/>
                <w:szCs w:val="14"/>
                <w:lang w:eastAsia="lt-LT"/>
              </w:rPr>
              <w:t xml:space="preserve"> - orinių jungtuvų oro sąnaudų nustatymas reikalingu jungtuvo išjungimo, „nesėkmingo AKĮ“ (C-O) operacijų sekai, bei ventiliacijai atlikti</w:t>
            </w:r>
          </w:p>
        </w:tc>
      </w:tr>
      <w:tr w:rsidR="00250F98" w14:paraId="60FDE156" w14:textId="77777777" w:rsidTr="00455E53">
        <w:trPr>
          <w:trHeight w:val="264"/>
        </w:trPr>
        <w:tc>
          <w:tcPr>
            <w:tcW w:w="9072" w:type="dxa"/>
            <w:gridSpan w:val="9"/>
            <w:shd w:val="clear" w:color="auto" w:fill="D9D9D9"/>
            <w:vAlign w:val="center"/>
            <w:hideMark/>
          </w:tcPr>
          <w:p w14:paraId="6C750997" w14:textId="77777777" w:rsidR="00250F98" w:rsidRPr="001764E8" w:rsidRDefault="00250F98" w:rsidP="00455E53">
            <w:pPr>
              <w:spacing w:line="256" w:lineRule="auto"/>
              <w:jc w:val="left"/>
              <w:rPr>
                <w:rFonts w:ascii="Calibri" w:eastAsia="Times New Roman" w:hAnsi="Calibri" w:cs="Calibri"/>
                <w:color w:val="000000"/>
                <w:sz w:val="14"/>
                <w:szCs w:val="14"/>
                <w:lang w:eastAsia="lt-LT"/>
              </w:rPr>
            </w:pPr>
            <w:r w:rsidRPr="001764E8">
              <w:rPr>
                <w:rFonts w:ascii="Calibri" w:eastAsia="Times New Roman" w:hAnsi="Calibri" w:cs="Calibri"/>
                <w:color w:val="000000"/>
                <w:sz w:val="14"/>
                <w:szCs w:val="14"/>
                <w:vertAlign w:val="superscript"/>
                <w:lang w:eastAsia="lt-LT"/>
              </w:rPr>
              <w:t>(8)</w:t>
            </w:r>
            <w:r w:rsidRPr="001764E8">
              <w:rPr>
                <w:rFonts w:ascii="Calibri" w:eastAsia="Times New Roman" w:hAnsi="Calibri" w:cs="Calibri"/>
                <w:color w:val="000000"/>
                <w:sz w:val="14"/>
                <w:szCs w:val="14"/>
                <w:lang w:eastAsia="lt-LT"/>
              </w:rPr>
              <w:t xml:space="preserve"> - orinių jungtuvų oro slėgio sumažėjimo dydžio nustatymas dėl oro nuotėkio (kiekvienai fazei per 10 valandų esant jungtuvui išjungtoje padėtyje)</w:t>
            </w:r>
          </w:p>
        </w:tc>
      </w:tr>
      <w:tr w:rsidR="00250F98" w14:paraId="3CE4328A" w14:textId="77777777" w:rsidTr="00455E53">
        <w:trPr>
          <w:trHeight w:val="264"/>
        </w:trPr>
        <w:tc>
          <w:tcPr>
            <w:tcW w:w="9072" w:type="dxa"/>
            <w:gridSpan w:val="9"/>
            <w:shd w:val="clear" w:color="auto" w:fill="D9D9D9"/>
            <w:vAlign w:val="center"/>
            <w:hideMark/>
          </w:tcPr>
          <w:p w14:paraId="06BA8746" w14:textId="77777777" w:rsidR="00250F98" w:rsidRPr="001764E8" w:rsidRDefault="00250F98" w:rsidP="00455E53">
            <w:pPr>
              <w:spacing w:line="256" w:lineRule="auto"/>
              <w:jc w:val="left"/>
              <w:rPr>
                <w:rFonts w:ascii="Calibri" w:eastAsia="Times New Roman" w:hAnsi="Calibri" w:cs="Calibri"/>
                <w:color w:val="000000"/>
                <w:sz w:val="14"/>
                <w:szCs w:val="14"/>
                <w:lang w:eastAsia="lt-LT"/>
              </w:rPr>
            </w:pPr>
            <w:r w:rsidRPr="001764E8">
              <w:rPr>
                <w:rFonts w:ascii="Calibri" w:eastAsia="Times New Roman" w:hAnsi="Calibri" w:cs="Calibri"/>
                <w:color w:val="000000"/>
                <w:sz w:val="14"/>
                <w:szCs w:val="14"/>
                <w:vertAlign w:val="superscript"/>
                <w:lang w:eastAsia="lt-LT"/>
              </w:rPr>
              <w:t>(9)</w:t>
            </w:r>
            <w:r w:rsidRPr="001764E8">
              <w:rPr>
                <w:rFonts w:ascii="Calibri" w:eastAsia="Times New Roman" w:hAnsi="Calibri" w:cs="Calibri"/>
                <w:color w:val="000000"/>
                <w:sz w:val="14"/>
                <w:szCs w:val="14"/>
                <w:lang w:eastAsia="lt-LT"/>
              </w:rPr>
              <w:t xml:space="preserve"> - orinių jungtuvų agregatinės spintos vožtuvų, ventilių sandarumo bei filtruojančio įdėklo būklės patikrinimas</w:t>
            </w:r>
          </w:p>
        </w:tc>
      </w:tr>
      <w:tr w:rsidR="00C1690C" w14:paraId="28F0718C" w14:textId="77777777" w:rsidTr="00455E53">
        <w:trPr>
          <w:trHeight w:val="264"/>
        </w:trPr>
        <w:tc>
          <w:tcPr>
            <w:tcW w:w="9072" w:type="dxa"/>
            <w:gridSpan w:val="9"/>
            <w:shd w:val="clear" w:color="auto" w:fill="D9D9D9"/>
            <w:vAlign w:val="center"/>
          </w:tcPr>
          <w:p w14:paraId="6A7F190A" w14:textId="60242F34" w:rsidR="00C1690C" w:rsidRPr="00C1690C" w:rsidRDefault="00C1690C" w:rsidP="002E36BD">
            <w:pPr>
              <w:spacing w:line="256" w:lineRule="auto"/>
              <w:jc w:val="left"/>
              <w:rPr>
                <w:rFonts w:ascii="Calibri" w:eastAsia="Times New Roman" w:hAnsi="Calibri" w:cs="Calibri"/>
                <w:color w:val="000000"/>
                <w:sz w:val="14"/>
                <w:szCs w:val="14"/>
                <w:lang w:eastAsia="lt-LT"/>
              </w:rPr>
            </w:pPr>
            <w:r>
              <w:rPr>
                <w:rFonts w:ascii="Calibri" w:eastAsia="Times New Roman" w:hAnsi="Calibri" w:cs="Calibri"/>
                <w:color w:val="000000"/>
                <w:sz w:val="14"/>
                <w:szCs w:val="14"/>
                <w:lang w:eastAsia="lt-LT"/>
              </w:rPr>
              <w:t>* - pavaros</w:t>
            </w:r>
            <w:r w:rsidRPr="00C1690C">
              <w:rPr>
                <w:rFonts w:ascii="Calibri" w:eastAsia="Times New Roman" w:hAnsi="Calibri" w:cs="Calibri"/>
                <w:color w:val="000000"/>
                <w:sz w:val="14"/>
                <w:szCs w:val="14"/>
                <w:lang w:eastAsia="lt-LT"/>
              </w:rPr>
              <w:t xml:space="preserve"> variklio šepetėlių būklės patikrinimus po 1500 operacijų. Šepetėlių patikrinimų periodiškumas nustatomas pagal jungtuvo eksploatavimo intensyvumą, t.</w:t>
            </w:r>
            <w:r>
              <w:rPr>
                <w:rFonts w:ascii="Calibri" w:eastAsia="Times New Roman" w:hAnsi="Calibri" w:cs="Calibri"/>
                <w:color w:val="000000"/>
                <w:sz w:val="14"/>
                <w:szCs w:val="14"/>
                <w:lang w:eastAsia="lt-LT"/>
              </w:rPr>
              <w:t xml:space="preserve"> </w:t>
            </w:r>
            <w:r w:rsidRPr="00C1690C">
              <w:rPr>
                <w:rFonts w:ascii="Calibri" w:eastAsia="Times New Roman" w:hAnsi="Calibri" w:cs="Calibri"/>
                <w:color w:val="000000"/>
                <w:sz w:val="14"/>
                <w:szCs w:val="14"/>
                <w:lang w:eastAsia="lt-LT"/>
              </w:rPr>
              <w:t>y., pagal perjungimų skaičių per metus</w:t>
            </w:r>
            <w:r>
              <w:rPr>
                <w:rFonts w:ascii="Calibri" w:eastAsia="Times New Roman" w:hAnsi="Calibri" w:cs="Calibri"/>
                <w:color w:val="000000"/>
                <w:sz w:val="14"/>
                <w:szCs w:val="14"/>
                <w:lang w:eastAsia="lt-LT"/>
              </w:rPr>
              <w:t xml:space="preserve"> (plačiau žiūrėti 47</w:t>
            </w:r>
            <w:r w:rsidR="002D4A99">
              <w:rPr>
                <w:rFonts w:ascii="Calibri" w:eastAsia="Times New Roman" w:hAnsi="Calibri" w:cs="Calibri"/>
                <w:color w:val="000000"/>
                <w:sz w:val="14"/>
                <w:szCs w:val="14"/>
                <w:lang w:eastAsia="lt-LT"/>
              </w:rPr>
              <w:t>.3</w:t>
            </w:r>
            <w:r>
              <w:rPr>
                <w:rFonts w:ascii="Calibri" w:eastAsia="Times New Roman" w:hAnsi="Calibri" w:cs="Calibri"/>
                <w:color w:val="000000"/>
                <w:sz w:val="14"/>
                <w:szCs w:val="14"/>
                <w:lang w:eastAsia="lt-LT"/>
              </w:rPr>
              <w:t xml:space="preserve"> punkte) </w:t>
            </w:r>
          </w:p>
        </w:tc>
      </w:tr>
      <w:tr w:rsidR="002E36BD" w14:paraId="4E2908DB" w14:textId="77777777" w:rsidTr="00455E53">
        <w:trPr>
          <w:trHeight w:val="264"/>
        </w:trPr>
        <w:tc>
          <w:tcPr>
            <w:tcW w:w="9072" w:type="dxa"/>
            <w:gridSpan w:val="9"/>
            <w:shd w:val="clear" w:color="auto" w:fill="D9D9D9"/>
            <w:vAlign w:val="center"/>
          </w:tcPr>
          <w:p w14:paraId="312406E3" w14:textId="07099B86" w:rsidR="002E36BD" w:rsidRPr="00C1690C" w:rsidRDefault="002E36BD" w:rsidP="002E36BD">
            <w:pPr>
              <w:spacing w:line="256" w:lineRule="auto"/>
              <w:jc w:val="left"/>
              <w:rPr>
                <w:rFonts w:ascii="Calibri" w:eastAsia="Times New Roman" w:hAnsi="Calibri" w:cs="Calibri"/>
                <w:color w:val="000000"/>
                <w:sz w:val="14"/>
                <w:szCs w:val="14"/>
                <w:vertAlign w:val="superscript"/>
                <w:lang w:eastAsia="lt-LT"/>
              </w:rPr>
            </w:pPr>
            <w:r w:rsidRPr="00C1690C">
              <w:rPr>
                <w:rFonts w:ascii="Calibri" w:eastAsia="Times New Roman" w:hAnsi="Calibri" w:cs="Calibri"/>
                <w:color w:val="000000"/>
                <w:sz w:val="14"/>
                <w:szCs w:val="14"/>
                <w:lang w:eastAsia="lt-LT"/>
              </w:rPr>
              <w:t>Prieš įrenginių garantinio termino pabaigą atliekami visi matavimai ir bandymai numatyti gamintojo, bei visi patikrinimai nurodyti  atitinkamo potipio įrenginio skyriuje.</w:t>
            </w:r>
          </w:p>
        </w:tc>
      </w:tr>
    </w:tbl>
    <w:p w14:paraId="50CD3D72" w14:textId="0A722796" w:rsidR="0000370B" w:rsidRPr="007F05E5" w:rsidRDefault="0000370B" w:rsidP="00434375">
      <w:pPr>
        <w:pStyle w:val="Lentelipavadinimai"/>
        <w:tabs>
          <w:tab w:val="clear" w:pos="1418"/>
          <w:tab w:val="left" w:pos="284"/>
        </w:tabs>
        <w:ind w:left="0" w:firstLine="0"/>
      </w:pPr>
      <w:r w:rsidRPr="007E4D57">
        <w:lastRenderedPageBreak/>
        <w:t xml:space="preserve">lentelė. </w:t>
      </w:r>
      <w:r w:rsidR="00F84812" w:rsidRPr="001B42A0">
        <w:t>110</w:t>
      </w:r>
      <w:r w:rsidR="00F84812">
        <w:t xml:space="preserve"> </w:t>
      </w:r>
      <w:r w:rsidR="00F84812" w:rsidRPr="001B42A0">
        <w:t>kV</w:t>
      </w:r>
      <w:r w:rsidR="00F84812">
        <w:t xml:space="preserve"> sk</w:t>
      </w:r>
      <w:r w:rsidR="00434375">
        <w:t>irtuvų, trumpiklių</w:t>
      </w:r>
      <w:r w:rsidR="00F84812" w:rsidRPr="00145387">
        <w:t xml:space="preserve"> patikrinimų suvestinė</w:t>
      </w:r>
    </w:p>
    <w:tbl>
      <w:tblPr>
        <w:tblW w:w="72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82"/>
        <w:gridCol w:w="940"/>
        <w:gridCol w:w="940"/>
      </w:tblGrid>
      <w:tr w:rsidR="007B03A0" w14:paraId="2AEF959F" w14:textId="77777777" w:rsidTr="00BD2D86">
        <w:trPr>
          <w:trHeight w:val="264"/>
        </w:trPr>
        <w:tc>
          <w:tcPr>
            <w:tcW w:w="5382" w:type="dxa"/>
            <w:vMerge w:val="restart"/>
            <w:tcBorders>
              <w:top w:val="single" w:sz="12" w:space="0" w:color="auto"/>
              <w:left w:val="single" w:sz="12" w:space="0" w:color="auto"/>
              <w:right w:val="single" w:sz="12" w:space="0" w:color="auto"/>
            </w:tcBorders>
            <w:shd w:val="clear" w:color="auto" w:fill="000000"/>
            <w:noWrap/>
            <w:vAlign w:val="center"/>
            <w:hideMark/>
          </w:tcPr>
          <w:p w14:paraId="266807B9" w14:textId="77777777" w:rsidR="007B03A0" w:rsidRDefault="007B03A0" w:rsidP="00455E53">
            <w:pPr>
              <w:spacing w:line="256" w:lineRule="auto"/>
              <w:ind w:firstLineChars="100" w:firstLine="201"/>
              <w:jc w:val="left"/>
              <w:rPr>
                <w:rFonts w:ascii="Calibri" w:eastAsia="Times New Roman" w:hAnsi="Calibri" w:cs="Calibri"/>
                <w:b/>
                <w:bCs/>
                <w:color w:val="FFFFFF"/>
                <w:sz w:val="20"/>
                <w:szCs w:val="20"/>
                <w:lang w:eastAsia="lt-LT"/>
              </w:rPr>
            </w:pPr>
            <w:r>
              <w:rPr>
                <w:rFonts w:ascii="Calibri" w:eastAsia="Times New Roman" w:hAnsi="Calibri" w:cs="Calibri"/>
                <w:b/>
                <w:bCs/>
                <w:color w:val="FFFFFF"/>
                <w:sz w:val="20"/>
                <w:szCs w:val="20"/>
                <w:lang w:eastAsia="lt-LT"/>
              </w:rPr>
              <w:t xml:space="preserve">Skirtuvai, trumpikliai </w:t>
            </w:r>
          </w:p>
        </w:tc>
        <w:tc>
          <w:tcPr>
            <w:tcW w:w="1880" w:type="dxa"/>
            <w:gridSpan w:val="2"/>
            <w:tcBorders>
              <w:top w:val="single" w:sz="12" w:space="0" w:color="auto"/>
              <w:left w:val="single" w:sz="12" w:space="0" w:color="auto"/>
              <w:right w:val="single" w:sz="12" w:space="0" w:color="auto"/>
            </w:tcBorders>
            <w:shd w:val="clear" w:color="auto" w:fill="D9D9D9"/>
            <w:noWrap/>
            <w:vAlign w:val="center"/>
            <w:hideMark/>
          </w:tcPr>
          <w:p w14:paraId="7FFD13DA" w14:textId="77777777" w:rsidR="007B03A0" w:rsidRDefault="007B03A0" w:rsidP="00455E53">
            <w:pPr>
              <w:spacing w:line="256" w:lineRule="auto"/>
              <w:jc w:val="center"/>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Seno tipo (GOST)</w:t>
            </w:r>
          </w:p>
        </w:tc>
      </w:tr>
      <w:tr w:rsidR="007B03A0" w14:paraId="452EAB3E" w14:textId="77777777" w:rsidTr="00BD2D86">
        <w:trPr>
          <w:trHeight w:val="264"/>
        </w:trPr>
        <w:tc>
          <w:tcPr>
            <w:tcW w:w="5382" w:type="dxa"/>
            <w:vMerge/>
            <w:tcBorders>
              <w:left w:val="single" w:sz="12" w:space="0" w:color="auto"/>
              <w:right w:val="single" w:sz="12" w:space="0" w:color="auto"/>
            </w:tcBorders>
            <w:vAlign w:val="center"/>
            <w:hideMark/>
          </w:tcPr>
          <w:p w14:paraId="444BBF51" w14:textId="77777777" w:rsidR="007B03A0" w:rsidRDefault="007B03A0" w:rsidP="00455E53">
            <w:pPr>
              <w:spacing w:line="256" w:lineRule="auto"/>
              <w:jc w:val="left"/>
              <w:rPr>
                <w:rFonts w:ascii="Calibri" w:eastAsia="Times New Roman" w:hAnsi="Calibri" w:cs="Calibri"/>
                <w:b/>
                <w:bCs/>
                <w:color w:val="FFFFFF"/>
                <w:sz w:val="20"/>
                <w:szCs w:val="20"/>
                <w:lang w:eastAsia="lt-LT"/>
              </w:rPr>
            </w:pPr>
          </w:p>
        </w:tc>
        <w:tc>
          <w:tcPr>
            <w:tcW w:w="940" w:type="dxa"/>
            <w:tcBorders>
              <w:left w:val="single" w:sz="12" w:space="0" w:color="auto"/>
            </w:tcBorders>
            <w:shd w:val="clear" w:color="auto" w:fill="D9D9D9"/>
            <w:noWrap/>
            <w:vAlign w:val="center"/>
            <w:hideMark/>
          </w:tcPr>
          <w:p w14:paraId="28F75600" w14:textId="77777777" w:rsidR="007B03A0" w:rsidRDefault="007B03A0" w:rsidP="00455E53">
            <w:pPr>
              <w:spacing w:line="256" w:lineRule="auto"/>
              <w:jc w:val="center"/>
              <w:rPr>
                <w:rFonts w:ascii="Calibri" w:eastAsia="Times New Roman" w:hAnsi="Calibri" w:cs="Calibri"/>
                <w:b/>
                <w:bCs/>
                <w:color w:val="000000"/>
                <w:sz w:val="14"/>
                <w:szCs w:val="14"/>
                <w:lang w:eastAsia="lt-LT"/>
              </w:rPr>
            </w:pPr>
            <w:r>
              <w:rPr>
                <w:rFonts w:ascii="Calibri" w:eastAsia="Times New Roman" w:hAnsi="Calibri" w:cs="Calibri"/>
                <w:b/>
                <w:bCs/>
                <w:color w:val="000000"/>
                <w:sz w:val="14"/>
                <w:szCs w:val="14"/>
                <w:lang w:eastAsia="lt-LT"/>
              </w:rPr>
              <w:t>kas 1 metai</w:t>
            </w:r>
          </w:p>
        </w:tc>
        <w:tc>
          <w:tcPr>
            <w:tcW w:w="940" w:type="dxa"/>
            <w:tcBorders>
              <w:right w:val="single" w:sz="12" w:space="0" w:color="auto"/>
            </w:tcBorders>
            <w:shd w:val="clear" w:color="auto" w:fill="D9D9D9"/>
            <w:noWrap/>
            <w:vAlign w:val="center"/>
            <w:hideMark/>
          </w:tcPr>
          <w:p w14:paraId="33AB1418" w14:textId="77777777" w:rsidR="007B03A0" w:rsidRDefault="007B03A0" w:rsidP="00455E53">
            <w:pPr>
              <w:spacing w:line="256" w:lineRule="auto"/>
              <w:jc w:val="center"/>
              <w:rPr>
                <w:rFonts w:ascii="Calibri" w:eastAsia="Times New Roman" w:hAnsi="Calibri" w:cs="Calibri"/>
                <w:b/>
                <w:bCs/>
                <w:color w:val="000000"/>
                <w:sz w:val="14"/>
                <w:szCs w:val="14"/>
                <w:lang w:eastAsia="lt-LT"/>
              </w:rPr>
            </w:pPr>
            <w:r>
              <w:rPr>
                <w:rFonts w:ascii="Calibri" w:eastAsia="Times New Roman" w:hAnsi="Calibri" w:cs="Calibri"/>
                <w:b/>
                <w:bCs/>
                <w:color w:val="000000"/>
                <w:sz w:val="14"/>
                <w:szCs w:val="14"/>
                <w:lang w:eastAsia="lt-LT"/>
              </w:rPr>
              <w:t>kas 4 metai</w:t>
            </w:r>
          </w:p>
        </w:tc>
      </w:tr>
      <w:tr w:rsidR="009518D6" w14:paraId="7F6BD9B9" w14:textId="77777777" w:rsidTr="00C8616D">
        <w:trPr>
          <w:trHeight w:val="264"/>
        </w:trPr>
        <w:tc>
          <w:tcPr>
            <w:tcW w:w="5382" w:type="dxa"/>
            <w:tcBorders>
              <w:left w:val="single" w:sz="12" w:space="0" w:color="auto"/>
              <w:right w:val="single" w:sz="12" w:space="0" w:color="auto"/>
            </w:tcBorders>
            <w:noWrap/>
            <w:vAlign w:val="center"/>
            <w:hideMark/>
          </w:tcPr>
          <w:p w14:paraId="2A6C5127" w14:textId="77777777" w:rsidR="009518D6" w:rsidRDefault="009518D6" w:rsidP="009518D6">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Galios kontaktų pereinamosios varžos patikrinimas</w:t>
            </w:r>
          </w:p>
        </w:tc>
        <w:tc>
          <w:tcPr>
            <w:tcW w:w="940" w:type="dxa"/>
            <w:tcBorders>
              <w:left w:val="single" w:sz="12" w:space="0" w:color="auto"/>
            </w:tcBorders>
            <w:vAlign w:val="center"/>
            <w:hideMark/>
          </w:tcPr>
          <w:p w14:paraId="187200AA" w14:textId="77777777" w:rsidR="009518D6" w:rsidRDefault="009518D6" w:rsidP="009518D6">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940" w:type="dxa"/>
            <w:tcBorders>
              <w:right w:val="single" w:sz="12" w:space="0" w:color="auto"/>
            </w:tcBorders>
            <w:vAlign w:val="center"/>
          </w:tcPr>
          <w:p w14:paraId="689035C6" w14:textId="711E518F" w:rsidR="009518D6" w:rsidRDefault="009518D6" w:rsidP="009518D6">
            <w:pPr>
              <w:spacing w:line="256" w:lineRule="auto"/>
              <w:jc w:val="center"/>
              <w:rPr>
                <w:rFonts w:ascii="Calibri" w:eastAsia="Times New Roman" w:hAnsi="Calibri" w:cs="Calibri"/>
                <w:sz w:val="16"/>
                <w:szCs w:val="16"/>
                <w:lang w:eastAsia="lt-LT"/>
              </w:rPr>
            </w:pPr>
          </w:p>
        </w:tc>
      </w:tr>
      <w:tr w:rsidR="009518D6" w14:paraId="32A61AC7" w14:textId="77777777" w:rsidTr="00C8616D">
        <w:trPr>
          <w:trHeight w:val="264"/>
        </w:trPr>
        <w:tc>
          <w:tcPr>
            <w:tcW w:w="5382" w:type="dxa"/>
            <w:tcBorders>
              <w:left w:val="single" w:sz="12" w:space="0" w:color="auto"/>
              <w:right w:val="single" w:sz="12" w:space="0" w:color="auto"/>
            </w:tcBorders>
            <w:noWrap/>
            <w:vAlign w:val="center"/>
            <w:hideMark/>
          </w:tcPr>
          <w:p w14:paraId="678C8484" w14:textId="77777777" w:rsidR="009518D6" w:rsidRDefault="009518D6" w:rsidP="009518D6">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Galios ir įžeminimo peilių ištraukimo jėgos matavimas</w:t>
            </w:r>
          </w:p>
        </w:tc>
        <w:tc>
          <w:tcPr>
            <w:tcW w:w="940" w:type="dxa"/>
            <w:tcBorders>
              <w:left w:val="single" w:sz="12" w:space="0" w:color="auto"/>
            </w:tcBorders>
            <w:vAlign w:val="center"/>
            <w:hideMark/>
          </w:tcPr>
          <w:p w14:paraId="14C4B4F7" w14:textId="77777777" w:rsidR="009518D6" w:rsidRDefault="009518D6" w:rsidP="009518D6">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940" w:type="dxa"/>
            <w:tcBorders>
              <w:right w:val="single" w:sz="12" w:space="0" w:color="auto"/>
            </w:tcBorders>
            <w:vAlign w:val="center"/>
          </w:tcPr>
          <w:p w14:paraId="595F289E" w14:textId="332BCC04" w:rsidR="009518D6" w:rsidRDefault="009518D6" w:rsidP="009518D6">
            <w:pPr>
              <w:spacing w:line="256" w:lineRule="auto"/>
              <w:jc w:val="center"/>
              <w:rPr>
                <w:rFonts w:ascii="Calibri" w:eastAsia="Times New Roman" w:hAnsi="Calibri" w:cs="Calibri"/>
                <w:sz w:val="16"/>
                <w:szCs w:val="16"/>
                <w:lang w:eastAsia="lt-LT"/>
              </w:rPr>
            </w:pPr>
          </w:p>
        </w:tc>
      </w:tr>
      <w:tr w:rsidR="009518D6" w14:paraId="04E9D954" w14:textId="77777777" w:rsidTr="00C8616D">
        <w:trPr>
          <w:trHeight w:val="264"/>
        </w:trPr>
        <w:tc>
          <w:tcPr>
            <w:tcW w:w="5382" w:type="dxa"/>
            <w:tcBorders>
              <w:left w:val="single" w:sz="12" w:space="0" w:color="auto"/>
              <w:right w:val="single" w:sz="12" w:space="0" w:color="auto"/>
            </w:tcBorders>
            <w:noWrap/>
            <w:vAlign w:val="center"/>
            <w:hideMark/>
          </w:tcPr>
          <w:p w14:paraId="295E14EB" w14:textId="77777777" w:rsidR="009518D6" w:rsidRDefault="009518D6" w:rsidP="009518D6">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Mechanizmų būklės įvertinimas</w:t>
            </w:r>
          </w:p>
        </w:tc>
        <w:tc>
          <w:tcPr>
            <w:tcW w:w="940" w:type="dxa"/>
            <w:tcBorders>
              <w:left w:val="single" w:sz="12" w:space="0" w:color="auto"/>
            </w:tcBorders>
            <w:vAlign w:val="center"/>
            <w:hideMark/>
          </w:tcPr>
          <w:p w14:paraId="19553FEF" w14:textId="77777777" w:rsidR="009518D6" w:rsidRDefault="009518D6" w:rsidP="009518D6">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940" w:type="dxa"/>
            <w:tcBorders>
              <w:right w:val="single" w:sz="12" w:space="0" w:color="auto"/>
            </w:tcBorders>
            <w:vAlign w:val="center"/>
          </w:tcPr>
          <w:p w14:paraId="76826F04" w14:textId="323E930A" w:rsidR="009518D6" w:rsidRDefault="009518D6" w:rsidP="009518D6">
            <w:pPr>
              <w:spacing w:line="256" w:lineRule="auto"/>
              <w:jc w:val="center"/>
              <w:rPr>
                <w:rFonts w:ascii="Calibri" w:eastAsia="Times New Roman" w:hAnsi="Calibri" w:cs="Calibri"/>
                <w:sz w:val="16"/>
                <w:szCs w:val="16"/>
                <w:lang w:eastAsia="lt-LT"/>
              </w:rPr>
            </w:pPr>
          </w:p>
        </w:tc>
      </w:tr>
      <w:tr w:rsidR="009518D6" w14:paraId="3FB95EDB" w14:textId="77777777" w:rsidTr="00C8616D">
        <w:trPr>
          <w:trHeight w:val="264"/>
        </w:trPr>
        <w:tc>
          <w:tcPr>
            <w:tcW w:w="5382" w:type="dxa"/>
            <w:tcBorders>
              <w:left w:val="single" w:sz="12" w:space="0" w:color="auto"/>
              <w:right w:val="single" w:sz="12" w:space="0" w:color="auto"/>
            </w:tcBorders>
            <w:noWrap/>
            <w:vAlign w:val="center"/>
            <w:hideMark/>
          </w:tcPr>
          <w:p w14:paraId="1A431C26" w14:textId="77777777" w:rsidR="009518D6" w:rsidRDefault="009518D6" w:rsidP="009518D6">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Bandymai daugkartiniu jungimu ir blokuočių patikrinimai</w:t>
            </w:r>
          </w:p>
        </w:tc>
        <w:tc>
          <w:tcPr>
            <w:tcW w:w="940" w:type="dxa"/>
            <w:tcBorders>
              <w:left w:val="single" w:sz="12" w:space="0" w:color="auto"/>
            </w:tcBorders>
            <w:vAlign w:val="center"/>
            <w:hideMark/>
          </w:tcPr>
          <w:p w14:paraId="1B9B8CDD" w14:textId="77777777" w:rsidR="009518D6" w:rsidRDefault="009518D6" w:rsidP="009518D6">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c>
          <w:tcPr>
            <w:tcW w:w="940" w:type="dxa"/>
            <w:tcBorders>
              <w:right w:val="single" w:sz="12" w:space="0" w:color="auto"/>
            </w:tcBorders>
            <w:vAlign w:val="center"/>
          </w:tcPr>
          <w:p w14:paraId="3977B076" w14:textId="259BBB74" w:rsidR="009518D6" w:rsidRDefault="009518D6" w:rsidP="009518D6">
            <w:pPr>
              <w:spacing w:line="256" w:lineRule="auto"/>
              <w:jc w:val="center"/>
              <w:rPr>
                <w:rFonts w:ascii="Calibri" w:eastAsia="Times New Roman" w:hAnsi="Calibri" w:cs="Calibri"/>
                <w:sz w:val="16"/>
                <w:szCs w:val="16"/>
                <w:lang w:eastAsia="lt-LT"/>
              </w:rPr>
            </w:pPr>
          </w:p>
        </w:tc>
      </w:tr>
      <w:tr w:rsidR="007B03A0" w14:paraId="40AE6F2A" w14:textId="77777777" w:rsidTr="00BD2D86">
        <w:trPr>
          <w:trHeight w:val="264"/>
        </w:trPr>
        <w:tc>
          <w:tcPr>
            <w:tcW w:w="5382" w:type="dxa"/>
            <w:tcBorders>
              <w:left w:val="single" w:sz="12" w:space="0" w:color="auto"/>
              <w:right w:val="single" w:sz="12" w:space="0" w:color="auto"/>
            </w:tcBorders>
            <w:noWrap/>
            <w:vAlign w:val="center"/>
            <w:hideMark/>
          </w:tcPr>
          <w:p w14:paraId="4578D60B" w14:textId="77777777" w:rsidR="007B03A0" w:rsidRDefault="007B03A0" w:rsidP="00455E53">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Suveikimo laikų matavimas</w:t>
            </w:r>
          </w:p>
        </w:tc>
        <w:tc>
          <w:tcPr>
            <w:tcW w:w="940" w:type="dxa"/>
            <w:tcBorders>
              <w:left w:val="single" w:sz="12" w:space="0" w:color="auto"/>
            </w:tcBorders>
            <w:vAlign w:val="center"/>
            <w:hideMark/>
          </w:tcPr>
          <w:p w14:paraId="47B83FB5" w14:textId="77777777" w:rsidR="007B03A0" w:rsidRDefault="007B03A0"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940" w:type="dxa"/>
            <w:tcBorders>
              <w:right w:val="single" w:sz="12" w:space="0" w:color="auto"/>
            </w:tcBorders>
            <w:vAlign w:val="center"/>
            <w:hideMark/>
          </w:tcPr>
          <w:p w14:paraId="0270E92F" w14:textId="77777777" w:rsidR="007B03A0" w:rsidRDefault="007B03A0"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r>
      <w:tr w:rsidR="007B03A0" w14:paraId="4AB7924F" w14:textId="77777777" w:rsidTr="00BD2D86">
        <w:trPr>
          <w:trHeight w:val="264"/>
        </w:trPr>
        <w:tc>
          <w:tcPr>
            <w:tcW w:w="5382" w:type="dxa"/>
            <w:tcBorders>
              <w:left w:val="single" w:sz="12" w:space="0" w:color="auto"/>
              <w:right w:val="single" w:sz="12" w:space="0" w:color="auto"/>
            </w:tcBorders>
            <w:noWrap/>
            <w:vAlign w:val="center"/>
            <w:hideMark/>
          </w:tcPr>
          <w:p w14:paraId="7EEB75D9" w14:textId="77777777" w:rsidR="007B03A0" w:rsidRDefault="007B03A0" w:rsidP="00455E53">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Traukių, įtaisų pagamintų iš izoliacinės medžiagos varžos patikrinimas</w:t>
            </w:r>
          </w:p>
        </w:tc>
        <w:tc>
          <w:tcPr>
            <w:tcW w:w="940" w:type="dxa"/>
            <w:tcBorders>
              <w:left w:val="single" w:sz="12" w:space="0" w:color="auto"/>
            </w:tcBorders>
            <w:vAlign w:val="center"/>
            <w:hideMark/>
          </w:tcPr>
          <w:p w14:paraId="2A1503A3" w14:textId="77777777" w:rsidR="007B03A0" w:rsidRDefault="007B03A0"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940" w:type="dxa"/>
            <w:tcBorders>
              <w:right w:val="single" w:sz="12" w:space="0" w:color="auto"/>
            </w:tcBorders>
            <w:vAlign w:val="center"/>
            <w:hideMark/>
          </w:tcPr>
          <w:p w14:paraId="03395D29" w14:textId="77777777" w:rsidR="007B03A0" w:rsidRDefault="007B03A0"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r>
      <w:tr w:rsidR="007B03A0" w14:paraId="4FB70964" w14:textId="77777777" w:rsidTr="00BD2D86">
        <w:trPr>
          <w:trHeight w:val="264"/>
        </w:trPr>
        <w:tc>
          <w:tcPr>
            <w:tcW w:w="5382" w:type="dxa"/>
            <w:tcBorders>
              <w:left w:val="single" w:sz="12" w:space="0" w:color="auto"/>
              <w:bottom w:val="single" w:sz="12" w:space="0" w:color="auto"/>
              <w:right w:val="single" w:sz="12" w:space="0" w:color="auto"/>
            </w:tcBorders>
            <w:noWrap/>
            <w:vAlign w:val="center"/>
            <w:hideMark/>
          </w:tcPr>
          <w:p w14:paraId="7F74C52D" w14:textId="77777777" w:rsidR="007B03A0" w:rsidRDefault="007B03A0" w:rsidP="00455E53">
            <w:pPr>
              <w:spacing w:line="256" w:lineRule="auto"/>
              <w:rPr>
                <w:rFonts w:ascii="Calibri" w:eastAsia="Times New Roman" w:hAnsi="Calibri" w:cs="Calibri"/>
                <w:sz w:val="16"/>
                <w:szCs w:val="16"/>
                <w:lang w:eastAsia="lt-LT"/>
              </w:rPr>
            </w:pPr>
            <w:r>
              <w:rPr>
                <w:rFonts w:ascii="Calibri" w:eastAsia="Times New Roman" w:hAnsi="Calibri" w:cs="Calibri"/>
                <w:sz w:val="16"/>
                <w:szCs w:val="16"/>
                <w:lang w:eastAsia="lt-LT"/>
              </w:rPr>
              <w:t>Pavarų grandinių izoliacijos varžos matavimas</w:t>
            </w:r>
          </w:p>
        </w:tc>
        <w:tc>
          <w:tcPr>
            <w:tcW w:w="940" w:type="dxa"/>
            <w:tcBorders>
              <w:left w:val="single" w:sz="12" w:space="0" w:color="auto"/>
              <w:bottom w:val="single" w:sz="12" w:space="0" w:color="auto"/>
            </w:tcBorders>
            <w:vAlign w:val="center"/>
            <w:hideMark/>
          </w:tcPr>
          <w:p w14:paraId="3DBD5672" w14:textId="77777777" w:rsidR="007B03A0" w:rsidRDefault="007B03A0" w:rsidP="00455E53">
            <w:pPr>
              <w:spacing w:line="256" w:lineRule="auto"/>
              <w:jc w:val="left"/>
              <w:rPr>
                <w:rFonts w:ascii="Calibri" w:eastAsia="Times New Roman" w:hAnsi="Calibri" w:cs="Calibri"/>
                <w:color w:val="000000"/>
                <w:sz w:val="16"/>
                <w:szCs w:val="16"/>
                <w:lang w:eastAsia="lt-LT"/>
              </w:rPr>
            </w:pPr>
            <w:r>
              <w:rPr>
                <w:rFonts w:ascii="Calibri" w:eastAsia="Times New Roman" w:hAnsi="Calibri" w:cs="Calibri"/>
                <w:color w:val="000000"/>
                <w:sz w:val="16"/>
                <w:szCs w:val="16"/>
                <w:lang w:eastAsia="lt-LT"/>
              </w:rPr>
              <w:t> </w:t>
            </w:r>
          </w:p>
        </w:tc>
        <w:tc>
          <w:tcPr>
            <w:tcW w:w="940" w:type="dxa"/>
            <w:tcBorders>
              <w:bottom w:val="single" w:sz="12" w:space="0" w:color="auto"/>
              <w:right w:val="single" w:sz="12" w:space="0" w:color="auto"/>
            </w:tcBorders>
            <w:vAlign w:val="center"/>
            <w:hideMark/>
          </w:tcPr>
          <w:p w14:paraId="23AA1A13" w14:textId="77777777" w:rsidR="007B03A0" w:rsidRDefault="007B03A0" w:rsidP="00455E5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6"/>
                <w:szCs w:val="16"/>
                <w:lang w:eastAsia="lt-LT"/>
              </w:rPr>
              <w:t>×</w:t>
            </w:r>
          </w:p>
        </w:tc>
      </w:tr>
    </w:tbl>
    <w:p w14:paraId="7869D4C8" w14:textId="77777777" w:rsidR="007F05E5" w:rsidRPr="0097366C" w:rsidRDefault="007F05E5" w:rsidP="007F05E5">
      <w:pPr>
        <w:pStyle w:val="Lentelipavadinimai"/>
        <w:numPr>
          <w:ilvl w:val="0"/>
          <w:numId w:val="0"/>
        </w:numPr>
        <w:tabs>
          <w:tab w:val="clear" w:pos="1418"/>
          <w:tab w:val="left" w:pos="284"/>
        </w:tabs>
      </w:pPr>
    </w:p>
    <w:p w14:paraId="354ADC02" w14:textId="104FF379" w:rsidR="006125A1" w:rsidRPr="004856BF" w:rsidRDefault="00C50F6C" w:rsidP="004856BF">
      <w:pPr>
        <w:pStyle w:val="Antrat11"/>
        <w:tabs>
          <w:tab w:val="clear" w:pos="1134"/>
          <w:tab w:val="num" w:pos="426"/>
        </w:tabs>
        <w:spacing w:before="240"/>
        <w:ind w:left="425" w:hanging="425"/>
        <w:outlineLvl w:val="9"/>
        <w:rPr>
          <w:b/>
          <w:bCs/>
        </w:rPr>
      </w:pPr>
      <w:r w:rsidRPr="004856BF">
        <w:rPr>
          <w:b/>
          <w:bCs/>
        </w:rPr>
        <w:t xml:space="preserve">10, 110 ir </w:t>
      </w:r>
      <w:r w:rsidR="005455B1" w:rsidRPr="004856BF">
        <w:rPr>
          <w:b/>
          <w:bCs/>
        </w:rPr>
        <w:t>330 (400)</w:t>
      </w:r>
      <w:r w:rsidRPr="004856BF">
        <w:rPr>
          <w:b/>
          <w:bCs/>
        </w:rPr>
        <w:t xml:space="preserve"> kV s</w:t>
      </w:r>
      <w:r w:rsidR="006125A1" w:rsidRPr="004856BF">
        <w:rPr>
          <w:b/>
          <w:bCs/>
        </w:rPr>
        <w:t xml:space="preserve">kyriklių </w:t>
      </w:r>
      <w:r w:rsidR="00CD75C7" w:rsidRPr="004856BF">
        <w:rPr>
          <w:b/>
          <w:bCs/>
        </w:rPr>
        <w:t xml:space="preserve">ir įžemiklių </w:t>
      </w:r>
      <w:r w:rsidR="00683D5F" w:rsidRPr="004856BF">
        <w:rPr>
          <w:b/>
          <w:bCs/>
        </w:rPr>
        <w:t>(</w:t>
      </w:r>
      <w:r w:rsidR="006125A1" w:rsidRPr="004856BF">
        <w:rPr>
          <w:b/>
          <w:bCs/>
        </w:rPr>
        <w:t>IEC</w:t>
      </w:r>
      <w:r w:rsidR="00683D5F" w:rsidRPr="004856BF">
        <w:rPr>
          <w:b/>
          <w:bCs/>
        </w:rPr>
        <w:t xml:space="preserve">) </w:t>
      </w:r>
      <w:r w:rsidR="006125A1" w:rsidRPr="004856BF">
        <w:rPr>
          <w:b/>
          <w:bCs/>
        </w:rPr>
        <w:t>patikrinimų apimtys</w:t>
      </w:r>
    </w:p>
    <w:p w14:paraId="13E707C7" w14:textId="3F2CC271" w:rsidR="006125A1" w:rsidRPr="00BB0241" w:rsidRDefault="00A73440" w:rsidP="00FD3EAD">
      <w:pPr>
        <w:pStyle w:val="Sraopastraipa"/>
        <w:numPr>
          <w:ilvl w:val="4"/>
          <w:numId w:val="1"/>
        </w:numPr>
        <w:spacing w:before="120"/>
        <w:ind w:left="1276" w:hanging="567"/>
        <w:jc w:val="both"/>
        <w:rPr>
          <w:rFonts w:asciiTheme="minorHAnsi" w:hAnsiTheme="minorHAnsi"/>
          <w:bCs/>
          <w:iCs/>
        </w:rPr>
      </w:pPr>
      <w:r w:rsidRPr="00A73440">
        <w:rPr>
          <w:rFonts w:asciiTheme="minorHAnsi" w:hAnsiTheme="minorHAnsi"/>
          <w:bCs/>
          <w:iCs/>
        </w:rPr>
        <w:t>pirminės įrenginio kontrolės metu ir prieš įrenginio garantinio termino pabaigą atliekami gamintojo numatomi, bei visi patikrinimai nurodyti 44.2 punkte.</w:t>
      </w:r>
      <w:r w:rsidR="006125A1" w:rsidRPr="00BB0241">
        <w:rPr>
          <w:rFonts w:asciiTheme="minorHAnsi" w:hAnsiTheme="minorHAnsi"/>
          <w:bCs/>
          <w:iCs/>
        </w:rPr>
        <w:t xml:space="preserve"> </w:t>
      </w:r>
    </w:p>
    <w:p w14:paraId="5099A8F1" w14:textId="77777777" w:rsidR="006125A1" w:rsidRPr="00BB0241" w:rsidRDefault="006125A1" w:rsidP="00FD3EAD">
      <w:pPr>
        <w:pStyle w:val="Sraopastraipa"/>
        <w:numPr>
          <w:ilvl w:val="4"/>
          <w:numId w:val="1"/>
        </w:numPr>
        <w:spacing w:before="120"/>
        <w:ind w:left="1276" w:hanging="567"/>
        <w:jc w:val="both"/>
        <w:rPr>
          <w:rFonts w:asciiTheme="minorHAnsi" w:hAnsiTheme="minorHAnsi"/>
          <w:bCs/>
          <w:iCs/>
        </w:rPr>
      </w:pPr>
      <w:bookmarkStart w:id="297" w:name="_Ref362782730"/>
      <w:r w:rsidRPr="00BB0241">
        <w:rPr>
          <w:rFonts w:asciiTheme="minorHAnsi" w:hAnsiTheme="minorHAnsi"/>
          <w:bCs/>
          <w:iCs/>
        </w:rPr>
        <w:t xml:space="preserve">kas </w:t>
      </w:r>
      <w:r w:rsidR="00697E09" w:rsidRPr="00BB0241">
        <w:rPr>
          <w:rFonts w:asciiTheme="minorHAnsi" w:hAnsiTheme="minorHAnsi"/>
          <w:bCs/>
          <w:iCs/>
        </w:rPr>
        <w:t>8</w:t>
      </w:r>
      <w:r w:rsidRPr="00BB0241">
        <w:rPr>
          <w:rFonts w:asciiTheme="minorHAnsi" w:hAnsiTheme="minorHAnsi"/>
          <w:bCs/>
          <w:iCs/>
        </w:rPr>
        <w:t xml:space="preserve"> met</w:t>
      </w:r>
      <w:r w:rsidR="00697E09" w:rsidRPr="00BB0241">
        <w:rPr>
          <w:rFonts w:asciiTheme="minorHAnsi" w:hAnsiTheme="minorHAnsi"/>
          <w:bCs/>
          <w:iCs/>
        </w:rPr>
        <w:t>ai</w:t>
      </w:r>
      <w:r w:rsidRPr="00BB0241">
        <w:rPr>
          <w:rFonts w:asciiTheme="minorHAnsi" w:hAnsiTheme="minorHAnsi"/>
          <w:bCs/>
          <w:iCs/>
        </w:rPr>
        <w:t xml:space="preserve"> atliekami:</w:t>
      </w:r>
      <w:bookmarkEnd w:id="297"/>
    </w:p>
    <w:p w14:paraId="31F2FECB" w14:textId="5E524A91" w:rsidR="00796189" w:rsidRPr="00BB0241" w:rsidRDefault="00796189" w:rsidP="00FD3EAD">
      <w:pPr>
        <w:pStyle w:val="Sraopastraipa"/>
        <w:numPr>
          <w:ilvl w:val="5"/>
          <w:numId w:val="1"/>
        </w:numPr>
        <w:ind w:left="1843" w:hanging="425"/>
        <w:jc w:val="both"/>
        <w:rPr>
          <w:rFonts w:ascii="Calibri" w:eastAsia="Calibri" w:hAnsi="Calibri" w:cs="Calibri"/>
        </w:rPr>
      </w:pPr>
      <w:r w:rsidRPr="00BB0241">
        <w:rPr>
          <w:rFonts w:ascii="Calibri" w:eastAsia="Calibri" w:hAnsi="Calibri" w:cs="Calibri"/>
        </w:rPr>
        <w:t xml:space="preserve">galios kontaktų pereinamosios varžos patikrinimas pagal </w:t>
      </w:r>
      <w:r w:rsidR="00502164" w:rsidRPr="00B16328">
        <w:rPr>
          <w:rFonts w:ascii="Calibri" w:eastAsia="Calibri" w:hAnsi="Calibri" w:cs="Calibri"/>
          <w:highlight w:val="lightGray"/>
        </w:rPr>
        <w:fldChar w:fldCharType="begin"/>
      </w:r>
      <w:r w:rsidR="00502164" w:rsidRPr="00B16328">
        <w:rPr>
          <w:rFonts w:ascii="Calibri" w:eastAsia="Calibri" w:hAnsi="Calibri" w:cs="Calibri"/>
          <w:highlight w:val="lightGray"/>
        </w:rPr>
        <w:instrText xml:space="preserve"> REF _Ref364666569 \r \h </w:instrText>
      </w:r>
      <w:r w:rsidR="00B16328">
        <w:rPr>
          <w:rFonts w:ascii="Calibri" w:eastAsia="Calibri" w:hAnsi="Calibri" w:cs="Calibri"/>
          <w:highlight w:val="lightGray"/>
        </w:rPr>
        <w:instrText xml:space="preserve"> \* MERGEFORMAT </w:instrText>
      </w:r>
      <w:r w:rsidR="00502164" w:rsidRPr="00B16328">
        <w:rPr>
          <w:rFonts w:ascii="Calibri" w:eastAsia="Calibri" w:hAnsi="Calibri" w:cs="Calibri"/>
          <w:highlight w:val="lightGray"/>
        </w:rPr>
      </w:r>
      <w:r w:rsidR="00502164" w:rsidRPr="00B16328">
        <w:rPr>
          <w:rFonts w:ascii="Calibri" w:eastAsia="Calibri" w:hAnsi="Calibri" w:cs="Calibri"/>
          <w:highlight w:val="lightGray"/>
        </w:rPr>
        <w:fldChar w:fldCharType="separate"/>
      </w:r>
      <w:r w:rsidR="00691B00">
        <w:rPr>
          <w:rFonts w:ascii="Calibri" w:eastAsia="Calibri" w:hAnsi="Calibri" w:cs="Calibri"/>
          <w:highlight w:val="lightGray"/>
        </w:rPr>
        <w:t>51</w:t>
      </w:r>
      <w:r w:rsidR="00502164" w:rsidRPr="00B16328">
        <w:rPr>
          <w:rFonts w:ascii="Calibri" w:eastAsia="Calibri" w:hAnsi="Calibri" w:cs="Calibri"/>
          <w:highlight w:val="lightGray"/>
        </w:rPr>
        <w:fldChar w:fldCharType="end"/>
      </w:r>
      <w:r w:rsidR="00997A78" w:rsidRPr="00BB0241">
        <w:rPr>
          <w:rFonts w:ascii="Calibri" w:eastAsia="Calibri" w:hAnsi="Calibri" w:cs="Calibri"/>
        </w:rPr>
        <w:t xml:space="preserve"> </w:t>
      </w:r>
      <w:r w:rsidRPr="00BB0241">
        <w:rPr>
          <w:rFonts w:ascii="Calibri" w:eastAsia="Calibri" w:hAnsi="Calibri" w:cs="Calibri"/>
        </w:rPr>
        <w:t>punkto nurodymus;</w:t>
      </w:r>
    </w:p>
    <w:p w14:paraId="52257209" w14:textId="13052D2E" w:rsidR="00EC35D5" w:rsidRDefault="00EC35D5" w:rsidP="00FD3EAD">
      <w:pPr>
        <w:pStyle w:val="Sraopastraipa"/>
        <w:numPr>
          <w:ilvl w:val="5"/>
          <w:numId w:val="1"/>
        </w:numPr>
        <w:ind w:left="1843" w:hanging="425"/>
        <w:jc w:val="both"/>
        <w:rPr>
          <w:rFonts w:ascii="Calibri" w:eastAsia="Calibri" w:hAnsi="Calibri" w:cs="Calibri"/>
        </w:rPr>
      </w:pPr>
      <w:r w:rsidRPr="008A591C">
        <w:rPr>
          <w:rFonts w:ascii="Calibri" w:eastAsia="Calibri" w:hAnsi="Calibri" w:cs="Calibri"/>
        </w:rPr>
        <w:t>skyrikli</w:t>
      </w:r>
      <w:r>
        <w:rPr>
          <w:rFonts w:ascii="Calibri" w:eastAsia="Calibri" w:hAnsi="Calibri" w:cs="Calibri"/>
        </w:rPr>
        <w:t>ų</w:t>
      </w:r>
      <w:r w:rsidRPr="008A591C">
        <w:rPr>
          <w:rFonts w:ascii="Calibri" w:eastAsia="Calibri" w:hAnsi="Calibri" w:cs="Calibri"/>
        </w:rPr>
        <w:t xml:space="preserve"> ir įžemiklių peilių ištraukimo jėgos matavimas</w:t>
      </w:r>
      <w:r>
        <w:rPr>
          <w:rFonts w:ascii="Calibri" w:eastAsia="Calibri" w:hAnsi="Calibri" w:cs="Calibri"/>
        </w:rPr>
        <w:t>, jeigu tokie patikrinimai numatom</w:t>
      </w:r>
      <w:r w:rsidR="004A43A4">
        <w:rPr>
          <w:rFonts w:ascii="Calibri" w:eastAsia="Calibri" w:hAnsi="Calibri" w:cs="Calibri"/>
        </w:rPr>
        <w:t>i</w:t>
      </w:r>
      <w:r>
        <w:rPr>
          <w:rFonts w:ascii="Calibri" w:eastAsia="Calibri" w:hAnsi="Calibri" w:cs="Calibri"/>
        </w:rPr>
        <w:t xml:space="preserve"> įrenginio gamintojo</w:t>
      </w:r>
      <w:r w:rsidR="006B48EC">
        <w:rPr>
          <w:rFonts w:ascii="Calibri" w:eastAsia="Calibri" w:hAnsi="Calibri" w:cs="Calibri"/>
        </w:rPr>
        <w:t xml:space="preserve">. </w:t>
      </w:r>
      <w:r w:rsidR="006B48EC" w:rsidRPr="006B48EC">
        <w:rPr>
          <w:rFonts w:ascii="Calibri" w:eastAsia="Calibri" w:hAnsi="Calibri" w:cs="Calibri"/>
        </w:rPr>
        <w:t>SGF (HAPAM, Lenkija) tipo skyrikliams ir analogiškos konstrukcijos, pvz., SDF (Bulgarija), D BF (SIEMENS, Vokietija-Turkija),  skyr</w:t>
      </w:r>
      <w:r w:rsidR="006B48EC">
        <w:rPr>
          <w:rFonts w:ascii="Calibri" w:eastAsia="Calibri" w:hAnsi="Calibri" w:cs="Calibri"/>
        </w:rPr>
        <w:t>i</w:t>
      </w:r>
      <w:r w:rsidR="006B48EC" w:rsidRPr="006B48EC">
        <w:rPr>
          <w:rFonts w:ascii="Calibri" w:eastAsia="Calibri" w:hAnsi="Calibri" w:cs="Calibri"/>
        </w:rPr>
        <w:t>klių galios kontaktų ištraukimo/suspaudimo jėgos tikrinti nereikalaujama</w:t>
      </w:r>
      <w:r>
        <w:rPr>
          <w:rFonts w:ascii="Calibri" w:eastAsia="Calibri" w:hAnsi="Calibri" w:cs="Calibri"/>
        </w:rPr>
        <w:t>;</w:t>
      </w:r>
    </w:p>
    <w:p w14:paraId="267CE9E6" w14:textId="77777777" w:rsidR="00140DFB" w:rsidRPr="00BB0241" w:rsidRDefault="00140DFB" w:rsidP="00FD3EAD">
      <w:pPr>
        <w:pStyle w:val="Sraopastraipa"/>
        <w:numPr>
          <w:ilvl w:val="5"/>
          <w:numId w:val="1"/>
        </w:numPr>
        <w:ind w:left="1843" w:hanging="425"/>
        <w:jc w:val="both"/>
        <w:rPr>
          <w:rFonts w:ascii="Calibri" w:eastAsia="Calibri" w:hAnsi="Calibri" w:cs="Calibri"/>
        </w:rPr>
      </w:pPr>
      <w:r w:rsidRPr="00BB0241">
        <w:rPr>
          <w:rFonts w:ascii="Calibri" w:eastAsia="Calibri" w:hAnsi="Calibri" w:cs="Calibri"/>
        </w:rPr>
        <w:t>pavarų maitinimo, valdymo, apsaugos grandinių ir variklių apvijų izoliacijos varžos matavimas. Matuojama kartu su visais prijungtais aparatais (</w:t>
      </w:r>
      <w:r w:rsidR="000D618C" w:rsidRPr="00BB0241">
        <w:rPr>
          <w:rFonts w:ascii="Calibri" w:eastAsia="Calibri" w:hAnsi="Calibri" w:cs="Calibri"/>
        </w:rPr>
        <w:t>valdymo</w:t>
      </w:r>
      <w:r w:rsidRPr="00BB0241">
        <w:rPr>
          <w:rFonts w:ascii="Calibri" w:eastAsia="Calibri" w:hAnsi="Calibri" w:cs="Calibri"/>
        </w:rPr>
        <w:t xml:space="preserve"> ritėmis, kontaktoriais, </w:t>
      </w:r>
      <w:r w:rsidR="004A43A4">
        <w:rPr>
          <w:rFonts w:ascii="Calibri" w:eastAsia="Calibri" w:hAnsi="Calibri" w:cs="Calibri"/>
        </w:rPr>
        <w:t>automatiniais jungikliais</w:t>
      </w:r>
      <w:r w:rsidR="000D618C" w:rsidRPr="00BB0241">
        <w:rPr>
          <w:rFonts w:ascii="Calibri" w:eastAsia="Calibri" w:hAnsi="Calibri" w:cs="Calibri"/>
        </w:rPr>
        <w:t xml:space="preserve"> </w:t>
      </w:r>
      <w:r w:rsidRPr="00BB0241">
        <w:rPr>
          <w:rFonts w:ascii="Calibri" w:eastAsia="Calibri" w:hAnsi="Calibri" w:cs="Calibri"/>
        </w:rPr>
        <w:t>ir pan.).</w:t>
      </w:r>
      <w:r w:rsidR="00844763" w:rsidRPr="00BB0241">
        <w:rPr>
          <w:rFonts w:ascii="Calibri" w:eastAsia="Calibri" w:hAnsi="Calibri" w:cs="Calibri"/>
        </w:rPr>
        <w:t xml:space="preserve"> </w:t>
      </w:r>
      <w:r w:rsidR="000D618C" w:rsidRPr="00BB0241">
        <w:rPr>
          <w:rFonts w:ascii="Calibri" w:eastAsia="Calibri" w:hAnsi="Calibri" w:cs="Calibri"/>
        </w:rPr>
        <w:t>Izoliacijos varžos patikrinimui naudojama 1000 V dydžio matavimo įtampa, jeigu įrenginio gamintojas nenurodo kitaip</w:t>
      </w:r>
      <w:r w:rsidR="00844763" w:rsidRPr="00BB0241">
        <w:rPr>
          <w:rFonts w:ascii="Calibri" w:eastAsia="Calibri" w:hAnsi="Calibri" w:cs="Calibri"/>
        </w:rPr>
        <w:t xml:space="preserve">. Izoliacijos varžos reikšmė turi būti ne mažesnė </w:t>
      </w:r>
      <w:r w:rsidR="00D9208C">
        <w:rPr>
          <w:rFonts w:ascii="Calibri" w:eastAsia="Calibri" w:hAnsi="Calibri" w:cs="Calibri"/>
        </w:rPr>
        <w:t>kaip</w:t>
      </w:r>
      <w:r w:rsidR="00844763" w:rsidRPr="00BB0241">
        <w:rPr>
          <w:rFonts w:ascii="Calibri" w:eastAsia="Calibri" w:hAnsi="Calibri" w:cs="Calibri"/>
        </w:rPr>
        <w:t xml:space="preserve"> 1 MΩ</w:t>
      </w:r>
      <w:r w:rsidR="004C60D0" w:rsidRPr="00BB0241">
        <w:rPr>
          <w:rFonts w:ascii="Calibri" w:eastAsia="Calibri" w:hAnsi="Calibri" w:cs="Calibri"/>
        </w:rPr>
        <w:t>;</w:t>
      </w:r>
    </w:p>
    <w:p w14:paraId="2125EE01" w14:textId="77777777" w:rsidR="00811962" w:rsidRPr="00BB0241" w:rsidRDefault="007B0806" w:rsidP="00FD3EAD">
      <w:pPr>
        <w:pStyle w:val="Sraopastraipa"/>
        <w:numPr>
          <w:ilvl w:val="5"/>
          <w:numId w:val="1"/>
        </w:numPr>
        <w:ind w:left="1843" w:hanging="425"/>
        <w:jc w:val="both"/>
        <w:rPr>
          <w:rFonts w:ascii="Calibri" w:eastAsia="Calibri" w:hAnsi="Calibri" w:cs="Calibri"/>
        </w:rPr>
      </w:pPr>
      <w:r w:rsidRPr="00BB0241">
        <w:rPr>
          <w:rFonts w:ascii="Calibri" w:eastAsia="Calibri" w:hAnsi="Calibri" w:cs="Calibri"/>
        </w:rPr>
        <w:t>skyrikli</w:t>
      </w:r>
      <w:r w:rsidR="00992F16" w:rsidRPr="00BB0241">
        <w:rPr>
          <w:rFonts w:ascii="Calibri" w:eastAsia="Calibri" w:hAnsi="Calibri" w:cs="Calibri"/>
        </w:rPr>
        <w:t>o, įžemiklių</w:t>
      </w:r>
      <w:r w:rsidRPr="00BB0241">
        <w:rPr>
          <w:rFonts w:ascii="Calibri" w:eastAsia="Calibri" w:hAnsi="Calibri" w:cs="Calibri"/>
        </w:rPr>
        <w:t xml:space="preserve"> ir </w:t>
      </w:r>
      <w:r w:rsidR="00992F16" w:rsidRPr="00BB0241">
        <w:rPr>
          <w:rFonts w:ascii="Calibri" w:eastAsia="Calibri" w:hAnsi="Calibri" w:cs="Calibri"/>
        </w:rPr>
        <w:t xml:space="preserve">jų </w:t>
      </w:r>
      <w:r w:rsidRPr="00BB0241">
        <w:rPr>
          <w:rFonts w:ascii="Calibri" w:eastAsia="Calibri" w:hAnsi="Calibri" w:cs="Calibri"/>
        </w:rPr>
        <w:t>pavar</w:t>
      </w:r>
      <w:r w:rsidR="00992F16" w:rsidRPr="00BB0241">
        <w:rPr>
          <w:rFonts w:ascii="Calibri" w:eastAsia="Calibri" w:hAnsi="Calibri" w:cs="Calibri"/>
        </w:rPr>
        <w:t>ų</w:t>
      </w:r>
      <w:r w:rsidRPr="00BB0241">
        <w:rPr>
          <w:rFonts w:ascii="Calibri" w:eastAsia="Calibri" w:hAnsi="Calibri" w:cs="Calibri"/>
        </w:rPr>
        <w:t xml:space="preserve"> mechanizmų būklė įvertinama patikrinus:</w:t>
      </w:r>
    </w:p>
    <w:p w14:paraId="472860D9" w14:textId="77777777" w:rsidR="00811962" w:rsidRPr="00BB0241" w:rsidRDefault="007B0806"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BB0241">
        <w:rPr>
          <w:rFonts w:ascii="Calibri" w:eastAsia="Calibri" w:hAnsi="Calibri" w:cs="Calibri"/>
        </w:rPr>
        <w:t>varžt</w:t>
      </w:r>
      <w:r w:rsidR="0043012B">
        <w:rPr>
          <w:rFonts w:ascii="Calibri" w:eastAsia="Calibri" w:hAnsi="Calibri" w:cs="Calibri"/>
        </w:rPr>
        <w:t>ini</w:t>
      </w:r>
      <w:r w:rsidRPr="00BB0241">
        <w:rPr>
          <w:rFonts w:ascii="Calibri" w:eastAsia="Calibri" w:hAnsi="Calibri" w:cs="Calibri"/>
        </w:rPr>
        <w:t xml:space="preserve">ų </w:t>
      </w:r>
      <w:r w:rsidR="006F02D5" w:rsidRPr="00BB0241">
        <w:rPr>
          <w:rFonts w:ascii="Calibri" w:eastAsia="Calibri" w:hAnsi="Calibri" w:cs="Calibri"/>
        </w:rPr>
        <w:t>sujungimų kokybę</w:t>
      </w:r>
      <w:r w:rsidR="0043012B">
        <w:rPr>
          <w:rFonts w:ascii="Calibri" w:eastAsia="Calibri" w:hAnsi="Calibri" w:cs="Calibri"/>
        </w:rPr>
        <w:t>,</w:t>
      </w:r>
      <w:r w:rsidR="006F02D5" w:rsidRPr="00BB0241">
        <w:rPr>
          <w:rFonts w:ascii="Calibri" w:eastAsia="Calibri" w:hAnsi="Calibri" w:cs="Calibri"/>
        </w:rPr>
        <w:t xml:space="preserve"> išmatuojant </w:t>
      </w:r>
      <w:r w:rsidRPr="00BB0241">
        <w:rPr>
          <w:rFonts w:ascii="Calibri" w:eastAsia="Calibri" w:hAnsi="Calibri" w:cs="Calibri"/>
        </w:rPr>
        <w:t>užsukimo momentus</w:t>
      </w:r>
      <w:r w:rsidR="006F02D5" w:rsidRPr="00BB0241">
        <w:rPr>
          <w:rFonts w:ascii="Calibri" w:eastAsia="Calibri" w:hAnsi="Calibri" w:cs="Calibri"/>
        </w:rPr>
        <w:t xml:space="preserve"> pagal įrenginio techninio aprašymo nurodymus</w:t>
      </w:r>
      <w:r w:rsidRPr="00BB0241">
        <w:rPr>
          <w:rFonts w:ascii="Calibri" w:eastAsia="Calibri" w:hAnsi="Calibri" w:cs="Calibri"/>
        </w:rPr>
        <w:t>;</w:t>
      </w:r>
    </w:p>
    <w:p w14:paraId="73183F6B" w14:textId="77777777" w:rsidR="00811962" w:rsidRPr="00BB0241" w:rsidRDefault="007B0806"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BB0241">
        <w:rPr>
          <w:rFonts w:ascii="Calibri" w:eastAsia="Calibri" w:hAnsi="Calibri" w:cs="Calibri"/>
        </w:rPr>
        <w:t xml:space="preserve">judančiųjų kontaktų fiksavimą įjungtoje ir išjungtoje padėtyse; </w:t>
      </w:r>
    </w:p>
    <w:p w14:paraId="0445DCDE" w14:textId="77777777" w:rsidR="00811962" w:rsidRPr="00BB0241" w:rsidRDefault="007B0806"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BB0241">
        <w:rPr>
          <w:rFonts w:ascii="Calibri" w:eastAsia="Calibri" w:hAnsi="Calibri" w:cs="Calibri"/>
        </w:rPr>
        <w:t>įjungimo ir išjungimo mechanizmų reguliuojamų tarpelių ir užkabinimo dydžius</w:t>
      </w:r>
      <w:r w:rsidR="005471BA" w:rsidRPr="00BB0241">
        <w:rPr>
          <w:rFonts w:ascii="Calibri" w:eastAsia="Calibri" w:hAnsi="Calibri" w:cs="Calibri"/>
        </w:rPr>
        <w:t xml:space="preserve"> nurodytus įrenginio gamintojo eksploatavimo instrukcijoje</w:t>
      </w:r>
      <w:r w:rsidRPr="00BB0241">
        <w:rPr>
          <w:rFonts w:ascii="Calibri" w:eastAsia="Calibri" w:hAnsi="Calibri" w:cs="Calibri"/>
        </w:rPr>
        <w:t xml:space="preserve">; </w:t>
      </w:r>
    </w:p>
    <w:p w14:paraId="0736E0D5" w14:textId="77777777" w:rsidR="00811962" w:rsidRPr="00BB0241" w:rsidRDefault="005471BA"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BB0241">
        <w:rPr>
          <w:rFonts w:ascii="Calibri" w:eastAsia="Calibri" w:hAnsi="Calibri" w:cs="Calibri"/>
        </w:rPr>
        <w:t xml:space="preserve">mechaninių ir elektrinių </w:t>
      </w:r>
      <w:r w:rsidR="007B0806" w:rsidRPr="00BB0241">
        <w:rPr>
          <w:rFonts w:ascii="Calibri" w:eastAsia="Calibri" w:hAnsi="Calibri" w:cs="Calibri"/>
        </w:rPr>
        <w:t xml:space="preserve">blokuočių veikimą; </w:t>
      </w:r>
    </w:p>
    <w:p w14:paraId="5F5BF6FC" w14:textId="77777777" w:rsidR="00811962" w:rsidRPr="00BB0241" w:rsidRDefault="007B0806"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BB0241">
        <w:rPr>
          <w:rFonts w:ascii="Calibri" w:eastAsia="Calibri" w:hAnsi="Calibri" w:cs="Calibri"/>
        </w:rPr>
        <w:t xml:space="preserve">detalių būklę pagal </w:t>
      </w:r>
      <w:r w:rsidR="005471BA" w:rsidRPr="00BB0241">
        <w:rPr>
          <w:rFonts w:ascii="Calibri" w:eastAsia="Calibri" w:hAnsi="Calibri" w:cs="Calibri"/>
        </w:rPr>
        <w:t xml:space="preserve">įrenginio gamintojo nurodytas </w:t>
      </w:r>
      <w:r w:rsidRPr="00BB0241">
        <w:rPr>
          <w:rFonts w:ascii="Calibri" w:eastAsia="Calibri" w:hAnsi="Calibri" w:cs="Calibri"/>
        </w:rPr>
        <w:t xml:space="preserve">leistino nusidėvėjimo normas; </w:t>
      </w:r>
    </w:p>
    <w:p w14:paraId="661F16CF" w14:textId="77777777" w:rsidR="004C52AE" w:rsidRDefault="007B0806"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BB0241">
        <w:rPr>
          <w:rFonts w:ascii="Calibri" w:eastAsia="Calibri" w:hAnsi="Calibri" w:cs="Calibri"/>
        </w:rPr>
        <w:t xml:space="preserve">atlikus kitus patikrinimus numatytus </w:t>
      </w:r>
      <w:r w:rsidR="0061539C">
        <w:rPr>
          <w:rFonts w:ascii="Calibri" w:eastAsia="Calibri" w:hAnsi="Calibri" w:cs="Calibri"/>
        </w:rPr>
        <w:t>įrenginio</w:t>
      </w:r>
      <w:r w:rsidRPr="00BB0241">
        <w:rPr>
          <w:rFonts w:ascii="Calibri" w:eastAsia="Calibri" w:hAnsi="Calibri" w:cs="Calibri"/>
        </w:rPr>
        <w:t xml:space="preserve"> techniniame aprašyme</w:t>
      </w:r>
      <w:r w:rsidR="00AC3ECB">
        <w:rPr>
          <w:rFonts w:ascii="Calibri" w:eastAsia="Calibri" w:hAnsi="Calibri" w:cs="Calibri"/>
        </w:rPr>
        <w:t>.</w:t>
      </w:r>
    </w:p>
    <w:p w14:paraId="51BAE74D" w14:textId="77777777" w:rsidR="00811962" w:rsidRPr="004C52AE" w:rsidRDefault="00BB1A3F" w:rsidP="004C52AE">
      <w:pPr>
        <w:pStyle w:val="Sraopastraipa"/>
        <w:numPr>
          <w:ilvl w:val="5"/>
          <w:numId w:val="1"/>
        </w:numPr>
        <w:ind w:left="1843" w:hanging="425"/>
        <w:jc w:val="both"/>
        <w:rPr>
          <w:rFonts w:ascii="Calibri" w:eastAsia="Calibri" w:hAnsi="Calibri" w:cs="Calibri"/>
        </w:rPr>
      </w:pPr>
      <w:r w:rsidRPr="00BB0241">
        <w:rPr>
          <w:rFonts w:ascii="Calibri" w:eastAsia="Calibri" w:hAnsi="Calibri" w:cs="Calibri"/>
        </w:rPr>
        <w:t>bandymai daugkartiniu jungimu</w:t>
      </w:r>
      <w:r>
        <w:rPr>
          <w:rFonts w:ascii="Calibri" w:eastAsia="Calibri" w:hAnsi="Calibri" w:cs="Calibri"/>
        </w:rPr>
        <w:t xml:space="preserve"> atliekami </w:t>
      </w:r>
      <w:r w:rsidRPr="00BB0241">
        <w:rPr>
          <w:rFonts w:ascii="Calibri" w:eastAsia="Calibri" w:hAnsi="Calibri" w:cs="Calibri"/>
        </w:rPr>
        <w:t>5 kartus įjungiant ir išjungiant</w:t>
      </w:r>
      <w:r>
        <w:rPr>
          <w:rFonts w:ascii="Calibri" w:eastAsia="Calibri" w:hAnsi="Calibri" w:cs="Calibri"/>
        </w:rPr>
        <w:t xml:space="preserve"> vietiniu valdymu, bei 3 kartus</w:t>
      </w:r>
      <w:r w:rsidRPr="00BB0241">
        <w:rPr>
          <w:rFonts w:ascii="Calibri" w:eastAsia="Calibri" w:hAnsi="Calibri" w:cs="Calibri"/>
        </w:rPr>
        <w:t xml:space="preserve"> įjungiant ir išjungiant</w:t>
      </w:r>
      <w:r>
        <w:rPr>
          <w:rFonts w:ascii="Calibri" w:eastAsia="Calibri" w:hAnsi="Calibri" w:cs="Calibri"/>
        </w:rPr>
        <w:t xml:space="preserve"> n</w:t>
      </w:r>
      <w:r w:rsidRPr="00AC3ECB">
        <w:rPr>
          <w:rFonts w:ascii="Calibri" w:eastAsia="Calibri" w:hAnsi="Calibri" w:cs="Calibri"/>
        </w:rPr>
        <w:t>uotoliniu būdu</w:t>
      </w:r>
      <w:r w:rsidR="004C52AE">
        <w:rPr>
          <w:rFonts w:ascii="Calibri" w:eastAsia="Calibri" w:hAnsi="Calibri" w:cs="Calibri"/>
        </w:rPr>
        <w:t>.</w:t>
      </w:r>
    </w:p>
    <w:p w14:paraId="0A486897" w14:textId="65427087" w:rsidR="00595848" w:rsidRDefault="00C25A5F" w:rsidP="00FD3EAD">
      <w:pPr>
        <w:pStyle w:val="Sraopastraipa"/>
        <w:numPr>
          <w:ilvl w:val="4"/>
          <w:numId w:val="1"/>
        </w:numPr>
        <w:spacing w:before="120"/>
        <w:ind w:left="1276" w:hanging="567"/>
        <w:jc w:val="both"/>
        <w:rPr>
          <w:rFonts w:asciiTheme="minorHAnsi" w:hAnsiTheme="minorHAnsi"/>
          <w:bCs/>
          <w:iCs/>
        </w:rPr>
      </w:pPr>
      <w:bookmarkStart w:id="298" w:name="_Ref362783602"/>
      <w:r>
        <w:rPr>
          <w:rFonts w:asciiTheme="minorHAnsi" w:hAnsiTheme="minorHAnsi"/>
          <w:bCs/>
          <w:iCs/>
        </w:rPr>
        <w:t>a</w:t>
      </w:r>
      <w:r w:rsidR="00595848" w:rsidRPr="008A591C">
        <w:rPr>
          <w:rFonts w:asciiTheme="minorHAnsi" w:hAnsiTheme="minorHAnsi"/>
          <w:bCs/>
          <w:iCs/>
        </w:rPr>
        <w:t xml:space="preserve">traminių kolonėlių izoliacijos varžos matavimas atliekamas, jeigu termovizinio </w:t>
      </w:r>
      <w:r w:rsidR="005462C8" w:rsidRPr="008A591C">
        <w:rPr>
          <w:rFonts w:asciiTheme="minorHAnsi" w:hAnsiTheme="minorHAnsi"/>
          <w:bCs/>
          <w:iCs/>
        </w:rPr>
        <w:t>patikrinimo</w:t>
      </w:r>
      <w:r w:rsidR="00595848" w:rsidRPr="008A591C">
        <w:rPr>
          <w:rFonts w:asciiTheme="minorHAnsi" w:hAnsiTheme="minorHAnsi"/>
          <w:bCs/>
          <w:iCs/>
        </w:rPr>
        <w:t xml:space="preserve"> metu pastebėti nukrypimai nuo normos (įrenginio atskirų kolonėlių temperatūrų skirtumas yra didesnis </w:t>
      </w:r>
      <w:r w:rsidR="00D9208C">
        <w:rPr>
          <w:rFonts w:asciiTheme="minorHAnsi" w:hAnsiTheme="minorHAnsi"/>
          <w:bCs/>
          <w:iCs/>
        </w:rPr>
        <w:t>kaip</w:t>
      </w:r>
      <w:r w:rsidR="00595848" w:rsidRPr="008A591C">
        <w:rPr>
          <w:rFonts w:asciiTheme="minorHAnsi" w:hAnsiTheme="minorHAnsi"/>
          <w:bCs/>
          <w:iCs/>
        </w:rPr>
        <w:t xml:space="preserve"> 1,0°C</w:t>
      </w:r>
      <w:r w:rsidR="005462C8" w:rsidRPr="008A591C">
        <w:rPr>
          <w:rFonts w:asciiTheme="minorHAnsi" w:hAnsiTheme="minorHAnsi"/>
          <w:bCs/>
          <w:iCs/>
        </w:rPr>
        <w:t>)</w:t>
      </w:r>
      <w:r w:rsidR="00595848" w:rsidRPr="008A591C">
        <w:rPr>
          <w:rFonts w:asciiTheme="minorHAnsi" w:hAnsiTheme="minorHAnsi"/>
          <w:bCs/>
          <w:iCs/>
        </w:rPr>
        <w:t>. Izoliatoriaus ar sudėtinio izoliatoriaus kiekvieno elemento varža turi būti ne mažesnė kaip 300 M</w:t>
      </w:r>
      <w:r w:rsidR="001F10B3">
        <w:rPr>
          <w:rFonts w:asciiTheme="minorHAnsi" w:eastAsia="Symbol" w:hAnsiTheme="minorHAnsi" w:cstheme="minorHAnsi"/>
        </w:rPr>
        <w:t>Ω</w:t>
      </w:r>
      <w:r w:rsidR="00595848" w:rsidRPr="008A591C">
        <w:rPr>
          <w:rFonts w:asciiTheme="minorHAnsi" w:hAnsiTheme="minorHAnsi"/>
          <w:bCs/>
          <w:iCs/>
        </w:rPr>
        <w:t>.</w:t>
      </w:r>
      <w:bookmarkEnd w:id="298"/>
    </w:p>
    <w:p w14:paraId="40E3CD20" w14:textId="7E41158B" w:rsidR="00D15DEF" w:rsidRDefault="00D15DEF">
      <w:pPr>
        <w:rPr>
          <w:rFonts w:eastAsia="Times New Roman" w:cs="Times New Roman"/>
          <w:bCs/>
          <w:iCs/>
          <w:sz w:val="24"/>
          <w:szCs w:val="24"/>
          <w:lang w:eastAsia="lt-LT"/>
        </w:rPr>
      </w:pPr>
      <w:r>
        <w:rPr>
          <w:bCs/>
          <w:iCs/>
        </w:rPr>
        <w:br w:type="page"/>
      </w:r>
    </w:p>
    <w:p w14:paraId="16E126C0" w14:textId="31ECE487" w:rsidR="00CB7B4B" w:rsidRPr="004856BF" w:rsidRDefault="005446F8" w:rsidP="004856BF">
      <w:pPr>
        <w:pStyle w:val="Antrat11"/>
        <w:tabs>
          <w:tab w:val="clear" w:pos="1134"/>
          <w:tab w:val="num" w:pos="426"/>
        </w:tabs>
        <w:spacing w:before="240"/>
        <w:ind w:left="425" w:hanging="425"/>
        <w:outlineLvl w:val="9"/>
        <w:rPr>
          <w:b/>
          <w:bCs/>
        </w:rPr>
      </w:pPr>
      <w:r w:rsidRPr="004856BF">
        <w:rPr>
          <w:b/>
          <w:bCs/>
        </w:rPr>
        <w:lastRenderedPageBreak/>
        <w:t xml:space="preserve">10, 110 ir </w:t>
      </w:r>
      <w:r w:rsidR="005455B1" w:rsidRPr="004856BF">
        <w:rPr>
          <w:b/>
          <w:bCs/>
        </w:rPr>
        <w:t>330</w:t>
      </w:r>
      <w:r w:rsidRPr="004856BF">
        <w:rPr>
          <w:b/>
          <w:bCs/>
        </w:rPr>
        <w:t xml:space="preserve"> kV s</w:t>
      </w:r>
      <w:r w:rsidR="00CB7B4B" w:rsidRPr="004856BF">
        <w:rPr>
          <w:b/>
          <w:bCs/>
        </w:rPr>
        <w:t xml:space="preserve">eno tipo skyriklių </w:t>
      </w:r>
      <w:r w:rsidR="00CD75C7" w:rsidRPr="004856BF">
        <w:rPr>
          <w:b/>
          <w:bCs/>
        </w:rPr>
        <w:t xml:space="preserve">ir įžemiklių </w:t>
      </w:r>
      <w:r w:rsidR="00683D5F" w:rsidRPr="004856BF">
        <w:rPr>
          <w:b/>
          <w:bCs/>
        </w:rPr>
        <w:t>(</w:t>
      </w:r>
      <w:r w:rsidR="00CB7B4B" w:rsidRPr="004856BF">
        <w:rPr>
          <w:b/>
          <w:bCs/>
        </w:rPr>
        <w:t>GOST</w:t>
      </w:r>
      <w:r w:rsidR="00683D5F" w:rsidRPr="004856BF">
        <w:rPr>
          <w:b/>
          <w:bCs/>
        </w:rPr>
        <w:t>)</w:t>
      </w:r>
      <w:r w:rsidR="00CB7B4B" w:rsidRPr="004856BF">
        <w:rPr>
          <w:b/>
          <w:bCs/>
        </w:rPr>
        <w:t xml:space="preserve"> patikrinimų apimtys</w:t>
      </w:r>
    </w:p>
    <w:p w14:paraId="56984893" w14:textId="2133919B" w:rsidR="00CB7B4B" w:rsidRPr="008A591C" w:rsidRDefault="00CB7B4B" w:rsidP="00FD3EAD">
      <w:pPr>
        <w:pStyle w:val="Sraopastraipa"/>
        <w:numPr>
          <w:ilvl w:val="4"/>
          <w:numId w:val="1"/>
        </w:numPr>
        <w:spacing w:before="120"/>
        <w:ind w:left="1276" w:hanging="567"/>
        <w:jc w:val="both"/>
        <w:rPr>
          <w:rFonts w:asciiTheme="minorHAnsi" w:hAnsiTheme="minorHAnsi"/>
          <w:bCs/>
          <w:iCs/>
        </w:rPr>
      </w:pPr>
      <w:r w:rsidRPr="008A591C">
        <w:rPr>
          <w:rFonts w:asciiTheme="minorHAnsi" w:hAnsiTheme="minorHAnsi"/>
          <w:bCs/>
          <w:iCs/>
        </w:rPr>
        <w:t>pirminės įrenginio kontrolės metu</w:t>
      </w:r>
      <w:r w:rsidR="00393AC8" w:rsidRPr="008A591C">
        <w:rPr>
          <w:rFonts w:asciiTheme="minorHAnsi" w:hAnsiTheme="minorHAnsi"/>
          <w:bCs/>
          <w:iCs/>
        </w:rPr>
        <w:t xml:space="preserve"> (</w:t>
      </w:r>
      <w:r w:rsidR="00D34DBB">
        <w:rPr>
          <w:rFonts w:asciiTheme="minorHAnsi" w:hAnsiTheme="minorHAnsi"/>
          <w:bCs/>
          <w:iCs/>
        </w:rPr>
        <w:t>sumontavus pakeitimui</w:t>
      </w:r>
      <w:r w:rsidR="00393AC8" w:rsidRPr="008A591C">
        <w:rPr>
          <w:rFonts w:asciiTheme="minorHAnsi" w:hAnsiTheme="minorHAnsi"/>
          <w:bCs/>
          <w:iCs/>
        </w:rPr>
        <w:t>)</w:t>
      </w:r>
      <w:r w:rsidRPr="008A591C">
        <w:rPr>
          <w:rFonts w:asciiTheme="minorHAnsi" w:hAnsiTheme="minorHAnsi"/>
          <w:bCs/>
          <w:iCs/>
        </w:rPr>
        <w:t xml:space="preserve"> atliekami gamintojo numatomi, bei visi patikrinimai </w:t>
      </w:r>
      <w:r w:rsidR="00A303A0">
        <w:rPr>
          <w:rFonts w:asciiTheme="minorHAnsi" w:hAnsiTheme="minorHAnsi"/>
          <w:bCs/>
          <w:iCs/>
        </w:rPr>
        <w:t>nurodyti</w:t>
      </w:r>
      <w:r w:rsidRPr="008A591C">
        <w:rPr>
          <w:rFonts w:asciiTheme="minorHAnsi" w:hAnsiTheme="minorHAnsi"/>
          <w:bCs/>
          <w:iCs/>
        </w:rPr>
        <w:t xml:space="preserve"> </w:t>
      </w:r>
      <w:r w:rsidR="00523961" w:rsidRPr="00523961">
        <w:rPr>
          <w:rFonts w:asciiTheme="minorHAnsi" w:hAnsiTheme="minorHAnsi"/>
          <w:bCs/>
          <w:iCs/>
          <w:highlight w:val="lightGray"/>
        </w:rPr>
        <w:fldChar w:fldCharType="begin"/>
      </w:r>
      <w:r w:rsidR="00523961" w:rsidRPr="00523961">
        <w:rPr>
          <w:rFonts w:asciiTheme="minorHAnsi" w:hAnsiTheme="minorHAnsi"/>
          <w:bCs/>
          <w:iCs/>
          <w:highlight w:val="lightGray"/>
        </w:rPr>
        <w:instrText xml:space="preserve"> REF _Ref362782876 \r \h </w:instrText>
      </w:r>
      <w:r w:rsidR="00523961">
        <w:rPr>
          <w:rFonts w:asciiTheme="minorHAnsi" w:hAnsiTheme="minorHAnsi"/>
          <w:bCs/>
          <w:iCs/>
          <w:highlight w:val="lightGray"/>
        </w:rPr>
        <w:instrText xml:space="preserve"> \* MERGEFORMAT </w:instrText>
      </w:r>
      <w:r w:rsidR="00523961" w:rsidRPr="00523961">
        <w:rPr>
          <w:rFonts w:asciiTheme="minorHAnsi" w:hAnsiTheme="minorHAnsi"/>
          <w:bCs/>
          <w:iCs/>
          <w:highlight w:val="lightGray"/>
        </w:rPr>
      </w:r>
      <w:r w:rsidR="00523961" w:rsidRPr="00523961">
        <w:rPr>
          <w:rFonts w:asciiTheme="minorHAnsi" w:hAnsiTheme="minorHAnsi"/>
          <w:bCs/>
          <w:iCs/>
          <w:highlight w:val="lightGray"/>
        </w:rPr>
        <w:fldChar w:fldCharType="separate"/>
      </w:r>
      <w:r w:rsidR="00691B00">
        <w:rPr>
          <w:rFonts w:asciiTheme="minorHAnsi" w:hAnsiTheme="minorHAnsi"/>
          <w:bCs/>
          <w:iCs/>
          <w:highlight w:val="lightGray"/>
        </w:rPr>
        <w:t>45.3</w:t>
      </w:r>
      <w:r w:rsidR="00523961" w:rsidRPr="00523961">
        <w:rPr>
          <w:rFonts w:asciiTheme="minorHAnsi" w:hAnsiTheme="minorHAnsi"/>
          <w:bCs/>
          <w:iCs/>
          <w:highlight w:val="lightGray"/>
        </w:rPr>
        <w:fldChar w:fldCharType="end"/>
      </w:r>
      <w:r w:rsidRPr="008A591C">
        <w:rPr>
          <w:rFonts w:asciiTheme="minorHAnsi" w:hAnsiTheme="minorHAnsi"/>
          <w:bCs/>
          <w:iCs/>
        </w:rPr>
        <w:t xml:space="preserve"> punkte. </w:t>
      </w:r>
    </w:p>
    <w:p w14:paraId="2B250B6A" w14:textId="77777777" w:rsidR="00CB7B4B" w:rsidRPr="008A591C" w:rsidRDefault="00CB7B4B" w:rsidP="00FD3EAD">
      <w:pPr>
        <w:pStyle w:val="Sraopastraipa"/>
        <w:numPr>
          <w:ilvl w:val="4"/>
          <w:numId w:val="1"/>
        </w:numPr>
        <w:spacing w:before="120"/>
        <w:ind w:left="1276" w:hanging="567"/>
        <w:jc w:val="both"/>
        <w:rPr>
          <w:rFonts w:asciiTheme="minorHAnsi" w:hAnsiTheme="minorHAnsi"/>
          <w:bCs/>
          <w:iCs/>
        </w:rPr>
      </w:pPr>
      <w:bookmarkStart w:id="299" w:name="_Ref362782860"/>
      <w:r w:rsidRPr="008A591C">
        <w:rPr>
          <w:rFonts w:asciiTheme="minorHAnsi" w:hAnsiTheme="minorHAnsi"/>
          <w:bCs/>
          <w:iCs/>
        </w:rPr>
        <w:t>kas 4 metai atliekami:</w:t>
      </w:r>
      <w:bookmarkEnd w:id="299"/>
    </w:p>
    <w:p w14:paraId="4733BD72" w14:textId="2145C7CB" w:rsidR="00393AC8" w:rsidRPr="008A591C" w:rsidRDefault="00393AC8" w:rsidP="00FD3EAD">
      <w:pPr>
        <w:pStyle w:val="Sraopastraipa"/>
        <w:numPr>
          <w:ilvl w:val="5"/>
          <w:numId w:val="1"/>
        </w:numPr>
        <w:ind w:left="1843" w:hanging="425"/>
        <w:jc w:val="both"/>
        <w:rPr>
          <w:rFonts w:ascii="Calibri" w:eastAsia="Calibri" w:hAnsi="Calibri" w:cs="Calibri"/>
        </w:rPr>
      </w:pPr>
      <w:r w:rsidRPr="008A591C">
        <w:rPr>
          <w:rFonts w:ascii="Calibri" w:eastAsia="Calibri" w:hAnsi="Calibri" w:cs="Calibri"/>
        </w:rPr>
        <w:t xml:space="preserve">galios kontaktų pereinamosios varžos patikrinimas pagal </w:t>
      </w:r>
      <w:r w:rsidR="00A26DF6" w:rsidRPr="00A26DF6">
        <w:rPr>
          <w:rFonts w:asciiTheme="minorHAnsi" w:hAnsiTheme="minorHAnsi"/>
          <w:bCs/>
          <w:iCs/>
          <w:highlight w:val="lightGray"/>
        </w:rPr>
        <w:fldChar w:fldCharType="begin"/>
      </w:r>
      <w:r w:rsidR="00A26DF6" w:rsidRPr="00A26DF6">
        <w:rPr>
          <w:rFonts w:ascii="Calibri" w:eastAsia="Calibri" w:hAnsi="Calibri" w:cs="Calibri"/>
          <w:highlight w:val="lightGray"/>
        </w:rPr>
        <w:instrText xml:space="preserve"> REF _Ref364666569 \r \h </w:instrText>
      </w:r>
      <w:r w:rsidR="00A26DF6">
        <w:rPr>
          <w:rFonts w:asciiTheme="minorHAnsi" w:hAnsiTheme="minorHAnsi"/>
          <w:bCs/>
          <w:iCs/>
          <w:highlight w:val="lightGray"/>
        </w:rPr>
        <w:instrText xml:space="preserve"> \* MERGEFORMAT </w:instrText>
      </w:r>
      <w:r w:rsidR="00A26DF6" w:rsidRPr="00A26DF6">
        <w:rPr>
          <w:rFonts w:asciiTheme="minorHAnsi" w:hAnsiTheme="minorHAnsi"/>
          <w:bCs/>
          <w:iCs/>
          <w:highlight w:val="lightGray"/>
        </w:rPr>
      </w:r>
      <w:r w:rsidR="00A26DF6" w:rsidRPr="00A26DF6">
        <w:rPr>
          <w:rFonts w:asciiTheme="minorHAnsi" w:hAnsiTheme="minorHAnsi"/>
          <w:bCs/>
          <w:iCs/>
          <w:highlight w:val="lightGray"/>
        </w:rPr>
        <w:fldChar w:fldCharType="separate"/>
      </w:r>
      <w:r w:rsidR="00691B00">
        <w:rPr>
          <w:rFonts w:ascii="Calibri" w:eastAsia="Calibri" w:hAnsi="Calibri" w:cs="Calibri"/>
          <w:highlight w:val="lightGray"/>
        </w:rPr>
        <w:t>51</w:t>
      </w:r>
      <w:r w:rsidR="00A26DF6" w:rsidRPr="00A26DF6">
        <w:rPr>
          <w:rFonts w:asciiTheme="minorHAnsi" w:hAnsiTheme="minorHAnsi"/>
          <w:bCs/>
          <w:iCs/>
          <w:highlight w:val="lightGray"/>
        </w:rPr>
        <w:fldChar w:fldCharType="end"/>
      </w:r>
      <w:r w:rsidR="00D92E2C" w:rsidRPr="008A591C">
        <w:rPr>
          <w:rFonts w:ascii="Calibri" w:eastAsia="Calibri" w:hAnsi="Calibri" w:cs="Calibri"/>
        </w:rPr>
        <w:t xml:space="preserve"> </w:t>
      </w:r>
      <w:r w:rsidRPr="008A591C">
        <w:rPr>
          <w:rFonts w:ascii="Calibri" w:eastAsia="Calibri" w:hAnsi="Calibri" w:cs="Calibri"/>
        </w:rPr>
        <w:t>punkto nurodymus;</w:t>
      </w:r>
    </w:p>
    <w:p w14:paraId="26F79362" w14:textId="00C273B5" w:rsidR="00393AC8" w:rsidRPr="008A591C" w:rsidRDefault="00CD75C7" w:rsidP="00FD3EAD">
      <w:pPr>
        <w:pStyle w:val="Sraopastraipa"/>
        <w:numPr>
          <w:ilvl w:val="5"/>
          <w:numId w:val="1"/>
        </w:numPr>
        <w:ind w:left="1843" w:hanging="425"/>
        <w:jc w:val="both"/>
        <w:rPr>
          <w:rFonts w:ascii="Calibri" w:eastAsia="Calibri" w:hAnsi="Calibri" w:cs="Calibri"/>
        </w:rPr>
      </w:pPr>
      <w:r w:rsidRPr="008A591C">
        <w:rPr>
          <w:rFonts w:ascii="Calibri" w:eastAsia="Calibri" w:hAnsi="Calibri" w:cs="Calibri"/>
        </w:rPr>
        <w:t>skyrikli</w:t>
      </w:r>
      <w:r w:rsidR="00A303A0">
        <w:rPr>
          <w:rFonts w:ascii="Calibri" w:eastAsia="Calibri" w:hAnsi="Calibri" w:cs="Calibri"/>
        </w:rPr>
        <w:t>ų</w:t>
      </w:r>
      <w:r w:rsidRPr="008A591C">
        <w:rPr>
          <w:rFonts w:ascii="Calibri" w:eastAsia="Calibri" w:hAnsi="Calibri" w:cs="Calibri"/>
        </w:rPr>
        <w:t xml:space="preserve"> ir įžemiklių su plokšteliniais kontaktais </w:t>
      </w:r>
      <w:r w:rsidR="00393AC8" w:rsidRPr="008A591C">
        <w:rPr>
          <w:rFonts w:ascii="Calibri" w:eastAsia="Calibri" w:hAnsi="Calibri" w:cs="Calibri"/>
        </w:rPr>
        <w:t>galios</w:t>
      </w:r>
      <w:r w:rsidRPr="008A591C">
        <w:rPr>
          <w:rFonts w:ascii="Calibri" w:eastAsia="Calibri" w:hAnsi="Calibri" w:cs="Calibri"/>
        </w:rPr>
        <w:t xml:space="preserve"> </w:t>
      </w:r>
      <w:r w:rsidR="00A303A0">
        <w:rPr>
          <w:rFonts w:ascii="Calibri" w:eastAsia="Calibri" w:hAnsi="Calibri" w:cs="Calibri"/>
        </w:rPr>
        <w:t xml:space="preserve">bei </w:t>
      </w:r>
      <w:r w:rsidR="00393AC8" w:rsidRPr="008A591C">
        <w:rPr>
          <w:rFonts w:ascii="Calibri" w:eastAsia="Calibri" w:hAnsi="Calibri" w:cs="Calibri"/>
        </w:rPr>
        <w:t xml:space="preserve">įžeminimo peilių ištraukimo jėgos </w:t>
      </w:r>
      <w:r w:rsidR="00901919" w:rsidRPr="008A591C">
        <w:rPr>
          <w:rFonts w:ascii="Calibri" w:eastAsia="Calibri" w:hAnsi="Calibri" w:cs="Calibri"/>
        </w:rPr>
        <w:t>matavimas</w:t>
      </w:r>
      <w:r w:rsidR="009B19B7" w:rsidRPr="008A591C">
        <w:rPr>
          <w:rFonts w:ascii="Calibri" w:eastAsia="Calibri" w:hAnsi="Calibri" w:cs="Calibri"/>
        </w:rPr>
        <w:t>.</w:t>
      </w:r>
      <w:r w:rsidR="00393AC8" w:rsidRPr="008A591C">
        <w:rPr>
          <w:rFonts w:ascii="Calibri" w:eastAsia="Calibri" w:hAnsi="Calibri" w:cs="Calibri"/>
        </w:rPr>
        <w:t xml:space="preserve"> </w:t>
      </w:r>
      <w:r w:rsidR="009B19B7" w:rsidRPr="008A591C">
        <w:rPr>
          <w:rFonts w:ascii="Calibri" w:eastAsia="Calibri" w:hAnsi="Calibri" w:cs="Calibri"/>
        </w:rPr>
        <w:t>Patikrinim</w:t>
      </w:r>
      <w:r w:rsidR="00061F24" w:rsidRPr="008A591C">
        <w:rPr>
          <w:rFonts w:ascii="Calibri" w:eastAsia="Calibri" w:hAnsi="Calibri" w:cs="Calibri"/>
        </w:rPr>
        <w:t>o tvarka ir išmatuotų reikšmių vertinimas turi atitikti įrenginio gaminto</w:t>
      </w:r>
      <w:r w:rsidR="00A7040C" w:rsidRPr="008A591C">
        <w:rPr>
          <w:rFonts w:ascii="Calibri" w:eastAsia="Calibri" w:hAnsi="Calibri" w:cs="Calibri"/>
        </w:rPr>
        <w:t>jo techninio aprašymo nurodymus</w:t>
      </w:r>
      <w:r w:rsidR="00C95067" w:rsidRPr="008A591C">
        <w:rPr>
          <w:rFonts w:ascii="Calibri" w:eastAsia="Calibri" w:hAnsi="Calibri" w:cs="Calibri"/>
        </w:rPr>
        <w:t xml:space="preserve">. Jeigu įrenginio techniniame aprašyme gamintojas nenurodo norminių reikšmių reikia vadovautis dydžiais pateiktais </w:t>
      </w:r>
      <w:r w:rsidR="0091720E" w:rsidRPr="0091720E">
        <w:rPr>
          <w:rFonts w:asciiTheme="minorHAnsi" w:hAnsiTheme="minorHAnsi"/>
          <w:bCs/>
          <w:iCs/>
          <w:highlight w:val="lightGray"/>
        </w:rPr>
        <w:fldChar w:fldCharType="begin"/>
      </w:r>
      <w:r w:rsidR="0091720E" w:rsidRPr="0091720E">
        <w:rPr>
          <w:rFonts w:ascii="Calibri" w:eastAsia="Calibri" w:hAnsi="Calibri" w:cs="Calibri"/>
          <w:highlight w:val="lightGray"/>
        </w:rPr>
        <w:instrText xml:space="preserve"> REF _Ref362783016 \r \h </w:instrText>
      </w:r>
      <w:r w:rsidR="0091720E">
        <w:rPr>
          <w:rFonts w:asciiTheme="minorHAnsi" w:hAnsiTheme="minorHAnsi"/>
          <w:bCs/>
          <w:iCs/>
          <w:highlight w:val="lightGray"/>
        </w:rPr>
        <w:instrText xml:space="preserve"> \* MERGEFORMAT </w:instrText>
      </w:r>
      <w:r w:rsidR="0091720E" w:rsidRPr="0091720E">
        <w:rPr>
          <w:rFonts w:asciiTheme="minorHAnsi" w:hAnsiTheme="minorHAnsi"/>
          <w:bCs/>
          <w:iCs/>
          <w:highlight w:val="lightGray"/>
        </w:rPr>
      </w:r>
      <w:r w:rsidR="0091720E" w:rsidRPr="0091720E">
        <w:rPr>
          <w:rFonts w:asciiTheme="minorHAnsi" w:hAnsiTheme="minorHAnsi"/>
          <w:bCs/>
          <w:iCs/>
          <w:highlight w:val="lightGray"/>
        </w:rPr>
        <w:fldChar w:fldCharType="separate"/>
      </w:r>
      <w:r w:rsidR="00691B00">
        <w:rPr>
          <w:rFonts w:ascii="Calibri" w:eastAsia="Calibri" w:hAnsi="Calibri" w:cs="Calibri"/>
          <w:highlight w:val="lightGray"/>
        </w:rPr>
        <w:t>44</w:t>
      </w:r>
      <w:r w:rsidR="0091720E" w:rsidRPr="0091720E">
        <w:rPr>
          <w:rFonts w:asciiTheme="minorHAnsi" w:hAnsiTheme="minorHAnsi"/>
          <w:bCs/>
          <w:iCs/>
          <w:highlight w:val="lightGray"/>
        </w:rPr>
        <w:fldChar w:fldCharType="end"/>
      </w:r>
      <w:r w:rsidR="0020160B" w:rsidRPr="008A591C">
        <w:rPr>
          <w:rFonts w:ascii="Calibri" w:eastAsia="Calibri" w:hAnsi="Calibri" w:cs="Calibri"/>
        </w:rPr>
        <w:t xml:space="preserve"> </w:t>
      </w:r>
      <w:r w:rsidR="00C95067" w:rsidRPr="008A591C">
        <w:rPr>
          <w:rFonts w:ascii="Calibri" w:eastAsia="Calibri" w:hAnsi="Calibri" w:cs="Calibri"/>
        </w:rPr>
        <w:t>lentelėje</w:t>
      </w:r>
      <w:r w:rsidR="00393AC8" w:rsidRPr="008A591C">
        <w:rPr>
          <w:rFonts w:ascii="Calibri" w:eastAsia="Calibri" w:hAnsi="Calibri" w:cs="Calibri"/>
        </w:rPr>
        <w:t>;</w:t>
      </w:r>
    </w:p>
    <w:p w14:paraId="02DDEFB2" w14:textId="77777777" w:rsidR="00C95067" w:rsidRPr="00714DBE" w:rsidRDefault="00C95067" w:rsidP="00DE37F9">
      <w:pPr>
        <w:pStyle w:val="Lentelipavadinimai"/>
        <w:ind w:left="1134" w:firstLine="0"/>
      </w:pPr>
      <w:bookmarkStart w:id="300" w:name="_Ref362783016"/>
      <w:r w:rsidRPr="008B6B17">
        <w:t xml:space="preserve">lentelė. </w:t>
      </w:r>
      <w:r w:rsidRPr="001B42A0">
        <w:t>Seno tipo skyriklių</w:t>
      </w:r>
      <w:r w:rsidRPr="002B34F7">
        <w:t xml:space="preserve"> </w:t>
      </w:r>
      <w:r>
        <w:t xml:space="preserve">ir įžemiklių </w:t>
      </w:r>
      <w:r w:rsidRPr="002B34F7">
        <w:t xml:space="preserve">pagamintų pagal </w:t>
      </w:r>
      <w:r>
        <w:t>GOST</w:t>
      </w:r>
      <w:r w:rsidRPr="002B34F7">
        <w:t xml:space="preserve"> standartus</w:t>
      </w:r>
      <w:r>
        <w:t xml:space="preserve"> </w:t>
      </w:r>
      <w:r w:rsidR="007E2658" w:rsidRPr="00A7040C">
        <w:t>ištraukimo jėgos</w:t>
      </w:r>
      <w:r w:rsidR="007E2658">
        <w:t xml:space="preserve"> </w:t>
      </w:r>
      <w:r>
        <w:t>leistinos reikšmės</w:t>
      </w:r>
      <w:bookmarkEnd w:id="300"/>
    </w:p>
    <w:tbl>
      <w:tblPr>
        <w:tblW w:w="8273" w:type="dxa"/>
        <w:tblInd w:w="11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134"/>
        <w:gridCol w:w="1044"/>
        <w:gridCol w:w="1134"/>
        <w:gridCol w:w="1701"/>
        <w:gridCol w:w="1650"/>
        <w:gridCol w:w="1610"/>
      </w:tblGrid>
      <w:tr w:rsidR="00887787" w:rsidRPr="00336981" w14:paraId="09A6E8FE" w14:textId="77777777" w:rsidTr="008A591C">
        <w:trPr>
          <w:trHeight w:val="319"/>
        </w:trPr>
        <w:tc>
          <w:tcPr>
            <w:tcW w:w="1134" w:type="dxa"/>
            <w:vMerge w:val="restart"/>
            <w:shd w:val="clear" w:color="auto" w:fill="E6E6E6"/>
            <w:tcMar>
              <w:top w:w="0" w:type="dxa"/>
              <w:left w:w="57" w:type="dxa"/>
              <w:bottom w:w="0" w:type="dxa"/>
              <w:right w:w="57" w:type="dxa"/>
            </w:tcMar>
            <w:vAlign w:val="center"/>
          </w:tcPr>
          <w:p w14:paraId="17413205" w14:textId="77777777" w:rsidR="00887787" w:rsidRPr="00FA53BE" w:rsidRDefault="00887787" w:rsidP="008A591C">
            <w:pPr>
              <w:jc w:val="center"/>
              <w:rPr>
                <w:rFonts w:ascii="Calibri" w:hAnsi="Calibri" w:cs="Calibri"/>
                <w:b/>
                <w:bCs/>
                <w:color w:val="000000" w:themeColor="text1"/>
                <w:sz w:val="16"/>
                <w:szCs w:val="16"/>
              </w:rPr>
            </w:pPr>
            <w:r w:rsidRPr="00FA53BE">
              <w:rPr>
                <w:rFonts w:ascii="Calibri" w:hAnsi="Calibri" w:cs="Calibri"/>
                <w:b/>
                <w:bCs/>
                <w:color w:val="000000" w:themeColor="text1"/>
                <w:sz w:val="16"/>
                <w:szCs w:val="16"/>
              </w:rPr>
              <w:t>Skyriklio tipas (markė)</w:t>
            </w:r>
          </w:p>
        </w:tc>
        <w:tc>
          <w:tcPr>
            <w:tcW w:w="1044" w:type="dxa"/>
            <w:vMerge w:val="restart"/>
            <w:shd w:val="clear" w:color="auto" w:fill="E6E6E6"/>
            <w:vAlign w:val="center"/>
          </w:tcPr>
          <w:p w14:paraId="3B289FB1" w14:textId="77777777" w:rsidR="00887787" w:rsidRPr="00FA53BE" w:rsidRDefault="00887787" w:rsidP="008A591C">
            <w:pPr>
              <w:jc w:val="center"/>
              <w:rPr>
                <w:rFonts w:ascii="Calibri" w:hAnsi="Calibri" w:cs="Calibri"/>
                <w:b/>
                <w:bCs/>
                <w:color w:val="000000" w:themeColor="text1"/>
                <w:sz w:val="16"/>
                <w:szCs w:val="16"/>
              </w:rPr>
            </w:pPr>
            <w:r w:rsidRPr="00FA53BE">
              <w:rPr>
                <w:rFonts w:ascii="Calibri" w:hAnsi="Calibri" w:cs="Calibri"/>
                <w:b/>
                <w:bCs/>
                <w:color w:val="000000" w:themeColor="text1"/>
                <w:sz w:val="16"/>
                <w:szCs w:val="16"/>
              </w:rPr>
              <w:t>Skyriklio vardinė įtampa, kV</w:t>
            </w:r>
          </w:p>
        </w:tc>
        <w:tc>
          <w:tcPr>
            <w:tcW w:w="1134" w:type="dxa"/>
            <w:vMerge w:val="restart"/>
            <w:shd w:val="clear" w:color="auto" w:fill="E6E6E6"/>
            <w:vAlign w:val="center"/>
          </w:tcPr>
          <w:p w14:paraId="20832AC9" w14:textId="77777777" w:rsidR="00887787" w:rsidRPr="00FA53BE" w:rsidRDefault="00887787" w:rsidP="008A591C">
            <w:pPr>
              <w:jc w:val="center"/>
              <w:rPr>
                <w:rFonts w:ascii="Calibri" w:hAnsi="Calibri" w:cs="Calibri"/>
                <w:b/>
                <w:bCs/>
                <w:color w:val="000000" w:themeColor="text1"/>
                <w:sz w:val="16"/>
                <w:szCs w:val="16"/>
              </w:rPr>
            </w:pPr>
            <w:r w:rsidRPr="00FA53BE">
              <w:rPr>
                <w:rFonts w:ascii="Calibri" w:hAnsi="Calibri" w:cs="Calibri"/>
                <w:b/>
                <w:bCs/>
                <w:color w:val="000000" w:themeColor="text1"/>
                <w:sz w:val="16"/>
                <w:szCs w:val="16"/>
              </w:rPr>
              <w:t>Skyriklio vardinė srovė, A</w:t>
            </w:r>
          </w:p>
        </w:tc>
        <w:tc>
          <w:tcPr>
            <w:tcW w:w="4961" w:type="dxa"/>
            <w:gridSpan w:val="3"/>
            <w:shd w:val="clear" w:color="auto" w:fill="E6E6E6"/>
            <w:tcMar>
              <w:top w:w="0" w:type="dxa"/>
              <w:left w:w="108" w:type="dxa"/>
              <w:bottom w:w="0" w:type="dxa"/>
              <w:right w:w="108" w:type="dxa"/>
            </w:tcMar>
            <w:vAlign w:val="center"/>
          </w:tcPr>
          <w:p w14:paraId="630D208F" w14:textId="77777777" w:rsidR="00887787" w:rsidRPr="00FA53BE" w:rsidRDefault="00887787" w:rsidP="008A591C">
            <w:pPr>
              <w:jc w:val="center"/>
              <w:rPr>
                <w:rFonts w:ascii="Calibri" w:hAnsi="Calibri" w:cs="Calibri"/>
                <w:b/>
                <w:bCs/>
                <w:color w:val="000000" w:themeColor="text1"/>
                <w:sz w:val="16"/>
                <w:szCs w:val="16"/>
              </w:rPr>
            </w:pPr>
            <w:r w:rsidRPr="00FA53BE">
              <w:rPr>
                <w:rFonts w:ascii="Calibri" w:hAnsi="Calibri" w:cs="Calibri"/>
                <w:b/>
                <w:bCs/>
                <w:color w:val="000000" w:themeColor="text1"/>
                <w:sz w:val="16"/>
                <w:szCs w:val="16"/>
              </w:rPr>
              <w:t>Ištraukimo jėga, N (kgs)</w:t>
            </w:r>
          </w:p>
        </w:tc>
      </w:tr>
      <w:tr w:rsidR="00887787" w:rsidRPr="00336981" w14:paraId="4EB1CD71" w14:textId="77777777" w:rsidTr="008A591C">
        <w:trPr>
          <w:trHeight w:val="319"/>
        </w:trPr>
        <w:tc>
          <w:tcPr>
            <w:tcW w:w="1134" w:type="dxa"/>
            <w:vMerge/>
            <w:shd w:val="clear" w:color="auto" w:fill="E6E6E6"/>
            <w:tcMar>
              <w:top w:w="0" w:type="dxa"/>
              <w:left w:w="108" w:type="dxa"/>
              <w:bottom w:w="0" w:type="dxa"/>
              <w:right w:w="108" w:type="dxa"/>
            </w:tcMar>
            <w:vAlign w:val="center"/>
          </w:tcPr>
          <w:p w14:paraId="6344FFFC" w14:textId="77777777" w:rsidR="00887787" w:rsidRPr="00FA53BE" w:rsidRDefault="00887787" w:rsidP="008A591C">
            <w:pPr>
              <w:jc w:val="center"/>
              <w:rPr>
                <w:rFonts w:ascii="Calibri" w:hAnsi="Calibri" w:cs="Calibri"/>
                <w:b/>
                <w:bCs/>
                <w:color w:val="000000" w:themeColor="text1"/>
                <w:sz w:val="16"/>
                <w:szCs w:val="16"/>
              </w:rPr>
            </w:pPr>
          </w:p>
        </w:tc>
        <w:tc>
          <w:tcPr>
            <w:tcW w:w="1044" w:type="dxa"/>
            <w:vMerge/>
            <w:shd w:val="clear" w:color="auto" w:fill="E6E6E6"/>
          </w:tcPr>
          <w:p w14:paraId="691D4AB9" w14:textId="77777777" w:rsidR="00887787" w:rsidRPr="00FA53BE" w:rsidRDefault="00887787" w:rsidP="008A591C">
            <w:pPr>
              <w:jc w:val="center"/>
              <w:rPr>
                <w:rFonts w:ascii="Calibri" w:hAnsi="Calibri" w:cs="Calibri"/>
                <w:b/>
                <w:bCs/>
                <w:color w:val="000000" w:themeColor="text1"/>
                <w:sz w:val="16"/>
                <w:szCs w:val="16"/>
              </w:rPr>
            </w:pPr>
          </w:p>
        </w:tc>
        <w:tc>
          <w:tcPr>
            <w:tcW w:w="1134" w:type="dxa"/>
            <w:vMerge/>
            <w:shd w:val="clear" w:color="auto" w:fill="E6E6E6"/>
          </w:tcPr>
          <w:p w14:paraId="23C895CB" w14:textId="77777777" w:rsidR="00887787" w:rsidRPr="00FA53BE" w:rsidRDefault="00887787" w:rsidP="008A591C">
            <w:pPr>
              <w:jc w:val="center"/>
              <w:rPr>
                <w:rFonts w:ascii="Calibri" w:hAnsi="Calibri" w:cs="Calibri"/>
                <w:b/>
                <w:bCs/>
                <w:color w:val="000000" w:themeColor="text1"/>
                <w:sz w:val="16"/>
                <w:szCs w:val="16"/>
              </w:rPr>
            </w:pPr>
          </w:p>
        </w:tc>
        <w:tc>
          <w:tcPr>
            <w:tcW w:w="1701" w:type="dxa"/>
            <w:vMerge w:val="restart"/>
            <w:shd w:val="clear" w:color="auto" w:fill="E6E6E6"/>
            <w:tcMar>
              <w:top w:w="0" w:type="dxa"/>
              <w:left w:w="108" w:type="dxa"/>
              <w:bottom w:w="0" w:type="dxa"/>
              <w:right w:w="108" w:type="dxa"/>
            </w:tcMar>
            <w:vAlign w:val="center"/>
          </w:tcPr>
          <w:p w14:paraId="61274684" w14:textId="77777777" w:rsidR="00887787" w:rsidRPr="00FA53BE" w:rsidRDefault="00887787" w:rsidP="008A591C">
            <w:pPr>
              <w:jc w:val="center"/>
              <w:rPr>
                <w:rFonts w:ascii="Calibri" w:hAnsi="Calibri" w:cs="Calibri"/>
                <w:b/>
                <w:bCs/>
                <w:color w:val="000000" w:themeColor="text1"/>
                <w:sz w:val="16"/>
                <w:szCs w:val="16"/>
              </w:rPr>
            </w:pPr>
            <w:r w:rsidRPr="00FA53BE">
              <w:rPr>
                <w:rFonts w:ascii="Calibri" w:hAnsi="Calibri" w:cs="Calibri"/>
                <w:b/>
                <w:bCs/>
                <w:color w:val="000000" w:themeColor="text1"/>
                <w:sz w:val="16"/>
                <w:szCs w:val="16"/>
              </w:rPr>
              <w:t>bendrai kontaktui</w:t>
            </w:r>
          </w:p>
        </w:tc>
        <w:tc>
          <w:tcPr>
            <w:tcW w:w="3260" w:type="dxa"/>
            <w:gridSpan w:val="2"/>
            <w:shd w:val="clear" w:color="auto" w:fill="E6E6E6"/>
            <w:vAlign w:val="center"/>
          </w:tcPr>
          <w:p w14:paraId="3AC91184" w14:textId="77777777" w:rsidR="00887787" w:rsidRPr="00FA53BE" w:rsidRDefault="00887787" w:rsidP="008A591C">
            <w:pPr>
              <w:jc w:val="center"/>
              <w:rPr>
                <w:rFonts w:ascii="Calibri" w:hAnsi="Calibri" w:cs="Calibri"/>
                <w:b/>
                <w:bCs/>
                <w:color w:val="000000" w:themeColor="text1"/>
                <w:sz w:val="16"/>
                <w:szCs w:val="16"/>
              </w:rPr>
            </w:pPr>
            <w:r w:rsidRPr="00FA53BE">
              <w:rPr>
                <w:rFonts w:ascii="Calibri" w:hAnsi="Calibri" w:cs="Calibri"/>
                <w:b/>
                <w:bCs/>
                <w:color w:val="000000" w:themeColor="text1"/>
                <w:sz w:val="16"/>
                <w:szCs w:val="16"/>
              </w:rPr>
              <w:t>kiekvienos plokštelių (lamelių) poros</w:t>
            </w:r>
          </w:p>
        </w:tc>
      </w:tr>
      <w:tr w:rsidR="00887787" w:rsidRPr="00336981" w14:paraId="522F18BD" w14:textId="77777777" w:rsidTr="008A591C">
        <w:trPr>
          <w:trHeight w:val="319"/>
        </w:trPr>
        <w:tc>
          <w:tcPr>
            <w:tcW w:w="1134" w:type="dxa"/>
            <w:vMerge/>
            <w:shd w:val="clear" w:color="auto" w:fill="E6E6E6"/>
            <w:tcMar>
              <w:top w:w="0" w:type="dxa"/>
              <w:left w:w="108" w:type="dxa"/>
              <w:bottom w:w="0" w:type="dxa"/>
              <w:right w:w="108" w:type="dxa"/>
            </w:tcMar>
            <w:vAlign w:val="center"/>
          </w:tcPr>
          <w:p w14:paraId="162355C0" w14:textId="77777777" w:rsidR="00887787" w:rsidRPr="00FA53BE" w:rsidRDefault="00887787" w:rsidP="008A591C">
            <w:pPr>
              <w:jc w:val="center"/>
              <w:rPr>
                <w:rFonts w:ascii="Calibri" w:hAnsi="Calibri" w:cs="Calibri"/>
                <w:b/>
                <w:bCs/>
                <w:color w:val="000000" w:themeColor="text1"/>
                <w:sz w:val="16"/>
                <w:szCs w:val="16"/>
              </w:rPr>
            </w:pPr>
          </w:p>
        </w:tc>
        <w:tc>
          <w:tcPr>
            <w:tcW w:w="1044" w:type="dxa"/>
            <w:vMerge/>
            <w:shd w:val="clear" w:color="auto" w:fill="E6E6E6"/>
          </w:tcPr>
          <w:p w14:paraId="649D573A" w14:textId="77777777" w:rsidR="00887787" w:rsidRPr="00FA53BE" w:rsidRDefault="00887787" w:rsidP="008A591C">
            <w:pPr>
              <w:jc w:val="center"/>
              <w:rPr>
                <w:rFonts w:ascii="Calibri" w:hAnsi="Calibri" w:cs="Calibri"/>
                <w:b/>
                <w:bCs/>
                <w:color w:val="000000" w:themeColor="text1"/>
                <w:sz w:val="16"/>
                <w:szCs w:val="16"/>
              </w:rPr>
            </w:pPr>
          </w:p>
        </w:tc>
        <w:tc>
          <w:tcPr>
            <w:tcW w:w="1134" w:type="dxa"/>
            <w:vMerge/>
            <w:shd w:val="clear" w:color="auto" w:fill="E6E6E6"/>
          </w:tcPr>
          <w:p w14:paraId="032839EB" w14:textId="77777777" w:rsidR="00887787" w:rsidRPr="00FA53BE" w:rsidRDefault="00887787" w:rsidP="008A591C">
            <w:pPr>
              <w:jc w:val="center"/>
              <w:rPr>
                <w:rFonts w:ascii="Calibri" w:hAnsi="Calibri" w:cs="Calibri"/>
                <w:b/>
                <w:bCs/>
                <w:color w:val="000000" w:themeColor="text1"/>
                <w:sz w:val="16"/>
                <w:szCs w:val="16"/>
              </w:rPr>
            </w:pPr>
          </w:p>
        </w:tc>
        <w:tc>
          <w:tcPr>
            <w:tcW w:w="1701" w:type="dxa"/>
            <w:vMerge/>
            <w:shd w:val="clear" w:color="auto" w:fill="E6E6E6"/>
            <w:tcMar>
              <w:top w:w="0" w:type="dxa"/>
              <w:left w:w="108" w:type="dxa"/>
              <w:bottom w:w="0" w:type="dxa"/>
              <w:right w:w="108" w:type="dxa"/>
            </w:tcMar>
            <w:vAlign w:val="center"/>
          </w:tcPr>
          <w:p w14:paraId="3942AAC9" w14:textId="77777777" w:rsidR="00887787" w:rsidRPr="00FA53BE" w:rsidRDefault="00887787" w:rsidP="008A591C">
            <w:pPr>
              <w:jc w:val="center"/>
              <w:rPr>
                <w:rFonts w:ascii="Calibri" w:hAnsi="Calibri" w:cs="Calibri"/>
                <w:b/>
                <w:bCs/>
                <w:color w:val="000000" w:themeColor="text1"/>
                <w:sz w:val="16"/>
                <w:szCs w:val="16"/>
              </w:rPr>
            </w:pPr>
          </w:p>
        </w:tc>
        <w:tc>
          <w:tcPr>
            <w:tcW w:w="1650" w:type="dxa"/>
            <w:shd w:val="clear" w:color="auto" w:fill="E6E6E6"/>
            <w:vAlign w:val="center"/>
          </w:tcPr>
          <w:p w14:paraId="4D9EC6A0" w14:textId="77777777" w:rsidR="00887787" w:rsidRPr="00FA53BE" w:rsidRDefault="00887787" w:rsidP="008A591C">
            <w:pPr>
              <w:jc w:val="center"/>
              <w:rPr>
                <w:rFonts w:ascii="Calibri" w:hAnsi="Calibri" w:cs="Calibri"/>
                <w:b/>
                <w:bCs/>
                <w:color w:val="000000" w:themeColor="text1"/>
                <w:sz w:val="16"/>
                <w:szCs w:val="16"/>
              </w:rPr>
            </w:pPr>
            <w:r w:rsidRPr="00FA53BE">
              <w:rPr>
                <w:rFonts w:ascii="Calibri" w:hAnsi="Calibri" w:cs="Calibri"/>
                <w:b/>
                <w:bCs/>
                <w:color w:val="000000" w:themeColor="text1"/>
                <w:sz w:val="16"/>
                <w:szCs w:val="16"/>
              </w:rPr>
              <w:t>galios kontakto</w:t>
            </w:r>
          </w:p>
        </w:tc>
        <w:tc>
          <w:tcPr>
            <w:tcW w:w="1610" w:type="dxa"/>
            <w:shd w:val="clear" w:color="auto" w:fill="E6E6E6"/>
            <w:tcMar>
              <w:top w:w="0" w:type="dxa"/>
              <w:left w:w="108" w:type="dxa"/>
              <w:bottom w:w="0" w:type="dxa"/>
              <w:right w:w="108" w:type="dxa"/>
            </w:tcMar>
            <w:vAlign w:val="center"/>
          </w:tcPr>
          <w:p w14:paraId="5F36BE4A" w14:textId="77777777" w:rsidR="00887787" w:rsidRPr="00FA53BE" w:rsidRDefault="00887787" w:rsidP="008A591C">
            <w:pPr>
              <w:jc w:val="center"/>
              <w:rPr>
                <w:rFonts w:ascii="Calibri" w:hAnsi="Calibri" w:cs="Calibri"/>
                <w:b/>
                <w:bCs/>
                <w:color w:val="000000" w:themeColor="text1"/>
                <w:sz w:val="16"/>
                <w:szCs w:val="16"/>
              </w:rPr>
            </w:pPr>
            <w:r w:rsidRPr="00FA53BE">
              <w:rPr>
                <w:rFonts w:ascii="Calibri" w:hAnsi="Calibri" w:cs="Calibri"/>
                <w:b/>
                <w:bCs/>
                <w:color w:val="000000" w:themeColor="text1"/>
                <w:sz w:val="16"/>
                <w:szCs w:val="16"/>
              </w:rPr>
              <w:t>įžeminimo peilių</w:t>
            </w:r>
          </w:p>
        </w:tc>
      </w:tr>
      <w:tr w:rsidR="00887787" w:rsidRPr="00336981" w14:paraId="39989012" w14:textId="77777777" w:rsidTr="008A591C">
        <w:trPr>
          <w:trHeight w:val="293"/>
        </w:trPr>
        <w:tc>
          <w:tcPr>
            <w:tcW w:w="1134" w:type="dxa"/>
            <w:tcMar>
              <w:top w:w="0" w:type="dxa"/>
              <w:left w:w="108" w:type="dxa"/>
              <w:bottom w:w="0" w:type="dxa"/>
              <w:right w:w="108" w:type="dxa"/>
            </w:tcMar>
            <w:vAlign w:val="center"/>
          </w:tcPr>
          <w:p w14:paraId="73D4EE29" w14:textId="77777777" w:rsidR="00887787" w:rsidRPr="00336981" w:rsidRDefault="00887787" w:rsidP="008A591C">
            <w:pPr>
              <w:ind w:left="34" w:right="33"/>
              <w:rPr>
                <w:sz w:val="20"/>
                <w:szCs w:val="20"/>
              </w:rPr>
            </w:pPr>
            <w:r w:rsidRPr="00336981">
              <w:rPr>
                <w:sz w:val="20"/>
                <w:szCs w:val="20"/>
              </w:rPr>
              <w:t>RVK</w:t>
            </w:r>
          </w:p>
        </w:tc>
        <w:tc>
          <w:tcPr>
            <w:tcW w:w="1044" w:type="dxa"/>
            <w:vAlign w:val="center"/>
          </w:tcPr>
          <w:p w14:paraId="4AC1A37D" w14:textId="77777777" w:rsidR="00887787" w:rsidRPr="00336981" w:rsidRDefault="00887787" w:rsidP="008A591C">
            <w:pPr>
              <w:jc w:val="center"/>
              <w:rPr>
                <w:sz w:val="20"/>
                <w:szCs w:val="20"/>
              </w:rPr>
            </w:pPr>
            <w:r w:rsidRPr="00336981">
              <w:rPr>
                <w:sz w:val="20"/>
                <w:szCs w:val="20"/>
              </w:rPr>
              <w:t>10</w:t>
            </w:r>
          </w:p>
        </w:tc>
        <w:tc>
          <w:tcPr>
            <w:tcW w:w="1134" w:type="dxa"/>
            <w:vAlign w:val="center"/>
          </w:tcPr>
          <w:p w14:paraId="01A9D159" w14:textId="77777777" w:rsidR="00887787" w:rsidRPr="00336981" w:rsidRDefault="00887787" w:rsidP="008A591C">
            <w:pPr>
              <w:jc w:val="center"/>
              <w:rPr>
                <w:rFonts w:cstheme="minorHAnsi"/>
                <w:sz w:val="20"/>
                <w:szCs w:val="20"/>
                <w:lang w:val="en-US"/>
              </w:rPr>
            </w:pPr>
            <w:r w:rsidRPr="00336981">
              <w:rPr>
                <w:sz w:val="20"/>
                <w:szCs w:val="20"/>
              </w:rPr>
              <w:t>3000÷5000</w:t>
            </w:r>
          </w:p>
        </w:tc>
        <w:tc>
          <w:tcPr>
            <w:tcW w:w="1701" w:type="dxa"/>
            <w:tcMar>
              <w:top w:w="0" w:type="dxa"/>
              <w:left w:w="108" w:type="dxa"/>
              <w:bottom w:w="0" w:type="dxa"/>
              <w:right w:w="108" w:type="dxa"/>
            </w:tcMar>
            <w:vAlign w:val="center"/>
          </w:tcPr>
          <w:p w14:paraId="6AD0FC20" w14:textId="77777777" w:rsidR="00887787" w:rsidRPr="00336981" w:rsidRDefault="00887787" w:rsidP="008A591C">
            <w:pPr>
              <w:jc w:val="center"/>
              <w:rPr>
                <w:rFonts w:cstheme="minorHAnsi"/>
                <w:sz w:val="20"/>
                <w:szCs w:val="20"/>
                <w:lang w:val="en-US"/>
              </w:rPr>
            </w:pPr>
            <w:r w:rsidRPr="00336981">
              <w:rPr>
                <w:sz w:val="20"/>
                <w:szCs w:val="20"/>
              </w:rPr>
              <w:t>490÷540 (50÷55)</w:t>
            </w:r>
          </w:p>
        </w:tc>
        <w:tc>
          <w:tcPr>
            <w:tcW w:w="1650" w:type="dxa"/>
            <w:vAlign w:val="center"/>
          </w:tcPr>
          <w:p w14:paraId="6E654BB0" w14:textId="77777777" w:rsidR="00887787" w:rsidRPr="00336981" w:rsidRDefault="00887787" w:rsidP="008A591C">
            <w:pPr>
              <w:jc w:val="center"/>
              <w:rPr>
                <w:sz w:val="20"/>
                <w:szCs w:val="20"/>
                <w:lang w:val="en-US"/>
              </w:rPr>
            </w:pPr>
            <w:r w:rsidRPr="00336981">
              <w:rPr>
                <w:sz w:val="20"/>
                <w:szCs w:val="20"/>
                <w:lang w:val="en-US"/>
              </w:rPr>
              <w:t>-</w:t>
            </w:r>
          </w:p>
        </w:tc>
        <w:tc>
          <w:tcPr>
            <w:tcW w:w="1610" w:type="dxa"/>
            <w:tcMar>
              <w:top w:w="0" w:type="dxa"/>
              <w:left w:w="108" w:type="dxa"/>
              <w:bottom w:w="0" w:type="dxa"/>
              <w:right w:w="108" w:type="dxa"/>
            </w:tcMar>
            <w:vAlign w:val="center"/>
          </w:tcPr>
          <w:p w14:paraId="3F159241" w14:textId="77777777" w:rsidR="00887787" w:rsidRPr="00336981" w:rsidRDefault="00887787" w:rsidP="008A591C">
            <w:pPr>
              <w:jc w:val="center"/>
              <w:rPr>
                <w:sz w:val="20"/>
                <w:szCs w:val="20"/>
              </w:rPr>
            </w:pPr>
            <w:r w:rsidRPr="00336981">
              <w:rPr>
                <w:sz w:val="20"/>
                <w:szCs w:val="20"/>
              </w:rPr>
              <w:t>-</w:t>
            </w:r>
          </w:p>
        </w:tc>
      </w:tr>
      <w:tr w:rsidR="00887787" w:rsidRPr="00336981" w14:paraId="0FC35F71" w14:textId="77777777" w:rsidTr="008A591C">
        <w:trPr>
          <w:trHeight w:val="109"/>
        </w:trPr>
        <w:tc>
          <w:tcPr>
            <w:tcW w:w="1134" w:type="dxa"/>
            <w:vMerge w:val="restart"/>
            <w:tcMar>
              <w:top w:w="0" w:type="dxa"/>
              <w:left w:w="108" w:type="dxa"/>
              <w:bottom w:w="0" w:type="dxa"/>
              <w:right w:w="108" w:type="dxa"/>
            </w:tcMar>
            <w:vAlign w:val="center"/>
          </w:tcPr>
          <w:p w14:paraId="0C42E710" w14:textId="77777777" w:rsidR="00887787" w:rsidRPr="00336981" w:rsidRDefault="00887787" w:rsidP="008A591C">
            <w:pPr>
              <w:ind w:left="34" w:right="33"/>
              <w:rPr>
                <w:sz w:val="20"/>
                <w:szCs w:val="20"/>
              </w:rPr>
            </w:pPr>
            <w:r w:rsidRPr="00336981">
              <w:rPr>
                <w:sz w:val="20"/>
                <w:szCs w:val="20"/>
              </w:rPr>
              <w:t>RLND</w:t>
            </w:r>
          </w:p>
        </w:tc>
        <w:tc>
          <w:tcPr>
            <w:tcW w:w="1044" w:type="dxa"/>
            <w:vMerge w:val="restart"/>
            <w:vAlign w:val="center"/>
          </w:tcPr>
          <w:p w14:paraId="7DA70FAD" w14:textId="77777777" w:rsidR="00887787" w:rsidRPr="00336981" w:rsidRDefault="00887787" w:rsidP="008A591C">
            <w:pPr>
              <w:jc w:val="center"/>
              <w:rPr>
                <w:sz w:val="20"/>
                <w:szCs w:val="20"/>
              </w:rPr>
            </w:pPr>
            <w:r w:rsidRPr="00336981">
              <w:rPr>
                <w:sz w:val="20"/>
                <w:szCs w:val="20"/>
              </w:rPr>
              <w:t>110</w:t>
            </w:r>
          </w:p>
        </w:tc>
        <w:tc>
          <w:tcPr>
            <w:tcW w:w="1134" w:type="dxa"/>
            <w:vAlign w:val="center"/>
          </w:tcPr>
          <w:p w14:paraId="0D1148E7" w14:textId="77777777" w:rsidR="00887787" w:rsidRPr="00336981" w:rsidRDefault="00887787" w:rsidP="008A591C">
            <w:pPr>
              <w:jc w:val="center"/>
              <w:rPr>
                <w:sz w:val="20"/>
                <w:szCs w:val="20"/>
              </w:rPr>
            </w:pPr>
            <w:r w:rsidRPr="00336981">
              <w:rPr>
                <w:sz w:val="20"/>
                <w:szCs w:val="20"/>
              </w:rPr>
              <w:t>600</w:t>
            </w:r>
          </w:p>
        </w:tc>
        <w:tc>
          <w:tcPr>
            <w:tcW w:w="1701" w:type="dxa"/>
            <w:tcMar>
              <w:top w:w="0" w:type="dxa"/>
              <w:left w:w="108" w:type="dxa"/>
              <w:bottom w:w="0" w:type="dxa"/>
              <w:right w:w="108" w:type="dxa"/>
            </w:tcMar>
            <w:vAlign w:val="center"/>
          </w:tcPr>
          <w:p w14:paraId="6B266C81" w14:textId="77777777" w:rsidR="00887787" w:rsidRPr="00336981" w:rsidRDefault="00887787" w:rsidP="008A591C">
            <w:pPr>
              <w:jc w:val="center"/>
              <w:rPr>
                <w:rFonts w:cstheme="minorHAnsi"/>
                <w:sz w:val="20"/>
                <w:szCs w:val="20"/>
              </w:rPr>
            </w:pPr>
            <w:r w:rsidRPr="00336981">
              <w:rPr>
                <w:sz w:val="20"/>
                <w:szCs w:val="20"/>
              </w:rPr>
              <w:t>157÷176 (16÷18)</w:t>
            </w:r>
          </w:p>
        </w:tc>
        <w:tc>
          <w:tcPr>
            <w:tcW w:w="1650" w:type="dxa"/>
            <w:vAlign w:val="center"/>
          </w:tcPr>
          <w:p w14:paraId="3C1D7F9C" w14:textId="77777777" w:rsidR="00887787" w:rsidRPr="00336981" w:rsidRDefault="00887787" w:rsidP="008A591C">
            <w:pPr>
              <w:jc w:val="center"/>
              <w:rPr>
                <w:sz w:val="20"/>
                <w:szCs w:val="20"/>
                <w:lang w:val="en-US"/>
              </w:rPr>
            </w:pPr>
            <w:r w:rsidRPr="00336981">
              <w:rPr>
                <w:sz w:val="20"/>
                <w:szCs w:val="20"/>
                <w:lang w:val="en-US"/>
              </w:rPr>
              <w:t>-</w:t>
            </w:r>
          </w:p>
        </w:tc>
        <w:tc>
          <w:tcPr>
            <w:tcW w:w="1610" w:type="dxa"/>
            <w:tcMar>
              <w:top w:w="0" w:type="dxa"/>
              <w:left w:w="108" w:type="dxa"/>
              <w:bottom w:w="0" w:type="dxa"/>
              <w:right w:w="108" w:type="dxa"/>
            </w:tcMar>
            <w:vAlign w:val="center"/>
          </w:tcPr>
          <w:p w14:paraId="52B54921" w14:textId="77777777" w:rsidR="00887787" w:rsidRPr="00336981" w:rsidRDefault="00887787" w:rsidP="008A591C">
            <w:pPr>
              <w:jc w:val="center"/>
              <w:rPr>
                <w:sz w:val="20"/>
                <w:szCs w:val="20"/>
              </w:rPr>
            </w:pPr>
            <w:r w:rsidRPr="00336981">
              <w:rPr>
                <w:sz w:val="20"/>
                <w:szCs w:val="20"/>
              </w:rPr>
              <w:t>-</w:t>
            </w:r>
          </w:p>
        </w:tc>
      </w:tr>
      <w:tr w:rsidR="00887787" w:rsidRPr="00336981" w14:paraId="75D7F2CC" w14:textId="77777777" w:rsidTr="008A591C">
        <w:trPr>
          <w:trHeight w:val="175"/>
        </w:trPr>
        <w:tc>
          <w:tcPr>
            <w:tcW w:w="1134" w:type="dxa"/>
            <w:vMerge/>
            <w:tcMar>
              <w:top w:w="0" w:type="dxa"/>
              <w:left w:w="108" w:type="dxa"/>
              <w:bottom w:w="0" w:type="dxa"/>
              <w:right w:w="108" w:type="dxa"/>
            </w:tcMar>
            <w:vAlign w:val="center"/>
          </w:tcPr>
          <w:p w14:paraId="55312D78" w14:textId="77777777" w:rsidR="00887787" w:rsidRPr="00336981" w:rsidRDefault="00887787" w:rsidP="008A591C">
            <w:pPr>
              <w:ind w:left="34" w:right="33"/>
              <w:rPr>
                <w:sz w:val="20"/>
                <w:szCs w:val="20"/>
              </w:rPr>
            </w:pPr>
          </w:p>
        </w:tc>
        <w:tc>
          <w:tcPr>
            <w:tcW w:w="1044" w:type="dxa"/>
            <w:vMerge/>
            <w:vAlign w:val="center"/>
          </w:tcPr>
          <w:p w14:paraId="5AAA3001" w14:textId="77777777" w:rsidR="00887787" w:rsidRPr="00336981" w:rsidRDefault="00887787" w:rsidP="008A591C">
            <w:pPr>
              <w:jc w:val="center"/>
              <w:rPr>
                <w:sz w:val="20"/>
                <w:szCs w:val="20"/>
              </w:rPr>
            </w:pPr>
          </w:p>
        </w:tc>
        <w:tc>
          <w:tcPr>
            <w:tcW w:w="1134" w:type="dxa"/>
            <w:vAlign w:val="center"/>
          </w:tcPr>
          <w:p w14:paraId="4E008748" w14:textId="77777777" w:rsidR="00887787" w:rsidRPr="00336981" w:rsidRDefault="00887787" w:rsidP="008A591C">
            <w:pPr>
              <w:jc w:val="center"/>
              <w:rPr>
                <w:sz w:val="20"/>
                <w:szCs w:val="20"/>
              </w:rPr>
            </w:pPr>
            <w:r w:rsidRPr="00336981">
              <w:rPr>
                <w:sz w:val="20"/>
                <w:szCs w:val="20"/>
              </w:rPr>
              <w:t>1000</w:t>
            </w:r>
          </w:p>
        </w:tc>
        <w:tc>
          <w:tcPr>
            <w:tcW w:w="1701" w:type="dxa"/>
            <w:tcMar>
              <w:top w:w="0" w:type="dxa"/>
              <w:left w:w="108" w:type="dxa"/>
              <w:bottom w:w="0" w:type="dxa"/>
              <w:right w:w="108" w:type="dxa"/>
            </w:tcMar>
            <w:vAlign w:val="center"/>
          </w:tcPr>
          <w:p w14:paraId="0552A4BC" w14:textId="77777777" w:rsidR="00887787" w:rsidRPr="00336981" w:rsidRDefault="00887787" w:rsidP="008A591C">
            <w:pPr>
              <w:jc w:val="center"/>
              <w:rPr>
                <w:rFonts w:cstheme="minorHAnsi"/>
                <w:sz w:val="20"/>
                <w:szCs w:val="20"/>
              </w:rPr>
            </w:pPr>
            <w:r w:rsidRPr="00336981">
              <w:rPr>
                <w:sz w:val="20"/>
                <w:szCs w:val="20"/>
              </w:rPr>
              <w:t>176÷196 (18÷20)</w:t>
            </w:r>
          </w:p>
        </w:tc>
        <w:tc>
          <w:tcPr>
            <w:tcW w:w="1650" w:type="dxa"/>
            <w:vAlign w:val="center"/>
          </w:tcPr>
          <w:p w14:paraId="4E867007" w14:textId="77777777" w:rsidR="00887787" w:rsidRPr="00336981" w:rsidRDefault="00887787" w:rsidP="008A591C">
            <w:pPr>
              <w:jc w:val="center"/>
              <w:rPr>
                <w:sz w:val="20"/>
                <w:szCs w:val="20"/>
                <w:lang w:val="en-US"/>
              </w:rPr>
            </w:pPr>
            <w:r w:rsidRPr="00336981">
              <w:rPr>
                <w:sz w:val="20"/>
                <w:szCs w:val="20"/>
                <w:lang w:val="en-US"/>
              </w:rPr>
              <w:t>-</w:t>
            </w:r>
          </w:p>
        </w:tc>
        <w:tc>
          <w:tcPr>
            <w:tcW w:w="1610" w:type="dxa"/>
            <w:tcMar>
              <w:top w:w="0" w:type="dxa"/>
              <w:left w:w="108" w:type="dxa"/>
              <w:bottom w:w="0" w:type="dxa"/>
              <w:right w:w="108" w:type="dxa"/>
            </w:tcMar>
            <w:vAlign w:val="center"/>
          </w:tcPr>
          <w:p w14:paraId="16848B12" w14:textId="77777777" w:rsidR="00887787" w:rsidRPr="00336981" w:rsidRDefault="00887787" w:rsidP="008A591C">
            <w:pPr>
              <w:jc w:val="center"/>
              <w:rPr>
                <w:sz w:val="20"/>
                <w:szCs w:val="20"/>
              </w:rPr>
            </w:pPr>
            <w:r w:rsidRPr="00336981">
              <w:rPr>
                <w:sz w:val="20"/>
                <w:szCs w:val="20"/>
              </w:rPr>
              <w:t>-</w:t>
            </w:r>
          </w:p>
        </w:tc>
      </w:tr>
      <w:tr w:rsidR="00887787" w:rsidRPr="00336981" w14:paraId="585029F8" w14:textId="77777777" w:rsidTr="008A591C">
        <w:trPr>
          <w:trHeight w:val="175"/>
        </w:trPr>
        <w:tc>
          <w:tcPr>
            <w:tcW w:w="1134" w:type="dxa"/>
            <w:tcMar>
              <w:top w:w="0" w:type="dxa"/>
              <w:left w:w="108" w:type="dxa"/>
              <w:bottom w:w="0" w:type="dxa"/>
              <w:right w:w="108" w:type="dxa"/>
            </w:tcMar>
            <w:vAlign w:val="center"/>
          </w:tcPr>
          <w:p w14:paraId="788A8453" w14:textId="77777777" w:rsidR="00887787" w:rsidRPr="00336981" w:rsidRDefault="00887787" w:rsidP="008A591C">
            <w:pPr>
              <w:ind w:left="34" w:right="33"/>
              <w:rPr>
                <w:sz w:val="20"/>
                <w:szCs w:val="20"/>
              </w:rPr>
            </w:pPr>
            <w:r w:rsidRPr="00336981">
              <w:rPr>
                <w:sz w:val="20"/>
                <w:szCs w:val="20"/>
              </w:rPr>
              <w:t>RNDZ</w:t>
            </w:r>
          </w:p>
        </w:tc>
        <w:tc>
          <w:tcPr>
            <w:tcW w:w="1044" w:type="dxa"/>
            <w:vMerge/>
            <w:vAlign w:val="center"/>
          </w:tcPr>
          <w:p w14:paraId="75036D0B" w14:textId="77777777" w:rsidR="00887787" w:rsidRPr="00336981" w:rsidRDefault="00887787" w:rsidP="008A591C">
            <w:pPr>
              <w:jc w:val="center"/>
              <w:rPr>
                <w:sz w:val="20"/>
                <w:szCs w:val="20"/>
              </w:rPr>
            </w:pPr>
          </w:p>
        </w:tc>
        <w:tc>
          <w:tcPr>
            <w:tcW w:w="1134" w:type="dxa"/>
            <w:vAlign w:val="center"/>
          </w:tcPr>
          <w:p w14:paraId="1F7B39CE" w14:textId="77777777" w:rsidR="00887787" w:rsidRPr="00336981" w:rsidRDefault="00887787" w:rsidP="008A591C">
            <w:pPr>
              <w:jc w:val="center"/>
              <w:rPr>
                <w:sz w:val="20"/>
                <w:szCs w:val="20"/>
              </w:rPr>
            </w:pPr>
            <w:r w:rsidRPr="00336981">
              <w:rPr>
                <w:sz w:val="20"/>
                <w:szCs w:val="20"/>
              </w:rPr>
              <w:t>600÷2000</w:t>
            </w:r>
          </w:p>
        </w:tc>
        <w:tc>
          <w:tcPr>
            <w:tcW w:w="1701" w:type="dxa"/>
            <w:tcMar>
              <w:top w:w="0" w:type="dxa"/>
              <w:left w:w="108" w:type="dxa"/>
              <w:bottom w:w="0" w:type="dxa"/>
              <w:right w:w="108" w:type="dxa"/>
            </w:tcMar>
            <w:vAlign w:val="center"/>
          </w:tcPr>
          <w:p w14:paraId="55656296" w14:textId="77777777" w:rsidR="00887787" w:rsidRPr="00336981" w:rsidRDefault="00887787" w:rsidP="008A591C">
            <w:pPr>
              <w:jc w:val="center"/>
              <w:rPr>
                <w:sz w:val="20"/>
                <w:szCs w:val="20"/>
              </w:rPr>
            </w:pPr>
            <w:r w:rsidRPr="00336981">
              <w:rPr>
                <w:sz w:val="20"/>
                <w:szCs w:val="20"/>
              </w:rPr>
              <w:t>-</w:t>
            </w:r>
          </w:p>
        </w:tc>
        <w:tc>
          <w:tcPr>
            <w:tcW w:w="1650" w:type="dxa"/>
            <w:vAlign w:val="center"/>
          </w:tcPr>
          <w:p w14:paraId="2D83EAA9" w14:textId="77777777" w:rsidR="00887787" w:rsidRPr="00336981" w:rsidRDefault="00887787" w:rsidP="008A591C">
            <w:pPr>
              <w:jc w:val="center"/>
              <w:rPr>
                <w:rFonts w:cstheme="minorHAnsi"/>
                <w:sz w:val="20"/>
                <w:szCs w:val="20"/>
                <w:lang w:val="en-US"/>
              </w:rPr>
            </w:pPr>
            <w:r w:rsidRPr="00336981">
              <w:rPr>
                <w:rFonts w:cstheme="minorHAnsi"/>
                <w:sz w:val="20"/>
                <w:szCs w:val="20"/>
                <w:lang w:val="en-US"/>
              </w:rPr>
              <w:t>78,5</w:t>
            </w:r>
            <w:r w:rsidRPr="00336981">
              <w:rPr>
                <w:sz w:val="20"/>
                <w:szCs w:val="20"/>
              </w:rPr>
              <w:t>÷98 (8÷10)</w:t>
            </w:r>
          </w:p>
        </w:tc>
        <w:tc>
          <w:tcPr>
            <w:tcW w:w="1610" w:type="dxa"/>
            <w:tcMar>
              <w:top w:w="0" w:type="dxa"/>
              <w:left w:w="108" w:type="dxa"/>
              <w:bottom w:w="0" w:type="dxa"/>
              <w:right w:w="108" w:type="dxa"/>
            </w:tcMar>
            <w:vAlign w:val="center"/>
          </w:tcPr>
          <w:p w14:paraId="38CE2AE3" w14:textId="77777777" w:rsidR="00887787" w:rsidRPr="00336981" w:rsidRDefault="00887787" w:rsidP="008A591C">
            <w:pPr>
              <w:jc w:val="center"/>
              <w:rPr>
                <w:rFonts w:cstheme="minorHAnsi"/>
                <w:sz w:val="20"/>
                <w:szCs w:val="20"/>
              </w:rPr>
            </w:pPr>
            <w:r w:rsidRPr="00336981">
              <w:rPr>
                <w:rFonts w:cstheme="minorHAnsi"/>
                <w:sz w:val="20"/>
                <w:szCs w:val="20"/>
                <w:lang w:val="en-US"/>
              </w:rPr>
              <w:t>147</w:t>
            </w:r>
            <w:r w:rsidRPr="00336981">
              <w:rPr>
                <w:sz w:val="20"/>
                <w:szCs w:val="20"/>
              </w:rPr>
              <w:t>÷196 (15÷20)</w:t>
            </w:r>
          </w:p>
        </w:tc>
      </w:tr>
      <w:tr w:rsidR="00887787" w:rsidRPr="00336981" w14:paraId="4A6108E2" w14:textId="77777777" w:rsidTr="008A591C">
        <w:trPr>
          <w:trHeight w:val="175"/>
        </w:trPr>
        <w:tc>
          <w:tcPr>
            <w:tcW w:w="1134" w:type="dxa"/>
            <w:vMerge w:val="restart"/>
            <w:tcMar>
              <w:top w:w="0" w:type="dxa"/>
              <w:left w:w="108" w:type="dxa"/>
              <w:bottom w:w="0" w:type="dxa"/>
              <w:right w:w="108" w:type="dxa"/>
            </w:tcMar>
            <w:vAlign w:val="center"/>
          </w:tcPr>
          <w:p w14:paraId="1666F154" w14:textId="77777777" w:rsidR="00887787" w:rsidRPr="00336981" w:rsidRDefault="00887787" w:rsidP="008A591C">
            <w:pPr>
              <w:ind w:left="34" w:right="33"/>
              <w:rPr>
                <w:sz w:val="20"/>
                <w:szCs w:val="20"/>
              </w:rPr>
            </w:pPr>
            <w:r w:rsidRPr="00336981">
              <w:rPr>
                <w:sz w:val="20"/>
                <w:szCs w:val="20"/>
              </w:rPr>
              <w:t>kitų tipų</w:t>
            </w:r>
          </w:p>
        </w:tc>
        <w:tc>
          <w:tcPr>
            <w:tcW w:w="1044" w:type="dxa"/>
            <w:vMerge w:val="restart"/>
            <w:vAlign w:val="center"/>
          </w:tcPr>
          <w:p w14:paraId="0644DC04" w14:textId="7C15FDDB" w:rsidR="00887787" w:rsidRPr="00336981" w:rsidRDefault="00887787" w:rsidP="008A591C">
            <w:pPr>
              <w:jc w:val="center"/>
              <w:rPr>
                <w:sz w:val="20"/>
                <w:szCs w:val="20"/>
              </w:rPr>
            </w:pPr>
            <w:r w:rsidRPr="00336981">
              <w:rPr>
                <w:sz w:val="20"/>
                <w:szCs w:val="20"/>
              </w:rPr>
              <w:t>110</w:t>
            </w:r>
          </w:p>
        </w:tc>
        <w:tc>
          <w:tcPr>
            <w:tcW w:w="1134" w:type="dxa"/>
            <w:vAlign w:val="center"/>
          </w:tcPr>
          <w:p w14:paraId="1AB93748" w14:textId="77777777" w:rsidR="00887787" w:rsidRPr="00336981" w:rsidRDefault="00887787" w:rsidP="008A591C">
            <w:pPr>
              <w:jc w:val="center"/>
              <w:rPr>
                <w:sz w:val="20"/>
                <w:szCs w:val="20"/>
              </w:rPr>
            </w:pPr>
            <w:r w:rsidRPr="00336981">
              <w:rPr>
                <w:sz w:val="20"/>
                <w:szCs w:val="20"/>
              </w:rPr>
              <w:t>≤ 600</w:t>
            </w:r>
          </w:p>
        </w:tc>
        <w:tc>
          <w:tcPr>
            <w:tcW w:w="1701" w:type="dxa"/>
            <w:tcMar>
              <w:top w:w="0" w:type="dxa"/>
              <w:left w:w="108" w:type="dxa"/>
              <w:bottom w:w="0" w:type="dxa"/>
              <w:right w:w="108" w:type="dxa"/>
            </w:tcMar>
            <w:vAlign w:val="center"/>
          </w:tcPr>
          <w:p w14:paraId="4E8A96FA" w14:textId="77777777" w:rsidR="00887787" w:rsidRPr="00336981" w:rsidRDefault="00887787" w:rsidP="008A591C">
            <w:pPr>
              <w:jc w:val="center"/>
              <w:rPr>
                <w:sz w:val="20"/>
                <w:szCs w:val="20"/>
              </w:rPr>
            </w:pPr>
            <w:r w:rsidRPr="00336981">
              <w:rPr>
                <w:sz w:val="20"/>
                <w:szCs w:val="20"/>
              </w:rPr>
              <w:t>200 ± 10%</w:t>
            </w:r>
          </w:p>
        </w:tc>
        <w:tc>
          <w:tcPr>
            <w:tcW w:w="1650" w:type="dxa"/>
            <w:vAlign w:val="center"/>
          </w:tcPr>
          <w:p w14:paraId="35CEDC26" w14:textId="77777777" w:rsidR="00887787" w:rsidRPr="00336981" w:rsidRDefault="00887787" w:rsidP="008A591C">
            <w:pPr>
              <w:jc w:val="center"/>
              <w:rPr>
                <w:sz w:val="20"/>
                <w:szCs w:val="20"/>
                <w:lang w:val="en-US"/>
              </w:rPr>
            </w:pPr>
            <w:r w:rsidRPr="00336981">
              <w:rPr>
                <w:sz w:val="20"/>
                <w:szCs w:val="20"/>
                <w:lang w:val="en-US"/>
              </w:rPr>
              <w:t>-</w:t>
            </w:r>
          </w:p>
        </w:tc>
        <w:tc>
          <w:tcPr>
            <w:tcW w:w="1610" w:type="dxa"/>
            <w:tcMar>
              <w:top w:w="0" w:type="dxa"/>
              <w:left w:w="108" w:type="dxa"/>
              <w:bottom w:w="0" w:type="dxa"/>
              <w:right w:w="108" w:type="dxa"/>
            </w:tcMar>
            <w:vAlign w:val="center"/>
          </w:tcPr>
          <w:p w14:paraId="5BE063C9" w14:textId="77777777" w:rsidR="00887787" w:rsidRPr="00336981" w:rsidRDefault="00887787" w:rsidP="008A591C">
            <w:pPr>
              <w:jc w:val="center"/>
              <w:rPr>
                <w:sz w:val="20"/>
                <w:szCs w:val="20"/>
              </w:rPr>
            </w:pPr>
            <w:r w:rsidRPr="00336981">
              <w:rPr>
                <w:sz w:val="20"/>
                <w:szCs w:val="20"/>
              </w:rPr>
              <w:t>-</w:t>
            </w:r>
          </w:p>
        </w:tc>
      </w:tr>
      <w:tr w:rsidR="00887787" w:rsidRPr="00336981" w14:paraId="7CF4FB2C" w14:textId="77777777" w:rsidTr="008A591C">
        <w:trPr>
          <w:trHeight w:val="175"/>
        </w:trPr>
        <w:tc>
          <w:tcPr>
            <w:tcW w:w="1134" w:type="dxa"/>
            <w:vMerge/>
            <w:tcMar>
              <w:top w:w="0" w:type="dxa"/>
              <w:left w:w="108" w:type="dxa"/>
              <w:bottom w:w="0" w:type="dxa"/>
              <w:right w:w="108" w:type="dxa"/>
            </w:tcMar>
            <w:vAlign w:val="center"/>
          </w:tcPr>
          <w:p w14:paraId="079EB167" w14:textId="77777777" w:rsidR="00887787" w:rsidRPr="00336981" w:rsidRDefault="00887787" w:rsidP="008A591C">
            <w:pPr>
              <w:ind w:left="34" w:right="33"/>
              <w:rPr>
                <w:sz w:val="20"/>
                <w:szCs w:val="20"/>
              </w:rPr>
            </w:pPr>
          </w:p>
        </w:tc>
        <w:tc>
          <w:tcPr>
            <w:tcW w:w="1044" w:type="dxa"/>
            <w:vMerge/>
            <w:vAlign w:val="center"/>
          </w:tcPr>
          <w:p w14:paraId="6E087416" w14:textId="77777777" w:rsidR="00887787" w:rsidRPr="00336981" w:rsidRDefault="00887787" w:rsidP="008A591C">
            <w:pPr>
              <w:jc w:val="center"/>
              <w:rPr>
                <w:sz w:val="20"/>
                <w:szCs w:val="20"/>
              </w:rPr>
            </w:pPr>
          </w:p>
        </w:tc>
        <w:tc>
          <w:tcPr>
            <w:tcW w:w="1134" w:type="dxa"/>
            <w:vAlign w:val="center"/>
          </w:tcPr>
          <w:p w14:paraId="555A6E9F" w14:textId="77777777" w:rsidR="00887787" w:rsidRPr="00336981" w:rsidRDefault="00887787" w:rsidP="008A591C">
            <w:pPr>
              <w:jc w:val="center"/>
              <w:rPr>
                <w:sz w:val="20"/>
                <w:szCs w:val="20"/>
              </w:rPr>
            </w:pPr>
            <w:r w:rsidRPr="00336981">
              <w:rPr>
                <w:sz w:val="20"/>
                <w:szCs w:val="20"/>
              </w:rPr>
              <w:t>1000</w:t>
            </w:r>
            <w:r w:rsidRPr="00336981">
              <w:rPr>
                <w:rFonts w:cs="Arial"/>
                <w:sz w:val="20"/>
                <w:szCs w:val="20"/>
              </w:rPr>
              <w:t>÷</w:t>
            </w:r>
            <w:r w:rsidRPr="00336981">
              <w:rPr>
                <w:sz w:val="20"/>
                <w:szCs w:val="20"/>
              </w:rPr>
              <w:t>2000</w:t>
            </w:r>
          </w:p>
        </w:tc>
        <w:tc>
          <w:tcPr>
            <w:tcW w:w="1701" w:type="dxa"/>
            <w:tcMar>
              <w:top w:w="0" w:type="dxa"/>
              <w:left w:w="108" w:type="dxa"/>
              <w:bottom w:w="0" w:type="dxa"/>
              <w:right w:w="108" w:type="dxa"/>
            </w:tcMar>
            <w:vAlign w:val="center"/>
          </w:tcPr>
          <w:p w14:paraId="0952A2B5" w14:textId="77777777" w:rsidR="00887787" w:rsidRPr="00336981" w:rsidRDefault="00887787" w:rsidP="008A591C">
            <w:pPr>
              <w:jc w:val="center"/>
              <w:rPr>
                <w:sz w:val="20"/>
                <w:szCs w:val="20"/>
              </w:rPr>
            </w:pPr>
            <w:r w:rsidRPr="00336981">
              <w:rPr>
                <w:sz w:val="20"/>
                <w:szCs w:val="20"/>
              </w:rPr>
              <w:t>400 ± 10%</w:t>
            </w:r>
          </w:p>
        </w:tc>
        <w:tc>
          <w:tcPr>
            <w:tcW w:w="1650" w:type="dxa"/>
            <w:vAlign w:val="center"/>
          </w:tcPr>
          <w:p w14:paraId="42389E2B" w14:textId="77777777" w:rsidR="00887787" w:rsidRPr="00336981" w:rsidRDefault="00887787" w:rsidP="008A591C">
            <w:pPr>
              <w:jc w:val="center"/>
              <w:rPr>
                <w:sz w:val="20"/>
                <w:szCs w:val="20"/>
                <w:lang w:val="en-US"/>
              </w:rPr>
            </w:pPr>
            <w:r w:rsidRPr="00336981">
              <w:rPr>
                <w:sz w:val="20"/>
                <w:szCs w:val="20"/>
                <w:lang w:val="en-US"/>
              </w:rPr>
              <w:t>-</w:t>
            </w:r>
          </w:p>
        </w:tc>
        <w:tc>
          <w:tcPr>
            <w:tcW w:w="1610" w:type="dxa"/>
            <w:tcMar>
              <w:top w:w="0" w:type="dxa"/>
              <w:left w:w="108" w:type="dxa"/>
              <w:bottom w:w="0" w:type="dxa"/>
              <w:right w:w="108" w:type="dxa"/>
            </w:tcMar>
            <w:vAlign w:val="center"/>
          </w:tcPr>
          <w:p w14:paraId="1118BC1A" w14:textId="77777777" w:rsidR="00887787" w:rsidRPr="00336981" w:rsidRDefault="00887787" w:rsidP="008A591C">
            <w:pPr>
              <w:jc w:val="center"/>
              <w:rPr>
                <w:sz w:val="20"/>
                <w:szCs w:val="20"/>
              </w:rPr>
            </w:pPr>
            <w:r w:rsidRPr="00336981">
              <w:rPr>
                <w:sz w:val="20"/>
                <w:szCs w:val="20"/>
              </w:rPr>
              <w:t>-</w:t>
            </w:r>
          </w:p>
        </w:tc>
      </w:tr>
      <w:tr w:rsidR="00887787" w:rsidRPr="00336981" w14:paraId="4C41A9D5" w14:textId="77777777" w:rsidTr="008A591C">
        <w:trPr>
          <w:trHeight w:val="175"/>
        </w:trPr>
        <w:tc>
          <w:tcPr>
            <w:tcW w:w="1134" w:type="dxa"/>
            <w:vMerge/>
            <w:tcMar>
              <w:top w:w="0" w:type="dxa"/>
              <w:left w:w="108" w:type="dxa"/>
              <w:bottom w:w="0" w:type="dxa"/>
              <w:right w:w="108" w:type="dxa"/>
            </w:tcMar>
            <w:vAlign w:val="center"/>
          </w:tcPr>
          <w:p w14:paraId="5D54BCFF" w14:textId="77777777" w:rsidR="00887787" w:rsidRPr="00336981" w:rsidRDefault="00887787" w:rsidP="008A591C">
            <w:pPr>
              <w:ind w:left="34" w:right="33"/>
              <w:rPr>
                <w:sz w:val="20"/>
                <w:szCs w:val="20"/>
              </w:rPr>
            </w:pPr>
          </w:p>
        </w:tc>
        <w:tc>
          <w:tcPr>
            <w:tcW w:w="1044" w:type="dxa"/>
            <w:vMerge/>
            <w:vAlign w:val="center"/>
          </w:tcPr>
          <w:p w14:paraId="16E35FC7" w14:textId="77777777" w:rsidR="00887787" w:rsidRPr="00336981" w:rsidRDefault="00887787" w:rsidP="008A591C">
            <w:pPr>
              <w:jc w:val="center"/>
              <w:rPr>
                <w:sz w:val="20"/>
                <w:szCs w:val="20"/>
              </w:rPr>
            </w:pPr>
          </w:p>
        </w:tc>
        <w:tc>
          <w:tcPr>
            <w:tcW w:w="1134" w:type="dxa"/>
            <w:vAlign w:val="center"/>
          </w:tcPr>
          <w:p w14:paraId="2BDE004E" w14:textId="77777777" w:rsidR="00887787" w:rsidRPr="00336981" w:rsidRDefault="00887787" w:rsidP="008A591C">
            <w:pPr>
              <w:jc w:val="center"/>
              <w:rPr>
                <w:sz w:val="20"/>
                <w:szCs w:val="20"/>
              </w:rPr>
            </w:pPr>
            <w:r w:rsidRPr="00336981">
              <w:rPr>
                <w:sz w:val="20"/>
                <w:szCs w:val="20"/>
              </w:rPr>
              <w:t>≥3000</w:t>
            </w:r>
          </w:p>
        </w:tc>
        <w:tc>
          <w:tcPr>
            <w:tcW w:w="1701" w:type="dxa"/>
            <w:tcMar>
              <w:top w:w="0" w:type="dxa"/>
              <w:left w:w="108" w:type="dxa"/>
              <w:bottom w:w="0" w:type="dxa"/>
              <w:right w:w="108" w:type="dxa"/>
            </w:tcMar>
            <w:vAlign w:val="center"/>
          </w:tcPr>
          <w:p w14:paraId="7EBE6DD9" w14:textId="77777777" w:rsidR="00887787" w:rsidRPr="00336981" w:rsidRDefault="00887787" w:rsidP="008A591C">
            <w:pPr>
              <w:jc w:val="center"/>
              <w:rPr>
                <w:sz w:val="20"/>
                <w:szCs w:val="20"/>
              </w:rPr>
            </w:pPr>
            <w:r w:rsidRPr="00336981">
              <w:rPr>
                <w:sz w:val="20"/>
                <w:szCs w:val="20"/>
              </w:rPr>
              <w:t>800 ± 10%</w:t>
            </w:r>
          </w:p>
        </w:tc>
        <w:tc>
          <w:tcPr>
            <w:tcW w:w="1650" w:type="dxa"/>
            <w:vAlign w:val="center"/>
          </w:tcPr>
          <w:p w14:paraId="6A8922E7" w14:textId="77777777" w:rsidR="00887787" w:rsidRPr="00336981" w:rsidRDefault="00887787" w:rsidP="008A591C">
            <w:pPr>
              <w:jc w:val="center"/>
              <w:rPr>
                <w:sz w:val="20"/>
                <w:szCs w:val="20"/>
                <w:lang w:val="en-US"/>
              </w:rPr>
            </w:pPr>
            <w:r w:rsidRPr="00336981">
              <w:rPr>
                <w:sz w:val="20"/>
                <w:szCs w:val="20"/>
                <w:lang w:val="en-US"/>
              </w:rPr>
              <w:t>-</w:t>
            </w:r>
          </w:p>
        </w:tc>
        <w:tc>
          <w:tcPr>
            <w:tcW w:w="1610" w:type="dxa"/>
            <w:tcMar>
              <w:top w:w="0" w:type="dxa"/>
              <w:left w:w="108" w:type="dxa"/>
              <w:bottom w:w="0" w:type="dxa"/>
              <w:right w:w="108" w:type="dxa"/>
            </w:tcMar>
            <w:vAlign w:val="center"/>
          </w:tcPr>
          <w:p w14:paraId="2A0CE889" w14:textId="77777777" w:rsidR="00887787" w:rsidRPr="00336981" w:rsidRDefault="00887787" w:rsidP="008A591C">
            <w:pPr>
              <w:jc w:val="center"/>
              <w:rPr>
                <w:sz w:val="20"/>
                <w:szCs w:val="20"/>
              </w:rPr>
            </w:pPr>
            <w:r w:rsidRPr="00336981">
              <w:rPr>
                <w:sz w:val="20"/>
                <w:szCs w:val="20"/>
              </w:rPr>
              <w:t>-</w:t>
            </w:r>
          </w:p>
        </w:tc>
      </w:tr>
      <w:tr w:rsidR="00887787" w:rsidRPr="00336981" w14:paraId="09D9590E" w14:textId="77777777" w:rsidTr="008A591C">
        <w:trPr>
          <w:trHeight w:val="293"/>
        </w:trPr>
        <w:tc>
          <w:tcPr>
            <w:tcW w:w="1134" w:type="dxa"/>
            <w:tcMar>
              <w:top w:w="0" w:type="dxa"/>
              <w:left w:w="108" w:type="dxa"/>
              <w:bottom w:w="0" w:type="dxa"/>
              <w:right w:w="108" w:type="dxa"/>
            </w:tcMar>
            <w:vAlign w:val="center"/>
          </w:tcPr>
          <w:p w14:paraId="0E1D36F6" w14:textId="77777777" w:rsidR="00887787" w:rsidRPr="00336981" w:rsidRDefault="00887787" w:rsidP="008A591C">
            <w:pPr>
              <w:ind w:left="34" w:right="33"/>
              <w:rPr>
                <w:sz w:val="20"/>
                <w:szCs w:val="20"/>
              </w:rPr>
            </w:pPr>
            <w:r w:rsidRPr="00336981">
              <w:rPr>
                <w:sz w:val="20"/>
                <w:szCs w:val="20"/>
              </w:rPr>
              <w:t>RNDZ</w:t>
            </w:r>
          </w:p>
        </w:tc>
        <w:tc>
          <w:tcPr>
            <w:tcW w:w="1044" w:type="dxa"/>
            <w:vAlign w:val="center"/>
          </w:tcPr>
          <w:p w14:paraId="11D22209" w14:textId="3F28F819" w:rsidR="00887787" w:rsidRPr="00336981" w:rsidRDefault="00887787" w:rsidP="008A591C">
            <w:pPr>
              <w:jc w:val="center"/>
              <w:rPr>
                <w:sz w:val="20"/>
                <w:szCs w:val="20"/>
              </w:rPr>
            </w:pPr>
            <w:r w:rsidRPr="00336981">
              <w:rPr>
                <w:sz w:val="20"/>
                <w:szCs w:val="20"/>
              </w:rPr>
              <w:t>330</w:t>
            </w:r>
          </w:p>
        </w:tc>
        <w:tc>
          <w:tcPr>
            <w:tcW w:w="1134" w:type="dxa"/>
            <w:vAlign w:val="center"/>
          </w:tcPr>
          <w:p w14:paraId="45705C41" w14:textId="77777777" w:rsidR="00887787" w:rsidRPr="00336981" w:rsidRDefault="00887787" w:rsidP="008A591C">
            <w:pPr>
              <w:jc w:val="center"/>
              <w:rPr>
                <w:sz w:val="20"/>
                <w:szCs w:val="20"/>
              </w:rPr>
            </w:pPr>
            <w:r w:rsidRPr="00336981">
              <w:rPr>
                <w:sz w:val="20"/>
                <w:szCs w:val="20"/>
              </w:rPr>
              <w:t>≥3000</w:t>
            </w:r>
          </w:p>
        </w:tc>
        <w:tc>
          <w:tcPr>
            <w:tcW w:w="1701" w:type="dxa"/>
            <w:tcMar>
              <w:top w:w="0" w:type="dxa"/>
              <w:left w:w="108" w:type="dxa"/>
              <w:bottom w:w="0" w:type="dxa"/>
              <w:right w:w="108" w:type="dxa"/>
            </w:tcMar>
            <w:vAlign w:val="center"/>
          </w:tcPr>
          <w:p w14:paraId="0290112B" w14:textId="77777777" w:rsidR="00887787" w:rsidRPr="00336981" w:rsidRDefault="00887787" w:rsidP="008A591C">
            <w:pPr>
              <w:jc w:val="center"/>
              <w:rPr>
                <w:rFonts w:cstheme="minorHAnsi"/>
                <w:sz w:val="20"/>
                <w:szCs w:val="20"/>
              </w:rPr>
            </w:pPr>
            <w:r w:rsidRPr="00336981">
              <w:rPr>
                <w:sz w:val="20"/>
                <w:szCs w:val="20"/>
              </w:rPr>
              <w:t>-</w:t>
            </w:r>
          </w:p>
        </w:tc>
        <w:tc>
          <w:tcPr>
            <w:tcW w:w="1650" w:type="dxa"/>
            <w:vAlign w:val="center"/>
          </w:tcPr>
          <w:p w14:paraId="6BEF5325" w14:textId="77777777" w:rsidR="00887787" w:rsidRPr="00336981" w:rsidRDefault="00887787" w:rsidP="008A591C">
            <w:pPr>
              <w:jc w:val="center"/>
              <w:rPr>
                <w:sz w:val="20"/>
                <w:szCs w:val="20"/>
              </w:rPr>
            </w:pPr>
            <w:r w:rsidRPr="00336981">
              <w:rPr>
                <w:rFonts w:eastAsia="Calibri" w:cs="Calibri"/>
                <w:sz w:val="20"/>
                <w:szCs w:val="20"/>
                <w:lang w:val="en-US"/>
              </w:rPr>
              <w:t>1</w:t>
            </w:r>
            <w:r w:rsidRPr="00336981">
              <w:rPr>
                <w:sz w:val="20"/>
                <w:szCs w:val="20"/>
                <w:lang w:val="en-US"/>
              </w:rPr>
              <w:t>18</w:t>
            </w:r>
            <w:r w:rsidRPr="00336981">
              <w:rPr>
                <w:rFonts w:cs="Arial"/>
                <w:sz w:val="20"/>
                <w:szCs w:val="20"/>
              </w:rPr>
              <w:t>÷</w:t>
            </w:r>
            <w:r w:rsidRPr="00336981">
              <w:rPr>
                <w:rFonts w:eastAsia="Calibri" w:cs="Calibri"/>
                <w:sz w:val="20"/>
                <w:szCs w:val="20"/>
                <w:lang w:val="en-US"/>
              </w:rPr>
              <w:t>1</w:t>
            </w:r>
            <w:r w:rsidRPr="00336981">
              <w:rPr>
                <w:sz w:val="20"/>
                <w:szCs w:val="20"/>
                <w:lang w:val="en-US"/>
              </w:rPr>
              <w:t xml:space="preserve">27,5 </w:t>
            </w:r>
            <w:r w:rsidRPr="00336981">
              <w:rPr>
                <w:rFonts w:cs="Arial"/>
                <w:sz w:val="20"/>
                <w:szCs w:val="20"/>
              </w:rPr>
              <w:t>(12÷13)</w:t>
            </w:r>
          </w:p>
        </w:tc>
        <w:tc>
          <w:tcPr>
            <w:tcW w:w="1610" w:type="dxa"/>
            <w:tcMar>
              <w:top w:w="0" w:type="dxa"/>
              <w:left w:w="108" w:type="dxa"/>
              <w:bottom w:w="0" w:type="dxa"/>
              <w:right w:w="108" w:type="dxa"/>
            </w:tcMar>
            <w:vAlign w:val="center"/>
          </w:tcPr>
          <w:p w14:paraId="575598F2" w14:textId="77777777" w:rsidR="00887787" w:rsidRPr="00336981" w:rsidRDefault="00887787" w:rsidP="008A591C">
            <w:pPr>
              <w:jc w:val="center"/>
              <w:rPr>
                <w:rFonts w:cstheme="minorHAnsi"/>
                <w:sz w:val="20"/>
                <w:szCs w:val="20"/>
              </w:rPr>
            </w:pPr>
            <w:r w:rsidRPr="00336981">
              <w:rPr>
                <w:rFonts w:cstheme="minorHAnsi"/>
                <w:sz w:val="20"/>
                <w:szCs w:val="20"/>
                <w:lang w:val="en-US"/>
              </w:rPr>
              <w:t>119</w:t>
            </w:r>
            <w:r w:rsidRPr="00336981">
              <w:rPr>
                <w:sz w:val="20"/>
                <w:szCs w:val="20"/>
              </w:rPr>
              <w:t>÷245 (20÷25)</w:t>
            </w:r>
          </w:p>
        </w:tc>
      </w:tr>
    </w:tbl>
    <w:p w14:paraId="723A1918" w14:textId="77777777" w:rsidR="004C60D0" w:rsidRPr="008A591C" w:rsidRDefault="004C60D0" w:rsidP="00FD3EAD">
      <w:pPr>
        <w:pStyle w:val="Sraopastraipa"/>
        <w:numPr>
          <w:ilvl w:val="5"/>
          <w:numId w:val="1"/>
        </w:numPr>
        <w:spacing w:before="120"/>
        <w:ind w:left="1843" w:hanging="425"/>
        <w:jc w:val="both"/>
        <w:rPr>
          <w:rFonts w:ascii="Calibri" w:eastAsia="Calibri" w:hAnsi="Calibri" w:cs="Calibri"/>
        </w:rPr>
      </w:pPr>
      <w:r w:rsidRPr="008A591C">
        <w:rPr>
          <w:rFonts w:ascii="Calibri" w:eastAsia="Calibri" w:hAnsi="Calibri" w:cs="Calibri"/>
        </w:rPr>
        <w:t xml:space="preserve">pavarų maitinimo, valdymo, apsaugos grandinių izoliacijos varžos matavimas. </w:t>
      </w:r>
      <w:r w:rsidR="00B30540" w:rsidRPr="008A591C">
        <w:rPr>
          <w:rFonts w:ascii="Calibri" w:eastAsia="Calibri" w:hAnsi="Calibri" w:cs="Calibri"/>
        </w:rPr>
        <w:t xml:space="preserve">Matuojama kartu su visais prijungtais aparatais (valdymo ritėmis, kontaktoriais, </w:t>
      </w:r>
      <w:r w:rsidR="004A43A4">
        <w:rPr>
          <w:rFonts w:ascii="Calibri" w:eastAsia="Calibri" w:hAnsi="Calibri" w:cs="Calibri"/>
        </w:rPr>
        <w:t>automatiniais jungikliais</w:t>
      </w:r>
      <w:r w:rsidR="00B30540" w:rsidRPr="008A591C">
        <w:rPr>
          <w:rFonts w:ascii="Calibri" w:eastAsia="Calibri" w:hAnsi="Calibri" w:cs="Calibri"/>
        </w:rPr>
        <w:t xml:space="preserve"> ir pan.). Izoliacijos varžos patikrinimui naudojama 1000 V dydžio matavimo įtampa, jeigu įrenginio gamintojas nenurodo kitaip. Izoliacijos varžos reikšmė turi būti ne mažesnė </w:t>
      </w:r>
      <w:r w:rsidR="00F55A77">
        <w:rPr>
          <w:rFonts w:ascii="Calibri" w:eastAsia="Calibri" w:hAnsi="Calibri" w:cs="Calibri"/>
        </w:rPr>
        <w:t>kaip</w:t>
      </w:r>
      <w:r w:rsidR="00B30540" w:rsidRPr="008A591C">
        <w:rPr>
          <w:rFonts w:ascii="Calibri" w:eastAsia="Calibri" w:hAnsi="Calibri" w:cs="Calibri"/>
        </w:rPr>
        <w:t xml:space="preserve"> 1 MΩ</w:t>
      </w:r>
      <w:r w:rsidRPr="008A591C">
        <w:rPr>
          <w:rFonts w:ascii="Calibri" w:eastAsia="Calibri" w:hAnsi="Calibri" w:cs="Calibri"/>
        </w:rPr>
        <w:t>;</w:t>
      </w:r>
    </w:p>
    <w:p w14:paraId="39E19199" w14:textId="77777777" w:rsidR="00FB39AD" w:rsidRPr="008A591C" w:rsidRDefault="00992F16" w:rsidP="00FD3EAD">
      <w:pPr>
        <w:pStyle w:val="Sraopastraipa"/>
        <w:numPr>
          <w:ilvl w:val="5"/>
          <w:numId w:val="1"/>
        </w:numPr>
        <w:ind w:left="1843" w:hanging="425"/>
        <w:jc w:val="both"/>
        <w:rPr>
          <w:rFonts w:ascii="Calibri" w:eastAsia="Calibri" w:hAnsi="Calibri" w:cs="Calibri"/>
        </w:rPr>
      </w:pPr>
      <w:r w:rsidRPr="008A591C">
        <w:rPr>
          <w:rFonts w:ascii="Calibri" w:eastAsia="Calibri" w:hAnsi="Calibri" w:cs="Calibri"/>
        </w:rPr>
        <w:t>skyriklio, įžemiklių ir jų pavarų</w:t>
      </w:r>
      <w:r w:rsidR="00393AC8" w:rsidRPr="008A591C">
        <w:rPr>
          <w:rFonts w:ascii="Calibri" w:eastAsia="Calibri" w:hAnsi="Calibri" w:cs="Calibri"/>
        </w:rPr>
        <w:t xml:space="preserve"> mechanizmų būklė įvertinama</w:t>
      </w:r>
      <w:r w:rsidR="00CB3217">
        <w:rPr>
          <w:rFonts w:ascii="Calibri" w:eastAsia="Calibri" w:hAnsi="Calibri" w:cs="Calibri"/>
        </w:rPr>
        <w:t xml:space="preserve"> </w:t>
      </w:r>
      <w:r w:rsidR="00393AC8" w:rsidRPr="008A591C">
        <w:rPr>
          <w:rFonts w:ascii="Calibri" w:eastAsia="Calibri" w:hAnsi="Calibri" w:cs="Calibri"/>
        </w:rPr>
        <w:t>patikrinus:</w:t>
      </w:r>
    </w:p>
    <w:p w14:paraId="1D9B795E" w14:textId="77777777" w:rsidR="006F02D5" w:rsidRPr="008A591C" w:rsidRDefault="006F02D5"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8A591C">
        <w:rPr>
          <w:rFonts w:ascii="Calibri" w:eastAsia="Calibri" w:hAnsi="Calibri" w:cs="Calibri"/>
        </w:rPr>
        <w:t>varžt</w:t>
      </w:r>
      <w:r w:rsidR="00FE34A4">
        <w:rPr>
          <w:rFonts w:ascii="Calibri" w:eastAsia="Calibri" w:hAnsi="Calibri" w:cs="Calibri"/>
        </w:rPr>
        <w:t>ini</w:t>
      </w:r>
      <w:r w:rsidRPr="008A591C">
        <w:rPr>
          <w:rFonts w:ascii="Calibri" w:eastAsia="Calibri" w:hAnsi="Calibri" w:cs="Calibri"/>
        </w:rPr>
        <w:t>ų sujungimų kokybę pagal įrenginio techninio aprašymo nurodymus;</w:t>
      </w:r>
    </w:p>
    <w:p w14:paraId="708BDC5E" w14:textId="77777777" w:rsidR="00FB39AD" w:rsidRPr="008A591C" w:rsidRDefault="00FB39AD"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8A591C">
        <w:rPr>
          <w:rFonts w:ascii="Calibri" w:eastAsia="Calibri" w:hAnsi="Calibri" w:cs="Calibri"/>
        </w:rPr>
        <w:t xml:space="preserve">judančiųjų kontaktų fiksavimą įjungtoje ir išjungtoje padėtyse; </w:t>
      </w:r>
    </w:p>
    <w:p w14:paraId="4091FE74" w14:textId="77777777" w:rsidR="00FB39AD" w:rsidRPr="008A591C" w:rsidRDefault="00FB39AD"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8A591C">
        <w:rPr>
          <w:rFonts w:ascii="Calibri" w:eastAsia="Calibri" w:hAnsi="Calibri" w:cs="Calibri"/>
        </w:rPr>
        <w:t xml:space="preserve">įjungimo ir išjungimo mechanizmų reguliuojamų tarpelių ir užkabinimo dydžius nurodytus įrenginio gamintojo eksploatavimo instrukcijoje; </w:t>
      </w:r>
    </w:p>
    <w:p w14:paraId="3BDB8F2B" w14:textId="77777777" w:rsidR="00FB39AD" w:rsidRPr="008A591C" w:rsidRDefault="00FB39AD"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8A591C">
        <w:rPr>
          <w:rFonts w:ascii="Calibri" w:eastAsia="Calibri" w:hAnsi="Calibri" w:cs="Calibri"/>
        </w:rPr>
        <w:t xml:space="preserve">blokuočių veikimą; </w:t>
      </w:r>
    </w:p>
    <w:p w14:paraId="71103517" w14:textId="77777777" w:rsidR="00FB39AD" w:rsidRPr="008A591C" w:rsidRDefault="00FB39AD"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8A591C">
        <w:rPr>
          <w:rFonts w:ascii="Calibri" w:eastAsia="Calibri" w:hAnsi="Calibri" w:cs="Calibri"/>
        </w:rPr>
        <w:t>peilių ašių atsilenkimo dydį nuo poliaus ašies, kontaktų suėjimo vietoje;</w:t>
      </w:r>
    </w:p>
    <w:p w14:paraId="15D1B6B5" w14:textId="77777777" w:rsidR="00FB39AD" w:rsidRPr="008A591C" w:rsidRDefault="00FB39AD"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8A591C">
        <w:rPr>
          <w:rFonts w:ascii="Calibri" w:eastAsia="Calibri" w:hAnsi="Calibri" w:cs="Calibri"/>
        </w:rPr>
        <w:t xml:space="preserve">detalių būklę pagal įrenginio gamintojo nurodytas leistino nusidėvėjimo normas; </w:t>
      </w:r>
    </w:p>
    <w:p w14:paraId="295B0144" w14:textId="77777777" w:rsidR="008A591C" w:rsidRDefault="00FB39AD"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8A591C">
        <w:rPr>
          <w:rFonts w:ascii="Calibri" w:eastAsia="Calibri" w:hAnsi="Calibri" w:cs="Calibri"/>
        </w:rPr>
        <w:t xml:space="preserve">atlikus kitus patikrinimus numatytus </w:t>
      </w:r>
      <w:r w:rsidR="0061539C">
        <w:rPr>
          <w:rFonts w:ascii="Calibri" w:eastAsia="Calibri" w:hAnsi="Calibri" w:cs="Calibri"/>
        </w:rPr>
        <w:t>įrenginio</w:t>
      </w:r>
      <w:r w:rsidR="0061539C" w:rsidRPr="008A591C">
        <w:rPr>
          <w:rFonts w:ascii="Calibri" w:eastAsia="Calibri" w:hAnsi="Calibri" w:cs="Calibri"/>
        </w:rPr>
        <w:t xml:space="preserve"> </w:t>
      </w:r>
      <w:r w:rsidRPr="008A591C">
        <w:rPr>
          <w:rFonts w:ascii="Calibri" w:eastAsia="Calibri" w:hAnsi="Calibri" w:cs="Calibri"/>
        </w:rPr>
        <w:t>techniniame aprašyme</w:t>
      </w:r>
      <w:r w:rsidR="00AC3ECB">
        <w:rPr>
          <w:rFonts w:ascii="Calibri" w:eastAsia="Calibri" w:hAnsi="Calibri" w:cs="Calibri"/>
        </w:rPr>
        <w:t>.</w:t>
      </w:r>
    </w:p>
    <w:p w14:paraId="234C5A6F" w14:textId="77777777" w:rsidR="00CB7B4B" w:rsidRPr="008A591C" w:rsidRDefault="00CB7B4B" w:rsidP="00FD3EAD">
      <w:pPr>
        <w:pStyle w:val="Sraopastraipa"/>
        <w:numPr>
          <w:ilvl w:val="5"/>
          <w:numId w:val="1"/>
        </w:numPr>
        <w:ind w:left="1843" w:hanging="425"/>
        <w:jc w:val="both"/>
        <w:rPr>
          <w:rFonts w:ascii="Calibri" w:eastAsia="Calibri" w:hAnsi="Calibri" w:cs="Calibri"/>
        </w:rPr>
      </w:pPr>
      <w:r w:rsidRPr="008A591C">
        <w:rPr>
          <w:rFonts w:ascii="Calibri" w:eastAsia="Calibri" w:hAnsi="Calibri" w:cs="Calibri"/>
        </w:rPr>
        <w:t>bandymai daugkartiniu jungimu atlieka</w:t>
      </w:r>
      <w:r w:rsidR="00406098">
        <w:rPr>
          <w:rFonts w:ascii="Calibri" w:eastAsia="Calibri" w:hAnsi="Calibri" w:cs="Calibri"/>
        </w:rPr>
        <w:t>mi</w:t>
      </w:r>
      <w:r w:rsidRPr="008A591C">
        <w:rPr>
          <w:rFonts w:ascii="Calibri" w:eastAsia="Calibri" w:hAnsi="Calibri" w:cs="Calibri"/>
        </w:rPr>
        <w:t xml:space="preserve"> 5 </w:t>
      </w:r>
      <w:r w:rsidR="009B19B7" w:rsidRPr="008A591C">
        <w:rPr>
          <w:rFonts w:ascii="Calibri" w:eastAsia="Calibri" w:hAnsi="Calibri" w:cs="Calibri"/>
        </w:rPr>
        <w:t>kartus įjungiant ir išjungiant</w:t>
      </w:r>
      <w:r w:rsidR="00406098">
        <w:rPr>
          <w:rFonts w:ascii="Calibri" w:eastAsia="Calibri" w:hAnsi="Calibri" w:cs="Calibri"/>
        </w:rPr>
        <w:t xml:space="preserve"> skyriklį</w:t>
      </w:r>
      <w:r w:rsidR="009B19B7" w:rsidRPr="008A591C">
        <w:rPr>
          <w:rFonts w:ascii="Calibri" w:eastAsia="Calibri" w:hAnsi="Calibri" w:cs="Calibri"/>
        </w:rPr>
        <w:t>.</w:t>
      </w:r>
    </w:p>
    <w:p w14:paraId="433607CD" w14:textId="77777777" w:rsidR="00CB7B4B" w:rsidRPr="000C2671" w:rsidRDefault="00CB7B4B" w:rsidP="00FD3EAD">
      <w:pPr>
        <w:pStyle w:val="Sraopastraipa"/>
        <w:numPr>
          <w:ilvl w:val="4"/>
          <w:numId w:val="1"/>
        </w:numPr>
        <w:spacing w:before="120"/>
        <w:ind w:left="1276" w:hanging="567"/>
        <w:jc w:val="both"/>
        <w:rPr>
          <w:rFonts w:asciiTheme="minorHAnsi" w:hAnsiTheme="minorHAnsi"/>
          <w:bCs/>
          <w:iCs/>
        </w:rPr>
      </w:pPr>
      <w:bookmarkStart w:id="301" w:name="_Ref362782876"/>
      <w:r w:rsidRPr="000C2671">
        <w:rPr>
          <w:rFonts w:asciiTheme="minorHAnsi" w:hAnsiTheme="minorHAnsi"/>
          <w:bCs/>
          <w:iCs/>
        </w:rPr>
        <w:t>kas 8 metai atliekami:</w:t>
      </w:r>
      <w:bookmarkEnd w:id="301"/>
    </w:p>
    <w:p w14:paraId="0AD61526" w14:textId="53CC39A0" w:rsidR="00CB7B4B" w:rsidRPr="000C2671" w:rsidRDefault="00A303A0" w:rsidP="00FD3EAD">
      <w:pPr>
        <w:pStyle w:val="Sraopastraipa"/>
        <w:numPr>
          <w:ilvl w:val="5"/>
          <w:numId w:val="1"/>
        </w:numPr>
        <w:ind w:left="1843" w:hanging="425"/>
        <w:jc w:val="both"/>
        <w:rPr>
          <w:rFonts w:ascii="Calibri" w:eastAsia="Calibri" w:hAnsi="Calibri" w:cs="Calibri"/>
        </w:rPr>
      </w:pPr>
      <w:r>
        <w:rPr>
          <w:rFonts w:ascii="Calibri" w:eastAsia="Calibri" w:hAnsi="Calibri" w:cs="Calibri"/>
        </w:rPr>
        <w:t xml:space="preserve">visi </w:t>
      </w:r>
      <w:r w:rsidR="00CB7B4B" w:rsidRPr="000C2671">
        <w:rPr>
          <w:rFonts w:ascii="Calibri" w:eastAsia="Calibri" w:hAnsi="Calibri" w:cs="Calibri"/>
        </w:rPr>
        <w:t xml:space="preserve">patikrinimai </w:t>
      </w:r>
      <w:r>
        <w:rPr>
          <w:rFonts w:ascii="Calibri" w:eastAsia="Calibri" w:hAnsi="Calibri" w:cs="Calibri"/>
        </w:rPr>
        <w:t>nurodyti</w:t>
      </w:r>
      <w:r w:rsidR="00CB7B4B" w:rsidRPr="000C2671">
        <w:rPr>
          <w:rFonts w:ascii="Calibri" w:eastAsia="Calibri" w:hAnsi="Calibri" w:cs="Calibri"/>
        </w:rPr>
        <w:t xml:space="preserve"> </w:t>
      </w:r>
      <w:r w:rsidR="003E4E79" w:rsidRPr="003E4E79">
        <w:rPr>
          <w:rFonts w:asciiTheme="minorHAnsi" w:hAnsiTheme="minorHAnsi"/>
          <w:bCs/>
          <w:iCs/>
          <w:highlight w:val="lightGray"/>
        </w:rPr>
        <w:fldChar w:fldCharType="begin"/>
      </w:r>
      <w:r w:rsidR="003E4E79" w:rsidRPr="003E4E79">
        <w:rPr>
          <w:rFonts w:ascii="Calibri" w:eastAsia="Calibri" w:hAnsi="Calibri" w:cs="Calibri"/>
          <w:highlight w:val="lightGray"/>
        </w:rPr>
        <w:instrText xml:space="preserve"> REF _Ref362782860 \r \h </w:instrText>
      </w:r>
      <w:r w:rsidR="003E4E79">
        <w:rPr>
          <w:rFonts w:asciiTheme="minorHAnsi" w:hAnsiTheme="minorHAnsi"/>
          <w:bCs/>
          <w:iCs/>
          <w:highlight w:val="lightGray"/>
        </w:rPr>
        <w:instrText xml:space="preserve"> \* MERGEFORMAT </w:instrText>
      </w:r>
      <w:r w:rsidR="003E4E79" w:rsidRPr="003E4E79">
        <w:rPr>
          <w:rFonts w:asciiTheme="minorHAnsi" w:hAnsiTheme="minorHAnsi"/>
          <w:bCs/>
          <w:iCs/>
          <w:highlight w:val="lightGray"/>
        </w:rPr>
      </w:r>
      <w:r w:rsidR="003E4E79" w:rsidRPr="003E4E79">
        <w:rPr>
          <w:rFonts w:asciiTheme="minorHAnsi" w:hAnsiTheme="minorHAnsi"/>
          <w:bCs/>
          <w:iCs/>
          <w:highlight w:val="lightGray"/>
        </w:rPr>
        <w:fldChar w:fldCharType="separate"/>
      </w:r>
      <w:r w:rsidR="00691B00">
        <w:rPr>
          <w:rFonts w:ascii="Calibri" w:eastAsia="Calibri" w:hAnsi="Calibri" w:cs="Calibri"/>
          <w:highlight w:val="lightGray"/>
        </w:rPr>
        <w:t>45.2</w:t>
      </w:r>
      <w:r w:rsidR="003E4E79" w:rsidRPr="003E4E79">
        <w:rPr>
          <w:rFonts w:asciiTheme="minorHAnsi" w:hAnsiTheme="minorHAnsi"/>
          <w:bCs/>
          <w:iCs/>
          <w:highlight w:val="lightGray"/>
        </w:rPr>
        <w:fldChar w:fldCharType="end"/>
      </w:r>
      <w:r w:rsidR="00CB7B4B" w:rsidRPr="000C2671">
        <w:rPr>
          <w:rFonts w:ascii="Calibri" w:eastAsia="Calibri" w:hAnsi="Calibri" w:cs="Calibri"/>
        </w:rPr>
        <w:t xml:space="preserve"> punkte;</w:t>
      </w:r>
    </w:p>
    <w:p w14:paraId="51F605D5" w14:textId="0AFE331E" w:rsidR="00CB7B4B" w:rsidRDefault="00CB7B4B" w:rsidP="00FD3EAD">
      <w:pPr>
        <w:pStyle w:val="Sraopastraipa"/>
        <w:numPr>
          <w:ilvl w:val="5"/>
          <w:numId w:val="1"/>
        </w:numPr>
        <w:ind w:left="1843" w:hanging="425"/>
        <w:jc w:val="both"/>
        <w:rPr>
          <w:rFonts w:ascii="Calibri" w:eastAsia="Calibri" w:hAnsi="Calibri" w:cs="Calibri"/>
        </w:rPr>
      </w:pPr>
      <w:r w:rsidRPr="000C2671">
        <w:rPr>
          <w:rFonts w:ascii="Calibri" w:eastAsia="Calibri" w:hAnsi="Calibri" w:cs="Calibri"/>
        </w:rPr>
        <w:t xml:space="preserve">pavadėlių ir traukių pagamintų iš izoliacinės medžiagos (jeigu tokie numatyti įrenginio konstrukcijoje) izoliacijos varžos patikrinimas. Jeigu gamintojas </w:t>
      </w:r>
      <w:r w:rsidRPr="000C2671">
        <w:rPr>
          <w:rFonts w:ascii="Calibri" w:eastAsia="Calibri" w:hAnsi="Calibri" w:cs="Calibri"/>
        </w:rPr>
        <w:lastRenderedPageBreak/>
        <w:t xml:space="preserve">nenurodo izoliacijos varžos norminių verčių tai ji turi būti ne mažesnė kaip nurodyta </w:t>
      </w:r>
      <w:r w:rsidR="003C1B1E" w:rsidRPr="003C1B1E">
        <w:rPr>
          <w:rFonts w:asciiTheme="minorHAnsi" w:hAnsiTheme="minorHAnsi"/>
          <w:bCs/>
          <w:iCs/>
          <w:highlight w:val="lightGray"/>
        </w:rPr>
        <w:fldChar w:fldCharType="begin"/>
      </w:r>
      <w:r w:rsidR="003C1B1E" w:rsidRPr="003C1B1E">
        <w:rPr>
          <w:rFonts w:ascii="Calibri" w:eastAsia="Calibri" w:hAnsi="Calibri" w:cs="Calibri"/>
          <w:highlight w:val="lightGray"/>
        </w:rPr>
        <w:instrText xml:space="preserve"> REF _Ref20992604 \r \h </w:instrText>
      </w:r>
      <w:r w:rsidR="003C1B1E">
        <w:rPr>
          <w:rFonts w:asciiTheme="minorHAnsi" w:hAnsiTheme="minorHAnsi"/>
          <w:bCs/>
          <w:iCs/>
          <w:highlight w:val="lightGray"/>
        </w:rPr>
        <w:instrText xml:space="preserve"> \* MERGEFORMAT </w:instrText>
      </w:r>
      <w:r w:rsidR="003C1B1E" w:rsidRPr="003C1B1E">
        <w:rPr>
          <w:rFonts w:asciiTheme="minorHAnsi" w:hAnsiTheme="minorHAnsi"/>
          <w:bCs/>
          <w:iCs/>
          <w:highlight w:val="lightGray"/>
        </w:rPr>
      </w:r>
      <w:r w:rsidR="003C1B1E" w:rsidRPr="003C1B1E">
        <w:rPr>
          <w:rFonts w:asciiTheme="minorHAnsi" w:hAnsiTheme="minorHAnsi"/>
          <w:bCs/>
          <w:iCs/>
          <w:highlight w:val="lightGray"/>
        </w:rPr>
        <w:fldChar w:fldCharType="separate"/>
      </w:r>
      <w:r w:rsidR="00691B00">
        <w:rPr>
          <w:rFonts w:ascii="Calibri" w:eastAsia="Calibri" w:hAnsi="Calibri" w:cs="Calibri"/>
          <w:highlight w:val="lightGray"/>
        </w:rPr>
        <w:t>45</w:t>
      </w:r>
      <w:r w:rsidR="003C1B1E" w:rsidRPr="003C1B1E">
        <w:rPr>
          <w:rFonts w:asciiTheme="minorHAnsi" w:hAnsiTheme="minorHAnsi"/>
          <w:bCs/>
          <w:iCs/>
          <w:highlight w:val="lightGray"/>
        </w:rPr>
        <w:fldChar w:fldCharType="end"/>
      </w:r>
      <w:r w:rsidR="004C4AB5" w:rsidRPr="000C2671">
        <w:rPr>
          <w:rFonts w:ascii="Calibri" w:eastAsia="Calibri" w:hAnsi="Calibri" w:cs="Calibri"/>
        </w:rPr>
        <w:t xml:space="preserve"> </w:t>
      </w:r>
      <w:r w:rsidRPr="000C2671">
        <w:rPr>
          <w:rFonts w:ascii="Calibri" w:eastAsia="Calibri" w:hAnsi="Calibri" w:cs="Calibri"/>
        </w:rPr>
        <w:t>lentelėje.</w:t>
      </w:r>
      <w:r w:rsidR="00975830" w:rsidRPr="000C2671">
        <w:rPr>
          <w:rFonts w:ascii="Calibri" w:eastAsia="Calibri" w:hAnsi="Calibri" w:cs="Calibri"/>
        </w:rPr>
        <w:t xml:space="preserve"> Izoliacijos varžos patikrinimui naudojama 2</w:t>
      </w:r>
      <w:r w:rsidR="00423FAD" w:rsidRPr="000C2671">
        <w:rPr>
          <w:rFonts w:ascii="Calibri" w:eastAsia="Calibri" w:hAnsi="Calibri" w:cs="Calibri"/>
        </w:rPr>
        <w:t>5</w:t>
      </w:r>
      <w:r w:rsidR="00975830" w:rsidRPr="000C2671">
        <w:rPr>
          <w:rFonts w:ascii="Calibri" w:eastAsia="Calibri" w:hAnsi="Calibri" w:cs="Calibri"/>
        </w:rPr>
        <w:t>00 V dydžio matavimo įtampa, jeigu įrenginio gamintojas nenurodo kitaip.</w:t>
      </w:r>
    </w:p>
    <w:p w14:paraId="7549849B" w14:textId="20712260" w:rsidR="00DE37F9" w:rsidRDefault="00DE37F9" w:rsidP="00DE37F9">
      <w:pPr>
        <w:pStyle w:val="Sraopastraipa"/>
        <w:ind w:left="1843"/>
        <w:jc w:val="both"/>
        <w:rPr>
          <w:rFonts w:ascii="Calibri" w:eastAsia="Calibri" w:hAnsi="Calibri" w:cs="Calibri"/>
        </w:rPr>
      </w:pPr>
    </w:p>
    <w:p w14:paraId="3067A84D" w14:textId="77777777" w:rsidR="00C04EE0" w:rsidRPr="008B6B17" w:rsidRDefault="00C04EE0" w:rsidP="00C20CAA">
      <w:pPr>
        <w:pStyle w:val="Lentelipavadinimai"/>
        <w:tabs>
          <w:tab w:val="clear" w:pos="1418"/>
          <w:tab w:val="left" w:pos="2268"/>
        </w:tabs>
        <w:ind w:left="1985" w:firstLine="0"/>
      </w:pPr>
      <w:bookmarkStart w:id="302" w:name="_Ref20992604"/>
      <w:r w:rsidRPr="008B6B17">
        <w:t xml:space="preserve">lentelė. </w:t>
      </w:r>
      <w:r>
        <w:t>Komutacinių aparatų p</w:t>
      </w:r>
      <w:r w:rsidRPr="005A27FF">
        <w:t>avadėlių</w:t>
      </w:r>
      <w:r>
        <w:t>,</w:t>
      </w:r>
      <w:r w:rsidRPr="005A27FF">
        <w:t xml:space="preserve"> traukių</w:t>
      </w:r>
      <w:r>
        <w:t xml:space="preserve"> bei intarpų</w:t>
      </w:r>
      <w:r w:rsidRPr="005A27FF">
        <w:t xml:space="preserve"> pagamintų iš </w:t>
      </w:r>
      <w:r>
        <w:t>izoliacinės</w:t>
      </w:r>
      <w:r w:rsidRPr="005A27FF">
        <w:t xml:space="preserve"> medžiag</w:t>
      </w:r>
      <w:r>
        <w:t>os</w:t>
      </w:r>
      <w:r w:rsidRPr="008B6B17">
        <w:t xml:space="preserve"> izoliacijos varžos</w:t>
      </w:r>
      <w:r>
        <w:t xml:space="preserve"> leistinos reikšmės</w:t>
      </w:r>
      <w:bookmarkEnd w:id="302"/>
    </w:p>
    <w:tbl>
      <w:tblPr>
        <w:tblW w:w="7513" w:type="dxa"/>
        <w:tblInd w:w="19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1843"/>
        <w:gridCol w:w="2835"/>
        <w:gridCol w:w="2835"/>
      </w:tblGrid>
      <w:tr w:rsidR="00C04EE0" w:rsidRPr="008B6B17" w14:paraId="623824FD" w14:textId="77777777" w:rsidTr="00455E53">
        <w:trPr>
          <w:trHeight w:val="411"/>
        </w:trPr>
        <w:tc>
          <w:tcPr>
            <w:tcW w:w="1843" w:type="dxa"/>
            <w:vMerge w:val="restart"/>
            <w:shd w:val="clear" w:color="auto" w:fill="E6E6E6"/>
            <w:tcMar>
              <w:top w:w="0" w:type="dxa"/>
              <w:left w:w="108" w:type="dxa"/>
              <w:bottom w:w="0" w:type="dxa"/>
              <w:right w:w="108" w:type="dxa"/>
            </w:tcMar>
            <w:vAlign w:val="center"/>
          </w:tcPr>
          <w:p w14:paraId="13B05A22" w14:textId="77777777" w:rsidR="00C04EE0" w:rsidRPr="001D796C" w:rsidRDefault="00C04EE0" w:rsidP="00455E53">
            <w:pPr>
              <w:jc w:val="center"/>
              <w:rPr>
                <w:rFonts w:ascii="Calibri" w:hAnsi="Calibri" w:cs="Calibri"/>
                <w:b/>
                <w:bCs/>
                <w:color w:val="000000" w:themeColor="text1"/>
                <w:sz w:val="16"/>
                <w:szCs w:val="16"/>
              </w:rPr>
            </w:pPr>
            <w:r w:rsidRPr="001D796C">
              <w:rPr>
                <w:rFonts w:ascii="Calibri" w:hAnsi="Calibri" w:cs="Calibri"/>
                <w:b/>
                <w:bCs/>
                <w:color w:val="000000" w:themeColor="text1"/>
                <w:sz w:val="16"/>
                <w:szCs w:val="16"/>
              </w:rPr>
              <w:t>Skyriklio vardinė įtampa, kV</w:t>
            </w:r>
          </w:p>
        </w:tc>
        <w:tc>
          <w:tcPr>
            <w:tcW w:w="5670" w:type="dxa"/>
            <w:gridSpan w:val="2"/>
            <w:shd w:val="clear" w:color="auto" w:fill="E6E6E6"/>
            <w:tcMar>
              <w:top w:w="0" w:type="dxa"/>
              <w:left w:w="108" w:type="dxa"/>
              <w:bottom w:w="0" w:type="dxa"/>
              <w:right w:w="108" w:type="dxa"/>
            </w:tcMar>
            <w:vAlign w:val="center"/>
          </w:tcPr>
          <w:p w14:paraId="6F7E7AC1" w14:textId="77777777" w:rsidR="00C04EE0" w:rsidRPr="001D796C" w:rsidRDefault="00C04EE0" w:rsidP="00455E53">
            <w:pPr>
              <w:jc w:val="center"/>
              <w:rPr>
                <w:rFonts w:ascii="Calibri" w:hAnsi="Calibri" w:cs="Calibri"/>
                <w:b/>
                <w:bCs/>
                <w:color w:val="000000" w:themeColor="text1"/>
                <w:sz w:val="16"/>
                <w:szCs w:val="16"/>
              </w:rPr>
            </w:pPr>
            <w:r w:rsidRPr="001D796C">
              <w:rPr>
                <w:rFonts w:ascii="Calibri" w:hAnsi="Calibri" w:cs="Calibri"/>
                <w:b/>
                <w:bCs/>
                <w:color w:val="000000" w:themeColor="text1"/>
                <w:sz w:val="16"/>
                <w:szCs w:val="16"/>
              </w:rPr>
              <w:t>Izoliacijos varža, MΩ, ne mažesnė kaip:</w:t>
            </w:r>
          </w:p>
        </w:tc>
      </w:tr>
      <w:tr w:rsidR="00C04EE0" w:rsidRPr="008B6B17" w14:paraId="3EE1BB62" w14:textId="77777777" w:rsidTr="00455E53">
        <w:tc>
          <w:tcPr>
            <w:tcW w:w="1843" w:type="dxa"/>
            <w:vMerge/>
            <w:shd w:val="clear" w:color="auto" w:fill="E6E6E6"/>
            <w:tcMar>
              <w:top w:w="0" w:type="dxa"/>
              <w:left w:w="108" w:type="dxa"/>
              <w:bottom w:w="0" w:type="dxa"/>
              <w:right w:w="108" w:type="dxa"/>
            </w:tcMar>
            <w:vAlign w:val="center"/>
          </w:tcPr>
          <w:p w14:paraId="1EEFE6E3" w14:textId="77777777" w:rsidR="00C04EE0" w:rsidRPr="001D796C" w:rsidRDefault="00C04EE0" w:rsidP="00455E53">
            <w:pPr>
              <w:jc w:val="center"/>
              <w:rPr>
                <w:rFonts w:ascii="Calibri" w:hAnsi="Calibri" w:cs="Calibri"/>
                <w:b/>
                <w:bCs/>
                <w:color w:val="000000" w:themeColor="text1"/>
                <w:sz w:val="16"/>
                <w:szCs w:val="16"/>
              </w:rPr>
            </w:pPr>
          </w:p>
        </w:tc>
        <w:tc>
          <w:tcPr>
            <w:tcW w:w="2835" w:type="dxa"/>
            <w:shd w:val="clear" w:color="auto" w:fill="E6E6E6"/>
            <w:tcMar>
              <w:top w:w="0" w:type="dxa"/>
              <w:left w:w="108" w:type="dxa"/>
              <w:bottom w:w="0" w:type="dxa"/>
              <w:right w:w="108" w:type="dxa"/>
            </w:tcMar>
            <w:vAlign w:val="center"/>
          </w:tcPr>
          <w:p w14:paraId="7479584C" w14:textId="77777777" w:rsidR="00C04EE0" w:rsidRPr="001D796C" w:rsidRDefault="00C04EE0" w:rsidP="00455E53">
            <w:pPr>
              <w:jc w:val="center"/>
              <w:rPr>
                <w:rFonts w:ascii="Calibri" w:hAnsi="Calibri" w:cs="Calibri"/>
                <w:b/>
                <w:bCs/>
                <w:color w:val="000000" w:themeColor="text1"/>
                <w:sz w:val="16"/>
                <w:szCs w:val="16"/>
              </w:rPr>
            </w:pPr>
            <w:r w:rsidRPr="001D796C">
              <w:rPr>
                <w:rFonts w:ascii="Calibri" w:hAnsi="Calibri" w:cs="Calibri"/>
                <w:b/>
                <w:bCs/>
                <w:color w:val="000000" w:themeColor="text1"/>
                <w:sz w:val="16"/>
                <w:szCs w:val="16"/>
              </w:rPr>
              <w:t>pirminės kontrolės metu</w:t>
            </w:r>
          </w:p>
        </w:tc>
        <w:tc>
          <w:tcPr>
            <w:tcW w:w="2835" w:type="dxa"/>
            <w:shd w:val="clear" w:color="auto" w:fill="E6E6E6"/>
            <w:tcMar>
              <w:top w:w="0" w:type="dxa"/>
              <w:left w:w="108" w:type="dxa"/>
              <w:bottom w:w="0" w:type="dxa"/>
              <w:right w:w="108" w:type="dxa"/>
            </w:tcMar>
            <w:vAlign w:val="center"/>
          </w:tcPr>
          <w:p w14:paraId="6E3D4089" w14:textId="77777777" w:rsidR="00C04EE0" w:rsidRPr="001D796C" w:rsidRDefault="00C04EE0" w:rsidP="00455E53">
            <w:pPr>
              <w:jc w:val="center"/>
              <w:rPr>
                <w:rFonts w:ascii="Calibri" w:hAnsi="Calibri" w:cs="Calibri"/>
                <w:b/>
                <w:bCs/>
                <w:color w:val="000000" w:themeColor="text1"/>
                <w:sz w:val="16"/>
                <w:szCs w:val="16"/>
              </w:rPr>
            </w:pPr>
            <w:r w:rsidRPr="001D796C">
              <w:rPr>
                <w:rFonts w:ascii="Calibri" w:hAnsi="Calibri" w:cs="Calibri"/>
                <w:b/>
                <w:bCs/>
                <w:color w:val="000000" w:themeColor="text1"/>
                <w:sz w:val="16"/>
                <w:szCs w:val="16"/>
              </w:rPr>
              <w:t>eksploatuojant</w:t>
            </w:r>
          </w:p>
        </w:tc>
      </w:tr>
      <w:tr w:rsidR="00C04EE0" w:rsidRPr="008B6B17" w14:paraId="4B8279EF" w14:textId="77777777" w:rsidTr="00455E53">
        <w:trPr>
          <w:trHeight w:val="293"/>
        </w:trPr>
        <w:tc>
          <w:tcPr>
            <w:tcW w:w="1843" w:type="dxa"/>
            <w:tcMar>
              <w:top w:w="0" w:type="dxa"/>
              <w:left w:w="108" w:type="dxa"/>
              <w:bottom w:w="0" w:type="dxa"/>
              <w:right w:w="108" w:type="dxa"/>
            </w:tcMar>
            <w:vAlign w:val="center"/>
          </w:tcPr>
          <w:p w14:paraId="74DE82ED" w14:textId="1305C745" w:rsidR="00C04EE0" w:rsidRPr="008A591C" w:rsidRDefault="00C04EE0" w:rsidP="00455E53">
            <w:pPr>
              <w:jc w:val="center"/>
              <w:rPr>
                <w:sz w:val="20"/>
                <w:szCs w:val="20"/>
              </w:rPr>
            </w:pPr>
            <w:r w:rsidRPr="008A591C">
              <w:rPr>
                <w:sz w:val="20"/>
                <w:szCs w:val="20"/>
              </w:rPr>
              <w:t>10</w:t>
            </w:r>
          </w:p>
        </w:tc>
        <w:tc>
          <w:tcPr>
            <w:tcW w:w="2835" w:type="dxa"/>
            <w:tcMar>
              <w:top w:w="0" w:type="dxa"/>
              <w:left w:w="108" w:type="dxa"/>
              <w:bottom w:w="0" w:type="dxa"/>
              <w:right w:w="108" w:type="dxa"/>
            </w:tcMar>
            <w:vAlign w:val="center"/>
          </w:tcPr>
          <w:p w14:paraId="1751C69F" w14:textId="77777777" w:rsidR="00C04EE0" w:rsidRPr="008A591C" w:rsidRDefault="00C04EE0" w:rsidP="00455E53">
            <w:pPr>
              <w:jc w:val="center"/>
              <w:rPr>
                <w:rFonts w:cstheme="minorHAnsi"/>
                <w:sz w:val="20"/>
                <w:szCs w:val="20"/>
              </w:rPr>
            </w:pPr>
            <w:r w:rsidRPr="008A591C">
              <w:rPr>
                <w:sz w:val="20"/>
                <w:szCs w:val="20"/>
              </w:rPr>
              <w:t>1000</w:t>
            </w:r>
          </w:p>
        </w:tc>
        <w:tc>
          <w:tcPr>
            <w:tcW w:w="2835" w:type="dxa"/>
            <w:tcMar>
              <w:top w:w="0" w:type="dxa"/>
              <w:left w:w="108" w:type="dxa"/>
              <w:bottom w:w="0" w:type="dxa"/>
              <w:right w:w="108" w:type="dxa"/>
            </w:tcMar>
            <w:vAlign w:val="center"/>
          </w:tcPr>
          <w:p w14:paraId="373D7371" w14:textId="77777777" w:rsidR="00C04EE0" w:rsidRPr="008A591C" w:rsidRDefault="00C04EE0" w:rsidP="00455E53">
            <w:pPr>
              <w:jc w:val="center"/>
              <w:rPr>
                <w:sz w:val="20"/>
                <w:szCs w:val="20"/>
              </w:rPr>
            </w:pPr>
            <w:r w:rsidRPr="008A591C">
              <w:rPr>
                <w:sz w:val="20"/>
                <w:szCs w:val="20"/>
              </w:rPr>
              <w:t>300</w:t>
            </w:r>
          </w:p>
        </w:tc>
      </w:tr>
      <w:tr w:rsidR="00C04EE0" w:rsidRPr="008B6B17" w14:paraId="063A04BA" w14:textId="77777777" w:rsidTr="00455E53">
        <w:trPr>
          <w:trHeight w:val="293"/>
        </w:trPr>
        <w:tc>
          <w:tcPr>
            <w:tcW w:w="1843" w:type="dxa"/>
            <w:tcMar>
              <w:top w:w="0" w:type="dxa"/>
              <w:left w:w="108" w:type="dxa"/>
              <w:bottom w:w="0" w:type="dxa"/>
              <w:right w:w="108" w:type="dxa"/>
            </w:tcMar>
            <w:vAlign w:val="center"/>
          </w:tcPr>
          <w:p w14:paraId="678CB564" w14:textId="5FBA67D3" w:rsidR="00C04EE0" w:rsidRPr="008A591C" w:rsidRDefault="00C04EE0" w:rsidP="00455E53">
            <w:pPr>
              <w:jc w:val="center"/>
              <w:rPr>
                <w:sz w:val="20"/>
                <w:szCs w:val="20"/>
              </w:rPr>
            </w:pPr>
            <w:r w:rsidRPr="008A591C">
              <w:rPr>
                <w:sz w:val="20"/>
                <w:szCs w:val="20"/>
              </w:rPr>
              <w:t>110</w:t>
            </w:r>
          </w:p>
        </w:tc>
        <w:tc>
          <w:tcPr>
            <w:tcW w:w="2835" w:type="dxa"/>
            <w:tcMar>
              <w:top w:w="0" w:type="dxa"/>
              <w:left w:w="108" w:type="dxa"/>
              <w:bottom w:w="0" w:type="dxa"/>
              <w:right w:w="108" w:type="dxa"/>
            </w:tcMar>
            <w:vAlign w:val="center"/>
          </w:tcPr>
          <w:p w14:paraId="1C17A8ED" w14:textId="77777777" w:rsidR="00C04EE0" w:rsidRPr="008A591C" w:rsidRDefault="00C04EE0" w:rsidP="00455E53">
            <w:pPr>
              <w:jc w:val="center"/>
              <w:rPr>
                <w:sz w:val="20"/>
                <w:szCs w:val="20"/>
              </w:rPr>
            </w:pPr>
            <w:r w:rsidRPr="008A591C">
              <w:rPr>
                <w:sz w:val="20"/>
                <w:szCs w:val="20"/>
              </w:rPr>
              <w:t>3000</w:t>
            </w:r>
          </w:p>
        </w:tc>
        <w:tc>
          <w:tcPr>
            <w:tcW w:w="2835" w:type="dxa"/>
            <w:tcMar>
              <w:top w:w="0" w:type="dxa"/>
              <w:left w:w="108" w:type="dxa"/>
              <w:bottom w:w="0" w:type="dxa"/>
              <w:right w:w="108" w:type="dxa"/>
            </w:tcMar>
            <w:vAlign w:val="center"/>
          </w:tcPr>
          <w:p w14:paraId="52B85FA4" w14:textId="77777777" w:rsidR="00C04EE0" w:rsidRPr="008A591C" w:rsidRDefault="00C04EE0" w:rsidP="00455E53">
            <w:pPr>
              <w:jc w:val="center"/>
              <w:rPr>
                <w:sz w:val="20"/>
                <w:szCs w:val="20"/>
              </w:rPr>
            </w:pPr>
            <w:r w:rsidRPr="008A591C">
              <w:rPr>
                <w:sz w:val="20"/>
                <w:szCs w:val="20"/>
              </w:rPr>
              <w:t>1000</w:t>
            </w:r>
          </w:p>
        </w:tc>
      </w:tr>
      <w:tr w:rsidR="00C04EE0" w:rsidRPr="00206A45" w14:paraId="5480A00D" w14:textId="77777777" w:rsidTr="00455E53">
        <w:trPr>
          <w:trHeight w:val="293"/>
        </w:trPr>
        <w:tc>
          <w:tcPr>
            <w:tcW w:w="1843" w:type="dxa"/>
            <w:tcMar>
              <w:top w:w="0" w:type="dxa"/>
              <w:left w:w="108" w:type="dxa"/>
              <w:bottom w:w="0" w:type="dxa"/>
              <w:right w:w="108" w:type="dxa"/>
            </w:tcMar>
            <w:vAlign w:val="center"/>
          </w:tcPr>
          <w:p w14:paraId="7AD4077E" w14:textId="351B4355" w:rsidR="00C04EE0" w:rsidRPr="008A591C" w:rsidRDefault="00C04EE0" w:rsidP="00455E53">
            <w:pPr>
              <w:jc w:val="center"/>
              <w:rPr>
                <w:sz w:val="20"/>
                <w:szCs w:val="20"/>
              </w:rPr>
            </w:pPr>
            <w:r>
              <w:rPr>
                <w:sz w:val="20"/>
                <w:szCs w:val="20"/>
              </w:rPr>
              <w:t>330</w:t>
            </w:r>
          </w:p>
        </w:tc>
        <w:tc>
          <w:tcPr>
            <w:tcW w:w="2835" w:type="dxa"/>
            <w:tcMar>
              <w:top w:w="0" w:type="dxa"/>
              <w:left w:w="108" w:type="dxa"/>
              <w:bottom w:w="0" w:type="dxa"/>
              <w:right w:w="108" w:type="dxa"/>
            </w:tcMar>
            <w:vAlign w:val="center"/>
          </w:tcPr>
          <w:p w14:paraId="33306842" w14:textId="77777777" w:rsidR="00C04EE0" w:rsidRPr="008A591C" w:rsidRDefault="00C04EE0" w:rsidP="00455E53">
            <w:pPr>
              <w:jc w:val="center"/>
              <w:rPr>
                <w:sz w:val="20"/>
                <w:szCs w:val="20"/>
              </w:rPr>
            </w:pPr>
            <w:r w:rsidRPr="008A591C">
              <w:rPr>
                <w:sz w:val="20"/>
                <w:szCs w:val="20"/>
              </w:rPr>
              <w:t>5000</w:t>
            </w:r>
          </w:p>
        </w:tc>
        <w:tc>
          <w:tcPr>
            <w:tcW w:w="2835" w:type="dxa"/>
            <w:tcMar>
              <w:top w:w="0" w:type="dxa"/>
              <w:left w:w="108" w:type="dxa"/>
              <w:bottom w:w="0" w:type="dxa"/>
              <w:right w:w="108" w:type="dxa"/>
            </w:tcMar>
          </w:tcPr>
          <w:p w14:paraId="631C6CA3" w14:textId="77777777" w:rsidR="00C04EE0" w:rsidRPr="008A591C" w:rsidRDefault="00C04EE0" w:rsidP="00455E53">
            <w:pPr>
              <w:jc w:val="center"/>
              <w:rPr>
                <w:sz w:val="20"/>
                <w:szCs w:val="20"/>
              </w:rPr>
            </w:pPr>
            <w:r w:rsidRPr="008A591C">
              <w:rPr>
                <w:sz w:val="20"/>
                <w:szCs w:val="20"/>
              </w:rPr>
              <w:t>3000</w:t>
            </w:r>
          </w:p>
        </w:tc>
      </w:tr>
    </w:tbl>
    <w:p w14:paraId="76E0FD70" w14:textId="77777777" w:rsidR="00C04EE0" w:rsidRPr="000C2671" w:rsidRDefault="00C04EE0" w:rsidP="00C04EE0">
      <w:pPr>
        <w:pStyle w:val="Sraopastraipa"/>
        <w:ind w:left="1843"/>
        <w:jc w:val="both"/>
        <w:rPr>
          <w:rFonts w:ascii="Calibri" w:eastAsia="Calibri" w:hAnsi="Calibri" w:cs="Calibri"/>
        </w:rPr>
      </w:pPr>
    </w:p>
    <w:p w14:paraId="664A8A9A" w14:textId="573752BA" w:rsidR="00393AC8" w:rsidRPr="000C2671" w:rsidRDefault="00C25A5F" w:rsidP="00FD3EAD">
      <w:pPr>
        <w:pStyle w:val="Sraopastraipa"/>
        <w:numPr>
          <w:ilvl w:val="4"/>
          <w:numId w:val="1"/>
        </w:numPr>
        <w:spacing w:before="120"/>
        <w:ind w:left="1276" w:hanging="567"/>
        <w:jc w:val="both"/>
        <w:rPr>
          <w:rFonts w:asciiTheme="minorHAnsi" w:hAnsiTheme="minorHAnsi"/>
          <w:bCs/>
          <w:iCs/>
        </w:rPr>
      </w:pPr>
      <w:r>
        <w:rPr>
          <w:rFonts w:asciiTheme="minorHAnsi" w:hAnsiTheme="minorHAnsi"/>
          <w:bCs/>
          <w:iCs/>
        </w:rPr>
        <w:t>a</w:t>
      </w:r>
      <w:r w:rsidR="00393AC8" w:rsidRPr="000C2671">
        <w:rPr>
          <w:rFonts w:asciiTheme="minorHAnsi" w:hAnsiTheme="minorHAnsi"/>
          <w:bCs/>
          <w:iCs/>
        </w:rPr>
        <w:t xml:space="preserve">traminių kolonėlių izoliacijos varžos matavimas atliekamas pagal </w:t>
      </w:r>
      <w:r w:rsidR="00496CBA" w:rsidRPr="00496CBA">
        <w:rPr>
          <w:rFonts w:asciiTheme="minorHAnsi" w:hAnsiTheme="minorHAnsi"/>
          <w:bCs/>
          <w:iCs/>
          <w:highlight w:val="lightGray"/>
        </w:rPr>
        <w:fldChar w:fldCharType="begin"/>
      </w:r>
      <w:r w:rsidR="00496CBA" w:rsidRPr="00496CBA">
        <w:rPr>
          <w:rFonts w:asciiTheme="minorHAnsi" w:hAnsiTheme="minorHAnsi"/>
          <w:bCs/>
          <w:iCs/>
          <w:highlight w:val="lightGray"/>
        </w:rPr>
        <w:instrText xml:space="preserve"> REF _Ref362783602 \r \h </w:instrText>
      </w:r>
      <w:r w:rsidR="00496CBA">
        <w:rPr>
          <w:rFonts w:asciiTheme="minorHAnsi" w:hAnsiTheme="minorHAnsi"/>
          <w:bCs/>
          <w:iCs/>
          <w:highlight w:val="lightGray"/>
        </w:rPr>
        <w:instrText xml:space="preserve"> \* MERGEFORMAT </w:instrText>
      </w:r>
      <w:r w:rsidR="00496CBA" w:rsidRPr="00496CBA">
        <w:rPr>
          <w:rFonts w:asciiTheme="minorHAnsi" w:hAnsiTheme="minorHAnsi"/>
          <w:bCs/>
          <w:iCs/>
          <w:highlight w:val="lightGray"/>
        </w:rPr>
      </w:r>
      <w:r w:rsidR="00496CBA" w:rsidRPr="00496CBA">
        <w:rPr>
          <w:rFonts w:asciiTheme="minorHAnsi" w:hAnsiTheme="minorHAnsi"/>
          <w:bCs/>
          <w:iCs/>
          <w:highlight w:val="lightGray"/>
        </w:rPr>
        <w:fldChar w:fldCharType="separate"/>
      </w:r>
      <w:r w:rsidR="00691B00">
        <w:rPr>
          <w:rFonts w:asciiTheme="minorHAnsi" w:hAnsiTheme="minorHAnsi"/>
          <w:bCs/>
          <w:iCs/>
          <w:highlight w:val="lightGray"/>
        </w:rPr>
        <w:t>44.3</w:t>
      </w:r>
      <w:r w:rsidR="00496CBA" w:rsidRPr="00496CBA">
        <w:rPr>
          <w:rFonts w:asciiTheme="minorHAnsi" w:hAnsiTheme="minorHAnsi"/>
          <w:bCs/>
          <w:iCs/>
          <w:highlight w:val="lightGray"/>
        </w:rPr>
        <w:fldChar w:fldCharType="end"/>
      </w:r>
      <w:r w:rsidR="00393AC8" w:rsidRPr="000C2671">
        <w:rPr>
          <w:rFonts w:asciiTheme="minorHAnsi" w:hAnsiTheme="minorHAnsi"/>
          <w:bCs/>
          <w:iCs/>
        </w:rPr>
        <w:t xml:space="preserve"> punkto nurodymus.</w:t>
      </w:r>
    </w:p>
    <w:p w14:paraId="54B4280F" w14:textId="5C314353" w:rsidR="00725EB0" w:rsidRPr="004856BF" w:rsidRDefault="00AD7108" w:rsidP="004856BF">
      <w:pPr>
        <w:pStyle w:val="Antrat11"/>
        <w:tabs>
          <w:tab w:val="clear" w:pos="1134"/>
          <w:tab w:val="num" w:pos="426"/>
        </w:tabs>
        <w:spacing w:before="240"/>
        <w:ind w:left="425" w:hanging="425"/>
        <w:outlineLvl w:val="9"/>
        <w:rPr>
          <w:b/>
          <w:bCs/>
        </w:rPr>
      </w:pPr>
      <w:r w:rsidRPr="004856BF">
        <w:rPr>
          <w:b/>
          <w:bCs/>
        </w:rPr>
        <w:t xml:space="preserve">110 kV </w:t>
      </w:r>
      <w:r w:rsidR="00725EB0" w:rsidRPr="004856BF">
        <w:rPr>
          <w:b/>
          <w:bCs/>
        </w:rPr>
        <w:t>skirtuvų ir trumpiklių patikrinimų apimtys</w:t>
      </w:r>
    </w:p>
    <w:p w14:paraId="1E71B9CB" w14:textId="07E09C15" w:rsidR="00725EB0" w:rsidRPr="00C25A5F" w:rsidRDefault="00725EB0" w:rsidP="00FD3EAD">
      <w:pPr>
        <w:pStyle w:val="Sraopastraipa"/>
        <w:numPr>
          <w:ilvl w:val="4"/>
          <w:numId w:val="1"/>
        </w:numPr>
        <w:spacing w:before="120"/>
        <w:ind w:left="1276" w:hanging="567"/>
        <w:jc w:val="both"/>
        <w:rPr>
          <w:rFonts w:asciiTheme="minorHAnsi" w:hAnsiTheme="minorHAnsi"/>
          <w:bCs/>
          <w:iCs/>
        </w:rPr>
      </w:pPr>
      <w:r w:rsidRPr="00C25A5F">
        <w:rPr>
          <w:rFonts w:asciiTheme="minorHAnsi" w:hAnsiTheme="minorHAnsi"/>
          <w:bCs/>
          <w:iCs/>
        </w:rPr>
        <w:t>pirminės įrengini</w:t>
      </w:r>
      <w:r w:rsidR="00992F16" w:rsidRPr="00C25A5F">
        <w:rPr>
          <w:rFonts w:asciiTheme="minorHAnsi" w:hAnsiTheme="minorHAnsi"/>
          <w:bCs/>
          <w:iCs/>
        </w:rPr>
        <w:t>ų</w:t>
      </w:r>
      <w:r w:rsidRPr="00C25A5F">
        <w:rPr>
          <w:rFonts w:asciiTheme="minorHAnsi" w:hAnsiTheme="minorHAnsi"/>
          <w:bCs/>
          <w:iCs/>
        </w:rPr>
        <w:t xml:space="preserve"> kontrolės metu (</w:t>
      </w:r>
      <w:r w:rsidR="00D34DBB">
        <w:rPr>
          <w:rFonts w:asciiTheme="minorHAnsi" w:hAnsiTheme="minorHAnsi"/>
          <w:bCs/>
          <w:iCs/>
        </w:rPr>
        <w:t>sumontavus pakeitimui</w:t>
      </w:r>
      <w:r w:rsidRPr="00C25A5F">
        <w:rPr>
          <w:rFonts w:asciiTheme="minorHAnsi" w:hAnsiTheme="minorHAnsi"/>
          <w:bCs/>
          <w:iCs/>
        </w:rPr>
        <w:t xml:space="preserve">) atliekami gamintojo numatomi, bei visi patikrinimai </w:t>
      </w:r>
      <w:r w:rsidR="00A303A0">
        <w:rPr>
          <w:rFonts w:asciiTheme="minorHAnsi" w:hAnsiTheme="minorHAnsi"/>
          <w:bCs/>
          <w:iCs/>
        </w:rPr>
        <w:t>nurodyti</w:t>
      </w:r>
      <w:r w:rsidRPr="00C25A5F">
        <w:rPr>
          <w:rFonts w:asciiTheme="minorHAnsi" w:hAnsiTheme="minorHAnsi"/>
          <w:bCs/>
          <w:iCs/>
        </w:rPr>
        <w:t xml:space="preserve"> </w:t>
      </w:r>
      <w:r w:rsidR="008A49E8" w:rsidRPr="008A49E8">
        <w:rPr>
          <w:rFonts w:asciiTheme="minorHAnsi" w:hAnsiTheme="minorHAnsi"/>
          <w:bCs/>
          <w:iCs/>
          <w:highlight w:val="lightGray"/>
        </w:rPr>
        <w:fldChar w:fldCharType="begin"/>
      </w:r>
      <w:r w:rsidR="008A49E8" w:rsidRPr="008A49E8">
        <w:rPr>
          <w:rFonts w:asciiTheme="minorHAnsi" w:hAnsiTheme="minorHAnsi"/>
          <w:bCs/>
          <w:iCs/>
          <w:highlight w:val="lightGray"/>
        </w:rPr>
        <w:instrText xml:space="preserve"> REF _Ref362783761 \r \h </w:instrText>
      </w:r>
      <w:r w:rsidR="008A49E8">
        <w:rPr>
          <w:rFonts w:asciiTheme="minorHAnsi" w:hAnsiTheme="minorHAnsi"/>
          <w:bCs/>
          <w:iCs/>
          <w:highlight w:val="lightGray"/>
        </w:rPr>
        <w:instrText xml:space="preserve"> \* MERGEFORMAT </w:instrText>
      </w:r>
      <w:r w:rsidR="008A49E8" w:rsidRPr="008A49E8">
        <w:rPr>
          <w:rFonts w:asciiTheme="minorHAnsi" w:hAnsiTheme="minorHAnsi"/>
          <w:bCs/>
          <w:iCs/>
          <w:highlight w:val="lightGray"/>
        </w:rPr>
      </w:r>
      <w:r w:rsidR="008A49E8" w:rsidRPr="008A49E8">
        <w:rPr>
          <w:rFonts w:asciiTheme="minorHAnsi" w:hAnsiTheme="minorHAnsi"/>
          <w:bCs/>
          <w:iCs/>
          <w:highlight w:val="lightGray"/>
        </w:rPr>
        <w:fldChar w:fldCharType="separate"/>
      </w:r>
      <w:r w:rsidR="00691B00">
        <w:rPr>
          <w:rFonts w:asciiTheme="minorHAnsi" w:hAnsiTheme="minorHAnsi"/>
          <w:bCs/>
          <w:iCs/>
          <w:highlight w:val="lightGray"/>
        </w:rPr>
        <w:t>46.3</w:t>
      </w:r>
      <w:r w:rsidR="008A49E8" w:rsidRPr="008A49E8">
        <w:rPr>
          <w:rFonts w:asciiTheme="minorHAnsi" w:hAnsiTheme="minorHAnsi"/>
          <w:bCs/>
          <w:iCs/>
          <w:highlight w:val="lightGray"/>
        </w:rPr>
        <w:fldChar w:fldCharType="end"/>
      </w:r>
      <w:r w:rsidRPr="00C25A5F">
        <w:rPr>
          <w:rFonts w:asciiTheme="minorHAnsi" w:hAnsiTheme="minorHAnsi"/>
          <w:bCs/>
          <w:iCs/>
        </w:rPr>
        <w:t xml:space="preserve"> punkte.</w:t>
      </w:r>
    </w:p>
    <w:p w14:paraId="0BF15B45" w14:textId="77777777" w:rsidR="00725EB0" w:rsidRPr="00C25A5F" w:rsidRDefault="00725EB0" w:rsidP="00FD3EAD">
      <w:pPr>
        <w:pStyle w:val="Sraopastraipa"/>
        <w:numPr>
          <w:ilvl w:val="4"/>
          <w:numId w:val="1"/>
        </w:numPr>
        <w:spacing w:before="120"/>
        <w:ind w:left="1276" w:hanging="567"/>
        <w:jc w:val="both"/>
        <w:rPr>
          <w:rFonts w:asciiTheme="minorHAnsi" w:hAnsiTheme="minorHAnsi"/>
          <w:bCs/>
          <w:iCs/>
        </w:rPr>
      </w:pPr>
      <w:bookmarkStart w:id="303" w:name="_Ref362783742"/>
      <w:r w:rsidRPr="00C25A5F">
        <w:rPr>
          <w:rFonts w:asciiTheme="minorHAnsi" w:hAnsiTheme="minorHAnsi"/>
          <w:bCs/>
          <w:iCs/>
        </w:rPr>
        <w:t>kas 1 metai atliekami:</w:t>
      </w:r>
      <w:bookmarkEnd w:id="303"/>
    </w:p>
    <w:p w14:paraId="45471439" w14:textId="316C9006" w:rsidR="00105ECF" w:rsidRPr="00AC3ECB" w:rsidRDefault="00725EB0" w:rsidP="00FD3EAD">
      <w:pPr>
        <w:pStyle w:val="Sraopastraipa"/>
        <w:numPr>
          <w:ilvl w:val="5"/>
          <w:numId w:val="1"/>
        </w:numPr>
        <w:ind w:left="1843" w:hanging="425"/>
        <w:jc w:val="both"/>
        <w:rPr>
          <w:rFonts w:ascii="Calibri" w:eastAsia="Calibri" w:hAnsi="Calibri" w:cs="Calibri"/>
        </w:rPr>
      </w:pPr>
      <w:r w:rsidRPr="00AC3ECB">
        <w:rPr>
          <w:rFonts w:ascii="Calibri" w:eastAsia="Calibri" w:hAnsi="Calibri" w:cs="Calibri"/>
        </w:rPr>
        <w:t xml:space="preserve">skirtuvo </w:t>
      </w:r>
      <w:r w:rsidR="00526C16" w:rsidRPr="00AC3ECB">
        <w:rPr>
          <w:rFonts w:ascii="Calibri" w:eastAsia="Calibri" w:hAnsi="Calibri" w:cs="Calibri"/>
        </w:rPr>
        <w:t xml:space="preserve">galios </w:t>
      </w:r>
      <w:r w:rsidRPr="00AC3ECB">
        <w:rPr>
          <w:rFonts w:ascii="Calibri" w:eastAsia="Calibri" w:hAnsi="Calibri" w:cs="Calibri"/>
        </w:rPr>
        <w:t xml:space="preserve">kontaktų pereinamosios varžos patikrinimas pagal </w:t>
      </w:r>
      <w:r w:rsidR="00E41C05" w:rsidRPr="00E41C05">
        <w:rPr>
          <w:rFonts w:asciiTheme="minorHAnsi" w:hAnsiTheme="minorHAnsi"/>
          <w:bCs/>
          <w:iCs/>
          <w:highlight w:val="lightGray"/>
        </w:rPr>
        <w:fldChar w:fldCharType="begin"/>
      </w:r>
      <w:r w:rsidR="00E41C05" w:rsidRPr="00E41C05">
        <w:rPr>
          <w:rFonts w:ascii="Calibri" w:eastAsia="Calibri" w:hAnsi="Calibri" w:cs="Calibri"/>
          <w:highlight w:val="lightGray"/>
        </w:rPr>
        <w:instrText xml:space="preserve"> REF _Ref364666569 \r \h </w:instrText>
      </w:r>
      <w:r w:rsidR="00E41C05">
        <w:rPr>
          <w:rFonts w:asciiTheme="minorHAnsi" w:hAnsiTheme="minorHAnsi"/>
          <w:bCs/>
          <w:iCs/>
          <w:highlight w:val="lightGray"/>
        </w:rPr>
        <w:instrText xml:space="preserve"> \* MERGEFORMAT </w:instrText>
      </w:r>
      <w:r w:rsidR="00E41C05" w:rsidRPr="00E41C05">
        <w:rPr>
          <w:rFonts w:asciiTheme="minorHAnsi" w:hAnsiTheme="minorHAnsi"/>
          <w:bCs/>
          <w:iCs/>
          <w:highlight w:val="lightGray"/>
        </w:rPr>
      </w:r>
      <w:r w:rsidR="00E41C05" w:rsidRPr="00E41C05">
        <w:rPr>
          <w:rFonts w:asciiTheme="minorHAnsi" w:hAnsiTheme="minorHAnsi"/>
          <w:bCs/>
          <w:iCs/>
          <w:highlight w:val="lightGray"/>
        </w:rPr>
        <w:fldChar w:fldCharType="separate"/>
      </w:r>
      <w:r w:rsidR="00691B00">
        <w:rPr>
          <w:rFonts w:ascii="Calibri" w:eastAsia="Calibri" w:hAnsi="Calibri" w:cs="Calibri"/>
          <w:highlight w:val="lightGray"/>
        </w:rPr>
        <w:t>51</w:t>
      </w:r>
      <w:r w:rsidR="00E41C05" w:rsidRPr="00E41C05">
        <w:rPr>
          <w:rFonts w:asciiTheme="minorHAnsi" w:hAnsiTheme="minorHAnsi"/>
          <w:bCs/>
          <w:iCs/>
          <w:highlight w:val="lightGray"/>
        </w:rPr>
        <w:fldChar w:fldCharType="end"/>
      </w:r>
      <w:r w:rsidRPr="00AC3ECB">
        <w:rPr>
          <w:rFonts w:ascii="Calibri" w:eastAsia="Calibri" w:hAnsi="Calibri" w:cs="Calibri"/>
        </w:rPr>
        <w:t xml:space="preserve"> punkto nurodymus;</w:t>
      </w:r>
    </w:p>
    <w:p w14:paraId="52DFA459" w14:textId="5EABFAE4" w:rsidR="000B38C6" w:rsidRPr="00AC3ECB" w:rsidRDefault="00725EB0" w:rsidP="00FD3EAD">
      <w:pPr>
        <w:pStyle w:val="Sraopastraipa"/>
        <w:numPr>
          <w:ilvl w:val="5"/>
          <w:numId w:val="1"/>
        </w:numPr>
        <w:ind w:left="1843" w:hanging="425"/>
        <w:jc w:val="both"/>
        <w:rPr>
          <w:rFonts w:ascii="Calibri" w:eastAsia="Calibri" w:hAnsi="Calibri" w:cs="Calibri"/>
        </w:rPr>
      </w:pPr>
      <w:r w:rsidRPr="00AC3ECB">
        <w:rPr>
          <w:rFonts w:ascii="Calibri" w:eastAsia="Calibri" w:hAnsi="Calibri" w:cs="Calibri"/>
        </w:rPr>
        <w:t xml:space="preserve">skirtuvo galios ir trumpiklio įžeminimo peilių ištraukimo jėgos matavimas. </w:t>
      </w:r>
      <w:r w:rsidR="000B38C6" w:rsidRPr="00AC3ECB">
        <w:rPr>
          <w:rFonts w:ascii="Calibri" w:eastAsia="Calibri" w:hAnsi="Calibri" w:cs="Calibri"/>
        </w:rPr>
        <w:t xml:space="preserve">Patikrinimo tvarka ir išmatuotų reikšmių įvertinimas turi atitikti įrenginio gamintojo techninio aprašymo nurodymus. Jeigu įrenginio techniniame aprašyme gamintojas nenurodo norminių reikšmių reikia vadovautis dydžiais pateiktais </w:t>
      </w:r>
      <w:r w:rsidR="00EB6750" w:rsidRPr="00EB6750">
        <w:rPr>
          <w:rFonts w:asciiTheme="minorHAnsi" w:hAnsiTheme="minorHAnsi"/>
          <w:bCs/>
          <w:iCs/>
          <w:highlight w:val="lightGray"/>
        </w:rPr>
        <w:fldChar w:fldCharType="begin"/>
      </w:r>
      <w:r w:rsidR="00EB6750" w:rsidRPr="00EB6750">
        <w:rPr>
          <w:rFonts w:ascii="Calibri" w:eastAsia="Calibri" w:hAnsi="Calibri" w:cs="Calibri"/>
          <w:highlight w:val="lightGray"/>
        </w:rPr>
        <w:instrText xml:space="preserve"> REF _Ref362783850 \r \h </w:instrText>
      </w:r>
      <w:r w:rsidR="00EB6750">
        <w:rPr>
          <w:rFonts w:asciiTheme="minorHAnsi" w:hAnsiTheme="minorHAnsi"/>
          <w:bCs/>
          <w:iCs/>
          <w:highlight w:val="lightGray"/>
        </w:rPr>
        <w:instrText xml:space="preserve"> \* MERGEFORMAT </w:instrText>
      </w:r>
      <w:r w:rsidR="00EB6750" w:rsidRPr="00EB6750">
        <w:rPr>
          <w:rFonts w:asciiTheme="minorHAnsi" w:hAnsiTheme="minorHAnsi"/>
          <w:bCs/>
          <w:iCs/>
          <w:highlight w:val="lightGray"/>
        </w:rPr>
      </w:r>
      <w:r w:rsidR="00EB6750" w:rsidRPr="00EB6750">
        <w:rPr>
          <w:rFonts w:asciiTheme="minorHAnsi" w:hAnsiTheme="minorHAnsi"/>
          <w:bCs/>
          <w:iCs/>
          <w:highlight w:val="lightGray"/>
        </w:rPr>
        <w:fldChar w:fldCharType="separate"/>
      </w:r>
      <w:r w:rsidR="00691B00">
        <w:rPr>
          <w:rFonts w:ascii="Calibri" w:eastAsia="Calibri" w:hAnsi="Calibri" w:cs="Calibri"/>
          <w:highlight w:val="lightGray"/>
        </w:rPr>
        <w:t>46</w:t>
      </w:r>
      <w:r w:rsidR="00EB6750" w:rsidRPr="00EB6750">
        <w:rPr>
          <w:rFonts w:asciiTheme="minorHAnsi" w:hAnsiTheme="minorHAnsi"/>
          <w:bCs/>
          <w:iCs/>
          <w:highlight w:val="lightGray"/>
        </w:rPr>
        <w:fldChar w:fldCharType="end"/>
      </w:r>
      <w:r w:rsidR="000B38C6" w:rsidRPr="00AC3ECB">
        <w:rPr>
          <w:rFonts w:ascii="Calibri" w:eastAsia="Calibri" w:hAnsi="Calibri" w:cs="Calibri"/>
        </w:rPr>
        <w:t xml:space="preserve"> lentelėje;</w:t>
      </w:r>
    </w:p>
    <w:p w14:paraId="68B0DBC5" w14:textId="77777777" w:rsidR="000B38C6" w:rsidRPr="00714DBE" w:rsidRDefault="000B38C6" w:rsidP="00FB03BA">
      <w:pPr>
        <w:pStyle w:val="Lentelipavadinimai"/>
        <w:tabs>
          <w:tab w:val="clear" w:pos="1418"/>
          <w:tab w:val="left" w:pos="1560"/>
        </w:tabs>
        <w:ind w:left="1276" w:firstLine="0"/>
      </w:pPr>
      <w:bookmarkStart w:id="304" w:name="_Ref362783850"/>
      <w:r w:rsidRPr="008B6B17">
        <w:t xml:space="preserve">lentelė. </w:t>
      </w:r>
      <w:r w:rsidR="00526C16" w:rsidRPr="001B42A0">
        <w:t>Skirtuvų</w:t>
      </w:r>
      <w:r w:rsidRPr="002B34F7">
        <w:t xml:space="preserve"> </w:t>
      </w:r>
      <w:r>
        <w:t xml:space="preserve">ir </w:t>
      </w:r>
      <w:r w:rsidR="00526C16">
        <w:t>trumpiklių</w:t>
      </w:r>
      <w:r>
        <w:t xml:space="preserve"> </w:t>
      </w:r>
      <w:r w:rsidRPr="002B34F7">
        <w:t xml:space="preserve">pagamintų pagal </w:t>
      </w:r>
      <w:r>
        <w:t>GOST</w:t>
      </w:r>
      <w:r w:rsidRPr="002B34F7">
        <w:t xml:space="preserve"> standartus</w:t>
      </w:r>
      <w:r>
        <w:t xml:space="preserve"> </w:t>
      </w:r>
      <w:r w:rsidRPr="00A7040C">
        <w:t>ištraukimo jėgos</w:t>
      </w:r>
      <w:r>
        <w:t xml:space="preserve"> leistinos reikšmės</w:t>
      </w:r>
      <w:bookmarkEnd w:id="304"/>
    </w:p>
    <w:tbl>
      <w:tblPr>
        <w:tblW w:w="8222" w:type="dxa"/>
        <w:tblInd w:w="119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2552"/>
        <w:gridCol w:w="2268"/>
        <w:gridCol w:w="3402"/>
      </w:tblGrid>
      <w:tr w:rsidR="00FD24B0" w:rsidRPr="00336981" w14:paraId="4A0E2055" w14:textId="77777777" w:rsidTr="007C0B5E">
        <w:trPr>
          <w:trHeight w:val="319"/>
        </w:trPr>
        <w:tc>
          <w:tcPr>
            <w:tcW w:w="2552" w:type="dxa"/>
            <w:vMerge w:val="restart"/>
            <w:shd w:val="clear" w:color="auto" w:fill="E6E6E6"/>
            <w:tcMar>
              <w:top w:w="0" w:type="dxa"/>
              <w:left w:w="57" w:type="dxa"/>
              <w:bottom w:w="0" w:type="dxa"/>
              <w:right w:w="57" w:type="dxa"/>
            </w:tcMar>
            <w:vAlign w:val="center"/>
          </w:tcPr>
          <w:p w14:paraId="63EC14EB" w14:textId="77777777" w:rsidR="00FD24B0" w:rsidRPr="001D796C" w:rsidRDefault="00FD24B0" w:rsidP="001D796C">
            <w:pPr>
              <w:jc w:val="left"/>
              <w:rPr>
                <w:rFonts w:ascii="Calibri" w:hAnsi="Calibri" w:cs="Calibri"/>
                <w:b/>
                <w:bCs/>
                <w:color w:val="000000" w:themeColor="text1"/>
                <w:sz w:val="16"/>
                <w:szCs w:val="16"/>
              </w:rPr>
            </w:pPr>
            <w:r w:rsidRPr="001D796C">
              <w:rPr>
                <w:rFonts w:ascii="Calibri" w:hAnsi="Calibri" w:cs="Calibri"/>
                <w:b/>
                <w:bCs/>
                <w:color w:val="000000" w:themeColor="text1"/>
                <w:sz w:val="16"/>
                <w:szCs w:val="16"/>
              </w:rPr>
              <w:t>Įrenginio tipas (markė)</w:t>
            </w:r>
          </w:p>
        </w:tc>
        <w:tc>
          <w:tcPr>
            <w:tcW w:w="5670" w:type="dxa"/>
            <w:gridSpan w:val="2"/>
            <w:shd w:val="clear" w:color="auto" w:fill="E6E6E6"/>
            <w:tcMar>
              <w:top w:w="0" w:type="dxa"/>
              <w:left w:w="108" w:type="dxa"/>
              <w:bottom w:w="0" w:type="dxa"/>
              <w:right w:w="108" w:type="dxa"/>
            </w:tcMar>
            <w:vAlign w:val="center"/>
          </w:tcPr>
          <w:p w14:paraId="72EB5AFA" w14:textId="77777777" w:rsidR="00FD24B0" w:rsidRPr="001D796C" w:rsidRDefault="00FD24B0" w:rsidP="001D796C">
            <w:pPr>
              <w:jc w:val="center"/>
              <w:rPr>
                <w:rFonts w:ascii="Calibri" w:hAnsi="Calibri" w:cs="Calibri"/>
                <w:b/>
                <w:bCs/>
                <w:color w:val="000000" w:themeColor="text1"/>
                <w:sz w:val="16"/>
                <w:szCs w:val="16"/>
              </w:rPr>
            </w:pPr>
            <w:r w:rsidRPr="001D796C">
              <w:rPr>
                <w:rFonts w:ascii="Calibri" w:hAnsi="Calibri" w:cs="Calibri"/>
                <w:b/>
                <w:bCs/>
                <w:color w:val="000000" w:themeColor="text1"/>
                <w:sz w:val="16"/>
                <w:szCs w:val="16"/>
              </w:rPr>
              <w:t>Ištraukimo jėga, N (kgs)</w:t>
            </w:r>
          </w:p>
        </w:tc>
      </w:tr>
      <w:tr w:rsidR="008046DC" w:rsidRPr="00336981" w14:paraId="7E8FEFFE" w14:textId="77777777" w:rsidTr="007C0B5E">
        <w:trPr>
          <w:trHeight w:val="375"/>
        </w:trPr>
        <w:tc>
          <w:tcPr>
            <w:tcW w:w="2552" w:type="dxa"/>
            <w:vMerge/>
            <w:shd w:val="clear" w:color="auto" w:fill="E6E6E6"/>
            <w:tcMar>
              <w:top w:w="0" w:type="dxa"/>
              <w:left w:w="108" w:type="dxa"/>
              <w:bottom w:w="0" w:type="dxa"/>
              <w:right w:w="108" w:type="dxa"/>
            </w:tcMar>
            <w:vAlign w:val="center"/>
          </w:tcPr>
          <w:p w14:paraId="1AFB2BEE" w14:textId="77777777" w:rsidR="008046DC" w:rsidRPr="001D796C" w:rsidRDefault="008046DC" w:rsidP="001D796C">
            <w:pPr>
              <w:jc w:val="center"/>
              <w:rPr>
                <w:rFonts w:ascii="Calibri" w:hAnsi="Calibri" w:cs="Calibri"/>
                <w:b/>
                <w:bCs/>
                <w:color w:val="000000" w:themeColor="text1"/>
                <w:sz w:val="16"/>
                <w:szCs w:val="16"/>
              </w:rPr>
            </w:pPr>
          </w:p>
        </w:tc>
        <w:tc>
          <w:tcPr>
            <w:tcW w:w="2268" w:type="dxa"/>
            <w:shd w:val="clear" w:color="auto" w:fill="E6E6E6"/>
            <w:tcMar>
              <w:top w:w="0" w:type="dxa"/>
              <w:left w:w="108" w:type="dxa"/>
              <w:bottom w:w="0" w:type="dxa"/>
              <w:right w:w="108" w:type="dxa"/>
            </w:tcMar>
            <w:vAlign w:val="center"/>
          </w:tcPr>
          <w:p w14:paraId="30D11524" w14:textId="77777777" w:rsidR="008046DC" w:rsidRPr="001D796C" w:rsidRDefault="008046DC" w:rsidP="001D796C">
            <w:pPr>
              <w:jc w:val="center"/>
              <w:rPr>
                <w:rFonts w:ascii="Calibri" w:hAnsi="Calibri" w:cs="Calibri"/>
                <w:b/>
                <w:bCs/>
                <w:color w:val="000000" w:themeColor="text1"/>
                <w:sz w:val="16"/>
                <w:szCs w:val="16"/>
              </w:rPr>
            </w:pPr>
            <w:r w:rsidRPr="001D796C">
              <w:rPr>
                <w:rFonts w:ascii="Calibri" w:hAnsi="Calibri" w:cs="Calibri"/>
                <w:b/>
                <w:bCs/>
                <w:color w:val="000000" w:themeColor="text1"/>
                <w:sz w:val="16"/>
                <w:szCs w:val="16"/>
              </w:rPr>
              <w:t>bendrai kontaktui</w:t>
            </w:r>
          </w:p>
        </w:tc>
        <w:tc>
          <w:tcPr>
            <w:tcW w:w="3402" w:type="dxa"/>
            <w:shd w:val="clear" w:color="auto" w:fill="E6E6E6"/>
            <w:vAlign w:val="center"/>
          </w:tcPr>
          <w:p w14:paraId="6024CB16" w14:textId="77777777" w:rsidR="008046DC" w:rsidRPr="001D796C" w:rsidRDefault="008046DC" w:rsidP="001D796C">
            <w:pPr>
              <w:jc w:val="center"/>
              <w:rPr>
                <w:rFonts w:ascii="Calibri" w:hAnsi="Calibri" w:cs="Calibri"/>
                <w:b/>
                <w:bCs/>
                <w:color w:val="000000" w:themeColor="text1"/>
                <w:sz w:val="16"/>
                <w:szCs w:val="16"/>
              </w:rPr>
            </w:pPr>
            <w:r w:rsidRPr="001D796C">
              <w:rPr>
                <w:rFonts w:ascii="Calibri" w:hAnsi="Calibri" w:cs="Calibri"/>
                <w:b/>
                <w:bCs/>
                <w:color w:val="000000" w:themeColor="text1"/>
                <w:sz w:val="16"/>
                <w:szCs w:val="16"/>
              </w:rPr>
              <w:t>kiekvienos plokštelių (lamelių) poros</w:t>
            </w:r>
          </w:p>
        </w:tc>
      </w:tr>
      <w:tr w:rsidR="008046DC" w:rsidRPr="00336981" w14:paraId="677CE559" w14:textId="77777777" w:rsidTr="007C0B5E">
        <w:trPr>
          <w:trHeight w:val="109"/>
        </w:trPr>
        <w:tc>
          <w:tcPr>
            <w:tcW w:w="2552" w:type="dxa"/>
            <w:tcMar>
              <w:top w:w="0" w:type="dxa"/>
              <w:left w:w="108" w:type="dxa"/>
              <w:bottom w:w="0" w:type="dxa"/>
              <w:right w:w="108" w:type="dxa"/>
            </w:tcMar>
            <w:vAlign w:val="center"/>
          </w:tcPr>
          <w:p w14:paraId="72F6DDC7" w14:textId="77777777" w:rsidR="008046DC" w:rsidRPr="00336981" w:rsidRDefault="008046DC" w:rsidP="00716166">
            <w:pPr>
              <w:rPr>
                <w:sz w:val="20"/>
                <w:szCs w:val="20"/>
              </w:rPr>
            </w:pPr>
            <w:r w:rsidRPr="00336981">
              <w:rPr>
                <w:sz w:val="20"/>
                <w:szCs w:val="20"/>
              </w:rPr>
              <w:t>KZ-110</w:t>
            </w:r>
            <w:r w:rsidR="00A11C39" w:rsidRPr="00336981">
              <w:rPr>
                <w:sz w:val="20"/>
                <w:szCs w:val="20"/>
              </w:rPr>
              <w:t>;</w:t>
            </w:r>
          </w:p>
          <w:p w14:paraId="03A71AE6" w14:textId="77777777" w:rsidR="008046DC" w:rsidRPr="00336981" w:rsidRDefault="008046DC" w:rsidP="00716166">
            <w:pPr>
              <w:rPr>
                <w:sz w:val="20"/>
                <w:szCs w:val="20"/>
              </w:rPr>
            </w:pPr>
            <w:r w:rsidRPr="00336981">
              <w:rPr>
                <w:sz w:val="20"/>
                <w:szCs w:val="20"/>
              </w:rPr>
              <w:t>KZ-110M</w:t>
            </w:r>
          </w:p>
        </w:tc>
        <w:tc>
          <w:tcPr>
            <w:tcW w:w="2268" w:type="dxa"/>
            <w:tcMar>
              <w:top w:w="0" w:type="dxa"/>
              <w:left w:w="108" w:type="dxa"/>
              <w:bottom w:w="0" w:type="dxa"/>
              <w:right w:w="108" w:type="dxa"/>
            </w:tcMar>
            <w:vAlign w:val="center"/>
          </w:tcPr>
          <w:p w14:paraId="3CBFA9EB" w14:textId="77777777" w:rsidR="008046DC" w:rsidRPr="00336981" w:rsidRDefault="0042757B" w:rsidP="00AC3ECB">
            <w:pPr>
              <w:jc w:val="center"/>
              <w:rPr>
                <w:rFonts w:cstheme="minorHAnsi"/>
                <w:sz w:val="20"/>
                <w:szCs w:val="20"/>
              </w:rPr>
            </w:pPr>
            <w:r w:rsidRPr="00336981">
              <w:rPr>
                <w:sz w:val="20"/>
                <w:szCs w:val="20"/>
              </w:rPr>
              <w:t>196</w:t>
            </w:r>
            <w:r w:rsidR="008046DC" w:rsidRPr="00336981">
              <w:rPr>
                <w:sz w:val="20"/>
                <w:szCs w:val="20"/>
              </w:rPr>
              <w:t>÷294 (</w:t>
            </w:r>
            <w:r w:rsidRPr="00336981">
              <w:rPr>
                <w:sz w:val="20"/>
                <w:szCs w:val="20"/>
              </w:rPr>
              <w:t>20÷30</w:t>
            </w:r>
            <w:r w:rsidR="008046DC" w:rsidRPr="00336981">
              <w:rPr>
                <w:sz w:val="20"/>
                <w:szCs w:val="20"/>
              </w:rPr>
              <w:t>)</w:t>
            </w:r>
          </w:p>
        </w:tc>
        <w:tc>
          <w:tcPr>
            <w:tcW w:w="3402" w:type="dxa"/>
            <w:vAlign w:val="center"/>
          </w:tcPr>
          <w:p w14:paraId="1FE67756" w14:textId="77777777" w:rsidR="008046DC" w:rsidRPr="00336981" w:rsidRDefault="008046DC" w:rsidP="00AC3ECB">
            <w:pPr>
              <w:jc w:val="center"/>
              <w:rPr>
                <w:sz w:val="20"/>
                <w:szCs w:val="20"/>
              </w:rPr>
            </w:pPr>
            <w:r w:rsidRPr="00336981">
              <w:rPr>
                <w:sz w:val="20"/>
                <w:szCs w:val="20"/>
                <w:lang w:val="en-US"/>
              </w:rPr>
              <w:t>-</w:t>
            </w:r>
          </w:p>
        </w:tc>
      </w:tr>
      <w:tr w:rsidR="008046DC" w:rsidRPr="00336981" w14:paraId="3D3DABAF" w14:textId="77777777" w:rsidTr="007C0B5E">
        <w:trPr>
          <w:trHeight w:val="175"/>
        </w:trPr>
        <w:tc>
          <w:tcPr>
            <w:tcW w:w="2552" w:type="dxa"/>
            <w:tcMar>
              <w:top w:w="0" w:type="dxa"/>
              <w:left w:w="108" w:type="dxa"/>
              <w:bottom w:w="0" w:type="dxa"/>
              <w:right w:w="108" w:type="dxa"/>
            </w:tcMar>
            <w:vAlign w:val="center"/>
          </w:tcPr>
          <w:p w14:paraId="3D776FA2" w14:textId="77777777" w:rsidR="008046DC" w:rsidRPr="00336981" w:rsidRDefault="008046DC" w:rsidP="00716166">
            <w:pPr>
              <w:rPr>
                <w:sz w:val="20"/>
                <w:szCs w:val="20"/>
              </w:rPr>
            </w:pPr>
            <w:r w:rsidRPr="00336981">
              <w:rPr>
                <w:sz w:val="20"/>
                <w:szCs w:val="20"/>
              </w:rPr>
              <w:t>OD-110/600</w:t>
            </w:r>
            <w:r w:rsidR="00A11C39" w:rsidRPr="00336981">
              <w:rPr>
                <w:sz w:val="20"/>
                <w:szCs w:val="20"/>
              </w:rPr>
              <w:t xml:space="preserve"> (1000);</w:t>
            </w:r>
          </w:p>
          <w:p w14:paraId="2A026DB3" w14:textId="77777777" w:rsidR="008046DC" w:rsidRPr="00336981" w:rsidRDefault="008046DC" w:rsidP="00716166">
            <w:pPr>
              <w:rPr>
                <w:sz w:val="20"/>
                <w:szCs w:val="20"/>
              </w:rPr>
            </w:pPr>
            <w:r w:rsidRPr="00336981">
              <w:rPr>
                <w:sz w:val="20"/>
                <w:szCs w:val="20"/>
              </w:rPr>
              <w:t>OD-110M/630</w:t>
            </w:r>
            <w:r w:rsidR="00A11C39" w:rsidRPr="00336981">
              <w:rPr>
                <w:sz w:val="20"/>
                <w:szCs w:val="20"/>
              </w:rPr>
              <w:t>;</w:t>
            </w:r>
          </w:p>
          <w:p w14:paraId="3A372952" w14:textId="77777777" w:rsidR="00A11C39" w:rsidRPr="00336981" w:rsidRDefault="00A11C39" w:rsidP="00716166">
            <w:pPr>
              <w:rPr>
                <w:sz w:val="20"/>
                <w:szCs w:val="20"/>
              </w:rPr>
            </w:pPr>
            <w:r w:rsidRPr="00336981">
              <w:rPr>
                <w:sz w:val="20"/>
                <w:szCs w:val="20"/>
              </w:rPr>
              <w:t>OD-110U/1000</w:t>
            </w:r>
          </w:p>
        </w:tc>
        <w:tc>
          <w:tcPr>
            <w:tcW w:w="2268" w:type="dxa"/>
            <w:tcMar>
              <w:top w:w="0" w:type="dxa"/>
              <w:left w:w="108" w:type="dxa"/>
              <w:bottom w:w="0" w:type="dxa"/>
              <w:right w:w="108" w:type="dxa"/>
            </w:tcMar>
            <w:vAlign w:val="center"/>
          </w:tcPr>
          <w:p w14:paraId="7138F897" w14:textId="77777777" w:rsidR="008046DC" w:rsidRPr="00336981" w:rsidRDefault="0042757B" w:rsidP="00AC3ECB">
            <w:pPr>
              <w:jc w:val="center"/>
              <w:rPr>
                <w:sz w:val="20"/>
                <w:szCs w:val="20"/>
              </w:rPr>
            </w:pPr>
            <w:r w:rsidRPr="00336981">
              <w:rPr>
                <w:sz w:val="20"/>
                <w:szCs w:val="20"/>
              </w:rPr>
              <w:t>157÷176,5 (16÷18)</w:t>
            </w:r>
          </w:p>
        </w:tc>
        <w:tc>
          <w:tcPr>
            <w:tcW w:w="3402" w:type="dxa"/>
            <w:vAlign w:val="center"/>
          </w:tcPr>
          <w:p w14:paraId="31A5B5D6" w14:textId="77777777" w:rsidR="008046DC" w:rsidRPr="00336981" w:rsidRDefault="008046DC" w:rsidP="00AC3ECB">
            <w:pPr>
              <w:jc w:val="center"/>
              <w:rPr>
                <w:rFonts w:cstheme="minorHAnsi"/>
                <w:sz w:val="20"/>
                <w:szCs w:val="20"/>
              </w:rPr>
            </w:pPr>
            <w:r w:rsidRPr="00336981">
              <w:rPr>
                <w:rFonts w:cstheme="minorHAnsi"/>
                <w:sz w:val="20"/>
                <w:szCs w:val="20"/>
                <w:lang w:val="en-US"/>
              </w:rPr>
              <w:t>49</w:t>
            </w:r>
            <w:r w:rsidRPr="00336981">
              <w:rPr>
                <w:sz w:val="20"/>
                <w:szCs w:val="20"/>
              </w:rPr>
              <w:t>÷59 (5÷6)</w:t>
            </w:r>
          </w:p>
        </w:tc>
      </w:tr>
    </w:tbl>
    <w:p w14:paraId="01F0235B" w14:textId="77777777" w:rsidR="00FB39AD" w:rsidRPr="00AC3ECB" w:rsidRDefault="00725EB0" w:rsidP="00FD3EAD">
      <w:pPr>
        <w:pStyle w:val="Sraopastraipa"/>
        <w:numPr>
          <w:ilvl w:val="5"/>
          <w:numId w:val="1"/>
        </w:numPr>
        <w:spacing w:before="120"/>
        <w:ind w:left="1843" w:hanging="425"/>
        <w:jc w:val="both"/>
        <w:rPr>
          <w:rFonts w:ascii="Calibri" w:eastAsia="Calibri" w:hAnsi="Calibri" w:cs="Calibri"/>
        </w:rPr>
      </w:pPr>
      <w:r w:rsidRPr="00AC3ECB">
        <w:rPr>
          <w:rFonts w:ascii="Calibri" w:eastAsia="Calibri" w:hAnsi="Calibri" w:cs="Calibri"/>
        </w:rPr>
        <w:t>sk</w:t>
      </w:r>
      <w:r w:rsidR="00992F16" w:rsidRPr="00AC3ECB">
        <w:rPr>
          <w:rFonts w:ascii="Calibri" w:eastAsia="Calibri" w:hAnsi="Calibri" w:cs="Calibri"/>
        </w:rPr>
        <w:t>irtuvo, trumpiklio</w:t>
      </w:r>
      <w:r w:rsidRPr="00AC3ECB">
        <w:rPr>
          <w:rFonts w:ascii="Calibri" w:eastAsia="Calibri" w:hAnsi="Calibri" w:cs="Calibri"/>
        </w:rPr>
        <w:t xml:space="preserve"> </w:t>
      </w:r>
      <w:r w:rsidR="00992F16" w:rsidRPr="00AC3ECB">
        <w:rPr>
          <w:rFonts w:ascii="Calibri" w:eastAsia="Calibri" w:hAnsi="Calibri" w:cs="Calibri"/>
        </w:rPr>
        <w:t>bei</w:t>
      </w:r>
      <w:r w:rsidRPr="00AC3ECB">
        <w:rPr>
          <w:rFonts w:ascii="Calibri" w:eastAsia="Calibri" w:hAnsi="Calibri" w:cs="Calibri"/>
        </w:rPr>
        <w:t xml:space="preserve"> </w:t>
      </w:r>
      <w:r w:rsidR="00992F16" w:rsidRPr="00AC3ECB">
        <w:rPr>
          <w:rFonts w:ascii="Calibri" w:eastAsia="Calibri" w:hAnsi="Calibri" w:cs="Calibri"/>
        </w:rPr>
        <w:t xml:space="preserve">jų </w:t>
      </w:r>
      <w:r w:rsidRPr="00AC3ECB">
        <w:rPr>
          <w:rFonts w:ascii="Calibri" w:eastAsia="Calibri" w:hAnsi="Calibri" w:cs="Calibri"/>
        </w:rPr>
        <w:t>pavar</w:t>
      </w:r>
      <w:r w:rsidR="00992F16" w:rsidRPr="00AC3ECB">
        <w:rPr>
          <w:rFonts w:ascii="Calibri" w:eastAsia="Calibri" w:hAnsi="Calibri" w:cs="Calibri"/>
        </w:rPr>
        <w:t>ų</w:t>
      </w:r>
      <w:r w:rsidRPr="00AC3ECB">
        <w:rPr>
          <w:rFonts w:ascii="Calibri" w:eastAsia="Calibri" w:hAnsi="Calibri" w:cs="Calibri"/>
        </w:rPr>
        <w:t xml:space="preserve"> mechanizmų būklė įvertinama patikrinus:</w:t>
      </w:r>
    </w:p>
    <w:p w14:paraId="7489182C" w14:textId="77777777" w:rsidR="006F02D5" w:rsidRPr="00AC3ECB" w:rsidRDefault="006F02D5"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AC3ECB">
        <w:rPr>
          <w:rFonts w:ascii="Calibri" w:eastAsia="Calibri" w:hAnsi="Calibri" w:cs="Calibri"/>
        </w:rPr>
        <w:t>varžt</w:t>
      </w:r>
      <w:r w:rsidR="00FE34A4">
        <w:rPr>
          <w:rFonts w:ascii="Calibri" w:eastAsia="Calibri" w:hAnsi="Calibri" w:cs="Calibri"/>
        </w:rPr>
        <w:t>ini</w:t>
      </w:r>
      <w:r w:rsidRPr="00AC3ECB">
        <w:rPr>
          <w:rFonts w:ascii="Calibri" w:eastAsia="Calibri" w:hAnsi="Calibri" w:cs="Calibri"/>
        </w:rPr>
        <w:t>ų sujungimų kokybę pagal įrenginio techninio aprašymo nurodymus;</w:t>
      </w:r>
    </w:p>
    <w:p w14:paraId="4A714014" w14:textId="77777777" w:rsidR="006F02D5" w:rsidRPr="00AC3ECB" w:rsidRDefault="006F02D5"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AC3ECB">
        <w:rPr>
          <w:rFonts w:ascii="Calibri" w:eastAsia="Calibri" w:hAnsi="Calibri" w:cs="Calibri"/>
        </w:rPr>
        <w:t xml:space="preserve">judančiųjų kontaktų fiksavimą įjungtoje ir išjungtoje padėtyse; </w:t>
      </w:r>
    </w:p>
    <w:p w14:paraId="75B425FD" w14:textId="77777777" w:rsidR="006F02D5" w:rsidRPr="00AC3ECB" w:rsidRDefault="006F02D5"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AC3ECB">
        <w:rPr>
          <w:rFonts w:ascii="Calibri" w:eastAsia="Calibri" w:hAnsi="Calibri" w:cs="Calibri"/>
        </w:rPr>
        <w:t xml:space="preserve">įjungimo ir išjungimo mechanizmų reguliuojamų tarpelių ir užkabinimo dydžius nurodytus įrenginio gamintojo eksploatavimo instrukcijoje; </w:t>
      </w:r>
    </w:p>
    <w:p w14:paraId="1B225C3D" w14:textId="77777777" w:rsidR="006F02D5" w:rsidRPr="00AC3ECB" w:rsidRDefault="006F02D5"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AC3ECB">
        <w:rPr>
          <w:rFonts w:ascii="Calibri" w:eastAsia="Calibri" w:hAnsi="Calibri" w:cs="Calibri"/>
        </w:rPr>
        <w:t xml:space="preserve">blokuočių veikimą; </w:t>
      </w:r>
    </w:p>
    <w:p w14:paraId="1039576C" w14:textId="77777777" w:rsidR="006F02D5" w:rsidRPr="00AC3ECB" w:rsidRDefault="006F02D5"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AC3ECB">
        <w:rPr>
          <w:rFonts w:ascii="Calibri" w:eastAsia="Calibri" w:hAnsi="Calibri" w:cs="Calibri"/>
        </w:rPr>
        <w:t>peilių ašių atsilenkimo dydį nuo poliaus ašies, kontaktų suėjimo vietoje;</w:t>
      </w:r>
    </w:p>
    <w:p w14:paraId="02DB73C0" w14:textId="77777777" w:rsidR="006F02D5" w:rsidRPr="00AC3ECB" w:rsidRDefault="006F02D5"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AC3ECB">
        <w:rPr>
          <w:rFonts w:ascii="Calibri" w:eastAsia="Calibri" w:hAnsi="Calibri" w:cs="Calibri"/>
        </w:rPr>
        <w:t xml:space="preserve">detalių būklę pagal įrenginio gamintojo nurodytas leistino nusidėvėjimo normas; </w:t>
      </w:r>
    </w:p>
    <w:p w14:paraId="37F431FD" w14:textId="77777777" w:rsidR="006F02D5" w:rsidRPr="00AC3ECB" w:rsidRDefault="006F02D5"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AC3ECB">
        <w:rPr>
          <w:rFonts w:ascii="Calibri" w:eastAsia="Calibri" w:hAnsi="Calibri" w:cs="Calibri"/>
        </w:rPr>
        <w:t xml:space="preserve">atlikus kitus patikrinimus numatytus </w:t>
      </w:r>
      <w:r w:rsidR="0061539C">
        <w:rPr>
          <w:rFonts w:ascii="Calibri" w:eastAsia="Calibri" w:hAnsi="Calibri" w:cs="Calibri"/>
        </w:rPr>
        <w:t>įrenginio</w:t>
      </w:r>
      <w:r w:rsidR="0061539C" w:rsidRPr="00AC3ECB">
        <w:rPr>
          <w:rFonts w:ascii="Calibri" w:eastAsia="Calibri" w:hAnsi="Calibri" w:cs="Calibri"/>
        </w:rPr>
        <w:t xml:space="preserve"> </w:t>
      </w:r>
      <w:r w:rsidRPr="00AC3ECB">
        <w:rPr>
          <w:rFonts w:ascii="Calibri" w:eastAsia="Calibri" w:hAnsi="Calibri" w:cs="Calibri"/>
        </w:rPr>
        <w:t xml:space="preserve">techniniame aprašyme. </w:t>
      </w:r>
    </w:p>
    <w:p w14:paraId="2E2E9B51" w14:textId="29C74A0E" w:rsidR="00725EB0" w:rsidRDefault="00CC42E3" w:rsidP="00FD3EAD">
      <w:pPr>
        <w:pStyle w:val="Sraopastraipa"/>
        <w:numPr>
          <w:ilvl w:val="5"/>
          <w:numId w:val="1"/>
        </w:numPr>
        <w:ind w:left="1843" w:hanging="425"/>
        <w:jc w:val="both"/>
        <w:rPr>
          <w:rFonts w:ascii="Calibri" w:eastAsia="Calibri" w:hAnsi="Calibri" w:cs="Calibri"/>
        </w:rPr>
      </w:pPr>
      <w:r w:rsidRPr="00BB0241">
        <w:rPr>
          <w:rFonts w:ascii="Calibri" w:eastAsia="Calibri" w:hAnsi="Calibri" w:cs="Calibri"/>
        </w:rPr>
        <w:lastRenderedPageBreak/>
        <w:t>bandymai daugkartiniu jungimu</w:t>
      </w:r>
      <w:r>
        <w:rPr>
          <w:rFonts w:ascii="Calibri" w:eastAsia="Calibri" w:hAnsi="Calibri" w:cs="Calibri"/>
        </w:rPr>
        <w:t xml:space="preserve"> atliekami </w:t>
      </w:r>
      <w:r w:rsidRPr="00BB0241">
        <w:rPr>
          <w:rFonts w:ascii="Calibri" w:eastAsia="Calibri" w:hAnsi="Calibri" w:cs="Calibri"/>
        </w:rPr>
        <w:t>5 kartus įjungiant ir išjungiant</w:t>
      </w:r>
      <w:r>
        <w:rPr>
          <w:rFonts w:ascii="Calibri" w:eastAsia="Calibri" w:hAnsi="Calibri" w:cs="Calibri"/>
        </w:rPr>
        <w:t xml:space="preserve"> </w:t>
      </w:r>
      <w:r w:rsidR="0061539C">
        <w:rPr>
          <w:rFonts w:ascii="Calibri" w:eastAsia="Calibri" w:hAnsi="Calibri" w:cs="Calibri"/>
        </w:rPr>
        <w:t>vietiniu valdymu</w:t>
      </w:r>
      <w:r>
        <w:rPr>
          <w:rFonts w:ascii="Calibri" w:eastAsia="Calibri" w:hAnsi="Calibri" w:cs="Calibri"/>
        </w:rPr>
        <w:t>, bei 3 kartus</w:t>
      </w:r>
      <w:r w:rsidRPr="00BB0241">
        <w:rPr>
          <w:rFonts w:ascii="Calibri" w:eastAsia="Calibri" w:hAnsi="Calibri" w:cs="Calibri"/>
        </w:rPr>
        <w:t xml:space="preserve"> įjungiant ir išjungiant</w:t>
      </w:r>
      <w:r>
        <w:rPr>
          <w:rFonts w:ascii="Calibri" w:eastAsia="Calibri" w:hAnsi="Calibri" w:cs="Calibri"/>
        </w:rPr>
        <w:t xml:space="preserve"> n</w:t>
      </w:r>
      <w:r w:rsidRPr="00AC3ECB">
        <w:rPr>
          <w:rFonts w:ascii="Calibri" w:eastAsia="Calibri" w:hAnsi="Calibri" w:cs="Calibri"/>
        </w:rPr>
        <w:t>uotoliniu būdu</w:t>
      </w:r>
      <w:r w:rsidR="006B48EC">
        <w:rPr>
          <w:rFonts w:ascii="Calibri" w:eastAsia="Calibri" w:hAnsi="Calibri" w:cs="Calibri"/>
        </w:rPr>
        <w:t>;</w:t>
      </w:r>
    </w:p>
    <w:p w14:paraId="5D70CD22" w14:textId="430887D8" w:rsidR="006B48EC" w:rsidRPr="00AC3ECB" w:rsidRDefault="006B48EC" w:rsidP="00FD3EAD">
      <w:pPr>
        <w:pStyle w:val="Sraopastraipa"/>
        <w:numPr>
          <w:ilvl w:val="5"/>
          <w:numId w:val="1"/>
        </w:numPr>
        <w:ind w:left="1843" w:hanging="425"/>
        <w:jc w:val="both"/>
        <w:rPr>
          <w:rFonts w:ascii="Calibri" w:eastAsia="Calibri" w:hAnsi="Calibri" w:cs="Calibri"/>
        </w:rPr>
      </w:pPr>
      <w:r w:rsidRPr="006B48EC">
        <w:rPr>
          <w:rFonts w:ascii="Calibri" w:eastAsia="Calibri" w:hAnsi="Calibri" w:cs="Calibri"/>
        </w:rPr>
        <w:t>bandymas išjungiant skirtuvą nuotoliniu būdu, kuris yra vykdomas iš skirstomojo tinklo operatoriaus (pvz., ESO) valdymo (RAA) grandinių, atliekami teikiant valdymo signalą iš šio operatoriaus grandinių, 3 kartus išjungiant skirtuvą nuotoliniu būdu. Jeigu toks patikrinimas negalėjo būti atliktas, patikrinimo protokole privalomai turi būti įrašas apie patikrinimo neįvykdymą ir nuro</w:t>
      </w:r>
      <w:r>
        <w:rPr>
          <w:rFonts w:ascii="Calibri" w:eastAsia="Calibri" w:hAnsi="Calibri" w:cs="Calibri"/>
        </w:rPr>
        <w:t>do</w:t>
      </w:r>
      <w:r w:rsidRPr="006B48EC">
        <w:rPr>
          <w:rFonts w:ascii="Calibri" w:eastAsia="Calibri" w:hAnsi="Calibri" w:cs="Calibri"/>
        </w:rPr>
        <w:t>ma patikrinimo neįvykdymo priežastis</w:t>
      </w:r>
    </w:p>
    <w:p w14:paraId="4D094C30" w14:textId="77777777" w:rsidR="00725EB0" w:rsidRPr="00AC3ECB" w:rsidRDefault="00725EB0" w:rsidP="00FD3EAD">
      <w:pPr>
        <w:pStyle w:val="Sraopastraipa"/>
        <w:numPr>
          <w:ilvl w:val="4"/>
          <w:numId w:val="1"/>
        </w:numPr>
        <w:spacing w:before="120"/>
        <w:ind w:left="1276" w:hanging="567"/>
        <w:jc w:val="both"/>
        <w:rPr>
          <w:rFonts w:asciiTheme="minorHAnsi" w:hAnsiTheme="minorHAnsi"/>
          <w:bCs/>
          <w:iCs/>
        </w:rPr>
      </w:pPr>
      <w:bookmarkStart w:id="305" w:name="_Ref362783761"/>
      <w:r w:rsidRPr="00AC3ECB">
        <w:rPr>
          <w:rFonts w:asciiTheme="minorHAnsi" w:hAnsiTheme="minorHAnsi"/>
          <w:bCs/>
          <w:iCs/>
        </w:rPr>
        <w:t xml:space="preserve">kas </w:t>
      </w:r>
      <w:r w:rsidR="002C487A" w:rsidRPr="00AC3ECB">
        <w:rPr>
          <w:rFonts w:asciiTheme="minorHAnsi" w:hAnsiTheme="minorHAnsi"/>
          <w:bCs/>
          <w:iCs/>
        </w:rPr>
        <w:t>4</w:t>
      </w:r>
      <w:r w:rsidRPr="00AC3ECB">
        <w:rPr>
          <w:rFonts w:asciiTheme="minorHAnsi" w:hAnsiTheme="minorHAnsi"/>
          <w:bCs/>
          <w:iCs/>
        </w:rPr>
        <w:t xml:space="preserve"> metai atliekami:</w:t>
      </w:r>
      <w:bookmarkEnd w:id="305"/>
    </w:p>
    <w:p w14:paraId="78BCBE80" w14:textId="4B5A6E0A" w:rsidR="00725EB0" w:rsidRPr="00AC3ECB" w:rsidRDefault="00A303A0" w:rsidP="00FD3EAD">
      <w:pPr>
        <w:pStyle w:val="Sraopastraipa"/>
        <w:numPr>
          <w:ilvl w:val="5"/>
          <w:numId w:val="1"/>
        </w:numPr>
        <w:ind w:left="1843" w:hanging="425"/>
        <w:jc w:val="both"/>
        <w:rPr>
          <w:rFonts w:ascii="Calibri" w:eastAsia="Calibri" w:hAnsi="Calibri" w:cs="Calibri"/>
        </w:rPr>
      </w:pPr>
      <w:r>
        <w:rPr>
          <w:rFonts w:ascii="Calibri" w:eastAsia="Calibri" w:hAnsi="Calibri" w:cs="Calibri"/>
        </w:rPr>
        <w:t xml:space="preserve">visi </w:t>
      </w:r>
      <w:r w:rsidR="00725EB0" w:rsidRPr="00AC3ECB">
        <w:rPr>
          <w:rFonts w:ascii="Calibri" w:eastAsia="Calibri" w:hAnsi="Calibri" w:cs="Calibri"/>
        </w:rPr>
        <w:t xml:space="preserve">patikrinimai </w:t>
      </w:r>
      <w:r>
        <w:rPr>
          <w:rFonts w:ascii="Calibri" w:eastAsia="Calibri" w:hAnsi="Calibri" w:cs="Calibri"/>
        </w:rPr>
        <w:t>nurodyti</w:t>
      </w:r>
      <w:r w:rsidR="00725EB0" w:rsidRPr="00AC3ECB">
        <w:rPr>
          <w:rFonts w:ascii="Calibri" w:eastAsia="Calibri" w:hAnsi="Calibri" w:cs="Calibri"/>
        </w:rPr>
        <w:t xml:space="preserve"> </w:t>
      </w:r>
      <w:r w:rsidR="00EB6750" w:rsidRPr="00EB6750">
        <w:rPr>
          <w:rFonts w:asciiTheme="minorHAnsi" w:hAnsiTheme="minorHAnsi"/>
          <w:bCs/>
          <w:iCs/>
          <w:highlight w:val="lightGray"/>
        </w:rPr>
        <w:fldChar w:fldCharType="begin"/>
      </w:r>
      <w:r w:rsidR="00EB6750" w:rsidRPr="00EB6750">
        <w:rPr>
          <w:rFonts w:ascii="Calibri" w:eastAsia="Calibri" w:hAnsi="Calibri" w:cs="Calibri"/>
          <w:highlight w:val="lightGray"/>
        </w:rPr>
        <w:instrText xml:space="preserve"> REF _Ref362783742 \r \h </w:instrText>
      </w:r>
      <w:r w:rsidR="00EB6750">
        <w:rPr>
          <w:rFonts w:asciiTheme="minorHAnsi" w:hAnsiTheme="minorHAnsi"/>
          <w:bCs/>
          <w:iCs/>
          <w:highlight w:val="lightGray"/>
        </w:rPr>
        <w:instrText xml:space="preserve"> \* MERGEFORMAT </w:instrText>
      </w:r>
      <w:r w:rsidR="00EB6750" w:rsidRPr="00EB6750">
        <w:rPr>
          <w:rFonts w:asciiTheme="minorHAnsi" w:hAnsiTheme="minorHAnsi"/>
          <w:bCs/>
          <w:iCs/>
          <w:highlight w:val="lightGray"/>
        </w:rPr>
      </w:r>
      <w:r w:rsidR="00EB6750" w:rsidRPr="00EB6750">
        <w:rPr>
          <w:rFonts w:asciiTheme="minorHAnsi" w:hAnsiTheme="minorHAnsi"/>
          <w:bCs/>
          <w:iCs/>
          <w:highlight w:val="lightGray"/>
        </w:rPr>
        <w:fldChar w:fldCharType="separate"/>
      </w:r>
      <w:r w:rsidR="00691B00">
        <w:rPr>
          <w:rFonts w:ascii="Calibri" w:eastAsia="Calibri" w:hAnsi="Calibri" w:cs="Calibri"/>
          <w:highlight w:val="lightGray"/>
        </w:rPr>
        <w:t>46.2</w:t>
      </w:r>
      <w:r w:rsidR="00EB6750" w:rsidRPr="00EB6750">
        <w:rPr>
          <w:rFonts w:asciiTheme="minorHAnsi" w:hAnsiTheme="minorHAnsi"/>
          <w:bCs/>
          <w:iCs/>
          <w:highlight w:val="lightGray"/>
        </w:rPr>
        <w:fldChar w:fldCharType="end"/>
      </w:r>
      <w:r w:rsidR="00725EB0" w:rsidRPr="00AC3ECB">
        <w:rPr>
          <w:rFonts w:ascii="Calibri" w:eastAsia="Calibri" w:hAnsi="Calibri" w:cs="Calibri"/>
        </w:rPr>
        <w:t xml:space="preserve"> punkte;</w:t>
      </w:r>
    </w:p>
    <w:p w14:paraId="7BE5385F" w14:textId="0F79C9DE" w:rsidR="00725EB0" w:rsidRPr="00AC3ECB" w:rsidRDefault="00725EB0" w:rsidP="00FD3EAD">
      <w:pPr>
        <w:pStyle w:val="Sraopastraipa"/>
        <w:numPr>
          <w:ilvl w:val="5"/>
          <w:numId w:val="1"/>
        </w:numPr>
        <w:ind w:left="1843" w:hanging="425"/>
        <w:jc w:val="both"/>
        <w:rPr>
          <w:rFonts w:ascii="Calibri" w:eastAsia="Calibri" w:hAnsi="Calibri" w:cs="Calibri"/>
        </w:rPr>
      </w:pPr>
      <w:r w:rsidRPr="00AC3ECB">
        <w:rPr>
          <w:rFonts w:ascii="Calibri" w:eastAsia="Calibri" w:hAnsi="Calibri" w:cs="Calibri"/>
        </w:rPr>
        <w:t>pavadėlių</w:t>
      </w:r>
      <w:r w:rsidR="002C487A" w:rsidRPr="00AC3ECB">
        <w:rPr>
          <w:rFonts w:ascii="Calibri" w:eastAsia="Calibri" w:hAnsi="Calibri" w:cs="Calibri"/>
        </w:rPr>
        <w:t>,</w:t>
      </w:r>
      <w:r w:rsidRPr="00AC3ECB">
        <w:rPr>
          <w:rFonts w:ascii="Calibri" w:eastAsia="Calibri" w:hAnsi="Calibri" w:cs="Calibri"/>
        </w:rPr>
        <w:t xml:space="preserve"> traukių</w:t>
      </w:r>
      <w:r w:rsidR="002C487A" w:rsidRPr="00AC3ECB">
        <w:rPr>
          <w:rFonts w:ascii="Calibri" w:eastAsia="Calibri" w:hAnsi="Calibri" w:cs="Calibri"/>
        </w:rPr>
        <w:t xml:space="preserve"> bei intarpų</w:t>
      </w:r>
      <w:r w:rsidRPr="00AC3ECB">
        <w:rPr>
          <w:rFonts w:ascii="Calibri" w:eastAsia="Calibri" w:hAnsi="Calibri" w:cs="Calibri"/>
        </w:rPr>
        <w:t xml:space="preserve"> pagamintų iš izoliacinės medžiagos izoliacijos varžos patikrinimas. Jeigu gamintojas nenurodo izoliacijos varžos norminių verčių tai ji turi būti ne mažesnė kaip nurodyta </w:t>
      </w:r>
      <w:r w:rsidR="00211569" w:rsidRPr="00211569">
        <w:rPr>
          <w:rFonts w:asciiTheme="minorHAnsi" w:hAnsiTheme="minorHAnsi"/>
          <w:bCs/>
          <w:iCs/>
          <w:highlight w:val="lightGray"/>
        </w:rPr>
        <w:fldChar w:fldCharType="begin"/>
      </w:r>
      <w:r w:rsidR="00211569" w:rsidRPr="00211569">
        <w:rPr>
          <w:rFonts w:ascii="Calibri" w:eastAsia="Calibri" w:hAnsi="Calibri" w:cs="Calibri"/>
          <w:highlight w:val="lightGray"/>
        </w:rPr>
        <w:instrText xml:space="preserve"> REF _Ref20992604 \r \h </w:instrText>
      </w:r>
      <w:r w:rsidR="00211569">
        <w:rPr>
          <w:rFonts w:asciiTheme="minorHAnsi" w:hAnsiTheme="minorHAnsi"/>
          <w:bCs/>
          <w:iCs/>
          <w:highlight w:val="lightGray"/>
        </w:rPr>
        <w:instrText xml:space="preserve"> \* MERGEFORMAT </w:instrText>
      </w:r>
      <w:r w:rsidR="00211569" w:rsidRPr="00211569">
        <w:rPr>
          <w:rFonts w:asciiTheme="minorHAnsi" w:hAnsiTheme="minorHAnsi"/>
          <w:bCs/>
          <w:iCs/>
          <w:highlight w:val="lightGray"/>
        </w:rPr>
      </w:r>
      <w:r w:rsidR="00211569" w:rsidRPr="00211569">
        <w:rPr>
          <w:rFonts w:asciiTheme="minorHAnsi" w:hAnsiTheme="minorHAnsi"/>
          <w:bCs/>
          <w:iCs/>
          <w:highlight w:val="lightGray"/>
        </w:rPr>
        <w:fldChar w:fldCharType="separate"/>
      </w:r>
      <w:r w:rsidR="00691B00">
        <w:rPr>
          <w:rFonts w:ascii="Calibri" w:eastAsia="Calibri" w:hAnsi="Calibri" w:cs="Calibri"/>
          <w:highlight w:val="lightGray"/>
        </w:rPr>
        <w:t>45</w:t>
      </w:r>
      <w:r w:rsidR="00211569" w:rsidRPr="00211569">
        <w:rPr>
          <w:rFonts w:asciiTheme="minorHAnsi" w:hAnsiTheme="minorHAnsi"/>
          <w:bCs/>
          <w:iCs/>
          <w:highlight w:val="lightGray"/>
        </w:rPr>
        <w:fldChar w:fldCharType="end"/>
      </w:r>
      <w:r w:rsidR="009E0DBC" w:rsidRPr="00AC3ECB">
        <w:rPr>
          <w:rFonts w:ascii="Calibri" w:eastAsia="Calibri" w:hAnsi="Calibri" w:cs="Calibri"/>
        </w:rPr>
        <w:t xml:space="preserve"> </w:t>
      </w:r>
      <w:r w:rsidRPr="00AC3ECB">
        <w:rPr>
          <w:rFonts w:ascii="Calibri" w:eastAsia="Calibri" w:hAnsi="Calibri" w:cs="Calibri"/>
        </w:rPr>
        <w:t>lentelėje.</w:t>
      </w:r>
      <w:r w:rsidR="00975830" w:rsidRPr="00AC3ECB">
        <w:rPr>
          <w:rFonts w:ascii="Calibri" w:eastAsia="Calibri" w:hAnsi="Calibri" w:cs="Calibri"/>
        </w:rPr>
        <w:t xml:space="preserve"> Izoliacijos varžos patikrinimui naudojama 2</w:t>
      </w:r>
      <w:r w:rsidR="00423FAD" w:rsidRPr="00AC3ECB">
        <w:rPr>
          <w:rFonts w:ascii="Calibri" w:eastAsia="Calibri" w:hAnsi="Calibri" w:cs="Calibri"/>
        </w:rPr>
        <w:t>5</w:t>
      </w:r>
      <w:r w:rsidR="00975830" w:rsidRPr="00AC3ECB">
        <w:rPr>
          <w:rFonts w:ascii="Calibri" w:eastAsia="Calibri" w:hAnsi="Calibri" w:cs="Calibri"/>
        </w:rPr>
        <w:t>00 V dydžio matavimo įtampa, jeigu įrenginio gamintojas nenurodo kitaip.</w:t>
      </w:r>
    </w:p>
    <w:p w14:paraId="23B088BA" w14:textId="77777777" w:rsidR="004C60D0" w:rsidRPr="00AC3ECB" w:rsidRDefault="004C60D0" w:rsidP="00FD3EAD">
      <w:pPr>
        <w:pStyle w:val="Sraopastraipa"/>
        <w:numPr>
          <w:ilvl w:val="5"/>
          <w:numId w:val="1"/>
        </w:numPr>
        <w:ind w:left="1843" w:hanging="425"/>
        <w:jc w:val="both"/>
        <w:rPr>
          <w:rFonts w:ascii="Calibri" w:eastAsia="Calibri" w:hAnsi="Calibri" w:cs="Calibri"/>
        </w:rPr>
      </w:pPr>
      <w:r w:rsidRPr="00AC3ECB">
        <w:rPr>
          <w:rFonts w:ascii="Calibri" w:eastAsia="Calibri" w:hAnsi="Calibri" w:cs="Calibri"/>
        </w:rPr>
        <w:t xml:space="preserve">pavarų maitinimo, valdymo, apsaugos grandinių izoliacijos varžos matavimas. </w:t>
      </w:r>
      <w:r w:rsidR="00B30540" w:rsidRPr="00AC3ECB">
        <w:rPr>
          <w:rFonts w:ascii="Calibri" w:eastAsia="Calibri" w:hAnsi="Calibri" w:cs="Calibri"/>
        </w:rPr>
        <w:t xml:space="preserve">Matuojama kartu su visais prijungtais aparatais (valdymo ritėmis, kontaktoriais, </w:t>
      </w:r>
      <w:r w:rsidR="004A43A4">
        <w:rPr>
          <w:rFonts w:ascii="Calibri" w:eastAsia="Calibri" w:hAnsi="Calibri" w:cs="Calibri"/>
        </w:rPr>
        <w:t>automatiniais jungikliais</w:t>
      </w:r>
      <w:r w:rsidR="00B30540" w:rsidRPr="00AC3ECB">
        <w:rPr>
          <w:rFonts w:ascii="Calibri" w:eastAsia="Calibri" w:hAnsi="Calibri" w:cs="Calibri"/>
        </w:rPr>
        <w:t xml:space="preserve"> ir pan.). Izoliacijos varžos patikrinimui naudojama 1000 V dydžio matavimo įtampa, jeigu įrenginio gamintojas nenurodo kitaip. Izoliacijos varžos reikšmė turi būti ne mažesnė </w:t>
      </w:r>
      <w:r w:rsidR="00D9208C">
        <w:rPr>
          <w:rFonts w:ascii="Calibri" w:eastAsia="Calibri" w:hAnsi="Calibri" w:cs="Calibri"/>
        </w:rPr>
        <w:t>kaip</w:t>
      </w:r>
      <w:r w:rsidR="00B30540" w:rsidRPr="00AC3ECB">
        <w:rPr>
          <w:rFonts w:ascii="Calibri" w:eastAsia="Calibri" w:hAnsi="Calibri" w:cs="Calibri"/>
        </w:rPr>
        <w:t xml:space="preserve"> 1 MΩ</w:t>
      </w:r>
      <w:r w:rsidRPr="00AC3ECB">
        <w:rPr>
          <w:rFonts w:ascii="Calibri" w:eastAsia="Calibri" w:hAnsi="Calibri" w:cs="Calibri"/>
        </w:rPr>
        <w:t>;</w:t>
      </w:r>
    </w:p>
    <w:p w14:paraId="467A16EB" w14:textId="65CFDB5C" w:rsidR="00A11C39" w:rsidRPr="00AC3ECB" w:rsidRDefault="00086016" w:rsidP="00FD3EAD">
      <w:pPr>
        <w:pStyle w:val="Sraopastraipa"/>
        <w:numPr>
          <w:ilvl w:val="5"/>
          <w:numId w:val="1"/>
        </w:numPr>
        <w:ind w:left="1843" w:hanging="425"/>
        <w:jc w:val="both"/>
        <w:rPr>
          <w:rFonts w:ascii="Calibri" w:eastAsia="Calibri" w:hAnsi="Calibri" w:cs="Calibri"/>
        </w:rPr>
      </w:pPr>
      <w:r w:rsidRPr="00AC3ECB">
        <w:rPr>
          <w:rFonts w:ascii="Calibri" w:eastAsia="Calibri" w:hAnsi="Calibri" w:cs="Calibri"/>
        </w:rPr>
        <w:t>skirtuvams nustatomas suveikimo laikas išjungimo metu, trumpik</w:t>
      </w:r>
      <w:r w:rsidR="00FD759F">
        <w:rPr>
          <w:rFonts w:ascii="Calibri" w:eastAsia="Calibri" w:hAnsi="Calibri" w:cs="Calibri"/>
        </w:rPr>
        <w:t>l</w:t>
      </w:r>
      <w:r w:rsidRPr="00AC3ECB">
        <w:rPr>
          <w:rFonts w:ascii="Calibri" w:eastAsia="Calibri" w:hAnsi="Calibri" w:cs="Calibri"/>
        </w:rPr>
        <w:t xml:space="preserve">iams – įjungimo metu. </w:t>
      </w:r>
      <w:r w:rsidR="00B8677E" w:rsidRPr="00AC3ECB">
        <w:rPr>
          <w:rFonts w:ascii="Calibri" w:eastAsia="Calibri" w:hAnsi="Calibri" w:cs="Calibri"/>
        </w:rPr>
        <w:t xml:space="preserve">Matuojant skirtuvo/trumpiklio suveikimo laikus, tuo pačiu metu atliekamas ir bandymas daugkartiniu jungimu. </w:t>
      </w:r>
      <w:r w:rsidRPr="00AC3ECB">
        <w:rPr>
          <w:rFonts w:ascii="Calibri" w:eastAsia="Calibri" w:hAnsi="Calibri" w:cs="Calibri"/>
        </w:rPr>
        <w:t>Skirtuvo ir trumpiklio suveikimo laikų išmatuotos reikšmės negali viršyti komutacinio aparato techniniame aprašyme nurodytų dydžių.</w:t>
      </w:r>
      <w:r w:rsidR="00A11C39" w:rsidRPr="00AC3ECB">
        <w:rPr>
          <w:rFonts w:ascii="Calibri" w:eastAsia="Calibri" w:hAnsi="Calibri" w:cs="Calibri"/>
        </w:rPr>
        <w:t xml:space="preserve"> Jeigu įrenginio techniniame aprašyme gamintojas nenurodo norminių reikšmių reikia vadovautis dydžiais pateiktais</w:t>
      </w:r>
      <w:r w:rsidR="004029A8">
        <w:rPr>
          <w:rFonts w:ascii="Calibri" w:eastAsia="Calibri" w:hAnsi="Calibri" w:cs="Calibri"/>
        </w:rPr>
        <w:t xml:space="preserve"> </w:t>
      </w:r>
      <w:r w:rsidR="00263E7B" w:rsidRPr="004029A8">
        <w:rPr>
          <w:rFonts w:asciiTheme="minorHAnsi" w:hAnsiTheme="minorHAnsi"/>
          <w:bCs/>
          <w:iCs/>
          <w:highlight w:val="lightGray"/>
        </w:rPr>
        <w:fldChar w:fldCharType="begin"/>
      </w:r>
      <w:r w:rsidR="00263E7B" w:rsidRPr="004029A8">
        <w:rPr>
          <w:rFonts w:ascii="Calibri" w:eastAsia="Calibri" w:hAnsi="Calibri" w:cs="Calibri"/>
          <w:highlight w:val="lightGray"/>
        </w:rPr>
        <w:instrText xml:space="preserve"> REF _Ref362783973 \r \h </w:instrText>
      </w:r>
      <w:r w:rsidR="004029A8">
        <w:rPr>
          <w:rFonts w:asciiTheme="minorHAnsi" w:hAnsiTheme="minorHAnsi"/>
          <w:bCs/>
          <w:iCs/>
          <w:highlight w:val="lightGray"/>
        </w:rPr>
        <w:instrText xml:space="preserve"> \* MERGEFORMAT </w:instrText>
      </w:r>
      <w:r w:rsidR="00263E7B" w:rsidRPr="004029A8">
        <w:rPr>
          <w:rFonts w:asciiTheme="minorHAnsi" w:hAnsiTheme="minorHAnsi"/>
          <w:bCs/>
          <w:iCs/>
          <w:highlight w:val="lightGray"/>
        </w:rPr>
      </w:r>
      <w:r w:rsidR="00263E7B" w:rsidRPr="004029A8">
        <w:rPr>
          <w:rFonts w:asciiTheme="minorHAnsi" w:hAnsiTheme="minorHAnsi"/>
          <w:bCs/>
          <w:iCs/>
          <w:highlight w:val="lightGray"/>
        </w:rPr>
        <w:fldChar w:fldCharType="separate"/>
      </w:r>
      <w:r w:rsidR="00691B00">
        <w:rPr>
          <w:rFonts w:ascii="Calibri" w:eastAsia="Calibri" w:hAnsi="Calibri" w:cs="Calibri"/>
          <w:highlight w:val="lightGray"/>
        </w:rPr>
        <w:t>47</w:t>
      </w:r>
      <w:r w:rsidR="00263E7B" w:rsidRPr="004029A8">
        <w:rPr>
          <w:rFonts w:asciiTheme="minorHAnsi" w:hAnsiTheme="minorHAnsi"/>
          <w:bCs/>
          <w:iCs/>
          <w:highlight w:val="lightGray"/>
        </w:rPr>
        <w:fldChar w:fldCharType="end"/>
      </w:r>
      <w:r w:rsidR="00A11C39" w:rsidRPr="00AC3ECB">
        <w:rPr>
          <w:rFonts w:ascii="Calibri" w:eastAsia="Calibri" w:hAnsi="Calibri" w:cs="Calibri"/>
        </w:rPr>
        <w:t xml:space="preserve"> lentelėje.</w:t>
      </w:r>
      <w:r w:rsidR="00E452CA" w:rsidRPr="00AC3ECB">
        <w:rPr>
          <w:rFonts w:ascii="Calibri" w:eastAsia="Calibri" w:hAnsi="Calibri" w:cs="Calibri"/>
        </w:rPr>
        <w:t xml:space="preserve"> Skirtuvo/trumpiklio suveikimo laikų pavyzdinės </w:t>
      </w:r>
      <w:r w:rsidR="008504AD" w:rsidRPr="00AC3ECB">
        <w:rPr>
          <w:rFonts w:ascii="Calibri" w:eastAsia="Calibri" w:hAnsi="Calibri" w:cs="Calibri"/>
        </w:rPr>
        <w:t>patikrinimo</w:t>
      </w:r>
      <w:r w:rsidR="00E452CA" w:rsidRPr="00AC3ECB">
        <w:rPr>
          <w:rFonts w:ascii="Calibri" w:eastAsia="Calibri" w:hAnsi="Calibri" w:cs="Calibri"/>
        </w:rPr>
        <w:t xml:space="preserve"> schemos pateikiamos </w:t>
      </w:r>
      <w:r w:rsidR="00D44FEE" w:rsidRPr="00D44FEE">
        <w:rPr>
          <w:rFonts w:asciiTheme="minorHAnsi" w:hAnsiTheme="minorHAnsi"/>
          <w:bCs/>
          <w:iCs/>
          <w:highlight w:val="lightGray"/>
        </w:rPr>
        <w:fldChar w:fldCharType="begin"/>
      </w:r>
      <w:r w:rsidR="00D44FEE" w:rsidRPr="00D44FEE">
        <w:rPr>
          <w:rFonts w:ascii="Calibri" w:eastAsia="Calibri" w:hAnsi="Calibri" w:cs="Calibri"/>
          <w:highlight w:val="lightGray"/>
        </w:rPr>
        <w:instrText xml:space="preserve"> REF _Ref362936876 \r \h </w:instrText>
      </w:r>
      <w:r w:rsidR="00D44FEE">
        <w:rPr>
          <w:rFonts w:asciiTheme="minorHAnsi" w:hAnsiTheme="minorHAnsi"/>
          <w:bCs/>
          <w:iCs/>
          <w:highlight w:val="lightGray"/>
        </w:rPr>
        <w:instrText xml:space="preserve"> \* MERGEFORMAT </w:instrText>
      </w:r>
      <w:r w:rsidR="00D44FEE" w:rsidRPr="00D44FEE">
        <w:rPr>
          <w:rFonts w:asciiTheme="minorHAnsi" w:hAnsiTheme="minorHAnsi"/>
          <w:bCs/>
          <w:iCs/>
          <w:highlight w:val="lightGray"/>
        </w:rPr>
      </w:r>
      <w:r w:rsidR="00D44FEE" w:rsidRPr="00D44FEE">
        <w:rPr>
          <w:rFonts w:asciiTheme="minorHAnsi" w:hAnsiTheme="minorHAnsi"/>
          <w:bCs/>
          <w:iCs/>
          <w:highlight w:val="lightGray"/>
        </w:rPr>
        <w:fldChar w:fldCharType="separate"/>
      </w:r>
      <w:r w:rsidR="00691B00">
        <w:rPr>
          <w:rFonts w:ascii="Calibri" w:eastAsia="Calibri" w:hAnsi="Calibri" w:cs="Calibri"/>
          <w:highlight w:val="lightGray"/>
        </w:rPr>
        <w:t>52</w:t>
      </w:r>
      <w:r w:rsidR="00D44FEE" w:rsidRPr="00D44FEE">
        <w:rPr>
          <w:rFonts w:asciiTheme="minorHAnsi" w:hAnsiTheme="minorHAnsi"/>
          <w:bCs/>
          <w:iCs/>
          <w:highlight w:val="lightGray"/>
        </w:rPr>
        <w:fldChar w:fldCharType="end"/>
      </w:r>
      <w:r w:rsidR="00E452CA" w:rsidRPr="00AC3ECB">
        <w:rPr>
          <w:rFonts w:ascii="Calibri" w:eastAsia="Calibri" w:hAnsi="Calibri" w:cs="Calibri"/>
        </w:rPr>
        <w:t xml:space="preserve"> punkte</w:t>
      </w:r>
      <w:r w:rsidR="00A11C39" w:rsidRPr="00AC3ECB">
        <w:rPr>
          <w:rFonts w:ascii="Calibri" w:eastAsia="Calibri" w:hAnsi="Calibri" w:cs="Calibri"/>
        </w:rPr>
        <w:t>;</w:t>
      </w:r>
    </w:p>
    <w:p w14:paraId="54CE1CEC" w14:textId="77777777" w:rsidR="00A11C39" w:rsidRPr="00714DBE" w:rsidRDefault="00A11C39" w:rsidP="0096780F">
      <w:pPr>
        <w:pStyle w:val="Lentelipavadinimai"/>
        <w:tabs>
          <w:tab w:val="clear" w:pos="1418"/>
          <w:tab w:val="left" w:pos="2268"/>
        </w:tabs>
        <w:ind w:left="1985" w:firstLine="0"/>
      </w:pPr>
      <w:bookmarkStart w:id="306" w:name="_Ref362783973"/>
      <w:r w:rsidRPr="008B6B17">
        <w:t xml:space="preserve">lentelė. </w:t>
      </w:r>
      <w:r w:rsidRPr="001B42A0">
        <w:t>Skirtuvų</w:t>
      </w:r>
      <w:r w:rsidRPr="002B34F7">
        <w:t xml:space="preserve"> </w:t>
      </w:r>
      <w:r>
        <w:t xml:space="preserve">ir trumpiklių </w:t>
      </w:r>
      <w:r w:rsidR="00CC42E3">
        <w:t>suveikimo laikų</w:t>
      </w:r>
      <w:r>
        <w:t xml:space="preserve"> leistinos reikšmės</w:t>
      </w:r>
      <w:bookmarkEnd w:id="306"/>
    </w:p>
    <w:tbl>
      <w:tblPr>
        <w:tblW w:w="7513" w:type="dxa"/>
        <w:tblInd w:w="19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3402"/>
        <w:gridCol w:w="1746"/>
        <w:gridCol w:w="2365"/>
      </w:tblGrid>
      <w:tr w:rsidR="00A11C39" w:rsidRPr="008B6B17" w14:paraId="67250CC3" w14:textId="77777777" w:rsidTr="00FE0B51">
        <w:trPr>
          <w:trHeight w:val="319"/>
        </w:trPr>
        <w:tc>
          <w:tcPr>
            <w:tcW w:w="3402" w:type="dxa"/>
            <w:vMerge w:val="restart"/>
            <w:shd w:val="clear" w:color="auto" w:fill="E6E6E6"/>
            <w:tcMar>
              <w:top w:w="0" w:type="dxa"/>
              <w:left w:w="57" w:type="dxa"/>
              <w:bottom w:w="0" w:type="dxa"/>
              <w:right w:w="57" w:type="dxa"/>
            </w:tcMar>
            <w:vAlign w:val="center"/>
          </w:tcPr>
          <w:p w14:paraId="023864A0" w14:textId="77777777" w:rsidR="00A11C39" w:rsidRPr="001D796C" w:rsidRDefault="00A11C39" w:rsidP="001D796C">
            <w:pPr>
              <w:jc w:val="left"/>
              <w:rPr>
                <w:rFonts w:ascii="Calibri" w:hAnsi="Calibri" w:cs="Calibri"/>
                <w:b/>
                <w:bCs/>
                <w:color w:val="000000" w:themeColor="text1"/>
                <w:sz w:val="16"/>
                <w:szCs w:val="16"/>
              </w:rPr>
            </w:pPr>
            <w:r w:rsidRPr="001D796C">
              <w:rPr>
                <w:rFonts w:ascii="Calibri" w:hAnsi="Calibri" w:cs="Calibri"/>
                <w:b/>
                <w:bCs/>
                <w:color w:val="000000" w:themeColor="text1"/>
                <w:sz w:val="16"/>
                <w:szCs w:val="16"/>
              </w:rPr>
              <w:t>Įrenginio tipas</w:t>
            </w:r>
          </w:p>
        </w:tc>
        <w:tc>
          <w:tcPr>
            <w:tcW w:w="4111" w:type="dxa"/>
            <w:gridSpan w:val="2"/>
            <w:shd w:val="clear" w:color="auto" w:fill="E6E6E6"/>
            <w:tcMar>
              <w:top w:w="0" w:type="dxa"/>
              <w:left w:w="108" w:type="dxa"/>
              <w:bottom w:w="0" w:type="dxa"/>
              <w:right w:w="108" w:type="dxa"/>
            </w:tcMar>
            <w:vAlign w:val="center"/>
          </w:tcPr>
          <w:p w14:paraId="48790E43" w14:textId="77777777" w:rsidR="00A11C39" w:rsidRPr="001D796C" w:rsidRDefault="00CC42E3" w:rsidP="001D796C">
            <w:pPr>
              <w:jc w:val="center"/>
              <w:rPr>
                <w:rFonts w:ascii="Calibri" w:hAnsi="Calibri" w:cs="Calibri"/>
                <w:b/>
                <w:bCs/>
                <w:color w:val="000000" w:themeColor="text1"/>
                <w:sz w:val="16"/>
                <w:szCs w:val="16"/>
              </w:rPr>
            </w:pPr>
            <w:r w:rsidRPr="001D796C">
              <w:rPr>
                <w:rFonts w:ascii="Calibri" w:hAnsi="Calibri" w:cs="Calibri"/>
                <w:b/>
                <w:bCs/>
                <w:color w:val="000000" w:themeColor="text1"/>
                <w:sz w:val="16"/>
                <w:szCs w:val="16"/>
              </w:rPr>
              <w:t>S</w:t>
            </w:r>
            <w:r w:rsidR="00A11C39" w:rsidRPr="001D796C">
              <w:rPr>
                <w:rFonts w:ascii="Calibri" w:hAnsi="Calibri" w:cs="Calibri"/>
                <w:b/>
                <w:bCs/>
                <w:color w:val="000000" w:themeColor="text1"/>
                <w:sz w:val="16"/>
                <w:szCs w:val="16"/>
              </w:rPr>
              <w:t>uveikimo laika</w:t>
            </w:r>
            <w:r w:rsidR="00F04589" w:rsidRPr="001D796C">
              <w:rPr>
                <w:rFonts w:ascii="Calibri" w:hAnsi="Calibri" w:cs="Calibri"/>
                <w:b/>
                <w:bCs/>
                <w:color w:val="000000" w:themeColor="text1"/>
                <w:sz w:val="16"/>
                <w:szCs w:val="16"/>
              </w:rPr>
              <w:t>s</w:t>
            </w:r>
            <w:r w:rsidR="00A11C39" w:rsidRPr="001D796C">
              <w:rPr>
                <w:rFonts w:ascii="Calibri" w:hAnsi="Calibri" w:cs="Calibri"/>
                <w:b/>
                <w:bCs/>
                <w:color w:val="000000" w:themeColor="text1"/>
                <w:sz w:val="16"/>
                <w:szCs w:val="16"/>
              </w:rPr>
              <w:t>, s</w:t>
            </w:r>
          </w:p>
        </w:tc>
      </w:tr>
      <w:tr w:rsidR="00A11C39" w:rsidRPr="008B6B17" w14:paraId="4341E203" w14:textId="77777777" w:rsidTr="00FE0B51">
        <w:trPr>
          <w:trHeight w:val="375"/>
        </w:trPr>
        <w:tc>
          <w:tcPr>
            <w:tcW w:w="3402" w:type="dxa"/>
            <w:vMerge/>
            <w:shd w:val="clear" w:color="auto" w:fill="E6E6E6"/>
            <w:tcMar>
              <w:top w:w="0" w:type="dxa"/>
              <w:left w:w="108" w:type="dxa"/>
              <w:bottom w:w="0" w:type="dxa"/>
              <w:right w:w="108" w:type="dxa"/>
            </w:tcMar>
            <w:vAlign w:val="center"/>
          </w:tcPr>
          <w:p w14:paraId="13677F51" w14:textId="77777777" w:rsidR="00A11C39" w:rsidRPr="001D796C" w:rsidRDefault="00A11C39" w:rsidP="001D796C">
            <w:pPr>
              <w:jc w:val="left"/>
              <w:rPr>
                <w:rFonts w:ascii="Calibri" w:hAnsi="Calibri" w:cs="Calibri"/>
                <w:b/>
                <w:bCs/>
                <w:color w:val="000000" w:themeColor="text1"/>
                <w:sz w:val="16"/>
                <w:szCs w:val="16"/>
              </w:rPr>
            </w:pPr>
          </w:p>
        </w:tc>
        <w:tc>
          <w:tcPr>
            <w:tcW w:w="1746" w:type="dxa"/>
            <w:shd w:val="clear" w:color="auto" w:fill="E6E6E6"/>
            <w:tcMar>
              <w:top w:w="0" w:type="dxa"/>
              <w:left w:w="108" w:type="dxa"/>
              <w:bottom w:w="0" w:type="dxa"/>
              <w:right w:w="108" w:type="dxa"/>
            </w:tcMar>
            <w:vAlign w:val="center"/>
          </w:tcPr>
          <w:p w14:paraId="048BFE2D" w14:textId="77777777" w:rsidR="00A11C39" w:rsidRPr="001D796C" w:rsidRDefault="00F04589" w:rsidP="001D796C">
            <w:pPr>
              <w:jc w:val="center"/>
              <w:rPr>
                <w:rFonts w:ascii="Calibri" w:hAnsi="Calibri" w:cs="Calibri"/>
                <w:b/>
                <w:bCs/>
                <w:color w:val="000000" w:themeColor="text1"/>
                <w:sz w:val="16"/>
                <w:szCs w:val="16"/>
              </w:rPr>
            </w:pPr>
            <w:r w:rsidRPr="001D796C">
              <w:rPr>
                <w:rFonts w:ascii="Calibri" w:hAnsi="Calibri" w:cs="Calibri"/>
                <w:b/>
                <w:bCs/>
                <w:color w:val="000000" w:themeColor="text1"/>
                <w:sz w:val="16"/>
                <w:szCs w:val="16"/>
              </w:rPr>
              <w:t>i</w:t>
            </w:r>
            <w:r w:rsidR="00A11C39" w:rsidRPr="001D796C">
              <w:rPr>
                <w:rFonts w:ascii="Calibri" w:hAnsi="Calibri" w:cs="Calibri"/>
                <w:b/>
                <w:bCs/>
                <w:color w:val="000000" w:themeColor="text1"/>
                <w:sz w:val="16"/>
                <w:szCs w:val="16"/>
              </w:rPr>
              <w:t>šjungimo</w:t>
            </w:r>
          </w:p>
        </w:tc>
        <w:tc>
          <w:tcPr>
            <w:tcW w:w="2365" w:type="dxa"/>
            <w:shd w:val="clear" w:color="auto" w:fill="E6E6E6"/>
            <w:vAlign w:val="center"/>
          </w:tcPr>
          <w:p w14:paraId="09A2BD39" w14:textId="77777777" w:rsidR="00A11C39" w:rsidRPr="001D796C" w:rsidRDefault="00F04589" w:rsidP="001D796C">
            <w:pPr>
              <w:jc w:val="center"/>
              <w:rPr>
                <w:rFonts w:ascii="Calibri" w:hAnsi="Calibri" w:cs="Calibri"/>
                <w:b/>
                <w:bCs/>
                <w:color w:val="000000" w:themeColor="text1"/>
                <w:sz w:val="16"/>
                <w:szCs w:val="16"/>
              </w:rPr>
            </w:pPr>
            <w:r w:rsidRPr="001D796C">
              <w:rPr>
                <w:rFonts w:ascii="Calibri" w:hAnsi="Calibri" w:cs="Calibri"/>
                <w:b/>
                <w:bCs/>
                <w:color w:val="000000" w:themeColor="text1"/>
                <w:sz w:val="16"/>
                <w:szCs w:val="16"/>
              </w:rPr>
              <w:t>į</w:t>
            </w:r>
            <w:r w:rsidR="00A11C39" w:rsidRPr="001D796C">
              <w:rPr>
                <w:rFonts w:ascii="Calibri" w:hAnsi="Calibri" w:cs="Calibri"/>
                <w:b/>
                <w:bCs/>
                <w:color w:val="000000" w:themeColor="text1"/>
                <w:sz w:val="16"/>
                <w:szCs w:val="16"/>
              </w:rPr>
              <w:t>jungimo</w:t>
            </w:r>
          </w:p>
        </w:tc>
      </w:tr>
      <w:tr w:rsidR="00A11C39" w:rsidRPr="00206A45" w14:paraId="292BE8AF" w14:textId="77777777" w:rsidTr="00FE0B51">
        <w:trPr>
          <w:trHeight w:val="340"/>
        </w:trPr>
        <w:tc>
          <w:tcPr>
            <w:tcW w:w="3402" w:type="dxa"/>
            <w:tcMar>
              <w:top w:w="0" w:type="dxa"/>
              <w:left w:w="108" w:type="dxa"/>
              <w:bottom w:w="0" w:type="dxa"/>
              <w:right w:w="108" w:type="dxa"/>
            </w:tcMar>
            <w:vAlign w:val="center"/>
          </w:tcPr>
          <w:p w14:paraId="518870AB" w14:textId="77777777" w:rsidR="00A11C39" w:rsidRPr="00AC3ECB" w:rsidRDefault="002720FB" w:rsidP="00716166">
            <w:pPr>
              <w:rPr>
                <w:sz w:val="20"/>
                <w:szCs w:val="20"/>
              </w:rPr>
            </w:pPr>
            <w:r w:rsidRPr="00AC3ECB">
              <w:rPr>
                <w:sz w:val="20"/>
                <w:szCs w:val="20"/>
              </w:rPr>
              <w:t>OD-110M/630;</w:t>
            </w:r>
            <w:r w:rsidR="00F04589" w:rsidRPr="00AC3ECB">
              <w:rPr>
                <w:sz w:val="20"/>
                <w:szCs w:val="20"/>
              </w:rPr>
              <w:t xml:space="preserve"> </w:t>
            </w:r>
            <w:r w:rsidRPr="00AC3ECB">
              <w:rPr>
                <w:sz w:val="20"/>
                <w:szCs w:val="20"/>
              </w:rPr>
              <w:t>OD-110U/1000</w:t>
            </w:r>
          </w:p>
        </w:tc>
        <w:tc>
          <w:tcPr>
            <w:tcW w:w="1746" w:type="dxa"/>
            <w:tcMar>
              <w:top w:w="0" w:type="dxa"/>
              <w:left w:w="108" w:type="dxa"/>
              <w:bottom w:w="0" w:type="dxa"/>
              <w:right w:w="108" w:type="dxa"/>
            </w:tcMar>
            <w:vAlign w:val="center"/>
          </w:tcPr>
          <w:p w14:paraId="7A573951" w14:textId="77777777" w:rsidR="00A11C39" w:rsidRPr="00AC3ECB" w:rsidRDefault="002720FB" w:rsidP="00AC3ECB">
            <w:pPr>
              <w:jc w:val="center"/>
              <w:rPr>
                <w:rFonts w:cs="Arial"/>
                <w:sz w:val="20"/>
                <w:szCs w:val="20"/>
              </w:rPr>
            </w:pPr>
            <w:r w:rsidRPr="00AC3ECB">
              <w:rPr>
                <w:rFonts w:ascii="Symbol" w:eastAsia="Symbol" w:hAnsi="Symbol" w:cs="Symbol"/>
                <w:sz w:val="20"/>
                <w:szCs w:val="20"/>
              </w:rPr>
              <w:t></w:t>
            </w:r>
            <w:r w:rsidRPr="00AC3ECB">
              <w:rPr>
                <w:sz w:val="20"/>
                <w:szCs w:val="20"/>
              </w:rPr>
              <w:t xml:space="preserve"> 0,4</w:t>
            </w:r>
          </w:p>
        </w:tc>
        <w:tc>
          <w:tcPr>
            <w:tcW w:w="2365" w:type="dxa"/>
            <w:vAlign w:val="center"/>
          </w:tcPr>
          <w:p w14:paraId="7F3ED986" w14:textId="77777777" w:rsidR="00A11C39" w:rsidRPr="00AC3ECB" w:rsidRDefault="002720FB" w:rsidP="00AC3ECB">
            <w:pPr>
              <w:jc w:val="center"/>
              <w:rPr>
                <w:sz w:val="20"/>
                <w:szCs w:val="20"/>
              </w:rPr>
            </w:pPr>
            <w:r w:rsidRPr="00AC3ECB">
              <w:rPr>
                <w:sz w:val="20"/>
                <w:szCs w:val="20"/>
              </w:rPr>
              <w:t>-</w:t>
            </w:r>
          </w:p>
        </w:tc>
      </w:tr>
      <w:tr w:rsidR="00A11C39" w:rsidRPr="00206A45" w14:paraId="5EC70881" w14:textId="77777777" w:rsidTr="00FE0B51">
        <w:trPr>
          <w:trHeight w:val="340"/>
        </w:trPr>
        <w:tc>
          <w:tcPr>
            <w:tcW w:w="3402" w:type="dxa"/>
            <w:tcMar>
              <w:top w:w="0" w:type="dxa"/>
              <w:left w:w="108" w:type="dxa"/>
              <w:bottom w:w="0" w:type="dxa"/>
              <w:right w:w="108" w:type="dxa"/>
            </w:tcMar>
            <w:vAlign w:val="center"/>
          </w:tcPr>
          <w:p w14:paraId="148A56EC" w14:textId="77777777" w:rsidR="00A11C39" w:rsidRPr="00AC3ECB" w:rsidRDefault="00A92D7A" w:rsidP="00716166">
            <w:pPr>
              <w:rPr>
                <w:sz w:val="20"/>
                <w:szCs w:val="20"/>
              </w:rPr>
            </w:pPr>
            <w:r w:rsidRPr="00AC3ECB">
              <w:rPr>
                <w:sz w:val="20"/>
                <w:szCs w:val="20"/>
              </w:rPr>
              <w:t>KZ-110</w:t>
            </w:r>
          </w:p>
        </w:tc>
        <w:tc>
          <w:tcPr>
            <w:tcW w:w="1746" w:type="dxa"/>
            <w:tcMar>
              <w:top w:w="0" w:type="dxa"/>
              <w:left w:w="108" w:type="dxa"/>
              <w:bottom w:w="0" w:type="dxa"/>
              <w:right w:w="108" w:type="dxa"/>
            </w:tcMar>
            <w:vAlign w:val="center"/>
          </w:tcPr>
          <w:p w14:paraId="1A354AF1" w14:textId="77777777" w:rsidR="00A11C39" w:rsidRPr="00AC3ECB" w:rsidRDefault="00A92D7A" w:rsidP="00AC3ECB">
            <w:pPr>
              <w:jc w:val="center"/>
              <w:rPr>
                <w:rFonts w:cs="Arial"/>
                <w:sz w:val="20"/>
                <w:szCs w:val="20"/>
              </w:rPr>
            </w:pPr>
            <w:r w:rsidRPr="00AC3ECB">
              <w:rPr>
                <w:sz w:val="20"/>
                <w:szCs w:val="20"/>
              </w:rPr>
              <w:t>-</w:t>
            </w:r>
          </w:p>
        </w:tc>
        <w:tc>
          <w:tcPr>
            <w:tcW w:w="2365" w:type="dxa"/>
            <w:vAlign w:val="center"/>
          </w:tcPr>
          <w:p w14:paraId="0988C3AA" w14:textId="77777777" w:rsidR="00A11C39" w:rsidRPr="00AC3ECB" w:rsidRDefault="00A92D7A" w:rsidP="00AC3ECB">
            <w:pPr>
              <w:jc w:val="center"/>
              <w:rPr>
                <w:sz w:val="20"/>
                <w:szCs w:val="20"/>
              </w:rPr>
            </w:pPr>
            <w:r w:rsidRPr="00AC3ECB">
              <w:rPr>
                <w:rFonts w:ascii="Symbol" w:eastAsia="Symbol" w:hAnsi="Symbol" w:cs="Symbol"/>
                <w:sz w:val="20"/>
                <w:szCs w:val="20"/>
              </w:rPr>
              <w:t></w:t>
            </w:r>
            <w:r w:rsidRPr="00AC3ECB">
              <w:rPr>
                <w:sz w:val="20"/>
                <w:szCs w:val="20"/>
              </w:rPr>
              <w:t xml:space="preserve"> 0,4</w:t>
            </w:r>
          </w:p>
        </w:tc>
      </w:tr>
      <w:tr w:rsidR="00A11C39" w:rsidRPr="00206A45" w14:paraId="52D2DBB7" w14:textId="77777777" w:rsidTr="00FE0B51">
        <w:trPr>
          <w:trHeight w:val="340"/>
        </w:trPr>
        <w:tc>
          <w:tcPr>
            <w:tcW w:w="3402" w:type="dxa"/>
            <w:tcMar>
              <w:top w:w="0" w:type="dxa"/>
              <w:left w:w="108" w:type="dxa"/>
              <w:bottom w:w="0" w:type="dxa"/>
              <w:right w:w="108" w:type="dxa"/>
            </w:tcMar>
            <w:vAlign w:val="center"/>
          </w:tcPr>
          <w:p w14:paraId="149E1C1A" w14:textId="77777777" w:rsidR="00A11C39" w:rsidRPr="00AC3ECB" w:rsidRDefault="00A92D7A" w:rsidP="00716166">
            <w:pPr>
              <w:rPr>
                <w:sz w:val="20"/>
                <w:szCs w:val="20"/>
              </w:rPr>
            </w:pPr>
            <w:r w:rsidRPr="00AC3ECB">
              <w:rPr>
                <w:sz w:val="20"/>
                <w:szCs w:val="20"/>
              </w:rPr>
              <w:t>KZ-110M</w:t>
            </w:r>
          </w:p>
        </w:tc>
        <w:tc>
          <w:tcPr>
            <w:tcW w:w="1746" w:type="dxa"/>
            <w:tcMar>
              <w:top w:w="0" w:type="dxa"/>
              <w:left w:w="108" w:type="dxa"/>
              <w:bottom w:w="0" w:type="dxa"/>
              <w:right w:w="108" w:type="dxa"/>
            </w:tcMar>
            <w:vAlign w:val="center"/>
          </w:tcPr>
          <w:p w14:paraId="10A8BFC1" w14:textId="77777777" w:rsidR="00A11C39" w:rsidRPr="00AC3ECB" w:rsidRDefault="00A92D7A" w:rsidP="00AC3ECB">
            <w:pPr>
              <w:jc w:val="center"/>
              <w:rPr>
                <w:rFonts w:cs="Arial"/>
                <w:sz w:val="20"/>
                <w:szCs w:val="20"/>
              </w:rPr>
            </w:pPr>
            <w:r w:rsidRPr="00AC3ECB">
              <w:rPr>
                <w:sz w:val="20"/>
                <w:szCs w:val="20"/>
              </w:rPr>
              <w:t>-</w:t>
            </w:r>
          </w:p>
        </w:tc>
        <w:tc>
          <w:tcPr>
            <w:tcW w:w="2365" w:type="dxa"/>
            <w:vAlign w:val="center"/>
          </w:tcPr>
          <w:p w14:paraId="34D10C55" w14:textId="77777777" w:rsidR="00A11C39" w:rsidRPr="00AC3ECB" w:rsidRDefault="00A92D7A" w:rsidP="00AC3ECB">
            <w:pPr>
              <w:jc w:val="center"/>
              <w:rPr>
                <w:sz w:val="20"/>
                <w:szCs w:val="20"/>
              </w:rPr>
            </w:pPr>
            <w:r w:rsidRPr="00AC3ECB">
              <w:rPr>
                <w:rFonts w:ascii="Symbol" w:eastAsia="Symbol" w:hAnsi="Symbol" w:cs="Symbol"/>
                <w:sz w:val="20"/>
                <w:szCs w:val="20"/>
              </w:rPr>
              <w:t></w:t>
            </w:r>
            <w:r w:rsidRPr="00AC3ECB">
              <w:rPr>
                <w:sz w:val="20"/>
                <w:szCs w:val="20"/>
              </w:rPr>
              <w:t xml:space="preserve"> 0,35</w:t>
            </w:r>
          </w:p>
        </w:tc>
      </w:tr>
    </w:tbl>
    <w:p w14:paraId="7E43D637" w14:textId="37612641" w:rsidR="00725EB0" w:rsidRPr="00AC3ECB" w:rsidRDefault="00AC3ECB" w:rsidP="00FD3EAD">
      <w:pPr>
        <w:pStyle w:val="Sraopastraipa"/>
        <w:numPr>
          <w:ilvl w:val="4"/>
          <w:numId w:val="1"/>
        </w:numPr>
        <w:spacing w:before="240"/>
        <w:ind w:left="1276" w:hanging="567"/>
        <w:jc w:val="both"/>
        <w:rPr>
          <w:rFonts w:asciiTheme="minorHAnsi" w:hAnsiTheme="minorHAnsi"/>
          <w:bCs/>
          <w:iCs/>
        </w:rPr>
      </w:pPr>
      <w:r>
        <w:rPr>
          <w:rFonts w:asciiTheme="minorHAnsi" w:hAnsiTheme="minorHAnsi"/>
          <w:bCs/>
          <w:iCs/>
        </w:rPr>
        <w:t>a</w:t>
      </w:r>
      <w:r w:rsidR="00725EB0" w:rsidRPr="00AC3ECB">
        <w:rPr>
          <w:rFonts w:asciiTheme="minorHAnsi" w:hAnsiTheme="minorHAnsi"/>
          <w:bCs/>
          <w:iCs/>
        </w:rPr>
        <w:t xml:space="preserve">traminių kolonėlių izoliacijos varžos matavimas atliekamas pagal </w:t>
      </w:r>
      <w:r w:rsidR="00A63DD2" w:rsidRPr="00A63DD2">
        <w:rPr>
          <w:rFonts w:asciiTheme="minorHAnsi" w:hAnsiTheme="minorHAnsi"/>
          <w:bCs/>
          <w:iCs/>
          <w:highlight w:val="lightGray"/>
        </w:rPr>
        <w:fldChar w:fldCharType="begin"/>
      </w:r>
      <w:r w:rsidR="00A63DD2" w:rsidRPr="00A63DD2">
        <w:rPr>
          <w:rFonts w:asciiTheme="minorHAnsi" w:hAnsiTheme="minorHAnsi"/>
          <w:bCs/>
          <w:iCs/>
          <w:highlight w:val="lightGray"/>
        </w:rPr>
        <w:instrText xml:space="preserve"> REF _Ref362783602 \r \h </w:instrText>
      </w:r>
      <w:r w:rsidR="00A63DD2">
        <w:rPr>
          <w:rFonts w:asciiTheme="minorHAnsi" w:hAnsiTheme="minorHAnsi"/>
          <w:bCs/>
          <w:iCs/>
          <w:highlight w:val="lightGray"/>
        </w:rPr>
        <w:instrText xml:space="preserve"> \* MERGEFORMAT </w:instrText>
      </w:r>
      <w:r w:rsidR="00A63DD2" w:rsidRPr="00A63DD2">
        <w:rPr>
          <w:rFonts w:asciiTheme="minorHAnsi" w:hAnsiTheme="minorHAnsi"/>
          <w:bCs/>
          <w:iCs/>
          <w:highlight w:val="lightGray"/>
        </w:rPr>
      </w:r>
      <w:r w:rsidR="00A63DD2" w:rsidRPr="00A63DD2">
        <w:rPr>
          <w:rFonts w:asciiTheme="minorHAnsi" w:hAnsiTheme="minorHAnsi"/>
          <w:bCs/>
          <w:iCs/>
          <w:highlight w:val="lightGray"/>
        </w:rPr>
        <w:fldChar w:fldCharType="separate"/>
      </w:r>
      <w:r w:rsidR="00691B00">
        <w:rPr>
          <w:rFonts w:asciiTheme="minorHAnsi" w:hAnsiTheme="minorHAnsi"/>
          <w:bCs/>
          <w:iCs/>
          <w:highlight w:val="lightGray"/>
        </w:rPr>
        <w:t>44.3</w:t>
      </w:r>
      <w:r w:rsidR="00A63DD2" w:rsidRPr="00A63DD2">
        <w:rPr>
          <w:rFonts w:asciiTheme="minorHAnsi" w:hAnsiTheme="minorHAnsi"/>
          <w:bCs/>
          <w:iCs/>
          <w:highlight w:val="lightGray"/>
        </w:rPr>
        <w:fldChar w:fldCharType="end"/>
      </w:r>
      <w:r w:rsidR="00725EB0" w:rsidRPr="00AC3ECB">
        <w:rPr>
          <w:rFonts w:asciiTheme="minorHAnsi" w:hAnsiTheme="minorHAnsi"/>
          <w:bCs/>
          <w:iCs/>
        </w:rPr>
        <w:t xml:space="preserve"> punkto nurodymus.</w:t>
      </w:r>
    </w:p>
    <w:p w14:paraId="0B7DFAEA" w14:textId="3E34BE0B" w:rsidR="00CF293F" w:rsidRPr="004856BF" w:rsidRDefault="005D5F9D" w:rsidP="004856BF">
      <w:pPr>
        <w:pStyle w:val="Antrat11"/>
        <w:tabs>
          <w:tab w:val="clear" w:pos="1134"/>
          <w:tab w:val="num" w:pos="426"/>
        </w:tabs>
        <w:spacing w:before="240"/>
        <w:ind w:left="425" w:hanging="425"/>
        <w:outlineLvl w:val="9"/>
        <w:rPr>
          <w:b/>
          <w:bCs/>
        </w:rPr>
      </w:pPr>
      <w:r w:rsidRPr="004856BF">
        <w:rPr>
          <w:b/>
          <w:bCs/>
        </w:rPr>
        <w:t>110</w:t>
      </w:r>
      <w:r w:rsidR="002A6B53" w:rsidRPr="004856BF">
        <w:rPr>
          <w:b/>
          <w:bCs/>
        </w:rPr>
        <w:t>,</w:t>
      </w:r>
      <w:r w:rsidRPr="004856BF">
        <w:rPr>
          <w:b/>
          <w:bCs/>
        </w:rPr>
        <w:t xml:space="preserve"> </w:t>
      </w:r>
      <w:r w:rsidR="005455B1" w:rsidRPr="004856BF">
        <w:rPr>
          <w:b/>
          <w:bCs/>
        </w:rPr>
        <w:t>330 (400)</w:t>
      </w:r>
      <w:r w:rsidR="00CF293F" w:rsidRPr="004856BF">
        <w:rPr>
          <w:b/>
          <w:bCs/>
        </w:rPr>
        <w:t xml:space="preserve"> kV jungtuvų </w:t>
      </w:r>
      <w:r w:rsidR="002A6B53" w:rsidRPr="004856BF">
        <w:rPr>
          <w:b/>
          <w:bCs/>
        </w:rPr>
        <w:t>(</w:t>
      </w:r>
      <w:r w:rsidR="00CF293F" w:rsidRPr="004856BF">
        <w:rPr>
          <w:b/>
          <w:bCs/>
        </w:rPr>
        <w:t>IEC</w:t>
      </w:r>
      <w:r w:rsidR="002A6B53" w:rsidRPr="004856BF">
        <w:rPr>
          <w:b/>
          <w:bCs/>
        </w:rPr>
        <w:t>)</w:t>
      </w:r>
      <w:r w:rsidR="00CF293F" w:rsidRPr="004856BF">
        <w:rPr>
          <w:b/>
          <w:bCs/>
        </w:rPr>
        <w:t xml:space="preserve"> patikrinimų apimtys</w:t>
      </w:r>
    </w:p>
    <w:p w14:paraId="7B0F8B17" w14:textId="56F029CD" w:rsidR="00CF293F" w:rsidRDefault="00A73440" w:rsidP="00FD3EAD">
      <w:pPr>
        <w:pStyle w:val="Sraopastraipa"/>
        <w:numPr>
          <w:ilvl w:val="4"/>
          <w:numId w:val="1"/>
        </w:numPr>
        <w:spacing w:before="120"/>
        <w:ind w:left="1276" w:hanging="567"/>
        <w:jc w:val="both"/>
        <w:rPr>
          <w:rFonts w:asciiTheme="minorHAnsi" w:hAnsiTheme="minorHAnsi"/>
          <w:bCs/>
          <w:iCs/>
        </w:rPr>
      </w:pPr>
      <w:r w:rsidRPr="00A73440">
        <w:rPr>
          <w:rFonts w:asciiTheme="minorHAnsi" w:hAnsiTheme="minorHAnsi"/>
          <w:bCs/>
          <w:iCs/>
        </w:rPr>
        <w:t>pirminės įrenginio kontrolės metu ir prieš įrenginio garantinio termino pabaigą atliekami gamintojo numatomi, bei visi patikrinimai nurodyti 47.</w:t>
      </w:r>
      <w:r w:rsidR="006D58EE">
        <w:rPr>
          <w:rFonts w:asciiTheme="minorHAnsi" w:hAnsiTheme="minorHAnsi"/>
          <w:bCs/>
          <w:iCs/>
        </w:rPr>
        <w:t>5</w:t>
      </w:r>
      <w:r w:rsidRPr="00A73440">
        <w:rPr>
          <w:rFonts w:asciiTheme="minorHAnsi" w:hAnsiTheme="minorHAnsi"/>
          <w:bCs/>
          <w:iCs/>
        </w:rPr>
        <w:t xml:space="preserve"> punkte. Pirminės įrenginio kontrolė metu SF</w:t>
      </w:r>
      <w:r w:rsidRPr="00A73440">
        <w:rPr>
          <w:rFonts w:asciiTheme="minorHAnsi" w:hAnsiTheme="minorHAnsi"/>
          <w:bCs/>
          <w:iCs/>
          <w:vertAlign w:val="subscript"/>
        </w:rPr>
        <w:t>6</w:t>
      </w:r>
      <w:r w:rsidRPr="00A73440">
        <w:rPr>
          <w:rFonts w:asciiTheme="minorHAnsi" w:hAnsiTheme="minorHAnsi"/>
          <w:bCs/>
          <w:iCs/>
        </w:rPr>
        <w:t xml:space="preserve"> dujų kokybiniai rodikliai įrenginyje nustatomi, jeigu jungtuvas, prieš įpilant dujas, buvo vakuumuojamas. Naujai sumontuotas jungtuvas turi būti pripildomas SF</w:t>
      </w:r>
      <w:r w:rsidRPr="00A73440">
        <w:rPr>
          <w:rFonts w:asciiTheme="minorHAnsi" w:hAnsiTheme="minorHAnsi"/>
          <w:bCs/>
          <w:iCs/>
          <w:vertAlign w:val="subscript"/>
        </w:rPr>
        <w:t>6</w:t>
      </w:r>
      <w:r w:rsidRPr="00A73440">
        <w:rPr>
          <w:rFonts w:asciiTheme="minorHAnsi" w:hAnsiTheme="minorHAnsi"/>
          <w:bCs/>
          <w:iCs/>
        </w:rPr>
        <w:t xml:space="preserve"> dujų iš užplombuotų balionų, turinčių gamintojo sertifikatą. Jeigu taip nėra, balione esančios dujos turi būti patikrintos prieš įpilant jas į jungtuvą. SF</w:t>
      </w:r>
      <w:r w:rsidRPr="00A73440">
        <w:rPr>
          <w:rFonts w:asciiTheme="minorHAnsi" w:hAnsiTheme="minorHAnsi"/>
          <w:bCs/>
          <w:iCs/>
          <w:vertAlign w:val="subscript"/>
        </w:rPr>
        <w:t>6</w:t>
      </w:r>
      <w:r w:rsidRPr="00A73440">
        <w:rPr>
          <w:rFonts w:asciiTheme="minorHAnsi" w:hAnsiTheme="minorHAnsi"/>
          <w:bCs/>
          <w:iCs/>
        </w:rPr>
        <w:t xml:space="preserve"> dujų kokybės rodiklių leistinos reikšmės nurodytos 32 lentelėje. Prieš </w:t>
      </w:r>
      <w:r w:rsidRPr="00A73440">
        <w:rPr>
          <w:rFonts w:asciiTheme="minorHAnsi" w:hAnsiTheme="minorHAnsi"/>
          <w:bCs/>
          <w:iCs/>
        </w:rPr>
        <w:lastRenderedPageBreak/>
        <w:t>įrenginio garantinio termino pabaigą atliekama  SF6 dujų kokybiniai rodiklių nustatymas pagal 37.6 punkto reikalavimus.</w:t>
      </w:r>
    </w:p>
    <w:p w14:paraId="19D2A536" w14:textId="77777777" w:rsidR="006D58EE" w:rsidRDefault="00361975" w:rsidP="00FD3EAD">
      <w:pPr>
        <w:pStyle w:val="Sraopastraipa"/>
        <w:numPr>
          <w:ilvl w:val="4"/>
          <w:numId w:val="1"/>
        </w:numPr>
        <w:spacing w:before="120"/>
        <w:ind w:left="1276" w:hanging="567"/>
        <w:jc w:val="both"/>
        <w:rPr>
          <w:rFonts w:asciiTheme="minorHAnsi" w:hAnsiTheme="minorHAnsi"/>
          <w:bCs/>
          <w:iCs/>
        </w:rPr>
      </w:pPr>
      <w:r w:rsidRPr="00361975">
        <w:rPr>
          <w:rFonts w:asciiTheme="minorHAnsi" w:hAnsiTheme="minorHAnsi"/>
          <w:bCs/>
          <w:iCs/>
        </w:rPr>
        <w:t>eksploatacijos metu įrengini</w:t>
      </w:r>
      <w:r w:rsidR="005121A0">
        <w:rPr>
          <w:rFonts w:asciiTheme="minorHAnsi" w:hAnsiTheme="minorHAnsi"/>
          <w:bCs/>
          <w:iCs/>
        </w:rPr>
        <w:t>ų</w:t>
      </w:r>
      <w:r w:rsidRPr="00361975">
        <w:rPr>
          <w:rFonts w:asciiTheme="minorHAnsi" w:hAnsiTheme="minorHAnsi"/>
          <w:bCs/>
          <w:iCs/>
        </w:rPr>
        <w:t xml:space="preserve"> papild</w:t>
      </w:r>
      <w:r w:rsidR="005121A0">
        <w:rPr>
          <w:rFonts w:asciiTheme="minorHAnsi" w:hAnsiTheme="minorHAnsi"/>
          <w:bCs/>
          <w:iCs/>
        </w:rPr>
        <w:t>ymas</w:t>
      </w:r>
      <w:r w:rsidR="005121A0" w:rsidRPr="005121A0">
        <w:rPr>
          <w:rFonts w:asciiTheme="minorHAnsi" w:hAnsiTheme="minorHAnsi"/>
          <w:bCs/>
          <w:iCs/>
        </w:rPr>
        <w:t xml:space="preserve"> </w:t>
      </w:r>
      <w:r w:rsidR="005121A0">
        <w:rPr>
          <w:rFonts w:asciiTheme="minorHAnsi" w:hAnsiTheme="minorHAnsi"/>
          <w:bCs/>
          <w:iCs/>
        </w:rPr>
        <w:t>iš neužplombuotų</w:t>
      </w:r>
      <w:r w:rsidR="005121A0" w:rsidRPr="00361975">
        <w:rPr>
          <w:rFonts w:asciiTheme="minorHAnsi" w:hAnsiTheme="minorHAnsi"/>
          <w:bCs/>
          <w:iCs/>
        </w:rPr>
        <w:t xml:space="preserve"> balionų </w:t>
      </w:r>
      <w:r w:rsidR="005121A0">
        <w:rPr>
          <w:rFonts w:asciiTheme="minorHAnsi" w:hAnsiTheme="minorHAnsi"/>
          <w:bCs/>
          <w:iCs/>
        </w:rPr>
        <w:t xml:space="preserve">vykdomas tik patikrintomis </w:t>
      </w:r>
      <w:r w:rsidR="005121A0" w:rsidRPr="00361975">
        <w:rPr>
          <w:rFonts w:asciiTheme="minorHAnsi" w:hAnsiTheme="minorHAnsi"/>
          <w:bCs/>
          <w:iCs/>
        </w:rPr>
        <w:t>SF</w:t>
      </w:r>
      <w:r w:rsidR="005121A0" w:rsidRPr="00361975">
        <w:rPr>
          <w:rFonts w:asciiTheme="minorHAnsi" w:hAnsiTheme="minorHAnsi"/>
          <w:bCs/>
          <w:iCs/>
          <w:vertAlign w:val="subscript"/>
        </w:rPr>
        <w:t>6</w:t>
      </w:r>
      <w:r w:rsidR="005121A0" w:rsidRPr="00361975">
        <w:rPr>
          <w:rFonts w:asciiTheme="minorHAnsi" w:hAnsiTheme="minorHAnsi"/>
          <w:bCs/>
          <w:iCs/>
        </w:rPr>
        <w:t xml:space="preserve"> dujo</w:t>
      </w:r>
      <w:r w:rsidR="005121A0">
        <w:rPr>
          <w:rFonts w:asciiTheme="minorHAnsi" w:hAnsiTheme="minorHAnsi"/>
          <w:bCs/>
          <w:iCs/>
        </w:rPr>
        <w:t>mis</w:t>
      </w:r>
      <w:r w:rsidRPr="00361975">
        <w:rPr>
          <w:rFonts w:asciiTheme="minorHAnsi" w:hAnsiTheme="minorHAnsi"/>
          <w:bCs/>
          <w:iCs/>
        </w:rPr>
        <w:t>. Neužplombuotuose balionuose esantys SF</w:t>
      </w:r>
      <w:r w:rsidRPr="00361975">
        <w:rPr>
          <w:rFonts w:asciiTheme="minorHAnsi" w:hAnsiTheme="minorHAnsi"/>
          <w:bCs/>
          <w:iCs/>
          <w:vertAlign w:val="subscript"/>
        </w:rPr>
        <w:t>6</w:t>
      </w:r>
      <w:r w:rsidRPr="00361975">
        <w:rPr>
          <w:rFonts w:asciiTheme="minorHAnsi" w:hAnsiTheme="minorHAnsi"/>
          <w:bCs/>
          <w:iCs/>
        </w:rPr>
        <w:t xml:space="preserve"> dujos tikrinamos kas 8 metai.</w:t>
      </w:r>
    </w:p>
    <w:p w14:paraId="08FB66D1" w14:textId="652AB8B1" w:rsidR="006D58EE" w:rsidRDefault="006D58EE" w:rsidP="00FD3EAD">
      <w:pPr>
        <w:pStyle w:val="Sraopastraipa"/>
        <w:numPr>
          <w:ilvl w:val="4"/>
          <w:numId w:val="1"/>
        </w:numPr>
        <w:spacing w:before="120"/>
        <w:ind w:left="1276" w:hanging="567"/>
        <w:jc w:val="both"/>
        <w:rPr>
          <w:rFonts w:asciiTheme="minorHAnsi" w:hAnsiTheme="minorHAnsi"/>
          <w:bCs/>
          <w:iCs/>
        </w:rPr>
      </w:pPr>
      <w:r w:rsidRPr="00361975">
        <w:rPr>
          <w:rFonts w:asciiTheme="minorHAnsi" w:hAnsiTheme="minorHAnsi"/>
          <w:bCs/>
          <w:iCs/>
        </w:rPr>
        <w:t xml:space="preserve">eksploatacijos metu </w:t>
      </w:r>
      <w:r>
        <w:rPr>
          <w:rFonts w:asciiTheme="minorHAnsi" w:hAnsiTheme="minorHAnsi"/>
          <w:bCs/>
          <w:iCs/>
        </w:rPr>
        <w:t xml:space="preserve">jungtuvo </w:t>
      </w:r>
      <w:r w:rsidRPr="006D58EE">
        <w:rPr>
          <w:rFonts w:asciiTheme="minorHAnsi" w:hAnsiTheme="minorHAnsi"/>
          <w:bCs/>
          <w:iCs/>
        </w:rPr>
        <w:t>pavaros variklio šepetėlių būklės patikrinim</w:t>
      </w:r>
      <w:r>
        <w:rPr>
          <w:rFonts w:asciiTheme="minorHAnsi" w:hAnsiTheme="minorHAnsi"/>
          <w:bCs/>
          <w:iCs/>
        </w:rPr>
        <w:t>as</w:t>
      </w:r>
      <w:r w:rsidRPr="006D58EE">
        <w:rPr>
          <w:rFonts w:asciiTheme="minorHAnsi" w:hAnsiTheme="minorHAnsi"/>
          <w:bCs/>
          <w:iCs/>
        </w:rPr>
        <w:t xml:space="preserve"> po 1500 operacijų </w:t>
      </w:r>
      <w:r>
        <w:rPr>
          <w:rFonts w:asciiTheme="minorHAnsi" w:hAnsiTheme="minorHAnsi"/>
          <w:bCs/>
          <w:iCs/>
        </w:rPr>
        <w:t>vykdomas</w:t>
      </w:r>
      <w:r w:rsidRPr="006D58EE">
        <w:rPr>
          <w:rFonts w:asciiTheme="minorHAnsi" w:hAnsiTheme="minorHAnsi"/>
          <w:bCs/>
          <w:iCs/>
        </w:rPr>
        <w:t xml:space="preserve"> </w:t>
      </w:r>
      <w:r>
        <w:rPr>
          <w:rFonts w:asciiTheme="minorHAnsi" w:hAnsiTheme="minorHAnsi"/>
          <w:bCs/>
          <w:iCs/>
        </w:rPr>
        <w:t>atsižvelgiant į</w:t>
      </w:r>
      <w:r w:rsidRPr="006D58EE">
        <w:rPr>
          <w:rFonts w:asciiTheme="minorHAnsi" w:hAnsiTheme="minorHAnsi"/>
          <w:bCs/>
          <w:iCs/>
        </w:rPr>
        <w:t xml:space="preserve"> jungtuvo eksploatavimo intensyvumą, t. y., pagal perjungimų skaičių per metus</w:t>
      </w:r>
      <w:r>
        <w:rPr>
          <w:rFonts w:asciiTheme="minorHAnsi" w:hAnsiTheme="minorHAnsi"/>
          <w:bCs/>
          <w:iCs/>
        </w:rPr>
        <w:t>:</w:t>
      </w:r>
    </w:p>
    <w:p w14:paraId="1E57F861" w14:textId="4A5E4E4F" w:rsidR="00361975" w:rsidRPr="006D58EE" w:rsidRDefault="006D58EE" w:rsidP="006D58EE">
      <w:pPr>
        <w:pStyle w:val="Sraopastraipa"/>
        <w:numPr>
          <w:ilvl w:val="5"/>
          <w:numId w:val="1"/>
        </w:numPr>
        <w:ind w:left="1843" w:hanging="425"/>
        <w:jc w:val="both"/>
        <w:rPr>
          <w:rFonts w:ascii="Calibri" w:eastAsia="Calibri" w:hAnsi="Calibri" w:cs="Calibri"/>
        </w:rPr>
      </w:pPr>
      <w:r w:rsidRPr="006D58EE">
        <w:rPr>
          <w:rFonts w:asciiTheme="minorHAnsi" w:hAnsiTheme="minorHAnsi"/>
          <w:bCs/>
          <w:iCs/>
        </w:rPr>
        <w:t>po 1500 operacijų</w:t>
      </w:r>
      <w:r>
        <w:rPr>
          <w:rFonts w:asciiTheme="minorHAnsi" w:hAnsiTheme="minorHAnsi"/>
          <w:bCs/>
          <w:iCs/>
        </w:rPr>
        <w:t xml:space="preserve"> ir toliau:</w:t>
      </w:r>
    </w:p>
    <w:p w14:paraId="1EEF02A5" w14:textId="617DE2B0" w:rsidR="006D58EE" w:rsidRDefault="006D58EE" w:rsidP="006D58EE">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58EE">
        <w:rPr>
          <w:rFonts w:ascii="Calibri" w:eastAsia="Calibri" w:hAnsi="Calibri" w:cs="Calibri"/>
        </w:rPr>
        <w:t>&lt; 50 op. per metus - techninės priežiūros metu, kas 8 metai;</w:t>
      </w:r>
    </w:p>
    <w:p w14:paraId="356E58CC" w14:textId="5A702858" w:rsidR="006D58EE" w:rsidRDefault="006D58EE" w:rsidP="006D58EE">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58EE">
        <w:rPr>
          <w:rFonts w:ascii="Calibri" w:eastAsia="Calibri" w:hAnsi="Calibri" w:cs="Calibri"/>
        </w:rPr>
        <w:t xml:space="preserve">nuo 50 iki </w:t>
      </w:r>
      <w:r w:rsidR="000238B1">
        <w:rPr>
          <w:rFonts w:ascii="Calibri" w:eastAsia="Calibri" w:hAnsi="Calibri" w:cs="Calibri"/>
        </w:rPr>
        <w:t>20</w:t>
      </w:r>
      <w:r w:rsidRPr="006D58EE">
        <w:rPr>
          <w:rFonts w:ascii="Calibri" w:eastAsia="Calibri" w:hAnsi="Calibri" w:cs="Calibri"/>
        </w:rPr>
        <w:t>0 op. per metus</w:t>
      </w:r>
      <w:r>
        <w:rPr>
          <w:rFonts w:ascii="Calibri" w:eastAsia="Calibri" w:hAnsi="Calibri" w:cs="Calibri"/>
        </w:rPr>
        <w:t xml:space="preserve"> </w:t>
      </w:r>
      <w:r w:rsidRPr="006D58EE">
        <w:rPr>
          <w:rFonts w:ascii="Calibri" w:eastAsia="Calibri" w:hAnsi="Calibri" w:cs="Calibri"/>
        </w:rPr>
        <w:t>- kas 4 metai;</w:t>
      </w:r>
    </w:p>
    <w:p w14:paraId="20291B0E" w14:textId="1E1336F4" w:rsidR="006D58EE" w:rsidRDefault="000238B1" w:rsidP="006D58EE">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0238B1">
        <w:rPr>
          <w:rFonts w:ascii="Calibri" w:eastAsia="Calibri" w:hAnsi="Calibri" w:cs="Calibri"/>
        </w:rPr>
        <w:t xml:space="preserve">virš </w:t>
      </w:r>
      <w:r>
        <w:rPr>
          <w:rFonts w:ascii="Calibri" w:eastAsia="Calibri" w:hAnsi="Calibri" w:cs="Calibri"/>
        </w:rPr>
        <w:t>20</w:t>
      </w:r>
      <w:r w:rsidRPr="000238B1">
        <w:rPr>
          <w:rFonts w:ascii="Calibri" w:eastAsia="Calibri" w:hAnsi="Calibri" w:cs="Calibri"/>
        </w:rPr>
        <w:t>0 op. per metus</w:t>
      </w:r>
      <w:r>
        <w:rPr>
          <w:rFonts w:ascii="Calibri" w:eastAsia="Calibri" w:hAnsi="Calibri" w:cs="Calibri"/>
        </w:rPr>
        <w:t xml:space="preserve"> </w:t>
      </w:r>
      <w:r w:rsidRPr="000238B1">
        <w:rPr>
          <w:rFonts w:ascii="Calibri" w:eastAsia="Calibri" w:hAnsi="Calibri" w:cs="Calibri"/>
        </w:rPr>
        <w:t>- kasmet;</w:t>
      </w:r>
    </w:p>
    <w:p w14:paraId="622FE809" w14:textId="75AE1992" w:rsidR="000238B1" w:rsidRDefault="000238B1" w:rsidP="006D58EE">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0238B1">
        <w:rPr>
          <w:rFonts w:ascii="Calibri" w:eastAsia="Calibri" w:hAnsi="Calibri" w:cs="Calibri"/>
        </w:rPr>
        <w:t>virš 500 op. per metus</w:t>
      </w:r>
      <w:r>
        <w:rPr>
          <w:rFonts w:ascii="Calibri" w:eastAsia="Calibri" w:hAnsi="Calibri" w:cs="Calibri"/>
        </w:rPr>
        <w:t xml:space="preserve"> </w:t>
      </w:r>
      <w:r w:rsidRPr="000238B1">
        <w:rPr>
          <w:rFonts w:ascii="Calibri" w:eastAsia="Calibri" w:hAnsi="Calibri" w:cs="Calibri"/>
        </w:rPr>
        <w:t>- kas 6 mėnesiai, arba dažniau, pagal poreikį.</w:t>
      </w:r>
    </w:p>
    <w:p w14:paraId="152E5A7C" w14:textId="64D2E424" w:rsidR="000238B1" w:rsidRPr="000238B1" w:rsidRDefault="000238B1" w:rsidP="000238B1">
      <w:pPr>
        <w:tabs>
          <w:tab w:val="left" w:pos="2127"/>
        </w:tabs>
        <w:ind w:left="1080"/>
        <w:rPr>
          <w:rFonts w:ascii="Calibri" w:eastAsia="Calibri" w:hAnsi="Calibri" w:cs="Calibri"/>
          <w:sz w:val="24"/>
          <w:szCs w:val="24"/>
          <w:lang w:eastAsia="lt-LT"/>
        </w:rPr>
      </w:pPr>
      <w:r>
        <w:rPr>
          <w:rFonts w:ascii="Calibri" w:eastAsia="Calibri" w:hAnsi="Calibri" w:cs="Calibri"/>
          <w:sz w:val="24"/>
          <w:szCs w:val="24"/>
          <w:lang w:eastAsia="lt-LT"/>
        </w:rPr>
        <w:t>Pavaros variklio š</w:t>
      </w:r>
      <w:r w:rsidRPr="000238B1">
        <w:rPr>
          <w:rFonts w:ascii="Calibri" w:eastAsia="Calibri" w:hAnsi="Calibri" w:cs="Calibri"/>
          <w:sz w:val="24"/>
          <w:szCs w:val="24"/>
          <w:lang w:eastAsia="lt-LT"/>
        </w:rPr>
        <w:t>epetėlių ilgis neturi būti mažesnis nei 10 mm, jeigu įrenginio gamintojas nenurodo kitaip.</w:t>
      </w:r>
    </w:p>
    <w:p w14:paraId="2FE06101" w14:textId="77777777" w:rsidR="00CF293F" w:rsidRPr="006D1644" w:rsidRDefault="00CF293F" w:rsidP="00FD3EAD">
      <w:pPr>
        <w:pStyle w:val="Sraopastraipa"/>
        <w:numPr>
          <w:ilvl w:val="4"/>
          <w:numId w:val="1"/>
        </w:numPr>
        <w:spacing w:before="120"/>
        <w:ind w:left="1276" w:hanging="567"/>
        <w:jc w:val="both"/>
        <w:rPr>
          <w:rFonts w:asciiTheme="minorHAnsi" w:hAnsiTheme="minorHAnsi"/>
          <w:bCs/>
          <w:iCs/>
        </w:rPr>
      </w:pPr>
      <w:bookmarkStart w:id="307" w:name="_Ref362784096"/>
      <w:r w:rsidRPr="006D1644">
        <w:rPr>
          <w:rFonts w:asciiTheme="minorHAnsi" w:hAnsiTheme="minorHAnsi"/>
          <w:bCs/>
          <w:iCs/>
        </w:rPr>
        <w:t xml:space="preserve">kas </w:t>
      </w:r>
      <w:r w:rsidR="00F05F52" w:rsidRPr="006D1644">
        <w:rPr>
          <w:rFonts w:asciiTheme="minorHAnsi" w:hAnsiTheme="minorHAnsi"/>
          <w:bCs/>
          <w:iCs/>
        </w:rPr>
        <w:t>8</w:t>
      </w:r>
      <w:r w:rsidRPr="006D1644">
        <w:rPr>
          <w:rFonts w:asciiTheme="minorHAnsi" w:hAnsiTheme="minorHAnsi"/>
          <w:bCs/>
          <w:iCs/>
        </w:rPr>
        <w:t xml:space="preserve"> metai atliekami:</w:t>
      </w:r>
      <w:bookmarkEnd w:id="307"/>
    </w:p>
    <w:p w14:paraId="4DF62CF1" w14:textId="77777777" w:rsidR="00220DCC" w:rsidRPr="006D1644" w:rsidRDefault="00220DCC" w:rsidP="00FD3EAD">
      <w:pPr>
        <w:pStyle w:val="Sraopastraipa"/>
        <w:numPr>
          <w:ilvl w:val="5"/>
          <w:numId w:val="1"/>
        </w:numPr>
        <w:ind w:left="1843" w:hanging="425"/>
        <w:jc w:val="both"/>
        <w:rPr>
          <w:rFonts w:ascii="Calibri" w:eastAsia="Calibri" w:hAnsi="Calibri" w:cs="Calibri"/>
        </w:rPr>
      </w:pPr>
      <w:r w:rsidRPr="006D1644">
        <w:rPr>
          <w:rFonts w:ascii="Calibri" w:eastAsia="Calibri" w:hAnsi="Calibri" w:cs="Calibri"/>
        </w:rPr>
        <w:t>pavarų maitinimo, valdymo, apsaugos</w:t>
      </w:r>
      <w:r w:rsidR="004A43A4">
        <w:rPr>
          <w:rFonts w:ascii="Calibri" w:eastAsia="Calibri" w:hAnsi="Calibri" w:cs="Calibri"/>
        </w:rPr>
        <w:t xml:space="preserve"> </w:t>
      </w:r>
      <w:r w:rsidRPr="006D1644">
        <w:rPr>
          <w:rFonts w:ascii="Calibri" w:eastAsia="Calibri" w:hAnsi="Calibri" w:cs="Calibri"/>
        </w:rPr>
        <w:t xml:space="preserve">grandinių izoliacijos varžos matavimas. Matuojama kartu su visais prijungtais aparatais (valdymo ritėmis, kontaktoriais, </w:t>
      </w:r>
      <w:r w:rsidR="004A43A4">
        <w:rPr>
          <w:rFonts w:ascii="Calibri" w:eastAsia="Calibri" w:hAnsi="Calibri" w:cs="Calibri"/>
        </w:rPr>
        <w:t>automatiniais jungikliais</w:t>
      </w:r>
      <w:r w:rsidRPr="006D1644">
        <w:rPr>
          <w:rFonts w:ascii="Calibri" w:eastAsia="Calibri" w:hAnsi="Calibri" w:cs="Calibri"/>
        </w:rPr>
        <w:t xml:space="preserve"> ir pan.). Izoliacijos varžos patikrinimui naudojama 1000 V dydžio matavimo įtampa, jeigu įrenginio gamintojas nenurodo kitaip. Izoliacijos varžos reikšmė turi būti ne mažesnė </w:t>
      </w:r>
      <w:r w:rsidR="00D9208C">
        <w:rPr>
          <w:rFonts w:ascii="Calibri" w:eastAsia="Calibri" w:hAnsi="Calibri" w:cs="Calibri"/>
        </w:rPr>
        <w:t>kaip</w:t>
      </w:r>
      <w:r w:rsidRPr="006D1644">
        <w:rPr>
          <w:rFonts w:ascii="Calibri" w:eastAsia="Calibri" w:hAnsi="Calibri" w:cs="Calibri"/>
        </w:rPr>
        <w:t xml:space="preserve"> 1 MΩ;</w:t>
      </w:r>
    </w:p>
    <w:p w14:paraId="782701A0" w14:textId="6006D170" w:rsidR="00F05F52" w:rsidRPr="006D1644" w:rsidRDefault="00F05F52" w:rsidP="00FD3EAD">
      <w:pPr>
        <w:pStyle w:val="Sraopastraipa"/>
        <w:numPr>
          <w:ilvl w:val="5"/>
          <w:numId w:val="1"/>
        </w:numPr>
        <w:ind w:left="1843" w:hanging="425"/>
        <w:jc w:val="both"/>
        <w:rPr>
          <w:rFonts w:ascii="Calibri" w:eastAsia="Calibri" w:hAnsi="Calibri" w:cs="Calibri"/>
        </w:rPr>
      </w:pPr>
      <w:r w:rsidRPr="006D1644">
        <w:rPr>
          <w:rFonts w:ascii="Calibri" w:eastAsia="Calibri" w:hAnsi="Calibri" w:cs="Calibri"/>
        </w:rPr>
        <w:t xml:space="preserve">charakteristikų patikrinimas: </w:t>
      </w:r>
    </w:p>
    <w:p w14:paraId="0B763C6E" w14:textId="77777777" w:rsidR="00F05F52" w:rsidRPr="006D1644" w:rsidRDefault="00F05F52"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644">
        <w:rPr>
          <w:rFonts w:ascii="Calibri" w:eastAsia="Calibri" w:hAnsi="Calibri" w:cs="Calibri"/>
        </w:rPr>
        <w:t>įjungimo ir išjungimo laik</w:t>
      </w:r>
      <w:r w:rsidR="000A5DAE" w:rsidRPr="006D1644">
        <w:rPr>
          <w:rFonts w:ascii="Calibri" w:eastAsia="Calibri" w:hAnsi="Calibri" w:cs="Calibri"/>
        </w:rPr>
        <w:t xml:space="preserve">ų </w:t>
      </w:r>
      <w:r w:rsidR="005D5F9D" w:rsidRPr="006D1644">
        <w:rPr>
          <w:rFonts w:ascii="Calibri" w:eastAsia="Calibri" w:hAnsi="Calibri" w:cs="Calibri"/>
        </w:rPr>
        <w:t>matavimas</w:t>
      </w:r>
      <w:r w:rsidRPr="006D1644">
        <w:rPr>
          <w:rFonts w:ascii="Calibri" w:eastAsia="Calibri" w:hAnsi="Calibri" w:cs="Calibri"/>
        </w:rPr>
        <w:t>;</w:t>
      </w:r>
    </w:p>
    <w:p w14:paraId="51F9119D" w14:textId="77777777" w:rsidR="00F05F52" w:rsidRPr="006D1644" w:rsidRDefault="006B5F65"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644">
        <w:rPr>
          <w:rFonts w:ascii="Calibri" w:eastAsia="Calibri" w:hAnsi="Calibri" w:cs="Calibri"/>
        </w:rPr>
        <w:t>polių įjungimo, išjungimo nevienalaikiškumo ir atskirų kamerų įjungimo, išjungimo nevienalaikiškumo, jeigu jungtuvo polius turi daugiau nei vieną lanko gesinimo kamerą, patikrinimas</w:t>
      </w:r>
      <w:r w:rsidR="00F05F52" w:rsidRPr="006D1644">
        <w:rPr>
          <w:rFonts w:ascii="Calibri" w:eastAsia="Calibri" w:hAnsi="Calibri" w:cs="Calibri"/>
        </w:rPr>
        <w:t>;</w:t>
      </w:r>
    </w:p>
    <w:p w14:paraId="5B25A314" w14:textId="5B3FE2BE" w:rsidR="000A5DAE" w:rsidRPr="006D1644" w:rsidRDefault="00EF45EA"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644">
        <w:rPr>
          <w:rFonts w:ascii="Calibri" w:eastAsia="Calibri" w:hAnsi="Calibri" w:cs="Calibri"/>
        </w:rPr>
        <w:t xml:space="preserve">kiekvieno poliaus </w:t>
      </w:r>
      <w:r>
        <w:rPr>
          <w:rFonts w:ascii="Calibri" w:eastAsia="Calibri" w:hAnsi="Calibri" w:cs="Calibri"/>
        </w:rPr>
        <w:t xml:space="preserve">galios kontaktų pereinamosios varžos patikrinimas pagal </w:t>
      </w:r>
      <w:r w:rsidR="00706398" w:rsidRPr="00706398">
        <w:rPr>
          <w:rFonts w:asciiTheme="minorHAnsi" w:hAnsiTheme="minorHAnsi"/>
          <w:bCs/>
          <w:iCs/>
          <w:highlight w:val="lightGray"/>
        </w:rPr>
        <w:fldChar w:fldCharType="begin"/>
      </w:r>
      <w:r w:rsidR="00706398" w:rsidRPr="00706398">
        <w:rPr>
          <w:rFonts w:ascii="Calibri" w:eastAsia="Calibri" w:hAnsi="Calibri" w:cs="Calibri"/>
          <w:highlight w:val="lightGray"/>
        </w:rPr>
        <w:instrText xml:space="preserve"> REF _Ref364666569 \r \h </w:instrText>
      </w:r>
      <w:r w:rsidR="00706398">
        <w:rPr>
          <w:rFonts w:asciiTheme="minorHAnsi" w:hAnsiTheme="minorHAnsi"/>
          <w:bCs/>
          <w:iCs/>
          <w:highlight w:val="lightGray"/>
        </w:rPr>
        <w:instrText xml:space="preserve"> \* MERGEFORMAT </w:instrText>
      </w:r>
      <w:r w:rsidR="00706398" w:rsidRPr="00706398">
        <w:rPr>
          <w:rFonts w:asciiTheme="minorHAnsi" w:hAnsiTheme="minorHAnsi"/>
          <w:bCs/>
          <w:iCs/>
          <w:highlight w:val="lightGray"/>
        </w:rPr>
      </w:r>
      <w:r w:rsidR="00706398" w:rsidRPr="00706398">
        <w:rPr>
          <w:rFonts w:asciiTheme="minorHAnsi" w:hAnsiTheme="minorHAnsi"/>
          <w:bCs/>
          <w:iCs/>
          <w:highlight w:val="lightGray"/>
        </w:rPr>
        <w:fldChar w:fldCharType="separate"/>
      </w:r>
      <w:r w:rsidR="00691B00">
        <w:rPr>
          <w:rFonts w:ascii="Calibri" w:eastAsia="Calibri" w:hAnsi="Calibri" w:cs="Calibri"/>
          <w:highlight w:val="lightGray"/>
        </w:rPr>
        <w:t>51</w:t>
      </w:r>
      <w:r w:rsidR="00706398" w:rsidRPr="00706398">
        <w:rPr>
          <w:rFonts w:asciiTheme="minorHAnsi" w:hAnsiTheme="minorHAnsi"/>
          <w:bCs/>
          <w:iCs/>
          <w:highlight w:val="lightGray"/>
        </w:rPr>
        <w:fldChar w:fldCharType="end"/>
      </w:r>
      <w:r>
        <w:rPr>
          <w:rFonts w:ascii="Calibri" w:eastAsia="Calibri" w:hAnsi="Calibri" w:cs="Calibri"/>
        </w:rPr>
        <w:t xml:space="preserve"> punkto </w:t>
      </w:r>
      <w:r w:rsidR="008A75AB">
        <w:rPr>
          <w:rFonts w:ascii="Calibri" w:eastAsia="Calibri" w:hAnsi="Calibri" w:cs="Calibri"/>
        </w:rPr>
        <w:t>nurodymus</w:t>
      </w:r>
      <w:r w:rsidRPr="006D1644">
        <w:rPr>
          <w:rFonts w:ascii="Calibri" w:eastAsia="Calibri" w:hAnsi="Calibri" w:cs="Calibri"/>
        </w:rPr>
        <w:t xml:space="preserve">. Atskirų srovės kontūro dalių (kiekvieno lanko gesinimo </w:t>
      </w:r>
      <w:r w:rsidR="00F10577">
        <w:rPr>
          <w:rFonts w:ascii="Calibri" w:eastAsia="Calibri" w:hAnsi="Calibri" w:cs="Calibri"/>
        </w:rPr>
        <w:t>kameros</w:t>
      </w:r>
      <w:r w:rsidRPr="006D1644">
        <w:rPr>
          <w:rFonts w:ascii="Calibri" w:eastAsia="Calibri" w:hAnsi="Calibri" w:cs="Calibri"/>
        </w:rPr>
        <w:t>) varžų matavimai atliekami, jeigu bendra jungtuvo poliaus varža viršija gamintojo nustatytą ribinę vertę ir tai numato įrenginio konstrukciją;</w:t>
      </w:r>
    </w:p>
    <w:p w14:paraId="4DEE1772" w14:textId="3BC05458" w:rsidR="008021F3" w:rsidRDefault="005D5F9D"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644">
        <w:rPr>
          <w:rFonts w:ascii="Calibri" w:eastAsia="Calibri" w:hAnsi="Calibri" w:cs="Calibri"/>
        </w:rPr>
        <w:t xml:space="preserve">jungtuvams su </w:t>
      </w:r>
      <w:r w:rsidR="000A5DAE" w:rsidRPr="006D1644">
        <w:rPr>
          <w:rFonts w:ascii="Calibri" w:eastAsia="Calibri" w:hAnsi="Calibri" w:cs="Calibri"/>
        </w:rPr>
        <w:t>spyruoklinėm</w:t>
      </w:r>
      <w:r w:rsidRPr="006D1644">
        <w:rPr>
          <w:rFonts w:ascii="Calibri" w:eastAsia="Calibri" w:hAnsi="Calibri" w:cs="Calibri"/>
        </w:rPr>
        <w:t>i</w:t>
      </w:r>
      <w:r w:rsidR="000A5DAE" w:rsidRPr="006D1644">
        <w:rPr>
          <w:rFonts w:ascii="Calibri" w:eastAsia="Calibri" w:hAnsi="Calibri" w:cs="Calibri"/>
        </w:rPr>
        <w:t>s pavarom</w:t>
      </w:r>
      <w:r w:rsidRPr="006D1644">
        <w:rPr>
          <w:rFonts w:ascii="Calibri" w:eastAsia="Calibri" w:hAnsi="Calibri" w:cs="Calibri"/>
        </w:rPr>
        <w:t>i</w:t>
      </w:r>
      <w:r w:rsidR="000A5DAE" w:rsidRPr="006D1644">
        <w:rPr>
          <w:rFonts w:ascii="Calibri" w:eastAsia="Calibri" w:hAnsi="Calibri" w:cs="Calibri"/>
        </w:rPr>
        <w:t xml:space="preserve">s </w:t>
      </w:r>
      <w:r w:rsidR="000E4816">
        <w:rPr>
          <w:rFonts w:ascii="Calibri" w:eastAsia="Calibri" w:hAnsi="Calibri" w:cs="Calibri"/>
        </w:rPr>
        <w:t xml:space="preserve">atliekamas </w:t>
      </w:r>
      <w:r w:rsidR="00F05F52" w:rsidRPr="006D1644">
        <w:rPr>
          <w:rFonts w:ascii="Calibri" w:eastAsia="Calibri" w:hAnsi="Calibri" w:cs="Calibri"/>
        </w:rPr>
        <w:t>įjungimo spyruoklės įtempimo laik</w:t>
      </w:r>
      <w:r w:rsidRPr="006D1644">
        <w:rPr>
          <w:rFonts w:ascii="Calibri" w:eastAsia="Calibri" w:hAnsi="Calibri" w:cs="Calibri"/>
        </w:rPr>
        <w:t>o patikrinimas</w:t>
      </w:r>
      <w:r w:rsidR="000A5DAE" w:rsidRPr="006D1644">
        <w:rPr>
          <w:rFonts w:ascii="Calibri" w:eastAsia="Calibri" w:hAnsi="Calibri" w:cs="Calibri"/>
        </w:rPr>
        <w:t>. Pavar</w:t>
      </w:r>
      <w:r w:rsidRPr="006D1644">
        <w:rPr>
          <w:rFonts w:ascii="Calibri" w:eastAsia="Calibri" w:hAnsi="Calibri" w:cs="Calibri"/>
        </w:rPr>
        <w:t>ų</w:t>
      </w:r>
      <w:r w:rsidR="000A5DAE" w:rsidRPr="006D1644">
        <w:rPr>
          <w:rFonts w:ascii="Calibri" w:eastAsia="Calibri" w:hAnsi="Calibri" w:cs="Calibri"/>
        </w:rPr>
        <w:t xml:space="preserve"> su hidrauline sistema veikimo įvertinimas atliekamas pagal slėgio kritimo ir nominalaus slėgio atstatymo laikus, jungtuvui atliekant įjungimo/išjungimo operaciją ar operacijų sekas pagal įrenginio gamintojo eksploatacijos instrukcijos nurodymus</w:t>
      </w:r>
      <w:r w:rsidR="00FB0043" w:rsidRPr="006D1644">
        <w:rPr>
          <w:rFonts w:ascii="Calibri" w:eastAsia="Calibri" w:hAnsi="Calibri" w:cs="Calibri"/>
        </w:rPr>
        <w:t>;</w:t>
      </w:r>
    </w:p>
    <w:p w14:paraId="658149EC" w14:textId="77777777" w:rsidR="00D572F5" w:rsidRPr="006D1644" w:rsidRDefault="00D572F5" w:rsidP="00D572F5">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644">
        <w:rPr>
          <w:rFonts w:ascii="Calibri" w:eastAsia="Calibri" w:hAnsi="Calibri" w:cs="Calibri"/>
        </w:rPr>
        <w:t>jungtuvo pavaros mažiausios poveikio įtampos patikrinimas. Jungtuv</w:t>
      </w:r>
      <w:r>
        <w:rPr>
          <w:rFonts w:ascii="Calibri" w:eastAsia="Calibri" w:hAnsi="Calibri" w:cs="Calibri"/>
        </w:rPr>
        <w:t>o</w:t>
      </w:r>
      <w:r w:rsidRPr="006D1644">
        <w:rPr>
          <w:rFonts w:ascii="Calibri" w:eastAsia="Calibri" w:hAnsi="Calibri" w:cs="Calibri"/>
        </w:rPr>
        <w:t xml:space="preserve"> įjungimo elektromagnetas turi suveikti, kai nuolatinės srovės šaltinio įtampa yra ne aukštesnė kaip 0,85U</w:t>
      </w:r>
      <w:r w:rsidRPr="006D1644">
        <w:rPr>
          <w:rFonts w:ascii="Calibri" w:eastAsia="Calibri" w:hAnsi="Calibri" w:cs="Calibri"/>
          <w:vertAlign w:val="subscript"/>
        </w:rPr>
        <w:t>v</w:t>
      </w:r>
      <w:r w:rsidRPr="006D1644">
        <w:rPr>
          <w:rFonts w:ascii="Calibri" w:eastAsia="Calibri" w:hAnsi="Calibri" w:cs="Calibri"/>
        </w:rPr>
        <w:t>, o išjungimo elektromagnetai - 0,7U</w:t>
      </w:r>
      <w:r w:rsidRPr="006D1644">
        <w:rPr>
          <w:rFonts w:ascii="Calibri" w:eastAsia="Calibri" w:hAnsi="Calibri" w:cs="Calibri"/>
          <w:vertAlign w:val="subscript"/>
        </w:rPr>
        <w:t>v</w:t>
      </w:r>
      <w:r w:rsidRPr="006D1644">
        <w:rPr>
          <w:rFonts w:ascii="Calibri" w:eastAsia="Calibri" w:hAnsi="Calibri" w:cs="Calibri"/>
        </w:rPr>
        <w:t>, jeigu gamintojas nenurodoma kitaip;</w:t>
      </w:r>
    </w:p>
    <w:p w14:paraId="420660CF" w14:textId="09EBDA1D" w:rsidR="00F05F52" w:rsidRPr="006D1644" w:rsidRDefault="008021F3"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644">
        <w:rPr>
          <w:rFonts w:ascii="Calibri" w:eastAsia="Calibri" w:hAnsi="Calibri" w:cs="Calibri"/>
        </w:rPr>
        <w:t>jungtuvo charakteristikų patikrinimo tvarka ir matavim</w:t>
      </w:r>
      <w:r w:rsidR="00FB0043" w:rsidRPr="006D1644">
        <w:rPr>
          <w:rFonts w:ascii="Calibri" w:eastAsia="Calibri" w:hAnsi="Calibri" w:cs="Calibri"/>
        </w:rPr>
        <w:t>o</w:t>
      </w:r>
      <w:r w:rsidRPr="006D1644">
        <w:rPr>
          <w:rFonts w:ascii="Calibri" w:eastAsia="Calibri" w:hAnsi="Calibri" w:cs="Calibri"/>
        </w:rPr>
        <w:t xml:space="preserve"> schemos pateikiamos </w:t>
      </w:r>
      <w:r w:rsidR="009A2ECF" w:rsidRPr="009A2ECF">
        <w:rPr>
          <w:rFonts w:asciiTheme="minorHAnsi" w:hAnsiTheme="minorHAnsi"/>
          <w:bCs/>
          <w:iCs/>
          <w:highlight w:val="lightGray"/>
        </w:rPr>
        <w:fldChar w:fldCharType="begin"/>
      </w:r>
      <w:r w:rsidR="009A2ECF" w:rsidRPr="009A2ECF">
        <w:rPr>
          <w:rFonts w:ascii="Calibri" w:eastAsia="Calibri" w:hAnsi="Calibri" w:cs="Calibri"/>
          <w:highlight w:val="lightGray"/>
        </w:rPr>
        <w:instrText xml:space="preserve"> REF _Ref20994845 \r \h </w:instrText>
      </w:r>
      <w:r w:rsidR="009A2ECF">
        <w:rPr>
          <w:rFonts w:asciiTheme="minorHAnsi" w:hAnsiTheme="minorHAnsi"/>
          <w:bCs/>
          <w:iCs/>
          <w:highlight w:val="lightGray"/>
        </w:rPr>
        <w:instrText xml:space="preserve"> \* MERGEFORMAT </w:instrText>
      </w:r>
      <w:r w:rsidR="009A2ECF" w:rsidRPr="009A2ECF">
        <w:rPr>
          <w:rFonts w:asciiTheme="minorHAnsi" w:hAnsiTheme="minorHAnsi"/>
          <w:bCs/>
          <w:iCs/>
          <w:highlight w:val="lightGray"/>
        </w:rPr>
      </w:r>
      <w:r w:rsidR="009A2ECF" w:rsidRPr="009A2ECF">
        <w:rPr>
          <w:rFonts w:asciiTheme="minorHAnsi" w:hAnsiTheme="minorHAnsi"/>
          <w:bCs/>
          <w:iCs/>
          <w:highlight w:val="lightGray"/>
        </w:rPr>
        <w:fldChar w:fldCharType="separate"/>
      </w:r>
      <w:r w:rsidR="00691B00">
        <w:rPr>
          <w:rFonts w:ascii="Calibri" w:eastAsia="Calibri" w:hAnsi="Calibri" w:cs="Calibri"/>
          <w:highlight w:val="lightGray"/>
        </w:rPr>
        <w:t>53</w:t>
      </w:r>
      <w:r w:rsidR="009A2ECF" w:rsidRPr="009A2ECF">
        <w:rPr>
          <w:rFonts w:asciiTheme="minorHAnsi" w:hAnsiTheme="minorHAnsi"/>
          <w:bCs/>
          <w:iCs/>
          <w:highlight w:val="lightGray"/>
        </w:rPr>
        <w:fldChar w:fldCharType="end"/>
      </w:r>
      <w:r w:rsidR="00503268" w:rsidRPr="006D1644">
        <w:rPr>
          <w:rFonts w:ascii="Calibri" w:eastAsia="Calibri" w:hAnsi="Calibri" w:cs="Calibri"/>
        </w:rPr>
        <w:t xml:space="preserve"> </w:t>
      </w:r>
      <w:r w:rsidRPr="006D1644">
        <w:rPr>
          <w:rFonts w:ascii="Calibri" w:eastAsia="Calibri" w:hAnsi="Calibri" w:cs="Calibri"/>
        </w:rPr>
        <w:t>punkte</w:t>
      </w:r>
      <w:r w:rsidR="00FB0043" w:rsidRPr="006D1644">
        <w:rPr>
          <w:rFonts w:ascii="Calibri" w:eastAsia="Calibri" w:hAnsi="Calibri" w:cs="Calibri"/>
        </w:rPr>
        <w:t>.</w:t>
      </w:r>
      <w:r w:rsidR="00F05F52" w:rsidRPr="006D1644">
        <w:rPr>
          <w:rFonts w:ascii="Calibri" w:eastAsia="Calibri" w:hAnsi="Calibri" w:cs="Calibri"/>
        </w:rPr>
        <w:t xml:space="preserve"> </w:t>
      </w:r>
    </w:p>
    <w:p w14:paraId="09BCAA5D" w14:textId="77777777" w:rsidR="00CF293F" w:rsidRPr="006D1644" w:rsidRDefault="00347664" w:rsidP="00FD3EAD">
      <w:pPr>
        <w:pStyle w:val="Sraopastraipa"/>
        <w:numPr>
          <w:ilvl w:val="5"/>
          <w:numId w:val="1"/>
        </w:numPr>
        <w:ind w:left="1843" w:hanging="425"/>
        <w:jc w:val="both"/>
        <w:rPr>
          <w:rFonts w:ascii="Calibri" w:eastAsia="Calibri" w:hAnsi="Calibri" w:cs="Calibri"/>
        </w:rPr>
      </w:pPr>
      <w:r w:rsidRPr="006D1644">
        <w:rPr>
          <w:rFonts w:ascii="Calibri" w:eastAsia="Calibri" w:hAnsi="Calibri" w:cs="Calibri"/>
        </w:rPr>
        <w:t xml:space="preserve">jungtuvo pavaros ir </w:t>
      </w:r>
      <w:r w:rsidR="00284E0D" w:rsidRPr="006D1644">
        <w:rPr>
          <w:rFonts w:ascii="Calibri" w:eastAsia="Calibri" w:hAnsi="Calibri" w:cs="Calibri"/>
        </w:rPr>
        <w:t xml:space="preserve">kitų jungtuvo </w:t>
      </w:r>
      <w:r w:rsidRPr="006D1644">
        <w:rPr>
          <w:rFonts w:ascii="Calibri" w:eastAsia="Calibri" w:hAnsi="Calibri" w:cs="Calibri"/>
        </w:rPr>
        <w:t>mechanizm</w:t>
      </w:r>
      <w:r w:rsidR="00284E0D" w:rsidRPr="006D1644">
        <w:rPr>
          <w:rFonts w:ascii="Calibri" w:eastAsia="Calibri" w:hAnsi="Calibri" w:cs="Calibri"/>
        </w:rPr>
        <w:t>ų</w:t>
      </w:r>
      <w:r w:rsidRPr="006D1644">
        <w:rPr>
          <w:rFonts w:ascii="Calibri" w:eastAsia="Calibri" w:hAnsi="Calibri" w:cs="Calibri"/>
        </w:rPr>
        <w:t xml:space="preserve"> </w:t>
      </w:r>
      <w:r w:rsidR="00284E0D" w:rsidRPr="006D1644">
        <w:rPr>
          <w:rFonts w:ascii="Calibri" w:eastAsia="Calibri" w:hAnsi="Calibri" w:cs="Calibri"/>
        </w:rPr>
        <w:t xml:space="preserve">(be lanko gesinimo kamerų atidarymo) </w:t>
      </w:r>
      <w:r w:rsidRPr="006D1644">
        <w:rPr>
          <w:rFonts w:ascii="Calibri" w:eastAsia="Calibri" w:hAnsi="Calibri" w:cs="Calibri"/>
        </w:rPr>
        <w:t>visų reguliuojamų tarpelių</w:t>
      </w:r>
      <w:r w:rsidR="000E4816">
        <w:rPr>
          <w:rFonts w:ascii="Calibri" w:eastAsia="Calibri" w:hAnsi="Calibri" w:cs="Calibri"/>
        </w:rPr>
        <w:t xml:space="preserve"> </w:t>
      </w:r>
      <w:r w:rsidRPr="006D1644">
        <w:rPr>
          <w:rFonts w:ascii="Calibri" w:eastAsia="Calibri" w:hAnsi="Calibri" w:cs="Calibri"/>
        </w:rPr>
        <w:t>nurodytų jungtuvo techniniame aprašyme</w:t>
      </w:r>
      <w:r w:rsidR="000E4816">
        <w:rPr>
          <w:rFonts w:ascii="Calibri" w:eastAsia="Calibri" w:hAnsi="Calibri" w:cs="Calibri"/>
        </w:rPr>
        <w:t xml:space="preserve"> </w:t>
      </w:r>
      <w:r w:rsidRPr="006D1644">
        <w:rPr>
          <w:rFonts w:ascii="Calibri" w:eastAsia="Calibri" w:hAnsi="Calibri" w:cs="Calibri"/>
        </w:rPr>
        <w:t>patikrinimas;</w:t>
      </w:r>
    </w:p>
    <w:p w14:paraId="25E05800" w14:textId="77777777" w:rsidR="002979A0" w:rsidRPr="006D1644" w:rsidRDefault="002979A0" w:rsidP="00FD3EAD">
      <w:pPr>
        <w:pStyle w:val="Sraopastraipa"/>
        <w:numPr>
          <w:ilvl w:val="5"/>
          <w:numId w:val="1"/>
        </w:numPr>
        <w:ind w:left="1843" w:hanging="425"/>
        <w:jc w:val="both"/>
        <w:rPr>
          <w:rFonts w:ascii="Calibri" w:eastAsia="Calibri" w:hAnsi="Calibri" w:cs="Calibri"/>
        </w:rPr>
      </w:pPr>
      <w:r w:rsidRPr="006D1644">
        <w:rPr>
          <w:rFonts w:ascii="Calibri" w:eastAsia="Calibri" w:hAnsi="Calibri" w:cs="Calibri"/>
        </w:rPr>
        <w:lastRenderedPageBreak/>
        <w:t xml:space="preserve">pakartotino įjungimo blokuotės patikrinimas: jungtuvui įjungtoje padėtyje vienu metu tiekiami įjungimo ir išjungimo valdymo komandų signalai </w:t>
      </w:r>
      <w:r w:rsidR="00F55E77" w:rsidRPr="006D1644">
        <w:rPr>
          <w:rFonts w:ascii="Calibri" w:eastAsia="Calibri" w:hAnsi="Calibri" w:cs="Calibri"/>
        </w:rPr>
        <w:t xml:space="preserve">(komandų trukmė 30 sekundžių) </w:t>
      </w:r>
      <w:r w:rsidRPr="006D1644">
        <w:rPr>
          <w:rFonts w:ascii="Calibri" w:eastAsia="Calibri" w:hAnsi="Calibri" w:cs="Calibri"/>
        </w:rPr>
        <w:t>- jungtuvas turi atlikti tik išjungimo operaciją;</w:t>
      </w:r>
    </w:p>
    <w:p w14:paraId="2A9CC3E7" w14:textId="6FD4B1B6" w:rsidR="00347664" w:rsidRPr="006D1644" w:rsidRDefault="00347664" w:rsidP="00FD3EAD">
      <w:pPr>
        <w:pStyle w:val="Sraopastraipa"/>
        <w:numPr>
          <w:ilvl w:val="5"/>
          <w:numId w:val="1"/>
        </w:numPr>
        <w:ind w:left="1843" w:hanging="425"/>
        <w:jc w:val="both"/>
        <w:rPr>
          <w:rFonts w:ascii="Calibri" w:eastAsia="Calibri" w:hAnsi="Calibri" w:cs="Calibri"/>
        </w:rPr>
      </w:pPr>
      <w:r w:rsidRPr="006D1644">
        <w:rPr>
          <w:rFonts w:ascii="Calibri" w:eastAsia="Calibri" w:hAnsi="Calibri" w:cs="Calibri"/>
        </w:rPr>
        <w:t>esant atskiroms pavaroms kiekvienam jungtuvo poliui (</w:t>
      </w:r>
      <w:r w:rsidR="005455B1">
        <w:rPr>
          <w:rFonts w:ascii="Calibri" w:eastAsia="Calibri" w:hAnsi="Calibri" w:cs="Calibri"/>
        </w:rPr>
        <w:t>330 (400)</w:t>
      </w:r>
      <w:r w:rsidRPr="006D1644">
        <w:rPr>
          <w:rFonts w:ascii="Calibri" w:eastAsia="Calibri" w:hAnsi="Calibri" w:cs="Calibri"/>
        </w:rPr>
        <w:t xml:space="preserve"> kV jungtuvams) atliekamas priverstinio sinchronizavimo patikrinimas</w:t>
      </w:r>
      <w:r w:rsidR="0083119F" w:rsidRPr="006D1644">
        <w:rPr>
          <w:rFonts w:ascii="Calibri" w:eastAsia="Calibri" w:hAnsi="Calibri" w:cs="Calibri"/>
        </w:rPr>
        <w:t>:</w:t>
      </w:r>
      <w:r w:rsidRPr="006D1644">
        <w:rPr>
          <w:rFonts w:ascii="Calibri" w:eastAsia="Calibri" w:hAnsi="Calibri" w:cs="Calibri"/>
        </w:rPr>
        <w:t xml:space="preserve"> </w:t>
      </w:r>
      <w:r w:rsidR="0083119F" w:rsidRPr="006D1644">
        <w:rPr>
          <w:rFonts w:ascii="Calibri" w:eastAsia="Calibri" w:hAnsi="Calibri" w:cs="Calibri"/>
        </w:rPr>
        <w:t>jungtuvui įjungtoje padėtyje</w:t>
      </w:r>
      <w:r w:rsidRPr="006D1644">
        <w:rPr>
          <w:rFonts w:ascii="Calibri" w:eastAsia="Calibri" w:hAnsi="Calibri" w:cs="Calibri"/>
        </w:rPr>
        <w:t xml:space="preserve"> išjungus vieną polių (fazę) turi suveikti apsaugos ir atsijungti likusieji du poliai. Patikrinimas atliekamas išjunginėjant kiekvieną iš trijų polių;</w:t>
      </w:r>
    </w:p>
    <w:p w14:paraId="5B144ED5" w14:textId="0B6635E2" w:rsidR="00C35CAB" w:rsidRPr="006D1644" w:rsidRDefault="00B52C69" w:rsidP="00FD3EAD">
      <w:pPr>
        <w:pStyle w:val="Sraopastraipa"/>
        <w:numPr>
          <w:ilvl w:val="5"/>
          <w:numId w:val="1"/>
        </w:numPr>
        <w:ind w:left="1843" w:hanging="425"/>
        <w:jc w:val="both"/>
        <w:rPr>
          <w:rFonts w:ascii="Calibri" w:eastAsia="Calibri" w:hAnsi="Calibri" w:cs="Calibri"/>
        </w:rPr>
      </w:pPr>
      <w:r w:rsidRPr="006D1644">
        <w:rPr>
          <w:rFonts w:ascii="Calibri" w:eastAsia="Calibri" w:hAnsi="Calibri" w:cs="Calibri"/>
        </w:rPr>
        <w:t>matuojant įrenginio charakteristikas</w:t>
      </w:r>
      <w:r>
        <w:rPr>
          <w:rFonts w:ascii="Calibri" w:eastAsia="Calibri" w:hAnsi="Calibri" w:cs="Calibri"/>
        </w:rPr>
        <w:t xml:space="preserve"> </w:t>
      </w:r>
      <w:r w:rsidRPr="006D1644">
        <w:rPr>
          <w:rFonts w:ascii="Calibri" w:eastAsia="Calibri" w:hAnsi="Calibri" w:cs="Calibri"/>
        </w:rPr>
        <w:t>kartu vykdomas bandymas daugkartiniu jungimu: 5 kartus atli</w:t>
      </w:r>
      <w:r>
        <w:rPr>
          <w:rFonts w:ascii="Calibri" w:eastAsia="Calibri" w:hAnsi="Calibri" w:cs="Calibri"/>
        </w:rPr>
        <w:t>ekant</w:t>
      </w:r>
      <w:r w:rsidRPr="006D1644">
        <w:rPr>
          <w:rFonts w:ascii="Calibri" w:eastAsia="Calibri" w:hAnsi="Calibri" w:cs="Calibri"/>
        </w:rPr>
        <w:t xml:space="preserve"> jungtuvo įjungimą</w:t>
      </w:r>
      <w:r>
        <w:rPr>
          <w:rFonts w:ascii="Calibri" w:eastAsia="Calibri" w:hAnsi="Calibri" w:cs="Calibri"/>
        </w:rPr>
        <w:t xml:space="preserve"> - </w:t>
      </w:r>
      <w:r w:rsidRPr="006D1644">
        <w:rPr>
          <w:rFonts w:ascii="Calibri" w:eastAsia="Calibri" w:hAnsi="Calibri" w:cs="Calibri"/>
        </w:rPr>
        <w:t>išjungimą</w:t>
      </w:r>
      <w:r>
        <w:rPr>
          <w:rFonts w:ascii="Calibri" w:eastAsia="Calibri" w:hAnsi="Calibri" w:cs="Calibri"/>
        </w:rPr>
        <w:t xml:space="preserve"> ir</w:t>
      </w:r>
      <w:r w:rsidRPr="006D1644">
        <w:rPr>
          <w:rFonts w:ascii="Calibri" w:eastAsia="Calibri" w:hAnsi="Calibri" w:cs="Calibri"/>
        </w:rPr>
        <w:t xml:space="preserve"> 3 kartus atlikus išjungim</w:t>
      </w:r>
      <w:r>
        <w:rPr>
          <w:rFonts w:ascii="Calibri" w:eastAsia="Calibri" w:hAnsi="Calibri" w:cs="Calibri"/>
        </w:rPr>
        <w:t>o –</w:t>
      </w:r>
      <w:r w:rsidRPr="006D1644">
        <w:rPr>
          <w:rFonts w:ascii="Calibri" w:eastAsia="Calibri" w:hAnsi="Calibri" w:cs="Calibri"/>
        </w:rPr>
        <w:t xml:space="preserve"> įjungim</w:t>
      </w:r>
      <w:r>
        <w:rPr>
          <w:rFonts w:ascii="Calibri" w:eastAsia="Calibri" w:hAnsi="Calibri" w:cs="Calibri"/>
        </w:rPr>
        <w:t xml:space="preserve">o – </w:t>
      </w:r>
      <w:r w:rsidRPr="006D1644">
        <w:rPr>
          <w:rFonts w:ascii="Calibri" w:eastAsia="Calibri" w:hAnsi="Calibri" w:cs="Calibri"/>
        </w:rPr>
        <w:t>išjungim</w:t>
      </w:r>
      <w:r>
        <w:rPr>
          <w:rFonts w:ascii="Calibri" w:eastAsia="Calibri" w:hAnsi="Calibri" w:cs="Calibri"/>
        </w:rPr>
        <w:t>o</w:t>
      </w:r>
      <w:r w:rsidRPr="006F4DC9">
        <w:rPr>
          <w:rFonts w:ascii="Calibri" w:eastAsia="Calibri" w:hAnsi="Calibri" w:cs="Calibri"/>
        </w:rPr>
        <w:t xml:space="preserve"> </w:t>
      </w:r>
      <w:r>
        <w:rPr>
          <w:rFonts w:ascii="Calibri" w:eastAsia="Calibri" w:hAnsi="Calibri" w:cs="Calibri"/>
        </w:rPr>
        <w:t>(</w:t>
      </w:r>
      <w:r w:rsidRPr="006D1644">
        <w:rPr>
          <w:rFonts w:ascii="Calibri" w:eastAsia="Calibri" w:hAnsi="Calibri" w:cs="Calibri"/>
        </w:rPr>
        <w:t>AKĮ</w:t>
      </w:r>
      <w:r>
        <w:rPr>
          <w:rFonts w:ascii="Calibri" w:eastAsia="Calibri" w:hAnsi="Calibri" w:cs="Calibri"/>
        </w:rPr>
        <w:t>)</w:t>
      </w:r>
      <w:r w:rsidRPr="006D1644">
        <w:rPr>
          <w:rFonts w:ascii="Calibri" w:eastAsia="Calibri" w:hAnsi="Calibri" w:cs="Calibri"/>
        </w:rPr>
        <w:t xml:space="preserve"> </w:t>
      </w:r>
      <w:r>
        <w:rPr>
          <w:rFonts w:ascii="Calibri" w:eastAsia="Calibri" w:hAnsi="Calibri" w:cs="Calibri"/>
        </w:rPr>
        <w:t>automatinių komutacinių veiksnių seką</w:t>
      </w:r>
      <w:r w:rsidR="00C35CAB" w:rsidRPr="006D1644">
        <w:rPr>
          <w:rFonts w:ascii="Calibri" w:eastAsia="Calibri" w:hAnsi="Calibri" w:cs="Calibri"/>
        </w:rPr>
        <w:t>;</w:t>
      </w:r>
    </w:p>
    <w:p w14:paraId="35211A05" w14:textId="2ACA8CE5" w:rsidR="00C35CAB" w:rsidRDefault="00C35CAB" w:rsidP="00FD3EAD">
      <w:pPr>
        <w:pStyle w:val="Sraopastraipa"/>
        <w:numPr>
          <w:ilvl w:val="5"/>
          <w:numId w:val="1"/>
        </w:numPr>
        <w:ind w:left="1843" w:hanging="425"/>
        <w:jc w:val="both"/>
        <w:rPr>
          <w:rFonts w:ascii="Calibri" w:eastAsia="Calibri" w:hAnsi="Calibri" w:cs="Calibri"/>
        </w:rPr>
      </w:pPr>
      <w:r w:rsidRPr="006D1644">
        <w:rPr>
          <w:rFonts w:ascii="Calibri" w:eastAsia="Calibri" w:hAnsi="Calibri" w:cs="Calibri"/>
        </w:rPr>
        <w:t>SF</w:t>
      </w:r>
      <w:r w:rsidRPr="000639FC">
        <w:rPr>
          <w:rFonts w:ascii="Calibri" w:eastAsia="Calibri" w:hAnsi="Calibri" w:cs="Calibri"/>
          <w:vertAlign w:val="subscript"/>
        </w:rPr>
        <w:t>6</w:t>
      </w:r>
      <w:r w:rsidRPr="006D1644">
        <w:rPr>
          <w:rFonts w:ascii="Calibri" w:eastAsia="Calibri" w:hAnsi="Calibri" w:cs="Calibri"/>
        </w:rPr>
        <w:t xml:space="preserve"> dujų slėgio (tankio) matuokliai tikrinami palyginus jų rodmenis su atestuoto </w:t>
      </w:r>
      <w:r w:rsidR="00DE7A30" w:rsidRPr="006D1644">
        <w:rPr>
          <w:rFonts w:ascii="Calibri" w:eastAsia="Calibri" w:hAnsi="Calibri" w:cs="Calibri"/>
        </w:rPr>
        <w:t>matuoklio</w:t>
      </w:r>
      <w:r w:rsidRPr="006D1644">
        <w:rPr>
          <w:rFonts w:ascii="Calibri" w:eastAsia="Calibri" w:hAnsi="Calibri" w:cs="Calibri"/>
        </w:rPr>
        <w:t xml:space="preserve"> rodmenimis. Tikrinamo ir atestuoto </w:t>
      </w:r>
      <w:r w:rsidR="00DE7A30" w:rsidRPr="006D1644">
        <w:rPr>
          <w:rFonts w:ascii="Calibri" w:eastAsia="Calibri" w:hAnsi="Calibri" w:cs="Calibri"/>
        </w:rPr>
        <w:t>matuoklių</w:t>
      </w:r>
      <w:r w:rsidRPr="006D1644">
        <w:rPr>
          <w:rFonts w:ascii="Calibri" w:eastAsia="Calibri" w:hAnsi="Calibri" w:cs="Calibri"/>
        </w:rPr>
        <w:t xml:space="preserve"> </w:t>
      </w:r>
      <w:r w:rsidR="00D4326C">
        <w:rPr>
          <w:rFonts w:ascii="Calibri" w:eastAsia="Calibri" w:hAnsi="Calibri" w:cs="Calibri"/>
        </w:rPr>
        <w:t>nustatytas</w:t>
      </w:r>
      <w:r w:rsidR="00D4326C" w:rsidRPr="006D1644">
        <w:rPr>
          <w:rFonts w:ascii="Calibri" w:eastAsia="Calibri" w:hAnsi="Calibri" w:cs="Calibri"/>
        </w:rPr>
        <w:t xml:space="preserve"> </w:t>
      </w:r>
      <w:r w:rsidRPr="006D1644">
        <w:rPr>
          <w:rFonts w:ascii="Calibri" w:eastAsia="Calibri" w:hAnsi="Calibri" w:cs="Calibri"/>
        </w:rPr>
        <w:t xml:space="preserve">rodmenų skirtumas </w:t>
      </w:r>
      <w:r w:rsidR="00C0712B">
        <w:rPr>
          <w:rFonts w:ascii="Calibri" w:eastAsia="Calibri" w:hAnsi="Calibri" w:cs="Calibri"/>
        </w:rPr>
        <w:t xml:space="preserve">(tikrinamo matuoklio paklaida) </w:t>
      </w:r>
      <w:r w:rsidRPr="006D1644">
        <w:rPr>
          <w:rFonts w:ascii="Calibri" w:eastAsia="Calibri" w:hAnsi="Calibri" w:cs="Calibri"/>
        </w:rPr>
        <w:t xml:space="preserve">turi būti ne didesnis kaip </w:t>
      </w:r>
      <w:r w:rsidR="00DE7A30" w:rsidRPr="006D1644">
        <w:rPr>
          <w:rFonts w:ascii="Calibri" w:eastAsia="Calibri" w:hAnsi="Calibri" w:cs="Calibri"/>
        </w:rPr>
        <w:t>nurodo matuoklio</w:t>
      </w:r>
      <w:r w:rsidRPr="006D1644">
        <w:rPr>
          <w:rFonts w:ascii="Calibri" w:eastAsia="Calibri" w:hAnsi="Calibri" w:cs="Calibri"/>
        </w:rPr>
        <w:t xml:space="preserve"> gamintojas. Patikrinimas atliekamas </w:t>
      </w:r>
      <w:r w:rsidR="00DE7A30" w:rsidRPr="006D1644">
        <w:rPr>
          <w:rFonts w:ascii="Calibri" w:eastAsia="Calibri" w:hAnsi="Calibri" w:cs="Calibri"/>
        </w:rPr>
        <w:t xml:space="preserve">matuoklio eksploatavimo vietoje </w:t>
      </w:r>
      <w:r w:rsidR="00473360" w:rsidRPr="006D1644">
        <w:rPr>
          <w:rFonts w:ascii="Calibri" w:eastAsia="Calibri" w:hAnsi="Calibri" w:cs="Calibri"/>
        </w:rPr>
        <w:t xml:space="preserve">lygiagrečiai jam prijungiant atestuotą matuoklį arba </w:t>
      </w:r>
      <w:r w:rsidRPr="006D1644">
        <w:rPr>
          <w:rFonts w:ascii="Calibri" w:eastAsia="Calibri" w:hAnsi="Calibri" w:cs="Calibri"/>
        </w:rPr>
        <w:t>Valstybinės metrologijos tarnybos nustatyta tvarka įgaliotoje laboratorijoje</w:t>
      </w:r>
      <w:r w:rsidR="0013134A">
        <w:rPr>
          <w:rFonts w:ascii="Calibri" w:eastAsia="Calibri" w:hAnsi="Calibri" w:cs="Calibri"/>
        </w:rPr>
        <w:t>;</w:t>
      </w:r>
    </w:p>
    <w:p w14:paraId="378BED1B" w14:textId="33DC393D" w:rsidR="0013134A" w:rsidRPr="006D1644" w:rsidRDefault="0013134A" w:rsidP="00FD3EAD">
      <w:pPr>
        <w:pStyle w:val="Sraopastraipa"/>
        <w:numPr>
          <w:ilvl w:val="5"/>
          <w:numId w:val="1"/>
        </w:numPr>
        <w:ind w:left="1843" w:hanging="425"/>
        <w:jc w:val="both"/>
        <w:rPr>
          <w:rFonts w:ascii="Calibri" w:eastAsia="Calibri" w:hAnsi="Calibri" w:cs="Calibri"/>
        </w:rPr>
      </w:pPr>
      <w:r>
        <w:rPr>
          <w:rFonts w:ascii="Calibri" w:eastAsia="Calibri" w:hAnsi="Calibri" w:cs="Calibri"/>
        </w:rPr>
        <w:t>aukščiau</w:t>
      </w:r>
      <w:r w:rsidRPr="0013134A">
        <w:rPr>
          <w:rFonts w:ascii="Calibri" w:eastAsia="Calibri" w:hAnsi="Calibri" w:cs="Calibri"/>
        </w:rPr>
        <w:t xml:space="preserve"> yra nurodomas privalomai matuojamų charakteristikų kieki</w:t>
      </w:r>
      <w:r w:rsidR="0099505E">
        <w:rPr>
          <w:rFonts w:ascii="Calibri" w:eastAsia="Calibri" w:hAnsi="Calibri" w:cs="Calibri"/>
        </w:rPr>
        <w:t>s</w:t>
      </w:r>
      <w:r w:rsidRPr="0013134A">
        <w:rPr>
          <w:rFonts w:ascii="Calibri" w:eastAsia="Calibri" w:hAnsi="Calibri" w:cs="Calibri"/>
        </w:rPr>
        <w:t>, bet esant nors vieno parametro neatitikimui norminiam dydžiui, turi būti išmatuot</w:t>
      </w:r>
      <w:r>
        <w:rPr>
          <w:rFonts w:ascii="Calibri" w:eastAsia="Calibri" w:hAnsi="Calibri" w:cs="Calibri"/>
        </w:rPr>
        <w:t>os</w:t>
      </w:r>
      <w:r w:rsidRPr="0013134A">
        <w:rPr>
          <w:rFonts w:ascii="Calibri" w:eastAsia="Calibri" w:hAnsi="Calibri" w:cs="Calibri"/>
        </w:rPr>
        <w:t xml:space="preserve"> vis</w:t>
      </w:r>
      <w:r>
        <w:rPr>
          <w:rFonts w:ascii="Calibri" w:eastAsia="Calibri" w:hAnsi="Calibri" w:cs="Calibri"/>
        </w:rPr>
        <w:t>os</w:t>
      </w:r>
      <w:r w:rsidRPr="0013134A">
        <w:rPr>
          <w:rFonts w:ascii="Calibri" w:eastAsia="Calibri" w:hAnsi="Calibri" w:cs="Calibri"/>
        </w:rPr>
        <w:t xml:space="preserve"> </w:t>
      </w:r>
      <w:r>
        <w:rPr>
          <w:rFonts w:ascii="Calibri" w:eastAsia="Calibri" w:hAnsi="Calibri" w:cs="Calibri"/>
        </w:rPr>
        <w:t>charakteristikos</w:t>
      </w:r>
      <w:r w:rsidRPr="0013134A">
        <w:rPr>
          <w:rFonts w:ascii="Calibri" w:eastAsia="Calibri" w:hAnsi="Calibri" w:cs="Calibri"/>
        </w:rPr>
        <w:t xml:space="preserve"> nurodyt</w:t>
      </w:r>
      <w:r>
        <w:rPr>
          <w:rFonts w:ascii="Calibri" w:eastAsia="Calibri" w:hAnsi="Calibri" w:cs="Calibri"/>
        </w:rPr>
        <w:t>os</w:t>
      </w:r>
      <w:r w:rsidRPr="0013134A">
        <w:rPr>
          <w:rFonts w:ascii="Calibri" w:eastAsia="Calibri" w:hAnsi="Calibri" w:cs="Calibri"/>
        </w:rPr>
        <w:t xml:space="preserve"> </w:t>
      </w:r>
      <w:r>
        <w:rPr>
          <w:rFonts w:ascii="Calibri" w:eastAsia="Calibri" w:hAnsi="Calibri" w:cs="Calibri"/>
        </w:rPr>
        <w:t xml:space="preserve">tipinėje </w:t>
      </w:r>
      <w:r w:rsidRPr="0013134A">
        <w:rPr>
          <w:rFonts w:ascii="Calibri" w:eastAsia="Calibri" w:hAnsi="Calibri" w:cs="Calibri"/>
        </w:rPr>
        <w:t>patikrinimo protokolo formoje.</w:t>
      </w:r>
      <w:r w:rsidR="0099505E">
        <w:rPr>
          <w:rFonts w:ascii="Calibri" w:eastAsia="Calibri" w:hAnsi="Calibri" w:cs="Calibri"/>
        </w:rPr>
        <w:t xml:space="preserve"> Esant argumentuotam matavimus vykdančio </w:t>
      </w:r>
      <w:r w:rsidR="004D7F79">
        <w:rPr>
          <w:rFonts w:ascii="Calibri" w:eastAsia="Calibri" w:hAnsi="Calibri" w:cs="Calibri"/>
        </w:rPr>
        <w:t xml:space="preserve">Rangovo </w:t>
      </w:r>
      <w:r w:rsidR="0099505E">
        <w:rPr>
          <w:rFonts w:ascii="Calibri" w:eastAsia="Calibri" w:hAnsi="Calibri" w:cs="Calibri"/>
        </w:rPr>
        <w:t xml:space="preserve">personalo prieštaravimui dėl </w:t>
      </w:r>
      <w:r w:rsidR="004D7F79">
        <w:rPr>
          <w:rFonts w:ascii="Calibri" w:eastAsia="Calibri" w:hAnsi="Calibri" w:cs="Calibri"/>
        </w:rPr>
        <w:t>visų</w:t>
      </w:r>
      <w:r w:rsidR="0099505E">
        <w:rPr>
          <w:rFonts w:ascii="Calibri" w:eastAsia="Calibri" w:hAnsi="Calibri" w:cs="Calibri"/>
        </w:rPr>
        <w:t xml:space="preserve"> patikrinimų būtinumo, patikrinimų apimtys gali būti tikslinamos </w:t>
      </w:r>
      <w:r w:rsidR="004D7F79">
        <w:rPr>
          <w:rFonts w:ascii="Calibri" w:eastAsia="Calibri" w:hAnsi="Calibri" w:cs="Calibri"/>
        </w:rPr>
        <w:t>suderinus jas</w:t>
      </w:r>
      <w:r w:rsidR="0099505E">
        <w:rPr>
          <w:rFonts w:ascii="Calibri" w:eastAsia="Calibri" w:hAnsi="Calibri" w:cs="Calibri"/>
        </w:rPr>
        <w:t xml:space="preserve"> </w:t>
      </w:r>
      <w:r w:rsidR="004D7F79">
        <w:rPr>
          <w:rFonts w:ascii="Calibri" w:eastAsia="Calibri" w:hAnsi="Calibri" w:cs="Calibri"/>
        </w:rPr>
        <w:t>su</w:t>
      </w:r>
      <w:r w:rsidR="0099505E">
        <w:rPr>
          <w:rFonts w:ascii="Calibri" w:eastAsia="Calibri" w:hAnsi="Calibri" w:cs="Calibri"/>
        </w:rPr>
        <w:t xml:space="preserve"> </w:t>
      </w:r>
      <w:r w:rsidR="0099505E" w:rsidRPr="0099505E">
        <w:rPr>
          <w:rFonts w:ascii="Calibri" w:eastAsia="Calibri" w:hAnsi="Calibri" w:cs="Calibri"/>
        </w:rPr>
        <w:t xml:space="preserve">objekto techninę priežiūrą </w:t>
      </w:r>
      <w:r w:rsidR="004D7F79">
        <w:rPr>
          <w:rFonts w:ascii="Calibri" w:eastAsia="Calibri" w:hAnsi="Calibri" w:cs="Calibri"/>
        </w:rPr>
        <w:t>vykdančiu</w:t>
      </w:r>
      <w:r w:rsidR="0099505E" w:rsidRPr="0099505E">
        <w:rPr>
          <w:rFonts w:ascii="Calibri" w:eastAsia="Calibri" w:hAnsi="Calibri" w:cs="Calibri"/>
        </w:rPr>
        <w:t xml:space="preserve"> Bendrovės darbuotoju</w:t>
      </w:r>
      <w:r w:rsidR="0099505E">
        <w:rPr>
          <w:rFonts w:ascii="Calibri" w:eastAsia="Calibri" w:hAnsi="Calibri" w:cs="Calibri"/>
        </w:rPr>
        <w:t>.</w:t>
      </w:r>
    </w:p>
    <w:p w14:paraId="51F00716" w14:textId="6EBE4997" w:rsidR="00CF293F" w:rsidRPr="006D1644" w:rsidRDefault="00CF293F" w:rsidP="00FD3EAD">
      <w:pPr>
        <w:pStyle w:val="Sraopastraipa"/>
        <w:numPr>
          <w:ilvl w:val="4"/>
          <w:numId w:val="1"/>
        </w:numPr>
        <w:spacing w:before="120"/>
        <w:ind w:left="1276" w:hanging="567"/>
        <w:jc w:val="both"/>
        <w:rPr>
          <w:rFonts w:asciiTheme="minorHAnsi" w:hAnsiTheme="minorHAnsi"/>
          <w:bCs/>
          <w:iCs/>
        </w:rPr>
      </w:pPr>
      <w:bookmarkStart w:id="308" w:name="_Ref362784110"/>
      <w:r w:rsidRPr="006D1644">
        <w:rPr>
          <w:rFonts w:asciiTheme="minorHAnsi" w:hAnsiTheme="minorHAnsi"/>
          <w:bCs/>
          <w:iCs/>
        </w:rPr>
        <w:t xml:space="preserve">kas </w:t>
      </w:r>
      <w:r w:rsidR="00347664" w:rsidRPr="006D1644">
        <w:rPr>
          <w:rFonts w:asciiTheme="minorHAnsi" w:hAnsiTheme="minorHAnsi"/>
          <w:bCs/>
          <w:iCs/>
        </w:rPr>
        <w:t>16</w:t>
      </w:r>
      <w:r w:rsidRPr="006D1644">
        <w:rPr>
          <w:rFonts w:asciiTheme="minorHAnsi" w:hAnsiTheme="minorHAnsi"/>
          <w:bCs/>
          <w:iCs/>
        </w:rPr>
        <w:t xml:space="preserve"> met</w:t>
      </w:r>
      <w:r w:rsidR="00347664" w:rsidRPr="006D1644">
        <w:rPr>
          <w:rFonts w:asciiTheme="minorHAnsi" w:hAnsiTheme="minorHAnsi"/>
          <w:bCs/>
          <w:iCs/>
        </w:rPr>
        <w:t>ų</w:t>
      </w:r>
      <w:r w:rsidRPr="006D1644">
        <w:rPr>
          <w:rFonts w:asciiTheme="minorHAnsi" w:hAnsiTheme="minorHAnsi"/>
          <w:bCs/>
          <w:iCs/>
        </w:rPr>
        <w:t xml:space="preserve"> atliekami:</w:t>
      </w:r>
      <w:bookmarkEnd w:id="308"/>
    </w:p>
    <w:p w14:paraId="004CA599" w14:textId="0124CB8B" w:rsidR="00CF293F" w:rsidRPr="006D1644" w:rsidRDefault="004B4A81" w:rsidP="00FD3EAD">
      <w:pPr>
        <w:pStyle w:val="Sraopastraipa"/>
        <w:numPr>
          <w:ilvl w:val="5"/>
          <w:numId w:val="1"/>
        </w:numPr>
        <w:ind w:left="1843" w:hanging="425"/>
        <w:jc w:val="both"/>
        <w:rPr>
          <w:rFonts w:ascii="Calibri" w:eastAsia="Calibri" w:hAnsi="Calibri" w:cs="Calibri"/>
        </w:rPr>
      </w:pPr>
      <w:r w:rsidRPr="006D1644">
        <w:rPr>
          <w:rFonts w:ascii="Calibri" w:eastAsia="Calibri" w:hAnsi="Calibri" w:cs="Calibri"/>
        </w:rPr>
        <w:t>vis</w:t>
      </w:r>
      <w:r w:rsidR="00F41229" w:rsidRPr="006D1644">
        <w:rPr>
          <w:rFonts w:ascii="Calibri" w:eastAsia="Calibri" w:hAnsi="Calibri" w:cs="Calibri"/>
        </w:rPr>
        <w:t>i</w:t>
      </w:r>
      <w:r w:rsidRPr="006D1644">
        <w:rPr>
          <w:rFonts w:ascii="Calibri" w:eastAsia="Calibri" w:hAnsi="Calibri" w:cs="Calibri"/>
        </w:rPr>
        <w:t xml:space="preserve"> </w:t>
      </w:r>
      <w:r w:rsidR="00CF293F" w:rsidRPr="006D1644">
        <w:rPr>
          <w:rFonts w:ascii="Calibri" w:eastAsia="Calibri" w:hAnsi="Calibri" w:cs="Calibri"/>
        </w:rPr>
        <w:t xml:space="preserve">patikrinimai </w:t>
      </w:r>
      <w:r w:rsidR="00A303A0">
        <w:rPr>
          <w:rFonts w:ascii="Calibri" w:eastAsia="Calibri" w:hAnsi="Calibri" w:cs="Calibri"/>
        </w:rPr>
        <w:t>nurodyti</w:t>
      </w:r>
      <w:r w:rsidR="00CF293F" w:rsidRPr="006D1644">
        <w:rPr>
          <w:rFonts w:ascii="Calibri" w:eastAsia="Calibri" w:hAnsi="Calibri" w:cs="Calibri"/>
        </w:rPr>
        <w:t xml:space="preserve"> </w:t>
      </w:r>
      <w:r w:rsidR="005629C9" w:rsidRPr="00A90945">
        <w:rPr>
          <w:rFonts w:asciiTheme="minorHAnsi" w:hAnsiTheme="minorHAnsi"/>
          <w:bCs/>
          <w:iCs/>
          <w:highlight w:val="lightGray"/>
        </w:rPr>
        <w:fldChar w:fldCharType="begin"/>
      </w:r>
      <w:r w:rsidR="005629C9" w:rsidRPr="00A90945">
        <w:rPr>
          <w:rFonts w:ascii="Calibri" w:eastAsia="Calibri" w:hAnsi="Calibri" w:cs="Calibri"/>
          <w:highlight w:val="lightGray"/>
        </w:rPr>
        <w:instrText xml:space="preserve"> REF _Ref362784096 \r \h </w:instrText>
      </w:r>
      <w:r w:rsidR="00A90945">
        <w:rPr>
          <w:rFonts w:asciiTheme="minorHAnsi" w:hAnsiTheme="minorHAnsi"/>
          <w:bCs/>
          <w:iCs/>
          <w:highlight w:val="lightGray"/>
        </w:rPr>
        <w:instrText xml:space="preserve"> \* MERGEFORMAT </w:instrText>
      </w:r>
      <w:r w:rsidR="005629C9" w:rsidRPr="00A90945">
        <w:rPr>
          <w:rFonts w:asciiTheme="minorHAnsi" w:hAnsiTheme="minorHAnsi"/>
          <w:bCs/>
          <w:iCs/>
          <w:highlight w:val="lightGray"/>
        </w:rPr>
      </w:r>
      <w:r w:rsidR="005629C9" w:rsidRPr="00A90945">
        <w:rPr>
          <w:rFonts w:asciiTheme="minorHAnsi" w:hAnsiTheme="minorHAnsi"/>
          <w:bCs/>
          <w:iCs/>
          <w:highlight w:val="lightGray"/>
        </w:rPr>
        <w:fldChar w:fldCharType="separate"/>
      </w:r>
      <w:r w:rsidR="00691B00">
        <w:rPr>
          <w:rFonts w:ascii="Calibri" w:eastAsia="Calibri" w:hAnsi="Calibri" w:cs="Calibri"/>
          <w:highlight w:val="lightGray"/>
        </w:rPr>
        <w:t>47.</w:t>
      </w:r>
      <w:r w:rsidR="00CC3CA3">
        <w:rPr>
          <w:rFonts w:ascii="Calibri" w:eastAsia="Calibri" w:hAnsi="Calibri" w:cs="Calibri"/>
          <w:highlight w:val="lightGray"/>
        </w:rPr>
        <w:t>4</w:t>
      </w:r>
      <w:r w:rsidR="005629C9" w:rsidRPr="00A90945">
        <w:rPr>
          <w:rFonts w:asciiTheme="minorHAnsi" w:hAnsiTheme="minorHAnsi"/>
          <w:bCs/>
          <w:iCs/>
          <w:highlight w:val="lightGray"/>
        </w:rPr>
        <w:fldChar w:fldCharType="end"/>
      </w:r>
      <w:r w:rsidR="00CF293F" w:rsidRPr="006D1644">
        <w:rPr>
          <w:rFonts w:ascii="Calibri" w:eastAsia="Calibri" w:hAnsi="Calibri" w:cs="Calibri"/>
        </w:rPr>
        <w:t xml:space="preserve"> punkte;</w:t>
      </w:r>
    </w:p>
    <w:p w14:paraId="17798074" w14:textId="0CAB1AB2" w:rsidR="006A2EE4" w:rsidRDefault="006A2EE4" w:rsidP="00FD3EAD">
      <w:pPr>
        <w:pStyle w:val="Sraopastraipa"/>
        <w:numPr>
          <w:ilvl w:val="5"/>
          <w:numId w:val="1"/>
        </w:numPr>
        <w:ind w:left="1843" w:hanging="425"/>
        <w:jc w:val="both"/>
        <w:rPr>
          <w:rFonts w:ascii="Calibri" w:eastAsia="Calibri" w:hAnsi="Calibri" w:cs="Calibri"/>
        </w:rPr>
      </w:pPr>
      <w:r w:rsidRPr="006D1644">
        <w:rPr>
          <w:rFonts w:ascii="Calibri" w:eastAsia="Calibri" w:hAnsi="Calibri" w:cs="Calibri"/>
        </w:rPr>
        <w:t>SF</w:t>
      </w:r>
      <w:r w:rsidRPr="00361975">
        <w:rPr>
          <w:rFonts w:ascii="Calibri" w:eastAsia="Calibri" w:hAnsi="Calibri" w:cs="Calibri"/>
          <w:vertAlign w:val="subscript"/>
        </w:rPr>
        <w:t>6</w:t>
      </w:r>
      <w:r w:rsidRPr="006D1644">
        <w:rPr>
          <w:rFonts w:ascii="Calibri" w:eastAsia="Calibri" w:hAnsi="Calibri" w:cs="Calibri"/>
        </w:rPr>
        <w:t xml:space="preserve"> dujų drėgm</w:t>
      </w:r>
      <w:r w:rsidR="00361975">
        <w:rPr>
          <w:rFonts w:ascii="Calibri" w:eastAsia="Calibri" w:hAnsi="Calibri" w:cs="Calibri"/>
        </w:rPr>
        <w:t>ės</w:t>
      </w:r>
      <w:r w:rsidRPr="006D1644">
        <w:rPr>
          <w:rFonts w:ascii="Calibri" w:eastAsia="Calibri" w:hAnsi="Calibri" w:cs="Calibri"/>
        </w:rPr>
        <w:t xml:space="preserve"> (rasos taško temperatūr</w:t>
      </w:r>
      <w:r w:rsidR="00361975">
        <w:rPr>
          <w:rFonts w:ascii="Calibri" w:eastAsia="Calibri" w:hAnsi="Calibri" w:cs="Calibri"/>
        </w:rPr>
        <w:t>os</w:t>
      </w:r>
      <w:r w:rsidRPr="006D1644">
        <w:rPr>
          <w:rFonts w:ascii="Calibri" w:eastAsia="Calibri" w:hAnsi="Calibri" w:cs="Calibri"/>
        </w:rPr>
        <w:t>) ir dujų sudėt</w:t>
      </w:r>
      <w:r w:rsidR="00361975">
        <w:rPr>
          <w:rFonts w:ascii="Calibri" w:eastAsia="Calibri" w:hAnsi="Calibri" w:cs="Calibri"/>
        </w:rPr>
        <w:t>ies</w:t>
      </w:r>
      <w:r w:rsidRPr="006D1644">
        <w:rPr>
          <w:rFonts w:ascii="Calibri" w:eastAsia="Calibri" w:hAnsi="Calibri" w:cs="Calibri"/>
        </w:rPr>
        <w:t xml:space="preserve"> (koncentracij</w:t>
      </w:r>
      <w:r w:rsidR="00361975">
        <w:rPr>
          <w:rFonts w:ascii="Calibri" w:eastAsia="Calibri" w:hAnsi="Calibri" w:cs="Calibri"/>
        </w:rPr>
        <w:t>os</w:t>
      </w:r>
      <w:r w:rsidRPr="006D1644">
        <w:rPr>
          <w:rFonts w:ascii="Calibri" w:eastAsia="Calibri" w:hAnsi="Calibri" w:cs="Calibri"/>
        </w:rPr>
        <w:t>)</w:t>
      </w:r>
      <w:r w:rsidR="00361975">
        <w:rPr>
          <w:rFonts w:ascii="Calibri" w:eastAsia="Calibri" w:hAnsi="Calibri" w:cs="Calibri"/>
        </w:rPr>
        <w:t xml:space="preserve"> patikrinimas</w:t>
      </w:r>
      <w:r w:rsidRPr="006D1644">
        <w:rPr>
          <w:rFonts w:ascii="Calibri" w:eastAsia="Calibri" w:hAnsi="Calibri" w:cs="Calibri"/>
        </w:rPr>
        <w:t xml:space="preserve">. Patikrinimo tvarka ir nustatytų verčių vertinimas atliekamas pagal įrenginio gamintojo eksploatavimo instrukcijos nurodymus. Jeigu gamintojas nenurodo </w:t>
      </w:r>
      <w:r w:rsidR="00040A01" w:rsidRPr="006D1644">
        <w:rPr>
          <w:rFonts w:ascii="Calibri" w:eastAsia="Calibri" w:hAnsi="Calibri" w:cs="Calibri"/>
        </w:rPr>
        <w:t>SF</w:t>
      </w:r>
      <w:r w:rsidR="00040A01" w:rsidRPr="00361975">
        <w:rPr>
          <w:rFonts w:ascii="Calibri" w:eastAsia="Calibri" w:hAnsi="Calibri" w:cs="Calibri"/>
          <w:vertAlign w:val="subscript"/>
        </w:rPr>
        <w:t>6</w:t>
      </w:r>
      <w:r w:rsidR="00040A01" w:rsidRPr="006D1644">
        <w:rPr>
          <w:rFonts w:ascii="Calibri" w:eastAsia="Calibri" w:hAnsi="Calibri" w:cs="Calibri"/>
        </w:rPr>
        <w:t xml:space="preserve"> dujų kokybės rodiklių </w:t>
      </w:r>
      <w:r w:rsidRPr="006D1644">
        <w:rPr>
          <w:rFonts w:ascii="Calibri" w:eastAsia="Calibri" w:hAnsi="Calibri" w:cs="Calibri"/>
        </w:rPr>
        <w:t xml:space="preserve">norminių verčių, </w:t>
      </w:r>
      <w:r w:rsidR="00040A01">
        <w:rPr>
          <w:rFonts w:ascii="Calibri" w:eastAsia="Calibri" w:hAnsi="Calibri" w:cs="Calibri"/>
        </w:rPr>
        <w:t xml:space="preserve">reikia vadovautis </w:t>
      </w:r>
      <w:r w:rsidR="006A0AEE" w:rsidRPr="0045424D">
        <w:rPr>
          <w:rFonts w:asciiTheme="minorHAnsi" w:hAnsiTheme="minorHAnsi"/>
          <w:bCs/>
          <w:iCs/>
          <w:highlight w:val="lightGray"/>
        </w:rPr>
        <w:fldChar w:fldCharType="begin"/>
      </w:r>
      <w:r w:rsidR="006A0AEE" w:rsidRPr="0045424D">
        <w:rPr>
          <w:rFonts w:ascii="Calibri" w:eastAsia="Calibri" w:hAnsi="Calibri" w:cs="Calibri"/>
          <w:highlight w:val="lightGray"/>
        </w:rPr>
        <w:instrText xml:space="preserve"> REF _Ref362766759 \r \h </w:instrText>
      </w:r>
      <w:r w:rsidR="0045424D">
        <w:rPr>
          <w:rFonts w:asciiTheme="minorHAnsi" w:hAnsiTheme="minorHAnsi"/>
          <w:bCs/>
          <w:iCs/>
          <w:highlight w:val="lightGray"/>
        </w:rPr>
        <w:instrText xml:space="preserve"> \* MERGEFORMAT </w:instrText>
      </w:r>
      <w:r w:rsidR="006A0AEE" w:rsidRPr="0045424D">
        <w:rPr>
          <w:rFonts w:asciiTheme="minorHAnsi" w:hAnsiTheme="minorHAnsi"/>
          <w:bCs/>
          <w:iCs/>
          <w:highlight w:val="lightGray"/>
        </w:rPr>
      </w:r>
      <w:r w:rsidR="006A0AEE" w:rsidRPr="0045424D">
        <w:rPr>
          <w:rFonts w:asciiTheme="minorHAnsi" w:hAnsiTheme="minorHAnsi"/>
          <w:bCs/>
          <w:iCs/>
          <w:highlight w:val="lightGray"/>
        </w:rPr>
        <w:fldChar w:fldCharType="separate"/>
      </w:r>
      <w:r w:rsidR="00691B00">
        <w:rPr>
          <w:rFonts w:ascii="Calibri" w:eastAsia="Calibri" w:hAnsi="Calibri" w:cs="Calibri"/>
          <w:highlight w:val="lightGray"/>
        </w:rPr>
        <w:t>32</w:t>
      </w:r>
      <w:r w:rsidR="006A0AEE" w:rsidRPr="0045424D">
        <w:rPr>
          <w:rFonts w:asciiTheme="minorHAnsi" w:hAnsiTheme="minorHAnsi"/>
          <w:bCs/>
          <w:iCs/>
          <w:highlight w:val="lightGray"/>
        </w:rPr>
        <w:fldChar w:fldCharType="end"/>
      </w:r>
      <w:r w:rsidR="00D523BC">
        <w:rPr>
          <w:rFonts w:ascii="Calibri" w:eastAsia="Calibri" w:hAnsi="Calibri" w:cs="Calibri"/>
        </w:rPr>
        <w:t xml:space="preserve"> </w:t>
      </w:r>
      <w:r w:rsidR="00FD7374" w:rsidRPr="006D1644">
        <w:rPr>
          <w:rFonts w:ascii="Calibri" w:eastAsia="Calibri" w:hAnsi="Calibri" w:cs="Calibri"/>
        </w:rPr>
        <w:t>lentelėje</w:t>
      </w:r>
      <w:r w:rsidR="00040A01">
        <w:rPr>
          <w:rFonts w:ascii="Calibri" w:eastAsia="Calibri" w:hAnsi="Calibri" w:cs="Calibri"/>
        </w:rPr>
        <w:t xml:space="preserve"> pateikiamomis reikšmėmis</w:t>
      </w:r>
      <w:r w:rsidRPr="006D1644">
        <w:rPr>
          <w:rFonts w:ascii="Calibri" w:eastAsia="Calibri" w:hAnsi="Calibri" w:cs="Calibri"/>
        </w:rPr>
        <w:t>;</w:t>
      </w:r>
    </w:p>
    <w:p w14:paraId="2B419984" w14:textId="5604D607" w:rsidR="006A2EE4" w:rsidRPr="006D1644" w:rsidRDefault="005455B1" w:rsidP="00FD3EAD">
      <w:pPr>
        <w:pStyle w:val="Sraopastraipa"/>
        <w:numPr>
          <w:ilvl w:val="5"/>
          <w:numId w:val="1"/>
        </w:numPr>
        <w:ind w:left="1843" w:hanging="425"/>
        <w:jc w:val="both"/>
        <w:rPr>
          <w:rFonts w:ascii="Calibri" w:eastAsia="Calibri" w:hAnsi="Calibri" w:cs="Calibri"/>
        </w:rPr>
      </w:pPr>
      <w:r>
        <w:rPr>
          <w:rFonts w:ascii="Calibri" w:eastAsia="Calibri" w:hAnsi="Calibri" w:cs="Calibri"/>
        </w:rPr>
        <w:t>330 (400)</w:t>
      </w:r>
      <w:r w:rsidR="006A2EE4" w:rsidRPr="006D1644">
        <w:rPr>
          <w:rFonts w:ascii="Calibri" w:eastAsia="Calibri" w:hAnsi="Calibri" w:cs="Calibri"/>
        </w:rPr>
        <w:t xml:space="preserve"> kV dujini</w:t>
      </w:r>
      <w:r w:rsidR="00B240B9">
        <w:rPr>
          <w:rFonts w:ascii="Calibri" w:eastAsia="Calibri" w:hAnsi="Calibri" w:cs="Calibri"/>
        </w:rPr>
        <w:t>o</w:t>
      </w:r>
      <w:r w:rsidR="006A2EE4" w:rsidRPr="006D1644">
        <w:rPr>
          <w:rFonts w:ascii="Calibri" w:eastAsia="Calibri" w:hAnsi="Calibri" w:cs="Calibri"/>
        </w:rPr>
        <w:t xml:space="preserve"> jungtuv</w:t>
      </w:r>
      <w:r w:rsidR="00B240B9">
        <w:rPr>
          <w:rFonts w:ascii="Calibri" w:eastAsia="Calibri" w:hAnsi="Calibri" w:cs="Calibri"/>
        </w:rPr>
        <w:t>o</w:t>
      </w:r>
      <w:r w:rsidR="006A2EE4" w:rsidRPr="006D1644">
        <w:rPr>
          <w:rFonts w:ascii="Calibri" w:eastAsia="Calibri" w:hAnsi="Calibri" w:cs="Calibri"/>
        </w:rPr>
        <w:t xml:space="preserve"> lanko gesinimo kameras šuntuojančių </w:t>
      </w:r>
      <w:r w:rsidR="00CE747B">
        <w:rPr>
          <w:rFonts w:ascii="Calibri" w:eastAsia="Calibri" w:hAnsi="Calibri" w:cs="Calibri"/>
        </w:rPr>
        <w:t>įtampos daliklių kondensatorių (jeigu tokie numatyti įrenginio konstrukcijoje) talpio patikrinimas</w:t>
      </w:r>
      <w:r w:rsidR="006A2EE4" w:rsidRPr="006D1644">
        <w:rPr>
          <w:rFonts w:ascii="Calibri" w:eastAsia="Calibri" w:hAnsi="Calibri" w:cs="Calibri"/>
        </w:rPr>
        <w:t xml:space="preserve">. </w:t>
      </w:r>
      <w:r w:rsidR="00BA428C" w:rsidRPr="006D1644">
        <w:rPr>
          <w:rFonts w:ascii="Calibri" w:eastAsia="Calibri" w:hAnsi="Calibri" w:cs="Calibri"/>
        </w:rPr>
        <w:t>Matavimai atliekami kiekvienam talpinio įtampos daliklio elementui, kuris neardant įrenginio gali būti išmatuotas atskirai ir kuriam gamintojas nurodo talpio reikšmę.</w:t>
      </w:r>
      <w:r w:rsidR="00FA585A" w:rsidRPr="006D1644">
        <w:rPr>
          <w:rFonts w:ascii="Calibri" w:eastAsia="Calibri" w:hAnsi="Calibri" w:cs="Calibri"/>
        </w:rPr>
        <w:t xml:space="preserve"> </w:t>
      </w:r>
      <w:r w:rsidR="00F80ECD" w:rsidRPr="006D1644">
        <w:rPr>
          <w:rFonts w:ascii="Calibri" w:eastAsia="Calibri" w:hAnsi="Calibri" w:cs="Calibri"/>
        </w:rPr>
        <w:t>Įtampos daliklio talpio matavimai atliekami naudojant 10 kV matavimo įtampą. P</w:t>
      </w:r>
      <w:r w:rsidR="00FA585A" w:rsidRPr="006D1644">
        <w:rPr>
          <w:rFonts w:ascii="Calibri" w:eastAsia="Calibri" w:hAnsi="Calibri" w:cs="Calibri"/>
        </w:rPr>
        <w:t xml:space="preserve">alyginant su išmatuotąja gamintojo, </w:t>
      </w:r>
      <w:r w:rsidR="00F80ECD" w:rsidRPr="006D1644">
        <w:rPr>
          <w:rFonts w:ascii="Calibri" w:eastAsia="Calibri" w:hAnsi="Calibri" w:cs="Calibri"/>
        </w:rPr>
        <w:t xml:space="preserve">įtampos daliklio talpio </w:t>
      </w:r>
      <w:r w:rsidR="008D4A7C">
        <w:rPr>
          <w:rFonts w:ascii="Calibri" w:eastAsia="Calibri" w:hAnsi="Calibri" w:cs="Calibri"/>
        </w:rPr>
        <w:t>reikšmė</w:t>
      </w:r>
      <w:r w:rsidR="00F80ECD" w:rsidRPr="006D1644">
        <w:rPr>
          <w:rFonts w:ascii="Calibri" w:eastAsia="Calibri" w:hAnsi="Calibri" w:cs="Calibri"/>
        </w:rPr>
        <w:t xml:space="preserve"> </w:t>
      </w:r>
      <w:r w:rsidR="00FA585A" w:rsidRPr="006D1644">
        <w:rPr>
          <w:rFonts w:ascii="Calibri" w:eastAsia="Calibri" w:hAnsi="Calibri" w:cs="Calibri"/>
        </w:rPr>
        <w:t>negali pasikeisti daugiau kaip 2%, jeigu įrenginio gamintojas nenurodo kitaip</w:t>
      </w:r>
      <w:r w:rsidR="00F80ECD" w:rsidRPr="006D1644">
        <w:rPr>
          <w:rFonts w:ascii="Calibri" w:eastAsia="Calibri" w:hAnsi="Calibri" w:cs="Calibri"/>
        </w:rPr>
        <w:t>;</w:t>
      </w:r>
    </w:p>
    <w:p w14:paraId="458E7856" w14:textId="77777777" w:rsidR="008B545E" w:rsidRPr="00E97F5D" w:rsidRDefault="008B545E" w:rsidP="00FD3EAD">
      <w:pPr>
        <w:pStyle w:val="Sraopastraipa"/>
        <w:numPr>
          <w:ilvl w:val="5"/>
          <w:numId w:val="1"/>
        </w:numPr>
        <w:ind w:left="1843" w:hanging="425"/>
        <w:jc w:val="both"/>
        <w:rPr>
          <w:rFonts w:ascii="Calibri" w:eastAsia="Calibri" w:hAnsi="Calibri" w:cs="Calibri"/>
        </w:rPr>
      </w:pPr>
      <w:r w:rsidRPr="00E97F5D">
        <w:rPr>
          <w:rFonts w:ascii="Calibri" w:eastAsia="Calibri" w:hAnsi="Calibri" w:cs="Calibri"/>
        </w:rPr>
        <w:t>jungtuvo lanko gesinimo kamer</w:t>
      </w:r>
      <w:r w:rsidR="007143EE" w:rsidRPr="00E97F5D">
        <w:rPr>
          <w:rFonts w:ascii="Calibri" w:eastAsia="Calibri" w:hAnsi="Calibri" w:cs="Calibri"/>
        </w:rPr>
        <w:t>ų atidarymas ir srovėlaidžio kontūro kontaktinės sistemos techninė priežiūra</w:t>
      </w:r>
      <w:r w:rsidR="00D879A8" w:rsidRPr="00E97F5D">
        <w:rPr>
          <w:rFonts w:ascii="Calibri" w:eastAsia="Calibri" w:hAnsi="Calibri" w:cs="Calibri"/>
        </w:rPr>
        <w:t xml:space="preserve"> atliekama, </w:t>
      </w:r>
      <w:r w:rsidRPr="00E97F5D">
        <w:rPr>
          <w:rFonts w:ascii="Calibri" w:eastAsia="Calibri" w:hAnsi="Calibri" w:cs="Calibri"/>
        </w:rPr>
        <w:t>jeigu:</w:t>
      </w:r>
    </w:p>
    <w:p w14:paraId="05AB5875" w14:textId="77777777" w:rsidR="007143EE" w:rsidRPr="00E97F5D" w:rsidRDefault="007143EE"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E97F5D">
        <w:rPr>
          <w:rFonts w:ascii="Calibri" w:eastAsia="Calibri" w:hAnsi="Calibri" w:cs="Calibri"/>
        </w:rPr>
        <w:t>tai būtina atlikti pagal bandymų ir matavimų rezultatus;</w:t>
      </w:r>
    </w:p>
    <w:p w14:paraId="196D327C" w14:textId="77777777" w:rsidR="007143EE" w:rsidRPr="00E97F5D" w:rsidRDefault="007143EE"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E97F5D">
        <w:rPr>
          <w:rFonts w:ascii="Calibri" w:eastAsia="Calibri" w:hAnsi="Calibri" w:cs="Calibri"/>
        </w:rPr>
        <w:t>išnaudotas jungtuvo komutacinis resursas;</w:t>
      </w:r>
    </w:p>
    <w:p w14:paraId="0D367872" w14:textId="77777777" w:rsidR="007143EE" w:rsidRPr="00E97F5D" w:rsidRDefault="007143EE"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E97F5D">
        <w:rPr>
          <w:rFonts w:ascii="Calibri" w:eastAsia="Calibri" w:hAnsi="Calibri" w:cs="Calibri"/>
        </w:rPr>
        <w:t>išnaudotas jungtuvo mechaninis resursas.</w:t>
      </w:r>
    </w:p>
    <w:p w14:paraId="7DB76622" w14:textId="77777777" w:rsidR="005D5F9D" w:rsidRPr="004856BF" w:rsidRDefault="005D5F9D" w:rsidP="004856BF">
      <w:pPr>
        <w:pStyle w:val="Antrat11"/>
        <w:tabs>
          <w:tab w:val="clear" w:pos="1134"/>
          <w:tab w:val="num" w:pos="426"/>
        </w:tabs>
        <w:spacing w:before="240"/>
        <w:ind w:left="425" w:hanging="425"/>
        <w:outlineLvl w:val="9"/>
        <w:rPr>
          <w:b/>
          <w:bCs/>
        </w:rPr>
      </w:pPr>
      <w:r w:rsidRPr="004856BF">
        <w:rPr>
          <w:b/>
          <w:bCs/>
        </w:rPr>
        <w:lastRenderedPageBreak/>
        <w:t>110 kV alyvinių jungtuvų patikrinimų apimtys</w:t>
      </w:r>
    </w:p>
    <w:p w14:paraId="7FD61372" w14:textId="77777777" w:rsidR="00B72823" w:rsidRPr="006D1BCD" w:rsidRDefault="00CB7553" w:rsidP="00FD3EAD">
      <w:pPr>
        <w:pStyle w:val="Sraopastraipa"/>
        <w:numPr>
          <w:ilvl w:val="4"/>
          <w:numId w:val="1"/>
        </w:numPr>
        <w:spacing w:before="120"/>
        <w:ind w:left="1276" w:hanging="567"/>
        <w:jc w:val="both"/>
        <w:rPr>
          <w:rFonts w:asciiTheme="minorHAnsi" w:hAnsiTheme="minorHAnsi"/>
          <w:bCs/>
          <w:iCs/>
        </w:rPr>
      </w:pPr>
      <w:r w:rsidRPr="006D1BCD">
        <w:rPr>
          <w:rFonts w:asciiTheme="minorHAnsi" w:hAnsiTheme="minorHAnsi"/>
          <w:bCs/>
          <w:iCs/>
        </w:rPr>
        <w:t>i</w:t>
      </w:r>
      <w:r w:rsidR="00B72823" w:rsidRPr="006D1BCD">
        <w:rPr>
          <w:rFonts w:asciiTheme="minorHAnsi" w:hAnsiTheme="minorHAnsi"/>
          <w:bCs/>
          <w:iCs/>
        </w:rPr>
        <w:t>zoliacinei alyvai prieš supilant/papildant į jungtuv</w:t>
      </w:r>
      <w:r w:rsidR="003314BC" w:rsidRPr="006D1BCD">
        <w:rPr>
          <w:rFonts w:asciiTheme="minorHAnsi" w:hAnsiTheme="minorHAnsi"/>
          <w:bCs/>
          <w:iCs/>
        </w:rPr>
        <w:t xml:space="preserve">o </w:t>
      </w:r>
      <w:r w:rsidRPr="006D1BCD">
        <w:rPr>
          <w:rFonts w:asciiTheme="minorHAnsi" w:hAnsiTheme="minorHAnsi"/>
          <w:bCs/>
          <w:iCs/>
        </w:rPr>
        <w:t>baką/lanko gesinimo kamerą, izoliacinę kolonėlę</w:t>
      </w:r>
      <w:r w:rsidR="00B72823" w:rsidRPr="006D1BCD">
        <w:rPr>
          <w:rFonts w:asciiTheme="minorHAnsi" w:hAnsiTheme="minorHAnsi"/>
          <w:bCs/>
          <w:iCs/>
        </w:rPr>
        <w:t xml:space="preserve"> </w:t>
      </w:r>
      <w:r w:rsidR="003314BC" w:rsidRPr="006D1BCD">
        <w:rPr>
          <w:rFonts w:asciiTheme="minorHAnsi" w:hAnsiTheme="minorHAnsi"/>
          <w:bCs/>
          <w:iCs/>
        </w:rPr>
        <w:t xml:space="preserve">arba įvadą </w:t>
      </w:r>
      <w:r w:rsidR="00B72823" w:rsidRPr="006D1BCD">
        <w:rPr>
          <w:rFonts w:asciiTheme="minorHAnsi" w:hAnsiTheme="minorHAnsi"/>
          <w:bCs/>
          <w:iCs/>
        </w:rPr>
        <w:t>turi būti patikrinta:</w:t>
      </w:r>
    </w:p>
    <w:p w14:paraId="52B4E83C" w14:textId="77777777" w:rsidR="00B72823" w:rsidRPr="006D1BCD" w:rsidRDefault="00B72823"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BCD">
        <w:rPr>
          <w:rFonts w:ascii="Calibri" w:eastAsia="Calibri" w:hAnsi="Calibri" w:cs="Calibri"/>
        </w:rPr>
        <w:t>pramušimo įtampa;</w:t>
      </w:r>
    </w:p>
    <w:p w14:paraId="013E2E53" w14:textId="77777777" w:rsidR="00B72823" w:rsidRPr="006D1BCD" w:rsidRDefault="00B72823"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BCD">
        <w:rPr>
          <w:rFonts w:ascii="Calibri" w:eastAsia="Calibri" w:hAnsi="Calibri" w:cs="Calibri"/>
        </w:rPr>
        <w:t xml:space="preserve">rūgštingumas; </w:t>
      </w:r>
    </w:p>
    <w:p w14:paraId="538A1435" w14:textId="0278B53D" w:rsidR="00426AA2" w:rsidRDefault="002864A6"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Pr>
          <w:rFonts w:ascii="Calibri" w:eastAsia="Calibri" w:hAnsi="Calibri" w:cs="Calibri"/>
        </w:rPr>
        <w:t>v</w:t>
      </w:r>
      <w:r w:rsidR="00426AA2">
        <w:rPr>
          <w:rFonts w:ascii="Calibri" w:eastAsia="Calibri" w:hAnsi="Calibri" w:cs="Calibri"/>
        </w:rPr>
        <w:t>andens kie</w:t>
      </w:r>
      <w:r>
        <w:rPr>
          <w:rFonts w:ascii="Calibri" w:eastAsia="Calibri" w:hAnsi="Calibri" w:cs="Calibri"/>
        </w:rPr>
        <w:t>kis;</w:t>
      </w:r>
    </w:p>
    <w:p w14:paraId="4983E88A" w14:textId="0C9BE418" w:rsidR="00B72823" w:rsidRPr="006D1BCD" w:rsidRDefault="00B72823"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BCD">
        <w:rPr>
          <w:rFonts w:ascii="Calibri" w:eastAsia="Calibri" w:hAnsi="Calibri" w:cs="Calibri"/>
        </w:rPr>
        <w:t xml:space="preserve">pliūpsnio taško temperatūra; </w:t>
      </w:r>
    </w:p>
    <w:p w14:paraId="647CCD6C" w14:textId="4DD5D5CD" w:rsidR="00B72823" w:rsidRDefault="00B72823"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BCD">
        <w:rPr>
          <w:rFonts w:ascii="Calibri" w:eastAsia="Calibri" w:hAnsi="Calibri" w:cs="Calibri"/>
        </w:rPr>
        <w:t>mechaninių priemaišų kiekis, spalva.</w:t>
      </w:r>
    </w:p>
    <w:p w14:paraId="0D2BC1A9" w14:textId="39645FC2" w:rsidR="006B48EC" w:rsidRDefault="00A35CF6" w:rsidP="00A35CF6">
      <w:pPr>
        <w:pStyle w:val="Sraopastraipa"/>
        <w:tabs>
          <w:tab w:val="left" w:pos="2127"/>
        </w:tabs>
        <w:ind w:left="1080"/>
        <w:rPr>
          <w:rFonts w:asciiTheme="minorHAnsi" w:hAnsiTheme="minorHAnsi"/>
          <w:bCs/>
          <w:iCs/>
        </w:rPr>
      </w:pPr>
      <w:r w:rsidRPr="00A35CF6">
        <w:rPr>
          <w:rFonts w:asciiTheme="minorHAnsi" w:hAnsiTheme="minorHAnsi"/>
          <w:bCs/>
          <w:iCs/>
        </w:rPr>
        <w:t xml:space="preserve">Izoliacinės alyvos kokybės rodiklių patikrinimų rezultatai vertinami pagal </w:t>
      </w:r>
      <w:r w:rsidR="009668ED" w:rsidRPr="13A30175">
        <w:fldChar w:fldCharType="begin"/>
      </w:r>
      <w:r w:rsidR="009668ED" w:rsidRPr="009668ED">
        <w:rPr>
          <w:rFonts w:asciiTheme="minorHAnsi" w:hAnsiTheme="minorHAnsi"/>
          <w:highlight w:val="lightGray"/>
        </w:rPr>
        <w:instrText xml:space="preserve"> REF _Ref21076054 \r \h </w:instrText>
      </w:r>
      <w:r w:rsidR="009668ED">
        <w:rPr>
          <w:rFonts w:asciiTheme="minorHAnsi" w:hAnsiTheme="minorHAnsi"/>
          <w:highlight w:val="lightGray"/>
        </w:rPr>
        <w:instrText xml:space="preserve"> \* MERGEFORM</w:instrText>
      </w:r>
      <w:r w:rsidR="009668ED" w:rsidRPr="13A30175">
        <w:instrText xml:space="preserve">AT </w:instrText>
      </w:r>
      <w:r w:rsidR="009668ED" w:rsidRPr="13A30175">
        <w:rPr>
          <w:rFonts w:asciiTheme="minorHAnsi" w:hAnsiTheme="minorHAnsi"/>
          <w:highlight w:val="lightGray"/>
        </w:rPr>
        <w:fldChar w:fldCharType="separate"/>
      </w:r>
      <w:r w:rsidR="00691B00">
        <w:rPr>
          <w:rFonts w:asciiTheme="minorHAnsi" w:hAnsiTheme="minorHAnsi"/>
          <w:highlight w:val="lightGray"/>
        </w:rPr>
        <w:t>48</w:t>
      </w:r>
      <w:r w:rsidR="009668ED" w:rsidRPr="13A30175">
        <w:fldChar w:fldCharType="end"/>
      </w:r>
      <w:r w:rsidRPr="00A35CF6">
        <w:rPr>
          <w:rFonts w:asciiTheme="minorHAnsi" w:hAnsiTheme="minorHAnsi"/>
          <w:bCs/>
          <w:iCs/>
        </w:rPr>
        <w:t xml:space="preserve"> lentelėje pateikiamas reikšmes.</w:t>
      </w:r>
    </w:p>
    <w:p w14:paraId="1F8B6B58" w14:textId="77777777" w:rsidR="006B48EC" w:rsidRPr="00A35CF6" w:rsidRDefault="006B48EC" w:rsidP="00A35CF6">
      <w:pPr>
        <w:pStyle w:val="Sraopastraipa"/>
        <w:tabs>
          <w:tab w:val="left" w:pos="2127"/>
        </w:tabs>
        <w:ind w:left="1080"/>
        <w:rPr>
          <w:rFonts w:asciiTheme="minorHAnsi" w:hAnsiTheme="minorHAnsi"/>
          <w:bCs/>
          <w:iCs/>
        </w:rPr>
      </w:pPr>
    </w:p>
    <w:p w14:paraId="74096466" w14:textId="77777777" w:rsidR="009E2536" w:rsidRDefault="009E2536" w:rsidP="009668ED">
      <w:pPr>
        <w:pStyle w:val="Lentelipavadinimai"/>
        <w:tabs>
          <w:tab w:val="clear" w:pos="1418"/>
          <w:tab w:val="left" w:pos="1701"/>
        </w:tabs>
        <w:ind w:left="1276" w:firstLine="0"/>
      </w:pPr>
      <w:bookmarkStart w:id="309" w:name="_Ref21076054"/>
      <w:r w:rsidRPr="00982E2F">
        <w:t xml:space="preserve">lentelė. Izoliacinės alyvos prieš supilant/papildant į </w:t>
      </w:r>
      <w:r>
        <w:t>jungtuvus</w:t>
      </w:r>
      <w:r w:rsidRPr="00982E2F">
        <w:t xml:space="preserve"> kokybės rodiklių leistinos reikšmės</w:t>
      </w:r>
      <w:bookmarkEnd w:id="309"/>
    </w:p>
    <w:tbl>
      <w:tblPr>
        <w:tblStyle w:val="Lentelstinklelis"/>
        <w:tblW w:w="4295" w:type="pct"/>
        <w:tblInd w:w="1242" w:type="dxa"/>
        <w:tblLook w:val="01E0" w:firstRow="1" w:lastRow="1" w:firstColumn="1" w:lastColumn="1" w:noHBand="0" w:noVBand="0"/>
      </w:tblPr>
      <w:tblGrid>
        <w:gridCol w:w="4706"/>
        <w:gridCol w:w="3320"/>
      </w:tblGrid>
      <w:tr w:rsidR="003A467F" w:rsidRPr="001E7907" w14:paraId="4095F801" w14:textId="77777777" w:rsidTr="00FC03F1">
        <w:trPr>
          <w:trHeight w:val="469"/>
        </w:trPr>
        <w:tc>
          <w:tcPr>
            <w:tcW w:w="2932" w:type="pct"/>
            <w:shd w:val="clear" w:color="auto" w:fill="D9D9D9" w:themeFill="background1" w:themeFillShade="D9"/>
            <w:vAlign w:val="center"/>
          </w:tcPr>
          <w:p w14:paraId="275D9CF6" w14:textId="77777777" w:rsidR="003A467F" w:rsidRPr="0071535D" w:rsidRDefault="003A467F" w:rsidP="0071535D">
            <w:pPr>
              <w:rPr>
                <w:rFonts w:ascii="Calibri" w:hAnsi="Calibri" w:cs="Calibri"/>
                <w:b/>
                <w:bCs/>
                <w:color w:val="000000" w:themeColor="text1"/>
                <w:sz w:val="16"/>
                <w:szCs w:val="16"/>
              </w:rPr>
            </w:pPr>
            <w:r w:rsidRPr="0071535D">
              <w:rPr>
                <w:rFonts w:ascii="Calibri" w:hAnsi="Calibri" w:cs="Calibri"/>
                <w:b/>
                <w:bCs/>
                <w:color w:val="000000" w:themeColor="text1"/>
                <w:sz w:val="16"/>
                <w:szCs w:val="16"/>
              </w:rPr>
              <w:t>Izoliacinės alyvos kokybės rodiklis</w:t>
            </w:r>
          </w:p>
        </w:tc>
        <w:tc>
          <w:tcPr>
            <w:tcW w:w="2068" w:type="pct"/>
            <w:shd w:val="clear" w:color="auto" w:fill="D9D9D9" w:themeFill="background1" w:themeFillShade="D9"/>
            <w:vAlign w:val="center"/>
          </w:tcPr>
          <w:p w14:paraId="4D5B3F3D" w14:textId="183B9E1F" w:rsidR="003A467F" w:rsidRPr="0071535D" w:rsidRDefault="00463197" w:rsidP="0071535D">
            <w:pPr>
              <w:jc w:val="center"/>
              <w:rPr>
                <w:rFonts w:ascii="Calibri" w:hAnsi="Calibri" w:cs="Calibri"/>
                <w:b/>
                <w:bCs/>
                <w:color w:val="000000" w:themeColor="text1"/>
                <w:sz w:val="16"/>
                <w:szCs w:val="16"/>
              </w:rPr>
            </w:pPr>
            <w:r w:rsidRPr="0071535D">
              <w:rPr>
                <w:rFonts w:ascii="Calibri" w:hAnsi="Calibri" w:cs="Calibri"/>
                <w:b/>
                <w:bCs/>
                <w:color w:val="000000" w:themeColor="text1"/>
                <w:sz w:val="16"/>
                <w:szCs w:val="16"/>
              </w:rPr>
              <w:t>110 kV</w:t>
            </w:r>
            <w:r>
              <w:rPr>
                <w:rFonts w:ascii="Calibri" w:hAnsi="Calibri" w:cs="Calibri"/>
                <w:b/>
                <w:bCs/>
                <w:color w:val="000000" w:themeColor="text1"/>
                <w:sz w:val="16"/>
                <w:szCs w:val="16"/>
              </w:rPr>
              <w:t xml:space="preserve"> vardinės įtampos</w:t>
            </w:r>
            <w:r w:rsidRPr="0071535D">
              <w:rPr>
                <w:rFonts w:ascii="Calibri" w:hAnsi="Calibri" w:cs="Calibri"/>
                <w:b/>
                <w:bCs/>
                <w:color w:val="000000" w:themeColor="text1"/>
                <w:sz w:val="16"/>
                <w:szCs w:val="16"/>
              </w:rPr>
              <w:t xml:space="preserve"> </w:t>
            </w:r>
            <w:r>
              <w:rPr>
                <w:rFonts w:ascii="Calibri" w:hAnsi="Calibri" w:cs="Calibri"/>
                <w:b/>
                <w:bCs/>
                <w:color w:val="000000" w:themeColor="text1"/>
                <w:sz w:val="16"/>
                <w:szCs w:val="16"/>
              </w:rPr>
              <w:t>į</w:t>
            </w:r>
            <w:r w:rsidRPr="0071535D">
              <w:rPr>
                <w:rFonts w:ascii="Calibri" w:hAnsi="Calibri" w:cs="Calibri"/>
                <w:b/>
                <w:bCs/>
                <w:color w:val="000000" w:themeColor="text1"/>
                <w:sz w:val="16"/>
                <w:szCs w:val="16"/>
              </w:rPr>
              <w:t>rengini</w:t>
            </w:r>
            <w:r>
              <w:rPr>
                <w:rFonts w:ascii="Calibri" w:hAnsi="Calibri" w:cs="Calibri"/>
                <w:b/>
                <w:bCs/>
                <w:color w:val="000000" w:themeColor="text1"/>
                <w:sz w:val="16"/>
                <w:szCs w:val="16"/>
              </w:rPr>
              <w:t>ams</w:t>
            </w:r>
          </w:p>
        </w:tc>
      </w:tr>
      <w:tr w:rsidR="009E2536" w:rsidRPr="001E7907" w14:paraId="402870AA" w14:textId="77777777" w:rsidTr="00FC03F1">
        <w:trPr>
          <w:trHeight w:val="375"/>
        </w:trPr>
        <w:tc>
          <w:tcPr>
            <w:tcW w:w="2932" w:type="pct"/>
            <w:vAlign w:val="center"/>
          </w:tcPr>
          <w:p w14:paraId="3B1A45FB" w14:textId="77777777" w:rsidR="009E2536" w:rsidRPr="001E7907" w:rsidRDefault="009E2536" w:rsidP="00B71381">
            <w:pPr>
              <w:rPr>
                <w:rFonts w:asciiTheme="minorHAnsi" w:hAnsiTheme="minorHAnsi" w:cstheme="minorHAnsi"/>
                <w:color w:val="000000" w:themeColor="text1"/>
              </w:rPr>
            </w:pPr>
            <w:r w:rsidRPr="001E7907">
              <w:rPr>
                <w:rFonts w:asciiTheme="minorHAnsi" w:hAnsiTheme="minorHAnsi" w:cstheme="minorHAnsi"/>
                <w:color w:val="000000" w:themeColor="text1"/>
              </w:rPr>
              <w:t>Pramušimo įtampa, kV</w:t>
            </w:r>
          </w:p>
        </w:tc>
        <w:tc>
          <w:tcPr>
            <w:tcW w:w="2068" w:type="pct"/>
            <w:vAlign w:val="center"/>
          </w:tcPr>
          <w:p w14:paraId="79FB7E47" w14:textId="77777777" w:rsidR="009E2536" w:rsidRPr="001E7907" w:rsidRDefault="009E2536" w:rsidP="00B71381">
            <w:pPr>
              <w:jc w:val="center"/>
              <w:rPr>
                <w:rFonts w:asciiTheme="minorHAnsi" w:hAnsiTheme="minorHAnsi" w:cstheme="minorHAnsi"/>
              </w:rPr>
            </w:pPr>
            <w:r>
              <w:rPr>
                <w:rFonts w:asciiTheme="minorHAnsi" w:hAnsiTheme="minorHAnsi" w:cstheme="minorHAnsi"/>
              </w:rPr>
              <w:t>≥ 60</w:t>
            </w:r>
          </w:p>
        </w:tc>
      </w:tr>
      <w:tr w:rsidR="009E2536" w:rsidRPr="001E7907" w14:paraId="207B67A1" w14:textId="77777777" w:rsidTr="00FC03F1">
        <w:trPr>
          <w:trHeight w:val="375"/>
        </w:trPr>
        <w:tc>
          <w:tcPr>
            <w:tcW w:w="2932" w:type="pct"/>
            <w:vAlign w:val="center"/>
          </w:tcPr>
          <w:p w14:paraId="6A7701CC" w14:textId="77777777" w:rsidR="009E2536" w:rsidRPr="001E7907" w:rsidRDefault="009E2536" w:rsidP="00B71381">
            <w:pPr>
              <w:rPr>
                <w:rFonts w:asciiTheme="minorHAnsi" w:hAnsiTheme="minorHAnsi" w:cstheme="minorHAnsi"/>
                <w:color w:val="000000" w:themeColor="text1"/>
              </w:rPr>
            </w:pPr>
            <w:r w:rsidRPr="001E7907">
              <w:rPr>
                <w:rFonts w:asciiTheme="minorHAnsi" w:hAnsiTheme="minorHAnsi" w:cstheme="minorHAnsi"/>
                <w:color w:val="000000" w:themeColor="text1"/>
              </w:rPr>
              <w:t xml:space="preserve">Rūgštingumas, </w:t>
            </w:r>
            <w:r w:rsidRPr="001E7907">
              <w:rPr>
                <w:rFonts w:asciiTheme="minorHAnsi" w:hAnsiTheme="minorHAnsi" w:cstheme="minorHAnsi"/>
              </w:rPr>
              <w:t>mg KOH/g</w:t>
            </w:r>
          </w:p>
        </w:tc>
        <w:tc>
          <w:tcPr>
            <w:tcW w:w="2068" w:type="pct"/>
            <w:vAlign w:val="center"/>
          </w:tcPr>
          <w:p w14:paraId="728CD95B" w14:textId="77777777" w:rsidR="009E2536" w:rsidRPr="001E7907" w:rsidRDefault="009E2536" w:rsidP="00B71381">
            <w:pPr>
              <w:jc w:val="center"/>
              <w:rPr>
                <w:rFonts w:asciiTheme="minorHAnsi" w:hAnsiTheme="minorHAnsi" w:cstheme="minorHAnsi"/>
              </w:rPr>
            </w:pPr>
            <w:r w:rsidRPr="001E7907">
              <w:rPr>
                <w:rFonts w:asciiTheme="minorHAnsi" w:hAnsiTheme="minorHAnsi" w:cstheme="minorHAnsi"/>
              </w:rPr>
              <w:t>≤ 0,0</w:t>
            </w:r>
            <w:r>
              <w:rPr>
                <w:rFonts w:asciiTheme="minorHAnsi" w:hAnsiTheme="minorHAnsi" w:cstheme="minorHAnsi"/>
              </w:rPr>
              <w:t>2</w:t>
            </w:r>
          </w:p>
        </w:tc>
      </w:tr>
      <w:tr w:rsidR="009E2536" w:rsidRPr="001E7907" w14:paraId="43DCC9C9" w14:textId="77777777" w:rsidTr="00FC03F1">
        <w:trPr>
          <w:trHeight w:val="375"/>
        </w:trPr>
        <w:tc>
          <w:tcPr>
            <w:tcW w:w="2932" w:type="pct"/>
            <w:vAlign w:val="center"/>
          </w:tcPr>
          <w:p w14:paraId="394350CC" w14:textId="77777777" w:rsidR="009E2536" w:rsidRPr="001E7907" w:rsidRDefault="009E2536" w:rsidP="00B71381">
            <w:pPr>
              <w:rPr>
                <w:rFonts w:asciiTheme="minorHAnsi" w:hAnsiTheme="minorHAnsi" w:cstheme="minorHAnsi"/>
                <w:color w:val="000000" w:themeColor="text1"/>
              </w:rPr>
            </w:pPr>
            <w:r w:rsidRPr="001E7907">
              <w:rPr>
                <w:rFonts w:asciiTheme="minorHAnsi" w:hAnsiTheme="minorHAnsi" w:cstheme="minorHAnsi"/>
                <w:color w:val="000000" w:themeColor="text1"/>
              </w:rPr>
              <w:t>Vandens kiekis,</w:t>
            </w:r>
            <w:r w:rsidRPr="001E7907">
              <w:rPr>
                <w:rFonts w:asciiTheme="minorHAnsi" w:hAnsiTheme="minorHAnsi" w:cstheme="minorHAnsi"/>
                <w:sz w:val="16"/>
                <w:szCs w:val="16"/>
              </w:rPr>
              <w:t xml:space="preserve"> </w:t>
            </w:r>
            <w:r>
              <w:rPr>
                <w:rFonts w:asciiTheme="minorHAnsi" w:hAnsiTheme="minorHAnsi" w:cstheme="minorHAnsi"/>
                <w:sz w:val="16"/>
                <w:szCs w:val="16"/>
              </w:rPr>
              <w:t>m</w:t>
            </w:r>
            <w:r w:rsidRPr="001E7907">
              <w:rPr>
                <w:rFonts w:asciiTheme="minorHAnsi" w:hAnsiTheme="minorHAnsi" w:cstheme="minorHAnsi"/>
              </w:rPr>
              <w:t>g/</w:t>
            </w:r>
            <w:r>
              <w:rPr>
                <w:rFonts w:asciiTheme="minorHAnsi" w:hAnsiTheme="minorHAnsi" w:cstheme="minorHAnsi"/>
              </w:rPr>
              <w:t>kg</w:t>
            </w:r>
          </w:p>
        </w:tc>
        <w:tc>
          <w:tcPr>
            <w:tcW w:w="2068" w:type="pct"/>
            <w:vAlign w:val="center"/>
          </w:tcPr>
          <w:p w14:paraId="667F7C9F" w14:textId="77777777" w:rsidR="009E2536" w:rsidRPr="001E7907" w:rsidRDefault="009E2536" w:rsidP="00B71381">
            <w:pPr>
              <w:jc w:val="center"/>
              <w:rPr>
                <w:rFonts w:asciiTheme="minorHAnsi" w:hAnsiTheme="minorHAnsi" w:cstheme="minorHAnsi"/>
              </w:rPr>
            </w:pPr>
            <w:r w:rsidRPr="001E7907">
              <w:rPr>
                <w:rFonts w:asciiTheme="minorHAnsi" w:hAnsiTheme="minorHAnsi" w:cstheme="minorHAnsi"/>
              </w:rPr>
              <w:t xml:space="preserve">≤ </w:t>
            </w:r>
            <w:r>
              <w:rPr>
                <w:rFonts w:asciiTheme="minorHAnsi" w:hAnsiTheme="minorHAnsi" w:cstheme="minorHAnsi"/>
              </w:rPr>
              <w:t>20</w:t>
            </w:r>
          </w:p>
        </w:tc>
      </w:tr>
      <w:tr w:rsidR="009E2536" w:rsidRPr="001E7907" w14:paraId="14CED769" w14:textId="77777777" w:rsidTr="00FC03F1">
        <w:trPr>
          <w:trHeight w:val="375"/>
        </w:trPr>
        <w:tc>
          <w:tcPr>
            <w:tcW w:w="2932" w:type="pct"/>
            <w:vAlign w:val="center"/>
          </w:tcPr>
          <w:p w14:paraId="0835FEB0" w14:textId="77777777" w:rsidR="009E2536" w:rsidRPr="001E7907" w:rsidRDefault="009E2536" w:rsidP="00B71381">
            <w:pPr>
              <w:rPr>
                <w:rFonts w:asciiTheme="minorHAnsi" w:hAnsiTheme="minorHAnsi" w:cstheme="minorHAnsi"/>
                <w:color w:val="000000" w:themeColor="text1"/>
              </w:rPr>
            </w:pPr>
            <w:r w:rsidRPr="001E7907">
              <w:rPr>
                <w:rFonts w:asciiTheme="minorHAnsi" w:hAnsiTheme="minorHAnsi" w:cstheme="minorHAnsi"/>
                <w:color w:val="000000" w:themeColor="text1"/>
              </w:rPr>
              <w:t xml:space="preserve">Pliūpsnio taško temperatūra, </w:t>
            </w:r>
            <w:r w:rsidRPr="001E7907">
              <w:rPr>
                <w:rFonts w:asciiTheme="minorHAnsi" w:eastAsia="Symbol" w:hAnsiTheme="minorHAnsi" w:cstheme="minorHAnsi"/>
              </w:rPr>
              <w:t>°</w:t>
            </w:r>
            <w:r w:rsidRPr="001E7907">
              <w:rPr>
                <w:rFonts w:asciiTheme="minorHAnsi" w:hAnsiTheme="minorHAnsi" w:cstheme="minorHAnsi"/>
              </w:rPr>
              <w:t>C</w:t>
            </w:r>
          </w:p>
        </w:tc>
        <w:tc>
          <w:tcPr>
            <w:tcW w:w="2068" w:type="pct"/>
            <w:vAlign w:val="center"/>
          </w:tcPr>
          <w:p w14:paraId="1A78512C" w14:textId="77777777" w:rsidR="009E2536" w:rsidRPr="001E7907" w:rsidRDefault="009E2536" w:rsidP="00B71381">
            <w:pPr>
              <w:jc w:val="center"/>
              <w:rPr>
                <w:rFonts w:asciiTheme="minorHAnsi" w:hAnsiTheme="minorHAnsi" w:cstheme="minorHAnsi"/>
              </w:rPr>
            </w:pPr>
            <w:r w:rsidRPr="001E7907">
              <w:rPr>
                <w:rFonts w:asciiTheme="minorHAnsi" w:hAnsiTheme="minorHAnsi" w:cstheme="minorHAnsi"/>
              </w:rPr>
              <w:t>≥ 135</w:t>
            </w:r>
          </w:p>
        </w:tc>
      </w:tr>
      <w:tr w:rsidR="00F303EF" w:rsidRPr="001E7907" w14:paraId="5DFBC9E5" w14:textId="77777777" w:rsidTr="00FC03F1">
        <w:trPr>
          <w:trHeight w:val="375"/>
        </w:trPr>
        <w:tc>
          <w:tcPr>
            <w:tcW w:w="2932" w:type="pct"/>
            <w:vAlign w:val="center"/>
          </w:tcPr>
          <w:p w14:paraId="3BEA7869" w14:textId="6D6103EC" w:rsidR="00F303EF" w:rsidRPr="001E7907" w:rsidRDefault="00F303EF" w:rsidP="00F303EF">
            <w:pPr>
              <w:rPr>
                <w:rFonts w:cstheme="minorHAnsi"/>
                <w:color w:val="000000" w:themeColor="text1"/>
              </w:rPr>
            </w:pPr>
            <w:r w:rsidRPr="007A0A89">
              <w:rPr>
                <w:rFonts w:asciiTheme="minorHAnsi" w:hAnsiTheme="minorHAnsi"/>
              </w:rPr>
              <w:t>Mechaninių priemaišų kiekis</w:t>
            </w:r>
          </w:p>
        </w:tc>
        <w:tc>
          <w:tcPr>
            <w:tcW w:w="2068" w:type="pct"/>
            <w:vAlign w:val="center"/>
          </w:tcPr>
          <w:p w14:paraId="2D1A1DF3" w14:textId="3C7DD407" w:rsidR="00F303EF" w:rsidRPr="001E7907" w:rsidRDefault="00F303EF" w:rsidP="00F303EF">
            <w:pPr>
              <w:jc w:val="center"/>
              <w:rPr>
                <w:rFonts w:cstheme="minorHAnsi"/>
              </w:rPr>
            </w:pPr>
            <w:r w:rsidRPr="007A0A89">
              <w:rPr>
                <w:rFonts w:asciiTheme="minorHAnsi" w:hAnsiTheme="minorHAnsi"/>
              </w:rPr>
              <w:t>skaidri ir be matomų</w:t>
            </w:r>
            <w:r>
              <w:rPr>
                <w:rFonts w:asciiTheme="minorHAnsi" w:hAnsiTheme="minorHAnsi"/>
              </w:rPr>
              <w:t xml:space="preserve"> </w:t>
            </w:r>
            <w:r w:rsidRPr="007A0A89">
              <w:rPr>
                <w:rFonts w:asciiTheme="minorHAnsi" w:hAnsiTheme="minorHAnsi"/>
              </w:rPr>
              <w:t>teršalų</w:t>
            </w:r>
          </w:p>
        </w:tc>
      </w:tr>
    </w:tbl>
    <w:p w14:paraId="548BD46E" w14:textId="77777777" w:rsidR="009E2536" w:rsidRDefault="009E2536" w:rsidP="009E2536">
      <w:pPr>
        <w:pStyle w:val="Lentelipavadinimai"/>
        <w:numPr>
          <w:ilvl w:val="0"/>
          <w:numId w:val="0"/>
        </w:numPr>
        <w:spacing w:before="0"/>
        <w:ind w:left="1134"/>
      </w:pPr>
    </w:p>
    <w:p w14:paraId="0A9A2BE0" w14:textId="6365CA98" w:rsidR="00B72823" w:rsidRPr="00747021" w:rsidRDefault="00CB7553" w:rsidP="004B0431">
      <w:pPr>
        <w:pStyle w:val="Sraopastraipa"/>
        <w:numPr>
          <w:ilvl w:val="4"/>
          <w:numId w:val="1"/>
        </w:numPr>
        <w:spacing w:before="120"/>
        <w:ind w:left="1276" w:hanging="567"/>
        <w:jc w:val="both"/>
        <w:rPr>
          <w:rFonts w:asciiTheme="minorHAnsi" w:hAnsiTheme="minorHAnsi"/>
          <w:bCs/>
          <w:iCs/>
        </w:rPr>
      </w:pPr>
      <w:r w:rsidRPr="006D1BCD">
        <w:rPr>
          <w:rFonts w:asciiTheme="minorHAnsi" w:hAnsiTheme="minorHAnsi"/>
          <w:bCs/>
          <w:iCs/>
        </w:rPr>
        <w:t>p</w:t>
      </w:r>
      <w:r w:rsidR="00B72823" w:rsidRPr="006D1BCD">
        <w:rPr>
          <w:rFonts w:asciiTheme="minorHAnsi" w:hAnsiTheme="minorHAnsi"/>
          <w:bCs/>
          <w:iCs/>
        </w:rPr>
        <w:t xml:space="preserve">o </w:t>
      </w:r>
      <w:r w:rsidR="00747021" w:rsidRPr="00244573">
        <w:rPr>
          <w:rFonts w:asciiTheme="minorHAnsi" w:hAnsiTheme="minorHAnsi" w:cstheme="minorHAnsi"/>
        </w:rPr>
        <w:t>alyv</w:t>
      </w:r>
      <w:r w:rsidR="00747021">
        <w:rPr>
          <w:rFonts w:asciiTheme="minorHAnsi" w:hAnsiTheme="minorHAnsi" w:cstheme="minorHAnsi"/>
        </w:rPr>
        <w:t>os</w:t>
      </w:r>
      <w:r w:rsidR="00747021" w:rsidRPr="00244573">
        <w:rPr>
          <w:rFonts w:asciiTheme="minorHAnsi" w:hAnsiTheme="minorHAnsi" w:cstheme="minorHAnsi"/>
        </w:rPr>
        <w:t xml:space="preserve"> </w:t>
      </w:r>
      <w:r w:rsidR="00747021">
        <w:rPr>
          <w:rFonts w:asciiTheme="minorHAnsi" w:hAnsiTheme="minorHAnsi" w:cstheme="minorHAnsi"/>
        </w:rPr>
        <w:t>įpylimo</w:t>
      </w:r>
      <w:r w:rsidR="00522B80">
        <w:rPr>
          <w:rFonts w:asciiTheme="minorHAnsi" w:hAnsiTheme="minorHAnsi" w:cstheme="minorHAnsi"/>
        </w:rPr>
        <w:t>,</w:t>
      </w:r>
      <w:r w:rsidR="00747021" w:rsidRPr="00244573">
        <w:rPr>
          <w:rFonts w:asciiTheme="minorHAnsi" w:hAnsiTheme="minorHAnsi" w:cstheme="minorHAnsi"/>
        </w:rPr>
        <w:t xml:space="preserve"> prieš j</w:t>
      </w:r>
      <w:r w:rsidR="00747021">
        <w:rPr>
          <w:rFonts w:asciiTheme="minorHAnsi" w:hAnsiTheme="minorHAnsi" w:cstheme="minorHAnsi"/>
        </w:rPr>
        <w:t>ungtuvo</w:t>
      </w:r>
      <w:r w:rsidR="00747021" w:rsidRPr="00244573">
        <w:rPr>
          <w:rFonts w:asciiTheme="minorHAnsi" w:hAnsiTheme="minorHAnsi" w:cstheme="minorHAnsi"/>
        </w:rPr>
        <w:t xml:space="preserve"> įjungimą</w:t>
      </w:r>
      <w:r w:rsidR="00747021">
        <w:rPr>
          <w:rFonts w:asciiTheme="minorHAnsi" w:hAnsiTheme="minorHAnsi" w:cstheme="minorHAnsi"/>
        </w:rPr>
        <w:t>, bet ne ankščiau kaip po 12 valandų</w:t>
      </w:r>
      <w:r w:rsidR="00747021" w:rsidRPr="00244573">
        <w:rPr>
          <w:rFonts w:asciiTheme="minorHAnsi" w:hAnsiTheme="minorHAnsi" w:cstheme="minorHAnsi"/>
        </w:rPr>
        <w:t xml:space="preserve"> </w:t>
      </w:r>
      <w:r w:rsidR="00747021">
        <w:rPr>
          <w:rFonts w:asciiTheme="minorHAnsi" w:hAnsiTheme="minorHAnsi" w:cstheme="minorHAnsi"/>
        </w:rPr>
        <w:t xml:space="preserve">po alyvos įpylimo, </w:t>
      </w:r>
      <w:r w:rsidR="00747021" w:rsidRPr="00244573">
        <w:rPr>
          <w:rFonts w:asciiTheme="minorHAnsi" w:hAnsiTheme="minorHAnsi" w:cstheme="minorHAnsi"/>
        </w:rPr>
        <w:t>izoliacinės alyvos kokybės rodikliai turi būti pakartotinai patikrinami</w:t>
      </w:r>
      <w:r w:rsidR="00747021">
        <w:rPr>
          <w:rFonts w:asciiTheme="minorHAnsi" w:hAnsiTheme="minorHAnsi" w:cstheme="minorHAnsi"/>
        </w:rPr>
        <w:t xml:space="preserve"> </w:t>
      </w:r>
      <w:r w:rsidR="00747021">
        <w:rPr>
          <w:rFonts w:ascii="Calibri" w:hAnsi="Calibri" w:cs="Calibri"/>
        </w:rPr>
        <w:t>nustat</w:t>
      </w:r>
      <w:r w:rsidR="00747021">
        <w:rPr>
          <w:rFonts w:ascii="Calibri" w:eastAsiaTheme="minorHAnsi" w:hAnsi="Calibri" w:cs="Calibri"/>
        </w:rPr>
        <w:t>ant:</w:t>
      </w:r>
    </w:p>
    <w:p w14:paraId="5791D550" w14:textId="77777777" w:rsidR="00747021" w:rsidRDefault="00747021" w:rsidP="00747021">
      <w:pPr>
        <w:pStyle w:val="Sraopastraipa"/>
        <w:numPr>
          <w:ilvl w:val="6"/>
          <w:numId w:val="1"/>
        </w:numPr>
        <w:tabs>
          <w:tab w:val="clear" w:pos="1701"/>
          <w:tab w:val="num" w:pos="2127"/>
        </w:tabs>
        <w:ind w:left="2127" w:hanging="284"/>
        <w:jc w:val="both"/>
        <w:rPr>
          <w:rFonts w:asciiTheme="minorHAnsi" w:hAnsiTheme="minorHAnsi"/>
          <w:bCs/>
          <w:iCs/>
        </w:rPr>
      </w:pPr>
      <w:r w:rsidRPr="006D1BCD">
        <w:rPr>
          <w:rFonts w:ascii="Calibri" w:eastAsia="Calibri" w:hAnsi="Calibri" w:cs="Calibri"/>
        </w:rPr>
        <w:t>pramušimo įtamp</w:t>
      </w:r>
      <w:r>
        <w:rPr>
          <w:rFonts w:ascii="Calibri" w:eastAsia="Calibri" w:hAnsi="Calibri" w:cs="Calibri"/>
        </w:rPr>
        <w:t>os reikšmę.</w:t>
      </w:r>
    </w:p>
    <w:p w14:paraId="10B14CF6" w14:textId="77777777" w:rsidR="00AB5764" w:rsidRPr="006D1BCD" w:rsidRDefault="00C97F20" w:rsidP="00FD3EAD">
      <w:pPr>
        <w:pStyle w:val="Sraopastraipa"/>
        <w:numPr>
          <w:ilvl w:val="4"/>
          <w:numId w:val="1"/>
        </w:numPr>
        <w:spacing w:before="120"/>
        <w:ind w:left="1276" w:hanging="567"/>
        <w:jc w:val="both"/>
        <w:rPr>
          <w:rFonts w:asciiTheme="minorHAnsi" w:hAnsiTheme="minorHAnsi"/>
          <w:bCs/>
          <w:iCs/>
        </w:rPr>
      </w:pPr>
      <w:r>
        <w:rPr>
          <w:rFonts w:asciiTheme="minorHAnsi" w:hAnsiTheme="minorHAnsi"/>
          <w:bCs/>
          <w:iCs/>
        </w:rPr>
        <w:t xml:space="preserve">vykdant </w:t>
      </w:r>
      <w:r w:rsidRPr="006D1BCD">
        <w:rPr>
          <w:rFonts w:ascii="Calibri" w:hAnsi="Calibri"/>
        </w:rPr>
        <w:t>alyvos kokybės rodiklių atstatym</w:t>
      </w:r>
      <w:r>
        <w:rPr>
          <w:rFonts w:ascii="Calibri" w:hAnsi="Calibri"/>
        </w:rPr>
        <w:t>ą</w:t>
      </w:r>
      <w:r w:rsidRPr="006D1BCD">
        <w:rPr>
          <w:rFonts w:ascii="Calibri" w:hAnsi="Calibri"/>
        </w:rPr>
        <w:t xml:space="preserve"> (regeneravim</w:t>
      </w:r>
      <w:r>
        <w:rPr>
          <w:rFonts w:ascii="Calibri" w:hAnsi="Calibri"/>
        </w:rPr>
        <w:t>ą</w:t>
      </w:r>
      <w:r w:rsidRPr="006D1BCD">
        <w:rPr>
          <w:rFonts w:ascii="Calibri" w:hAnsi="Calibri"/>
        </w:rPr>
        <w:t>)</w:t>
      </w:r>
      <w:r w:rsidR="00AB5764" w:rsidRPr="00AB5764">
        <w:rPr>
          <w:rFonts w:asciiTheme="minorHAnsi" w:hAnsiTheme="minorHAnsi"/>
          <w:bCs/>
          <w:iCs/>
        </w:rPr>
        <w:t xml:space="preserve"> </w:t>
      </w:r>
      <w:r w:rsidR="00AB5764">
        <w:rPr>
          <w:rFonts w:asciiTheme="minorHAnsi" w:hAnsiTheme="minorHAnsi"/>
          <w:bCs/>
          <w:iCs/>
        </w:rPr>
        <w:t>didelio alyvos tūrio jungtuv</w:t>
      </w:r>
      <w:r w:rsidR="00B240B9">
        <w:rPr>
          <w:rFonts w:asciiTheme="minorHAnsi" w:hAnsiTheme="minorHAnsi"/>
          <w:bCs/>
          <w:iCs/>
        </w:rPr>
        <w:t>o</w:t>
      </w:r>
      <w:r w:rsidR="00AB5764">
        <w:rPr>
          <w:rFonts w:asciiTheme="minorHAnsi" w:hAnsiTheme="minorHAnsi"/>
          <w:bCs/>
          <w:iCs/>
        </w:rPr>
        <w:t xml:space="preserve"> bakuose (neišpilant alyvos), prieš darbų atlikimo pradžią ir po alyvos regeneravimo darbų atlikim</w:t>
      </w:r>
      <w:r w:rsidR="00575A4E">
        <w:rPr>
          <w:rFonts w:asciiTheme="minorHAnsi" w:hAnsiTheme="minorHAnsi"/>
          <w:bCs/>
          <w:iCs/>
        </w:rPr>
        <w:t>o pabaigos</w:t>
      </w:r>
      <w:r w:rsidR="00AB5764" w:rsidRPr="00AB5764">
        <w:rPr>
          <w:rFonts w:asciiTheme="minorHAnsi" w:hAnsiTheme="minorHAnsi"/>
          <w:bCs/>
          <w:iCs/>
        </w:rPr>
        <w:t xml:space="preserve"> </w:t>
      </w:r>
      <w:r w:rsidR="00575A4E" w:rsidRPr="00244573">
        <w:rPr>
          <w:rFonts w:asciiTheme="minorHAnsi" w:hAnsiTheme="minorHAnsi" w:cstheme="minorHAnsi"/>
        </w:rPr>
        <w:t>izoliacinės alyvos kokybės rodikliai turi būti patikrinami</w:t>
      </w:r>
      <w:r w:rsidR="00575A4E">
        <w:rPr>
          <w:rFonts w:asciiTheme="minorHAnsi" w:hAnsiTheme="minorHAnsi" w:cstheme="minorHAnsi"/>
        </w:rPr>
        <w:t xml:space="preserve"> </w:t>
      </w:r>
      <w:r w:rsidR="00575A4E">
        <w:rPr>
          <w:rFonts w:ascii="Calibri" w:hAnsi="Calibri" w:cs="Calibri"/>
        </w:rPr>
        <w:t>nustat</w:t>
      </w:r>
      <w:r w:rsidR="00575A4E">
        <w:rPr>
          <w:rFonts w:ascii="Calibri" w:eastAsiaTheme="minorHAnsi" w:hAnsi="Calibri" w:cs="Calibri"/>
        </w:rPr>
        <w:t>ant:</w:t>
      </w:r>
    </w:p>
    <w:p w14:paraId="7CE2263F" w14:textId="77777777" w:rsidR="00AB5764" w:rsidRPr="006D1BCD" w:rsidRDefault="00AB5764"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BCD">
        <w:rPr>
          <w:rFonts w:ascii="Calibri" w:eastAsia="Calibri" w:hAnsi="Calibri" w:cs="Calibri"/>
        </w:rPr>
        <w:t>pramušimo įtamp</w:t>
      </w:r>
      <w:r w:rsidR="0023353F">
        <w:rPr>
          <w:rFonts w:ascii="Calibri" w:eastAsia="Calibri" w:hAnsi="Calibri" w:cs="Calibri"/>
        </w:rPr>
        <w:t>ą</w:t>
      </w:r>
      <w:r w:rsidRPr="006D1BCD">
        <w:rPr>
          <w:rFonts w:ascii="Calibri" w:eastAsia="Calibri" w:hAnsi="Calibri" w:cs="Calibri"/>
        </w:rPr>
        <w:t>;</w:t>
      </w:r>
    </w:p>
    <w:p w14:paraId="0AE23786" w14:textId="77777777" w:rsidR="00AB5764" w:rsidRPr="006D1BCD" w:rsidRDefault="00AB5764"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BCD">
        <w:rPr>
          <w:rFonts w:ascii="Calibri" w:eastAsia="Calibri" w:hAnsi="Calibri" w:cs="Calibri"/>
        </w:rPr>
        <w:t>rūgštingum</w:t>
      </w:r>
      <w:r w:rsidR="0023353F">
        <w:rPr>
          <w:rFonts w:ascii="Calibri" w:eastAsia="Calibri" w:hAnsi="Calibri" w:cs="Calibri"/>
        </w:rPr>
        <w:t>ą</w:t>
      </w:r>
      <w:r w:rsidRPr="006D1BCD">
        <w:rPr>
          <w:rFonts w:ascii="Calibri" w:eastAsia="Calibri" w:hAnsi="Calibri" w:cs="Calibri"/>
        </w:rPr>
        <w:t xml:space="preserve">; </w:t>
      </w:r>
    </w:p>
    <w:p w14:paraId="2378D43E" w14:textId="68FE3500" w:rsidR="00AB5764" w:rsidRDefault="00AB5764"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BCD">
        <w:rPr>
          <w:rFonts w:ascii="Calibri" w:eastAsia="Calibri" w:hAnsi="Calibri" w:cs="Calibri"/>
        </w:rPr>
        <w:t>mechaninių priemaišų kiek</w:t>
      </w:r>
      <w:r w:rsidR="0023353F">
        <w:rPr>
          <w:rFonts w:ascii="Calibri" w:eastAsia="Calibri" w:hAnsi="Calibri" w:cs="Calibri"/>
        </w:rPr>
        <w:t>į</w:t>
      </w:r>
      <w:r w:rsidRPr="006D1BCD">
        <w:rPr>
          <w:rFonts w:ascii="Calibri" w:eastAsia="Calibri" w:hAnsi="Calibri" w:cs="Calibri"/>
        </w:rPr>
        <w:t>.</w:t>
      </w:r>
    </w:p>
    <w:p w14:paraId="6D7309B7" w14:textId="2A9C797D" w:rsidR="00AB5764" w:rsidRPr="00AB5764" w:rsidRDefault="00AB5764" w:rsidP="009A5924">
      <w:pPr>
        <w:pStyle w:val="Sraopastraipa"/>
        <w:tabs>
          <w:tab w:val="left" w:pos="1276"/>
        </w:tabs>
        <w:ind w:left="1276"/>
        <w:jc w:val="both"/>
        <w:rPr>
          <w:rFonts w:ascii="Calibri" w:eastAsia="Calibri" w:hAnsi="Calibri" w:cs="Calibri"/>
        </w:rPr>
      </w:pPr>
      <w:r w:rsidRPr="00AB5764">
        <w:rPr>
          <w:rFonts w:asciiTheme="minorHAnsi" w:hAnsiTheme="minorHAnsi"/>
          <w:bCs/>
          <w:iCs/>
        </w:rPr>
        <w:t xml:space="preserve">po regeneravimo </w:t>
      </w:r>
      <w:r w:rsidR="009A5924">
        <w:rPr>
          <w:rFonts w:asciiTheme="minorHAnsi" w:hAnsiTheme="minorHAnsi"/>
          <w:bCs/>
          <w:iCs/>
        </w:rPr>
        <w:t xml:space="preserve">alyvos kokybės rodikliai turi būti ne blogesni kai nurodoma </w:t>
      </w:r>
      <w:r w:rsidR="00F303EF" w:rsidRPr="00F303EF">
        <w:rPr>
          <w:rFonts w:asciiTheme="minorHAnsi" w:hAnsiTheme="minorHAnsi"/>
          <w:highlight w:val="lightGray"/>
        </w:rPr>
        <w:fldChar w:fldCharType="begin"/>
      </w:r>
      <w:r w:rsidR="00F303EF" w:rsidRPr="00F303EF">
        <w:rPr>
          <w:rFonts w:asciiTheme="minorHAnsi" w:hAnsiTheme="minorHAnsi"/>
          <w:highlight w:val="lightGray"/>
        </w:rPr>
        <w:instrText xml:space="preserve"> REF _Ref362787727 \r \h </w:instrText>
      </w:r>
      <w:r w:rsidR="00F303EF">
        <w:rPr>
          <w:rFonts w:asciiTheme="minorHAnsi" w:hAnsiTheme="minorHAnsi"/>
          <w:highlight w:val="lightGray"/>
        </w:rPr>
        <w:instrText xml:space="preserve"> \* MERGEFORMAT</w:instrText>
      </w:r>
      <w:r w:rsidR="00F303EF" w:rsidRPr="00F303EF">
        <w:rPr>
          <w:rFonts w:asciiTheme="minorHAnsi" w:hAnsiTheme="minorHAnsi"/>
          <w:highlight w:val="lightGray"/>
        </w:rPr>
        <w:instrText xml:space="preserve"> </w:instrText>
      </w:r>
      <w:r w:rsidR="00F303EF" w:rsidRPr="00F303EF">
        <w:rPr>
          <w:rFonts w:asciiTheme="minorHAnsi" w:hAnsiTheme="minorHAnsi"/>
          <w:highlight w:val="lightGray"/>
        </w:rPr>
      </w:r>
      <w:r w:rsidR="00F303EF" w:rsidRPr="00F303EF">
        <w:rPr>
          <w:rFonts w:asciiTheme="minorHAnsi" w:hAnsiTheme="minorHAnsi"/>
          <w:highlight w:val="lightGray"/>
        </w:rPr>
        <w:fldChar w:fldCharType="separate"/>
      </w:r>
      <w:r w:rsidR="00691B00">
        <w:rPr>
          <w:rFonts w:asciiTheme="minorHAnsi" w:hAnsiTheme="minorHAnsi"/>
          <w:highlight w:val="lightGray"/>
        </w:rPr>
        <w:t>49</w:t>
      </w:r>
      <w:r w:rsidR="00F303EF" w:rsidRPr="00F303EF">
        <w:rPr>
          <w:rFonts w:asciiTheme="minorHAnsi" w:hAnsiTheme="minorHAnsi"/>
          <w:highlight w:val="lightGray"/>
        </w:rPr>
        <w:fldChar w:fldCharType="end"/>
      </w:r>
      <w:r w:rsidR="009A5924">
        <w:rPr>
          <w:rFonts w:asciiTheme="minorHAnsi" w:hAnsiTheme="minorHAnsi"/>
          <w:bCs/>
          <w:iCs/>
        </w:rPr>
        <w:t xml:space="preserve"> lentelės stulpelyje "geros būklės"</w:t>
      </w:r>
      <w:r w:rsidR="000F36F9">
        <w:rPr>
          <w:rFonts w:asciiTheme="minorHAnsi" w:hAnsiTheme="minorHAnsi"/>
          <w:bCs/>
          <w:iCs/>
        </w:rPr>
        <w:t xml:space="preserve"> alyvai.</w:t>
      </w:r>
    </w:p>
    <w:p w14:paraId="71489E59" w14:textId="639ED04C" w:rsidR="00EE2BCD" w:rsidRPr="006D1BCD" w:rsidRDefault="005D5F9D" w:rsidP="00FD3EAD">
      <w:pPr>
        <w:pStyle w:val="Sraopastraipa"/>
        <w:numPr>
          <w:ilvl w:val="4"/>
          <w:numId w:val="1"/>
        </w:numPr>
        <w:spacing w:before="120"/>
        <w:ind w:left="1276" w:hanging="567"/>
        <w:jc w:val="both"/>
        <w:rPr>
          <w:rFonts w:asciiTheme="minorHAnsi" w:hAnsiTheme="minorHAnsi"/>
          <w:bCs/>
          <w:iCs/>
        </w:rPr>
      </w:pPr>
      <w:r w:rsidRPr="006D1BCD">
        <w:rPr>
          <w:rFonts w:asciiTheme="minorHAnsi" w:hAnsiTheme="minorHAnsi"/>
          <w:bCs/>
          <w:iCs/>
        </w:rPr>
        <w:t xml:space="preserve">pirminės įrenginio kontrolės metu </w:t>
      </w:r>
      <w:r w:rsidR="00F41229" w:rsidRPr="006D1BCD">
        <w:rPr>
          <w:rFonts w:asciiTheme="minorHAnsi" w:hAnsiTheme="minorHAnsi"/>
          <w:bCs/>
          <w:iCs/>
        </w:rPr>
        <w:t>(keičiant jungtuvą</w:t>
      </w:r>
      <w:r w:rsidR="0064208C">
        <w:rPr>
          <w:rFonts w:asciiTheme="minorHAnsi" w:hAnsiTheme="minorHAnsi"/>
          <w:bCs/>
          <w:iCs/>
        </w:rPr>
        <w:t>,</w:t>
      </w:r>
      <w:r w:rsidR="00F41229" w:rsidRPr="006D1BCD">
        <w:rPr>
          <w:rFonts w:asciiTheme="minorHAnsi" w:hAnsiTheme="minorHAnsi"/>
          <w:bCs/>
          <w:iCs/>
        </w:rPr>
        <w:t xml:space="preserve"> </w:t>
      </w:r>
      <w:r w:rsidR="00EE2BCD" w:rsidRPr="006D1BCD">
        <w:rPr>
          <w:rFonts w:asciiTheme="minorHAnsi" w:hAnsiTheme="minorHAnsi"/>
          <w:bCs/>
          <w:iCs/>
        </w:rPr>
        <w:t>pavarą, lanko gesinimo kameras arba įvadus) a</w:t>
      </w:r>
      <w:r w:rsidRPr="006D1BCD">
        <w:rPr>
          <w:rFonts w:asciiTheme="minorHAnsi" w:hAnsiTheme="minorHAnsi"/>
          <w:bCs/>
          <w:iCs/>
        </w:rPr>
        <w:t xml:space="preserve">tliekami gamintojo numatomi, bei visi patikrinimai </w:t>
      </w:r>
      <w:r w:rsidR="00A303A0">
        <w:rPr>
          <w:rFonts w:asciiTheme="minorHAnsi" w:hAnsiTheme="minorHAnsi"/>
          <w:bCs/>
          <w:iCs/>
        </w:rPr>
        <w:t>nurodyti</w:t>
      </w:r>
      <w:r w:rsidRPr="006D1BCD">
        <w:rPr>
          <w:rFonts w:asciiTheme="minorHAnsi" w:hAnsiTheme="minorHAnsi"/>
          <w:bCs/>
          <w:iCs/>
        </w:rPr>
        <w:t xml:space="preserve"> </w:t>
      </w:r>
      <w:r w:rsidR="00116BDC" w:rsidRPr="00116BDC">
        <w:rPr>
          <w:rFonts w:asciiTheme="minorHAnsi" w:hAnsiTheme="minorHAnsi"/>
          <w:highlight w:val="lightGray"/>
        </w:rPr>
        <w:fldChar w:fldCharType="begin"/>
      </w:r>
      <w:r w:rsidR="00116BDC" w:rsidRPr="00116BDC">
        <w:rPr>
          <w:rFonts w:asciiTheme="minorHAnsi" w:hAnsiTheme="minorHAnsi"/>
          <w:highlight w:val="lightGray"/>
        </w:rPr>
        <w:instrText xml:space="preserve"> REF _Ref362787778 \r \h </w:instrText>
      </w:r>
      <w:r w:rsidR="00116BDC">
        <w:rPr>
          <w:rFonts w:asciiTheme="minorHAnsi" w:hAnsiTheme="minorHAnsi"/>
          <w:highlight w:val="lightGray"/>
        </w:rPr>
        <w:instrText xml:space="preserve"> \* MERGEFORMAT</w:instrText>
      </w:r>
      <w:r w:rsidR="00116BDC" w:rsidRPr="00116BDC">
        <w:rPr>
          <w:rFonts w:asciiTheme="minorHAnsi" w:hAnsiTheme="minorHAnsi"/>
          <w:highlight w:val="lightGray"/>
        </w:rPr>
        <w:instrText xml:space="preserve"> </w:instrText>
      </w:r>
      <w:r w:rsidR="00116BDC" w:rsidRPr="00116BDC">
        <w:rPr>
          <w:rFonts w:asciiTheme="minorHAnsi" w:hAnsiTheme="minorHAnsi"/>
          <w:highlight w:val="lightGray"/>
        </w:rPr>
      </w:r>
      <w:r w:rsidR="00116BDC" w:rsidRPr="00116BDC">
        <w:rPr>
          <w:rFonts w:asciiTheme="minorHAnsi" w:hAnsiTheme="minorHAnsi"/>
          <w:highlight w:val="lightGray"/>
        </w:rPr>
        <w:fldChar w:fldCharType="separate"/>
      </w:r>
      <w:r w:rsidR="00691B00">
        <w:rPr>
          <w:rFonts w:asciiTheme="minorHAnsi" w:hAnsiTheme="minorHAnsi"/>
          <w:highlight w:val="lightGray"/>
        </w:rPr>
        <w:t>48.6</w:t>
      </w:r>
      <w:r w:rsidR="00116BDC" w:rsidRPr="00116BDC">
        <w:rPr>
          <w:rFonts w:asciiTheme="minorHAnsi" w:hAnsiTheme="minorHAnsi"/>
          <w:highlight w:val="lightGray"/>
        </w:rPr>
        <w:fldChar w:fldCharType="end"/>
      </w:r>
      <w:r w:rsidRPr="006D1BCD">
        <w:rPr>
          <w:rFonts w:asciiTheme="minorHAnsi" w:hAnsiTheme="minorHAnsi"/>
          <w:bCs/>
          <w:iCs/>
        </w:rPr>
        <w:t xml:space="preserve"> punkte. </w:t>
      </w:r>
      <w:r w:rsidR="00EE2BCD" w:rsidRPr="006D1BCD">
        <w:rPr>
          <w:rFonts w:asciiTheme="minorHAnsi" w:hAnsiTheme="minorHAnsi"/>
          <w:bCs/>
          <w:iCs/>
        </w:rPr>
        <w:t xml:space="preserve">Hermetiškiems įvadams pirminės kontrolės metu (keičiant įvadą) izoliacinė alyva nebandoma. </w:t>
      </w:r>
    </w:p>
    <w:p w14:paraId="09EFB9B1" w14:textId="77777777" w:rsidR="005D5F9D" w:rsidRPr="006D1BCD" w:rsidRDefault="005D5F9D" w:rsidP="00FD3EAD">
      <w:pPr>
        <w:pStyle w:val="Sraopastraipa"/>
        <w:numPr>
          <w:ilvl w:val="4"/>
          <w:numId w:val="1"/>
        </w:numPr>
        <w:spacing w:before="120"/>
        <w:ind w:left="1276" w:hanging="567"/>
        <w:jc w:val="both"/>
        <w:rPr>
          <w:rFonts w:asciiTheme="minorHAnsi" w:hAnsiTheme="minorHAnsi"/>
          <w:bCs/>
          <w:iCs/>
        </w:rPr>
      </w:pPr>
      <w:bookmarkStart w:id="310" w:name="_Ref362787764"/>
      <w:r w:rsidRPr="006D1BCD">
        <w:rPr>
          <w:rFonts w:asciiTheme="minorHAnsi" w:hAnsiTheme="minorHAnsi"/>
          <w:bCs/>
          <w:iCs/>
        </w:rPr>
        <w:t>kas 4 metai atliekami:</w:t>
      </w:r>
      <w:bookmarkEnd w:id="310"/>
    </w:p>
    <w:p w14:paraId="4CB36A6E" w14:textId="77777777" w:rsidR="001A6577" w:rsidRPr="00C97F20" w:rsidRDefault="001A6577" w:rsidP="00FD3EAD">
      <w:pPr>
        <w:pStyle w:val="Sraopastraipa"/>
        <w:numPr>
          <w:ilvl w:val="5"/>
          <w:numId w:val="1"/>
        </w:numPr>
        <w:ind w:left="1843" w:hanging="425"/>
        <w:jc w:val="both"/>
        <w:rPr>
          <w:rFonts w:ascii="Calibri" w:eastAsia="Calibri" w:hAnsi="Calibri" w:cs="Calibri"/>
        </w:rPr>
      </w:pPr>
      <w:r w:rsidRPr="00C97F20">
        <w:rPr>
          <w:rFonts w:ascii="Calibri" w:eastAsia="Calibri" w:hAnsi="Calibri" w:cs="Calibri"/>
        </w:rPr>
        <w:t>didelio alyvos tūrio jungtuv</w:t>
      </w:r>
      <w:r>
        <w:rPr>
          <w:rFonts w:ascii="Calibri" w:eastAsia="Calibri" w:hAnsi="Calibri" w:cs="Calibri"/>
        </w:rPr>
        <w:t>o</w:t>
      </w:r>
      <w:r w:rsidRPr="00C97F20">
        <w:rPr>
          <w:rFonts w:ascii="Calibri" w:eastAsia="Calibri" w:hAnsi="Calibri" w:cs="Calibri"/>
        </w:rPr>
        <w:t xml:space="preserve"> įvadų izoliacijos varžų ir dielektrinių nuostolių kampo tgδ verčių patikrinimas:</w:t>
      </w:r>
    </w:p>
    <w:p w14:paraId="1A06E178" w14:textId="77777777" w:rsidR="001A6577" w:rsidRPr="00D74E15" w:rsidRDefault="001A6577"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74E15">
        <w:rPr>
          <w:rFonts w:ascii="Calibri" w:eastAsia="Calibri" w:hAnsi="Calibri" w:cs="Calibri"/>
        </w:rPr>
        <w:t>pagrindinės izoliacijos</w:t>
      </w:r>
      <w:r w:rsidR="00351250">
        <w:rPr>
          <w:rFonts w:ascii="Calibri" w:eastAsia="Calibri" w:hAnsi="Calibri" w:cs="Calibri"/>
        </w:rPr>
        <w:t xml:space="preserve"> </w:t>
      </w:r>
      <w:r w:rsidRPr="00D74E15">
        <w:rPr>
          <w:rFonts w:ascii="Calibri" w:eastAsia="Calibri" w:hAnsi="Calibri" w:cs="Calibri"/>
        </w:rPr>
        <w:t>(C</w:t>
      </w:r>
      <w:r w:rsidRPr="00D74E15">
        <w:rPr>
          <w:rFonts w:ascii="Calibri" w:eastAsia="Calibri" w:hAnsi="Calibri" w:cs="Calibri"/>
          <w:vertAlign w:val="subscript"/>
        </w:rPr>
        <w:t>1</w:t>
      </w:r>
      <w:r w:rsidRPr="00D74E15">
        <w:rPr>
          <w:rFonts w:ascii="Calibri" w:eastAsia="Calibri" w:hAnsi="Calibri" w:cs="Calibri"/>
        </w:rPr>
        <w:t>);</w:t>
      </w:r>
    </w:p>
    <w:p w14:paraId="15047477" w14:textId="77777777" w:rsidR="001A6577" w:rsidRPr="00D74E15" w:rsidRDefault="001A6577"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74E15">
        <w:rPr>
          <w:rFonts w:ascii="Calibri" w:eastAsia="Calibri" w:hAnsi="Calibri" w:cs="Calibri"/>
        </w:rPr>
        <w:t>izoliacijos paskutini</w:t>
      </w:r>
      <w:r w:rsidR="00351250">
        <w:rPr>
          <w:rFonts w:ascii="Calibri" w:eastAsia="Calibri" w:hAnsi="Calibri" w:cs="Calibri"/>
        </w:rPr>
        <w:t>o</w:t>
      </w:r>
      <w:r w:rsidRPr="00D74E15">
        <w:rPr>
          <w:rFonts w:ascii="Calibri" w:eastAsia="Calibri" w:hAnsi="Calibri" w:cs="Calibri"/>
        </w:rPr>
        <w:t xml:space="preserve"> sluoksni</w:t>
      </w:r>
      <w:r w:rsidR="00351250">
        <w:rPr>
          <w:rFonts w:ascii="Calibri" w:eastAsia="Calibri" w:hAnsi="Calibri" w:cs="Calibri"/>
        </w:rPr>
        <w:t>o</w:t>
      </w:r>
      <w:r w:rsidRPr="00D74E15">
        <w:rPr>
          <w:rFonts w:ascii="Calibri" w:eastAsia="Calibri" w:hAnsi="Calibri" w:cs="Calibri"/>
        </w:rPr>
        <w:t xml:space="preserve"> (C</w:t>
      </w:r>
      <w:r w:rsidRPr="00D74E15">
        <w:rPr>
          <w:rFonts w:ascii="Calibri" w:eastAsia="Calibri" w:hAnsi="Calibri" w:cs="Calibri"/>
          <w:vertAlign w:val="subscript"/>
        </w:rPr>
        <w:t>3</w:t>
      </w:r>
      <w:r w:rsidRPr="00D74E15">
        <w:rPr>
          <w:rFonts w:ascii="Calibri" w:eastAsia="Calibri" w:hAnsi="Calibri" w:cs="Calibri"/>
        </w:rPr>
        <w:t>);</w:t>
      </w:r>
    </w:p>
    <w:p w14:paraId="66F4B1B9" w14:textId="49DA6A4B" w:rsidR="001A6577" w:rsidRPr="00D74E15" w:rsidRDefault="001A6577"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74E15">
        <w:rPr>
          <w:rFonts w:ascii="Calibri" w:eastAsia="Calibri" w:hAnsi="Calibri" w:cs="Calibri"/>
        </w:rPr>
        <w:lastRenderedPageBreak/>
        <w:t xml:space="preserve">nustačius, kad įvado pagrindinės ar paskutinio izoliacijos sluoksnio dielektrinių nuostolių kampo tgδ vertė skiriasi nuo ribinės (didžiausios leistinos) reikšmės mažiau </w:t>
      </w:r>
      <w:r w:rsidR="00D9208C">
        <w:rPr>
          <w:rFonts w:ascii="Calibri" w:eastAsia="Calibri" w:hAnsi="Calibri" w:cs="Calibri"/>
        </w:rPr>
        <w:t>kaip</w:t>
      </w:r>
      <w:r w:rsidRPr="00D74E15">
        <w:rPr>
          <w:rFonts w:ascii="Calibri" w:eastAsia="Calibri" w:hAnsi="Calibri" w:cs="Calibri"/>
        </w:rPr>
        <w:t xml:space="preserve"> 10% matavimo rezultatams </w:t>
      </w:r>
      <w:r w:rsidR="00905966">
        <w:rPr>
          <w:rFonts w:ascii="Calibri" w:eastAsia="Calibri" w:hAnsi="Calibri" w:cs="Calibri"/>
        </w:rPr>
        <w:t>patikslinti</w:t>
      </w:r>
      <w:r w:rsidR="00905966" w:rsidRPr="00D74E15">
        <w:rPr>
          <w:rFonts w:ascii="Calibri" w:eastAsia="Calibri" w:hAnsi="Calibri" w:cs="Calibri"/>
        </w:rPr>
        <w:t xml:space="preserve"> </w:t>
      </w:r>
      <w:r w:rsidRPr="00D74E15">
        <w:rPr>
          <w:rFonts w:ascii="Calibri" w:eastAsia="Calibri" w:hAnsi="Calibri" w:cs="Calibri"/>
        </w:rPr>
        <w:t xml:space="preserve">turi būti atlikti papildomi matavimai pagal </w:t>
      </w:r>
      <w:r w:rsidR="004C7F4C" w:rsidRPr="004C7F4C">
        <w:rPr>
          <w:rFonts w:asciiTheme="minorHAnsi" w:hAnsiTheme="minorHAnsi"/>
          <w:bCs/>
          <w:iCs/>
          <w:highlight w:val="lightGray"/>
        </w:rPr>
        <w:fldChar w:fldCharType="begin"/>
      </w:r>
      <w:r w:rsidR="004C7F4C" w:rsidRPr="004C7F4C">
        <w:rPr>
          <w:rFonts w:ascii="Calibri" w:eastAsia="Calibri" w:hAnsi="Calibri" w:cs="Calibri"/>
          <w:highlight w:val="lightGray"/>
        </w:rPr>
        <w:instrText xml:space="preserve"> REF _Ref21077057 \r \h </w:instrText>
      </w:r>
      <w:r w:rsidR="004C7F4C">
        <w:rPr>
          <w:rFonts w:asciiTheme="minorHAnsi" w:hAnsiTheme="minorHAnsi"/>
          <w:bCs/>
          <w:iCs/>
          <w:highlight w:val="lightGray"/>
        </w:rPr>
        <w:instrText xml:space="preserve"> \* MERGEFORMAT </w:instrText>
      </w:r>
      <w:r w:rsidR="004C7F4C" w:rsidRPr="004C7F4C">
        <w:rPr>
          <w:rFonts w:asciiTheme="minorHAnsi" w:hAnsiTheme="minorHAnsi"/>
          <w:bCs/>
          <w:iCs/>
          <w:highlight w:val="lightGray"/>
        </w:rPr>
      </w:r>
      <w:r w:rsidR="004C7F4C" w:rsidRPr="004C7F4C">
        <w:rPr>
          <w:rFonts w:asciiTheme="minorHAnsi" w:hAnsiTheme="minorHAnsi"/>
          <w:bCs/>
          <w:iCs/>
          <w:highlight w:val="lightGray"/>
        </w:rPr>
        <w:fldChar w:fldCharType="separate"/>
      </w:r>
      <w:r w:rsidR="00691B00">
        <w:rPr>
          <w:rFonts w:ascii="Calibri" w:eastAsia="Calibri" w:hAnsi="Calibri" w:cs="Calibri"/>
          <w:highlight w:val="lightGray"/>
        </w:rPr>
        <w:t>20</w:t>
      </w:r>
      <w:r w:rsidR="004C7F4C" w:rsidRPr="004C7F4C">
        <w:rPr>
          <w:rFonts w:asciiTheme="minorHAnsi" w:hAnsiTheme="minorHAnsi"/>
          <w:bCs/>
          <w:iCs/>
          <w:highlight w:val="lightGray"/>
        </w:rPr>
        <w:fldChar w:fldCharType="end"/>
      </w:r>
      <w:r w:rsidRPr="00D74E15">
        <w:rPr>
          <w:rFonts w:ascii="Calibri" w:eastAsia="Calibri" w:hAnsi="Calibri" w:cs="Calibri"/>
        </w:rPr>
        <w:t xml:space="preserve"> </w:t>
      </w:r>
      <w:r>
        <w:rPr>
          <w:rFonts w:ascii="Calibri" w:eastAsia="Calibri" w:hAnsi="Calibri" w:cs="Calibri"/>
        </w:rPr>
        <w:t>ir</w:t>
      </w:r>
      <w:r w:rsidRPr="00D74E15">
        <w:rPr>
          <w:rFonts w:ascii="Calibri" w:eastAsia="Calibri" w:hAnsi="Calibri" w:cs="Calibri"/>
        </w:rPr>
        <w:t xml:space="preserve"> </w:t>
      </w:r>
      <w:r w:rsidR="004C7F4C" w:rsidRPr="004C7F4C">
        <w:rPr>
          <w:rFonts w:asciiTheme="minorHAnsi" w:hAnsiTheme="minorHAnsi"/>
          <w:bCs/>
          <w:iCs/>
          <w:highlight w:val="lightGray"/>
        </w:rPr>
        <w:fldChar w:fldCharType="begin"/>
      </w:r>
      <w:r w:rsidR="004C7F4C" w:rsidRPr="004C7F4C">
        <w:rPr>
          <w:rFonts w:ascii="Calibri" w:eastAsia="Calibri" w:hAnsi="Calibri" w:cs="Calibri"/>
          <w:highlight w:val="lightGray"/>
        </w:rPr>
        <w:instrText xml:space="preserve"> REF _Ref21077067 \r \h </w:instrText>
      </w:r>
      <w:r w:rsidR="004C7F4C">
        <w:rPr>
          <w:rFonts w:asciiTheme="minorHAnsi" w:hAnsiTheme="minorHAnsi"/>
          <w:bCs/>
          <w:iCs/>
          <w:highlight w:val="lightGray"/>
        </w:rPr>
        <w:instrText xml:space="preserve"> \* MERGEFORMAT </w:instrText>
      </w:r>
      <w:r w:rsidR="004C7F4C" w:rsidRPr="004C7F4C">
        <w:rPr>
          <w:rFonts w:asciiTheme="minorHAnsi" w:hAnsiTheme="minorHAnsi"/>
          <w:bCs/>
          <w:iCs/>
          <w:highlight w:val="lightGray"/>
        </w:rPr>
      </w:r>
      <w:r w:rsidR="004C7F4C" w:rsidRPr="004C7F4C">
        <w:rPr>
          <w:rFonts w:asciiTheme="minorHAnsi" w:hAnsiTheme="minorHAnsi"/>
          <w:bCs/>
          <w:iCs/>
          <w:highlight w:val="lightGray"/>
        </w:rPr>
        <w:fldChar w:fldCharType="separate"/>
      </w:r>
      <w:r w:rsidR="00691B00">
        <w:rPr>
          <w:rFonts w:ascii="Calibri" w:eastAsia="Calibri" w:hAnsi="Calibri" w:cs="Calibri"/>
          <w:highlight w:val="lightGray"/>
        </w:rPr>
        <w:t>21</w:t>
      </w:r>
      <w:r w:rsidR="004C7F4C" w:rsidRPr="004C7F4C">
        <w:rPr>
          <w:rFonts w:asciiTheme="minorHAnsi" w:hAnsiTheme="minorHAnsi"/>
          <w:bCs/>
          <w:iCs/>
          <w:highlight w:val="lightGray"/>
        </w:rPr>
        <w:fldChar w:fldCharType="end"/>
      </w:r>
      <w:r w:rsidRPr="00D74E15">
        <w:rPr>
          <w:rFonts w:ascii="Calibri" w:eastAsia="Calibri" w:hAnsi="Calibri" w:cs="Calibri"/>
        </w:rPr>
        <w:t xml:space="preserve"> paveikslėliuose pateikiamas schemas;</w:t>
      </w:r>
    </w:p>
    <w:p w14:paraId="545304C3" w14:textId="59640DE1" w:rsidR="001A6577" w:rsidRPr="00D74E15" w:rsidRDefault="001A6577"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74E15">
        <w:rPr>
          <w:rFonts w:ascii="Calibri" w:eastAsia="Calibri" w:hAnsi="Calibri" w:cs="Calibri"/>
        </w:rPr>
        <w:t xml:space="preserve">patikrinimai ir matavimų rezultatų įvertinimas atliekami pagal </w:t>
      </w:r>
      <w:r w:rsidR="00CB179B" w:rsidRPr="00A25314">
        <w:rPr>
          <w:rFonts w:asciiTheme="minorHAnsi" w:hAnsiTheme="minorHAnsi"/>
          <w:bCs/>
          <w:iCs/>
          <w:highlight w:val="lightGray"/>
        </w:rPr>
        <w:fldChar w:fldCharType="begin"/>
      </w:r>
      <w:r w:rsidR="00CB179B" w:rsidRPr="00A25314">
        <w:rPr>
          <w:rFonts w:ascii="Calibri" w:eastAsia="Calibri" w:hAnsi="Calibri" w:cs="Calibri"/>
          <w:highlight w:val="lightGray"/>
        </w:rPr>
        <w:instrText xml:space="preserve"> REF _Ref362756343 \r \h </w:instrText>
      </w:r>
      <w:r w:rsidR="00A25314">
        <w:rPr>
          <w:rFonts w:asciiTheme="minorHAnsi" w:hAnsiTheme="minorHAnsi"/>
          <w:bCs/>
          <w:iCs/>
          <w:highlight w:val="lightGray"/>
        </w:rPr>
        <w:instrText xml:space="preserve"> \* MERGEFORMAT </w:instrText>
      </w:r>
      <w:r w:rsidR="00CB179B" w:rsidRPr="00A25314">
        <w:rPr>
          <w:rFonts w:asciiTheme="minorHAnsi" w:hAnsiTheme="minorHAnsi"/>
          <w:bCs/>
          <w:iCs/>
          <w:highlight w:val="lightGray"/>
        </w:rPr>
      </w:r>
      <w:r w:rsidR="00CB179B" w:rsidRPr="00A25314">
        <w:rPr>
          <w:rFonts w:asciiTheme="minorHAnsi" w:hAnsiTheme="minorHAnsi"/>
          <w:bCs/>
          <w:iCs/>
          <w:highlight w:val="lightGray"/>
        </w:rPr>
        <w:fldChar w:fldCharType="separate"/>
      </w:r>
      <w:r w:rsidR="00691B00">
        <w:rPr>
          <w:rFonts w:ascii="Calibri" w:eastAsia="Calibri" w:hAnsi="Calibri" w:cs="Calibri"/>
          <w:highlight w:val="lightGray"/>
        </w:rPr>
        <w:t>0</w:t>
      </w:r>
      <w:r w:rsidR="00CB179B" w:rsidRPr="00A25314">
        <w:rPr>
          <w:rFonts w:asciiTheme="minorHAnsi" w:hAnsiTheme="minorHAnsi"/>
          <w:bCs/>
          <w:iCs/>
          <w:highlight w:val="lightGray"/>
        </w:rPr>
        <w:fldChar w:fldCharType="end"/>
      </w:r>
      <w:r w:rsidRPr="00D74E15">
        <w:rPr>
          <w:rFonts w:ascii="Calibri" w:eastAsia="Calibri" w:hAnsi="Calibri" w:cs="Calibri"/>
        </w:rPr>
        <w:t xml:space="preserve"> punkto nurodymus. </w:t>
      </w:r>
    </w:p>
    <w:p w14:paraId="0FEA7EAA" w14:textId="77777777" w:rsidR="00F96F84" w:rsidRPr="0037614D" w:rsidRDefault="00147B83" w:rsidP="00FD3EAD">
      <w:pPr>
        <w:pStyle w:val="Sraopastraipa"/>
        <w:numPr>
          <w:ilvl w:val="5"/>
          <w:numId w:val="1"/>
        </w:numPr>
        <w:ind w:left="1843" w:hanging="425"/>
        <w:jc w:val="both"/>
        <w:rPr>
          <w:rFonts w:ascii="Calibri" w:eastAsia="Calibri" w:hAnsi="Calibri" w:cs="Calibri"/>
        </w:rPr>
      </w:pPr>
      <w:r w:rsidRPr="0037614D">
        <w:rPr>
          <w:rFonts w:ascii="Calibri" w:eastAsia="Calibri" w:hAnsi="Calibri" w:cs="Calibri"/>
        </w:rPr>
        <w:t>izoliacinės alyvos iš bakų/lanko gesinimo kamerų ir izoliacinių kolonėlių kokybės rodiklių patikrinimas nustatant</w:t>
      </w:r>
      <w:r w:rsidR="00D879A8" w:rsidRPr="0037614D">
        <w:rPr>
          <w:rFonts w:ascii="Calibri" w:eastAsia="Calibri" w:hAnsi="Calibri" w:cs="Calibri"/>
        </w:rPr>
        <w:t>:</w:t>
      </w:r>
    </w:p>
    <w:p w14:paraId="320A00B9" w14:textId="77777777" w:rsidR="00147B83" w:rsidRPr="0037614D" w:rsidRDefault="00147B83"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37614D">
        <w:rPr>
          <w:rFonts w:ascii="Calibri" w:eastAsia="Calibri" w:hAnsi="Calibri" w:cs="Calibri"/>
        </w:rPr>
        <w:t>pramušimo įtampą;</w:t>
      </w:r>
    </w:p>
    <w:p w14:paraId="44CA7F31" w14:textId="50B856FE" w:rsidR="00147B83" w:rsidRDefault="00147B83"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37614D">
        <w:rPr>
          <w:rFonts w:ascii="Calibri" w:eastAsia="Calibri" w:hAnsi="Calibri" w:cs="Calibri"/>
        </w:rPr>
        <w:t>mechaninių priemaišų k</w:t>
      </w:r>
      <w:r w:rsidR="001A6577">
        <w:rPr>
          <w:rFonts w:ascii="Calibri" w:eastAsia="Calibri" w:hAnsi="Calibri" w:cs="Calibri"/>
        </w:rPr>
        <w:t>iekį, spalvą.</w:t>
      </w:r>
    </w:p>
    <w:p w14:paraId="4AEE2EDB" w14:textId="78817C08" w:rsidR="001764E8" w:rsidRDefault="001764E8" w:rsidP="001764E8">
      <w:pPr>
        <w:pStyle w:val="Sraopastraipa"/>
        <w:tabs>
          <w:tab w:val="left" w:pos="2127"/>
        </w:tabs>
        <w:ind w:left="2127"/>
        <w:jc w:val="both"/>
        <w:rPr>
          <w:rFonts w:ascii="Calibri" w:eastAsia="Calibri" w:hAnsi="Calibri" w:cs="Calibri"/>
        </w:rPr>
      </w:pPr>
    </w:p>
    <w:p w14:paraId="1A802F73" w14:textId="77777777" w:rsidR="001764E8" w:rsidRDefault="001764E8" w:rsidP="001764E8">
      <w:pPr>
        <w:pStyle w:val="Sraopastraipa"/>
        <w:tabs>
          <w:tab w:val="left" w:pos="2127"/>
        </w:tabs>
        <w:ind w:left="2127"/>
        <w:jc w:val="both"/>
        <w:rPr>
          <w:rFonts w:ascii="Calibri" w:eastAsia="Calibri" w:hAnsi="Calibri" w:cs="Calibri"/>
        </w:rPr>
      </w:pPr>
    </w:p>
    <w:p w14:paraId="277E474E" w14:textId="77777777" w:rsidR="00DD342F" w:rsidRPr="004A5D3E" w:rsidRDefault="00DD342F" w:rsidP="00091CA4">
      <w:pPr>
        <w:pStyle w:val="Lentelipavadinimai"/>
        <w:tabs>
          <w:tab w:val="clear" w:pos="1418"/>
          <w:tab w:val="left" w:pos="1560"/>
        </w:tabs>
        <w:ind w:left="1276" w:firstLine="0"/>
      </w:pPr>
      <w:bookmarkStart w:id="311" w:name="_Ref362787727"/>
      <w:r w:rsidRPr="004A5D3E">
        <w:t xml:space="preserve">lentelė. </w:t>
      </w:r>
      <w:r w:rsidR="00882198">
        <w:t>J</w:t>
      </w:r>
      <w:r>
        <w:t>ungtuv</w:t>
      </w:r>
      <w:r w:rsidR="00882198">
        <w:t xml:space="preserve">o </w:t>
      </w:r>
      <w:r w:rsidR="00882198" w:rsidRPr="001B42A0">
        <w:t>bak</w:t>
      </w:r>
      <w:r w:rsidR="001069DB" w:rsidRPr="001B42A0">
        <w:t>e</w:t>
      </w:r>
      <w:r w:rsidR="00882198" w:rsidRPr="001B42A0">
        <w:t>/lanko gesinimo kamer</w:t>
      </w:r>
      <w:r w:rsidR="001069DB" w:rsidRPr="001B42A0">
        <w:t>oje</w:t>
      </w:r>
      <w:r w:rsidR="00882198" w:rsidRPr="001B42A0">
        <w:t xml:space="preserve"> ir izoliacin</w:t>
      </w:r>
      <w:r w:rsidR="001069DB" w:rsidRPr="001B42A0">
        <w:t>ėje</w:t>
      </w:r>
      <w:r w:rsidR="00882198" w:rsidRPr="001B42A0">
        <w:t xml:space="preserve"> kolonė</w:t>
      </w:r>
      <w:r w:rsidR="001069DB" w:rsidRPr="001B42A0">
        <w:t>lėje</w:t>
      </w:r>
      <w:r>
        <w:t xml:space="preserve"> </w:t>
      </w:r>
      <w:r w:rsidR="001069DB">
        <w:t>eksploatuojamos izoliacinės</w:t>
      </w:r>
      <w:r w:rsidRPr="004A5D3E">
        <w:t xml:space="preserve"> alyvos kokybės rodiklių </w:t>
      </w:r>
      <w:r>
        <w:t>leistinos</w:t>
      </w:r>
      <w:r w:rsidRPr="004A5D3E">
        <w:t xml:space="preserve"> reikšmės</w:t>
      </w:r>
      <w:bookmarkEnd w:id="311"/>
    </w:p>
    <w:tbl>
      <w:tblPr>
        <w:tblStyle w:val="Lentelstinklelis"/>
        <w:tblW w:w="4295" w:type="pct"/>
        <w:tblInd w:w="1242" w:type="dxa"/>
        <w:tblLayout w:type="fixed"/>
        <w:tblLook w:val="01E0" w:firstRow="1" w:lastRow="1" w:firstColumn="1" w:lastColumn="1" w:noHBand="0" w:noVBand="0"/>
      </w:tblPr>
      <w:tblGrid>
        <w:gridCol w:w="2491"/>
        <w:gridCol w:w="1937"/>
        <w:gridCol w:w="1750"/>
        <w:gridCol w:w="1848"/>
      </w:tblGrid>
      <w:tr w:rsidR="00DD342F" w:rsidRPr="007A0A89" w14:paraId="75E13EB5" w14:textId="77777777" w:rsidTr="00882198">
        <w:trPr>
          <w:trHeight w:val="400"/>
        </w:trPr>
        <w:tc>
          <w:tcPr>
            <w:tcW w:w="1552" w:type="pct"/>
            <w:vMerge w:val="restart"/>
            <w:shd w:val="clear" w:color="auto" w:fill="D9D9D9" w:themeFill="background1" w:themeFillShade="D9"/>
            <w:vAlign w:val="center"/>
          </w:tcPr>
          <w:p w14:paraId="32824045" w14:textId="77777777" w:rsidR="00DD342F" w:rsidRPr="00CD778F" w:rsidRDefault="00DD342F" w:rsidP="00FE18ED">
            <w:pPr>
              <w:rPr>
                <w:rFonts w:ascii="Calibri" w:hAnsi="Calibri" w:cs="Calibri"/>
                <w:b/>
                <w:bCs/>
                <w:color w:val="000000" w:themeColor="text1"/>
                <w:sz w:val="16"/>
                <w:szCs w:val="16"/>
              </w:rPr>
            </w:pPr>
            <w:r w:rsidRPr="00CD778F">
              <w:rPr>
                <w:rFonts w:ascii="Calibri" w:hAnsi="Calibri" w:cs="Calibri"/>
                <w:b/>
                <w:bCs/>
                <w:color w:val="000000" w:themeColor="text1"/>
                <w:sz w:val="16"/>
                <w:szCs w:val="16"/>
              </w:rPr>
              <w:t>Izoliacinės alyvos kokybės rodiklis pavadinimas</w:t>
            </w:r>
          </w:p>
        </w:tc>
        <w:tc>
          <w:tcPr>
            <w:tcW w:w="3448" w:type="pct"/>
            <w:gridSpan w:val="3"/>
            <w:shd w:val="clear" w:color="auto" w:fill="D9D9D9" w:themeFill="background1" w:themeFillShade="D9"/>
            <w:vAlign w:val="center"/>
          </w:tcPr>
          <w:p w14:paraId="49E8751A" w14:textId="77777777" w:rsidR="00DD342F" w:rsidRPr="00CD778F" w:rsidRDefault="00DD342F" w:rsidP="00CD778F">
            <w:pPr>
              <w:jc w:val="center"/>
              <w:rPr>
                <w:rFonts w:ascii="Calibri" w:hAnsi="Calibri" w:cs="Calibri"/>
                <w:b/>
                <w:bCs/>
                <w:color w:val="000000" w:themeColor="text1"/>
                <w:sz w:val="16"/>
                <w:szCs w:val="16"/>
              </w:rPr>
            </w:pPr>
            <w:r w:rsidRPr="00CD778F">
              <w:rPr>
                <w:rFonts w:ascii="Calibri" w:hAnsi="Calibri" w:cs="Calibri"/>
                <w:b/>
                <w:bCs/>
                <w:color w:val="000000" w:themeColor="text1"/>
                <w:sz w:val="16"/>
                <w:szCs w:val="16"/>
              </w:rPr>
              <w:t>Izoliacinės alyvos būklės gradacija</w:t>
            </w:r>
          </w:p>
        </w:tc>
      </w:tr>
      <w:tr w:rsidR="00DD342F" w:rsidRPr="007A0A89" w14:paraId="37A0E7C1" w14:textId="77777777" w:rsidTr="00882198">
        <w:trPr>
          <w:trHeight w:val="419"/>
        </w:trPr>
        <w:tc>
          <w:tcPr>
            <w:tcW w:w="1552" w:type="pct"/>
            <w:vMerge/>
            <w:vAlign w:val="center"/>
          </w:tcPr>
          <w:p w14:paraId="5D2FA4E8" w14:textId="77777777" w:rsidR="00DD342F" w:rsidRPr="00CD778F" w:rsidRDefault="00DD342F" w:rsidP="00CD778F">
            <w:pPr>
              <w:jc w:val="center"/>
              <w:rPr>
                <w:rFonts w:ascii="Calibri" w:hAnsi="Calibri" w:cs="Calibri"/>
                <w:b/>
                <w:bCs/>
                <w:color w:val="000000" w:themeColor="text1"/>
                <w:sz w:val="16"/>
                <w:szCs w:val="16"/>
              </w:rPr>
            </w:pPr>
          </w:p>
        </w:tc>
        <w:tc>
          <w:tcPr>
            <w:tcW w:w="1207" w:type="pct"/>
            <w:shd w:val="clear" w:color="auto" w:fill="D9D9D9" w:themeFill="background1" w:themeFillShade="D9"/>
            <w:vAlign w:val="center"/>
          </w:tcPr>
          <w:p w14:paraId="07D63B91" w14:textId="77777777" w:rsidR="00DD342F" w:rsidRPr="00CD778F" w:rsidRDefault="00DD342F" w:rsidP="00CD778F">
            <w:pPr>
              <w:jc w:val="center"/>
              <w:rPr>
                <w:rFonts w:ascii="Calibri" w:hAnsi="Calibri" w:cs="Calibri"/>
                <w:b/>
                <w:bCs/>
                <w:color w:val="000000" w:themeColor="text1"/>
                <w:sz w:val="16"/>
                <w:szCs w:val="16"/>
              </w:rPr>
            </w:pPr>
            <w:r w:rsidRPr="00CD778F">
              <w:rPr>
                <w:rFonts w:ascii="Calibri" w:hAnsi="Calibri" w:cs="Calibri"/>
                <w:b/>
                <w:bCs/>
                <w:color w:val="000000" w:themeColor="text1"/>
                <w:sz w:val="16"/>
                <w:szCs w:val="16"/>
              </w:rPr>
              <w:t>geros būklės</w:t>
            </w:r>
          </w:p>
        </w:tc>
        <w:tc>
          <w:tcPr>
            <w:tcW w:w="1090" w:type="pct"/>
            <w:shd w:val="clear" w:color="auto" w:fill="D9D9D9" w:themeFill="background1" w:themeFillShade="D9"/>
            <w:vAlign w:val="center"/>
          </w:tcPr>
          <w:p w14:paraId="40B7D0A4" w14:textId="77777777" w:rsidR="00DD342F" w:rsidRPr="00CD778F" w:rsidRDefault="00DD342F" w:rsidP="00CD778F">
            <w:pPr>
              <w:jc w:val="center"/>
              <w:rPr>
                <w:rFonts w:ascii="Calibri" w:hAnsi="Calibri" w:cs="Calibri"/>
                <w:b/>
                <w:bCs/>
                <w:color w:val="000000" w:themeColor="text1"/>
                <w:sz w:val="16"/>
                <w:szCs w:val="16"/>
              </w:rPr>
            </w:pPr>
            <w:r w:rsidRPr="00CD778F">
              <w:rPr>
                <w:rFonts w:ascii="Calibri" w:hAnsi="Calibri" w:cs="Calibri"/>
                <w:b/>
                <w:bCs/>
                <w:color w:val="000000" w:themeColor="text1"/>
                <w:sz w:val="16"/>
                <w:szCs w:val="16"/>
              </w:rPr>
              <w:t>patenkinamos būklės (imtinai)</w:t>
            </w:r>
          </w:p>
        </w:tc>
        <w:tc>
          <w:tcPr>
            <w:tcW w:w="1151" w:type="pct"/>
            <w:shd w:val="clear" w:color="auto" w:fill="D9D9D9" w:themeFill="background1" w:themeFillShade="D9"/>
            <w:vAlign w:val="center"/>
          </w:tcPr>
          <w:p w14:paraId="66CBE86F" w14:textId="77777777" w:rsidR="00DD342F" w:rsidRPr="00CD778F" w:rsidRDefault="00DD342F" w:rsidP="00CD778F">
            <w:pPr>
              <w:jc w:val="center"/>
              <w:rPr>
                <w:rFonts w:ascii="Calibri" w:hAnsi="Calibri" w:cs="Calibri"/>
                <w:b/>
                <w:bCs/>
                <w:color w:val="000000" w:themeColor="text1"/>
                <w:sz w:val="16"/>
                <w:szCs w:val="16"/>
              </w:rPr>
            </w:pPr>
            <w:r w:rsidRPr="00CD778F">
              <w:rPr>
                <w:rFonts w:ascii="Calibri" w:hAnsi="Calibri" w:cs="Calibri"/>
                <w:b/>
                <w:bCs/>
                <w:color w:val="000000" w:themeColor="text1"/>
                <w:sz w:val="16"/>
                <w:szCs w:val="16"/>
              </w:rPr>
              <w:t>blogos būklės</w:t>
            </w:r>
          </w:p>
        </w:tc>
      </w:tr>
      <w:tr w:rsidR="00DD342F" w:rsidRPr="007A0A89" w14:paraId="418D6C51" w14:textId="77777777" w:rsidTr="00882198">
        <w:trPr>
          <w:trHeight w:val="375"/>
        </w:trPr>
        <w:tc>
          <w:tcPr>
            <w:tcW w:w="1552" w:type="pct"/>
            <w:vAlign w:val="center"/>
          </w:tcPr>
          <w:p w14:paraId="32E7B380" w14:textId="77777777" w:rsidR="00DD342F" w:rsidRPr="007A0A89" w:rsidRDefault="00DD342F" w:rsidP="00716166">
            <w:pPr>
              <w:rPr>
                <w:rFonts w:asciiTheme="minorHAnsi" w:hAnsiTheme="minorHAnsi"/>
              </w:rPr>
            </w:pPr>
            <w:r w:rsidRPr="007A0A89">
              <w:rPr>
                <w:rFonts w:asciiTheme="minorHAnsi" w:hAnsiTheme="minorHAnsi"/>
              </w:rPr>
              <w:t>Pramušimo įtampa, kV</w:t>
            </w:r>
          </w:p>
        </w:tc>
        <w:tc>
          <w:tcPr>
            <w:tcW w:w="1207" w:type="pct"/>
            <w:shd w:val="clear" w:color="auto" w:fill="auto"/>
            <w:vAlign w:val="center"/>
          </w:tcPr>
          <w:p w14:paraId="7DDE0DE9" w14:textId="77777777" w:rsidR="00DD342F" w:rsidRPr="007A0A89" w:rsidRDefault="00DD342F" w:rsidP="006D1BCD">
            <w:pPr>
              <w:jc w:val="center"/>
              <w:rPr>
                <w:rFonts w:asciiTheme="minorHAnsi" w:hAnsiTheme="minorHAnsi"/>
              </w:rPr>
            </w:pPr>
            <w:r w:rsidRPr="007A0A89">
              <w:rPr>
                <w:rFonts w:asciiTheme="minorHAnsi" w:hAnsiTheme="minorHAnsi"/>
              </w:rPr>
              <w:t>&gt; 40</w:t>
            </w:r>
          </w:p>
        </w:tc>
        <w:tc>
          <w:tcPr>
            <w:tcW w:w="1090" w:type="pct"/>
            <w:shd w:val="clear" w:color="auto" w:fill="auto"/>
            <w:vAlign w:val="center"/>
          </w:tcPr>
          <w:p w14:paraId="4AC8B0BC" w14:textId="77777777" w:rsidR="00DD342F" w:rsidRPr="007A0A89" w:rsidRDefault="00DD342F" w:rsidP="006D1BCD">
            <w:pPr>
              <w:jc w:val="center"/>
              <w:rPr>
                <w:rFonts w:asciiTheme="minorHAnsi" w:hAnsiTheme="minorHAnsi"/>
              </w:rPr>
            </w:pPr>
            <w:r w:rsidRPr="007A0A89">
              <w:rPr>
                <w:rFonts w:asciiTheme="minorHAnsi" w:hAnsiTheme="minorHAnsi"/>
              </w:rPr>
              <w:t>30 ÷ 40</w:t>
            </w:r>
          </w:p>
        </w:tc>
        <w:tc>
          <w:tcPr>
            <w:tcW w:w="1151" w:type="pct"/>
            <w:shd w:val="clear" w:color="auto" w:fill="auto"/>
            <w:vAlign w:val="center"/>
          </w:tcPr>
          <w:p w14:paraId="1030F757" w14:textId="77777777" w:rsidR="00DD342F" w:rsidRPr="007A0A89" w:rsidRDefault="00DD342F" w:rsidP="006D1BCD">
            <w:pPr>
              <w:jc w:val="center"/>
              <w:rPr>
                <w:rFonts w:asciiTheme="minorHAnsi" w:hAnsiTheme="minorHAnsi"/>
              </w:rPr>
            </w:pPr>
            <w:r w:rsidRPr="007A0A89">
              <w:rPr>
                <w:rFonts w:asciiTheme="minorHAnsi" w:hAnsiTheme="minorHAnsi"/>
              </w:rPr>
              <w:t>&lt; 30</w:t>
            </w:r>
          </w:p>
        </w:tc>
      </w:tr>
      <w:tr w:rsidR="009A5924" w:rsidRPr="007A0A89" w14:paraId="7E128422" w14:textId="77777777" w:rsidTr="00882198">
        <w:trPr>
          <w:trHeight w:val="375"/>
        </w:trPr>
        <w:tc>
          <w:tcPr>
            <w:tcW w:w="1552" w:type="pct"/>
            <w:vAlign w:val="center"/>
          </w:tcPr>
          <w:p w14:paraId="6981439A" w14:textId="77777777" w:rsidR="009A5924" w:rsidRPr="007A0A89" w:rsidRDefault="000F36F9" w:rsidP="00716166">
            <w:pPr>
              <w:rPr>
                <w:rFonts w:asciiTheme="minorHAnsi" w:hAnsiTheme="minorHAnsi"/>
              </w:rPr>
            </w:pPr>
            <w:r w:rsidRPr="007A0A89">
              <w:rPr>
                <w:rFonts w:asciiTheme="minorHAnsi" w:hAnsiTheme="minorHAnsi"/>
              </w:rPr>
              <w:t>Rūgštingumas, mg KOH/g</w:t>
            </w:r>
          </w:p>
        </w:tc>
        <w:tc>
          <w:tcPr>
            <w:tcW w:w="1207" w:type="pct"/>
            <w:shd w:val="clear" w:color="auto" w:fill="auto"/>
            <w:vAlign w:val="center"/>
          </w:tcPr>
          <w:p w14:paraId="1F0B6588" w14:textId="77777777" w:rsidR="009A5924" w:rsidRPr="007A0A89" w:rsidRDefault="000F36F9" w:rsidP="000F36F9">
            <w:pPr>
              <w:jc w:val="center"/>
              <w:rPr>
                <w:rFonts w:asciiTheme="minorHAnsi" w:hAnsiTheme="minorHAnsi"/>
              </w:rPr>
            </w:pPr>
            <w:r w:rsidRPr="007A0A89">
              <w:rPr>
                <w:rFonts w:asciiTheme="minorHAnsi" w:hAnsiTheme="minorHAnsi"/>
              </w:rPr>
              <w:t>&lt; 0,15</w:t>
            </w:r>
          </w:p>
        </w:tc>
        <w:tc>
          <w:tcPr>
            <w:tcW w:w="1090" w:type="pct"/>
            <w:shd w:val="clear" w:color="auto" w:fill="auto"/>
            <w:vAlign w:val="center"/>
          </w:tcPr>
          <w:p w14:paraId="1342CC2E" w14:textId="77777777" w:rsidR="009A5924" w:rsidRPr="007A0A89" w:rsidRDefault="000F36F9" w:rsidP="000F36F9">
            <w:pPr>
              <w:jc w:val="center"/>
              <w:rPr>
                <w:rFonts w:asciiTheme="minorHAnsi" w:hAnsiTheme="minorHAnsi"/>
              </w:rPr>
            </w:pPr>
            <w:r w:rsidRPr="007A0A89">
              <w:rPr>
                <w:rFonts w:asciiTheme="minorHAnsi" w:hAnsiTheme="minorHAnsi"/>
              </w:rPr>
              <w:t>0,15 ÷ 0,30</w:t>
            </w:r>
          </w:p>
        </w:tc>
        <w:tc>
          <w:tcPr>
            <w:tcW w:w="1151" w:type="pct"/>
            <w:shd w:val="clear" w:color="auto" w:fill="auto"/>
            <w:vAlign w:val="center"/>
          </w:tcPr>
          <w:p w14:paraId="049FB5EA" w14:textId="77777777" w:rsidR="009A5924" w:rsidRPr="007A0A89" w:rsidRDefault="000F36F9" w:rsidP="000F36F9">
            <w:pPr>
              <w:jc w:val="center"/>
              <w:rPr>
                <w:rFonts w:asciiTheme="minorHAnsi" w:hAnsiTheme="minorHAnsi"/>
              </w:rPr>
            </w:pPr>
            <w:r w:rsidRPr="007A0A89">
              <w:rPr>
                <w:rFonts w:asciiTheme="minorHAnsi" w:hAnsiTheme="minorHAnsi"/>
              </w:rPr>
              <w:t>&gt; 0,30</w:t>
            </w:r>
          </w:p>
        </w:tc>
      </w:tr>
      <w:tr w:rsidR="00DD342F" w:rsidRPr="007A0A89" w14:paraId="3B8C3BF6" w14:textId="77777777" w:rsidTr="00882198">
        <w:trPr>
          <w:trHeight w:val="375"/>
        </w:trPr>
        <w:tc>
          <w:tcPr>
            <w:tcW w:w="1552" w:type="pct"/>
            <w:vAlign w:val="center"/>
          </w:tcPr>
          <w:p w14:paraId="2763FA0C" w14:textId="1751D354" w:rsidR="00DD342F" w:rsidRPr="007A0A89" w:rsidRDefault="003D4A5B" w:rsidP="00716166">
            <w:pPr>
              <w:rPr>
                <w:rFonts w:asciiTheme="minorHAnsi" w:hAnsiTheme="minorHAnsi" w:cstheme="minorHAnsi"/>
                <w:color w:val="000000" w:themeColor="text1"/>
              </w:rPr>
            </w:pPr>
            <w:r w:rsidRPr="007A0A89">
              <w:rPr>
                <w:rFonts w:asciiTheme="minorHAnsi" w:hAnsiTheme="minorHAnsi"/>
              </w:rPr>
              <w:t>M</w:t>
            </w:r>
            <w:r w:rsidR="00DD342F" w:rsidRPr="007A0A89">
              <w:rPr>
                <w:rFonts w:asciiTheme="minorHAnsi" w:hAnsiTheme="minorHAnsi"/>
              </w:rPr>
              <w:t>echaninių priemaišų kiekis, spalvą</w:t>
            </w:r>
          </w:p>
        </w:tc>
        <w:tc>
          <w:tcPr>
            <w:tcW w:w="1207" w:type="pct"/>
            <w:shd w:val="clear" w:color="auto" w:fill="auto"/>
            <w:vAlign w:val="center"/>
          </w:tcPr>
          <w:p w14:paraId="417C7534" w14:textId="77777777" w:rsidR="00DD342F" w:rsidRPr="007A0A89" w:rsidRDefault="00DD342F" w:rsidP="006D1BCD">
            <w:pPr>
              <w:jc w:val="center"/>
              <w:rPr>
                <w:rFonts w:asciiTheme="minorHAnsi" w:hAnsiTheme="minorHAnsi"/>
              </w:rPr>
            </w:pPr>
            <w:r w:rsidRPr="007A0A89">
              <w:rPr>
                <w:rFonts w:asciiTheme="minorHAnsi" w:hAnsiTheme="minorHAnsi"/>
              </w:rPr>
              <w:t>skaidri ir be matomų</w:t>
            </w:r>
          </w:p>
          <w:p w14:paraId="5EA9135F" w14:textId="77777777" w:rsidR="00DD342F" w:rsidRPr="007A0A89" w:rsidRDefault="00DD342F" w:rsidP="006D1BCD">
            <w:pPr>
              <w:jc w:val="center"/>
              <w:rPr>
                <w:rFonts w:asciiTheme="minorHAnsi" w:hAnsiTheme="minorHAnsi"/>
              </w:rPr>
            </w:pPr>
            <w:r w:rsidRPr="007A0A89">
              <w:rPr>
                <w:rFonts w:asciiTheme="minorHAnsi" w:hAnsiTheme="minorHAnsi"/>
              </w:rPr>
              <w:t>teršalų</w:t>
            </w:r>
          </w:p>
        </w:tc>
        <w:tc>
          <w:tcPr>
            <w:tcW w:w="1090" w:type="pct"/>
            <w:shd w:val="clear" w:color="auto" w:fill="auto"/>
            <w:vAlign w:val="center"/>
          </w:tcPr>
          <w:p w14:paraId="1759084B" w14:textId="77777777" w:rsidR="00DD342F" w:rsidRPr="007A0A89" w:rsidRDefault="00DD342F" w:rsidP="006D1BCD">
            <w:pPr>
              <w:jc w:val="center"/>
              <w:rPr>
                <w:rFonts w:asciiTheme="minorHAnsi" w:hAnsiTheme="minorHAnsi"/>
              </w:rPr>
            </w:pPr>
            <w:r w:rsidRPr="007A0A89">
              <w:rPr>
                <w:rFonts w:asciiTheme="minorHAnsi" w:hAnsiTheme="minorHAnsi"/>
              </w:rPr>
              <w:t>-</w:t>
            </w:r>
          </w:p>
        </w:tc>
        <w:tc>
          <w:tcPr>
            <w:tcW w:w="1151" w:type="pct"/>
            <w:shd w:val="clear" w:color="auto" w:fill="auto"/>
            <w:vAlign w:val="center"/>
          </w:tcPr>
          <w:p w14:paraId="4D9FE47C" w14:textId="77777777" w:rsidR="00DD342F" w:rsidRPr="007A0A89" w:rsidRDefault="00DD342F" w:rsidP="006D1BCD">
            <w:pPr>
              <w:jc w:val="center"/>
              <w:rPr>
                <w:rFonts w:asciiTheme="minorHAnsi" w:hAnsiTheme="minorHAnsi"/>
              </w:rPr>
            </w:pPr>
            <w:r w:rsidRPr="007A0A89">
              <w:rPr>
                <w:rFonts w:asciiTheme="minorHAnsi" w:hAnsiTheme="minorHAnsi"/>
              </w:rPr>
              <w:t>tamsi ir (arba)</w:t>
            </w:r>
          </w:p>
          <w:p w14:paraId="0A0D4E94" w14:textId="77777777" w:rsidR="00DD342F" w:rsidRPr="007A0A89" w:rsidRDefault="00DD342F" w:rsidP="006D1BCD">
            <w:pPr>
              <w:jc w:val="center"/>
              <w:rPr>
                <w:rFonts w:asciiTheme="minorHAnsi" w:hAnsiTheme="minorHAnsi"/>
              </w:rPr>
            </w:pPr>
            <w:r w:rsidRPr="007A0A89">
              <w:rPr>
                <w:rFonts w:asciiTheme="minorHAnsi" w:hAnsiTheme="minorHAnsi"/>
              </w:rPr>
              <w:t>drumzlina*</w:t>
            </w:r>
          </w:p>
        </w:tc>
      </w:tr>
      <w:tr w:rsidR="00DD342F" w:rsidRPr="007A0A89" w14:paraId="65405FAD" w14:textId="77777777" w:rsidTr="00FE18ED">
        <w:trPr>
          <w:trHeight w:val="3058"/>
        </w:trPr>
        <w:tc>
          <w:tcPr>
            <w:tcW w:w="5000" w:type="pct"/>
            <w:gridSpan w:val="4"/>
            <w:vAlign w:val="center"/>
          </w:tcPr>
          <w:p w14:paraId="0DE52F0D" w14:textId="77777777" w:rsidR="00DD342F" w:rsidRPr="00FE18ED" w:rsidRDefault="00DD342F" w:rsidP="00134F87">
            <w:pPr>
              <w:jc w:val="both"/>
              <w:rPr>
                <w:rFonts w:asciiTheme="minorHAnsi" w:hAnsiTheme="minorHAnsi"/>
                <w:sz w:val="16"/>
                <w:szCs w:val="16"/>
              </w:rPr>
            </w:pPr>
            <w:r w:rsidRPr="00FE18ED">
              <w:rPr>
                <w:rFonts w:asciiTheme="minorHAnsi" w:hAnsiTheme="minorHAnsi"/>
                <w:sz w:val="16"/>
                <w:szCs w:val="16"/>
              </w:rPr>
              <w:t>* - tamsi spalva, nuosėdų ir teršalų dalelių atsiradimas yra taršos arba senėjimo požymis. Drumstumas yra didelio vandens kiekio požymis.</w:t>
            </w:r>
          </w:p>
          <w:p w14:paraId="2C4AC1AB" w14:textId="77777777" w:rsidR="00DD342F" w:rsidRPr="00FE18ED" w:rsidRDefault="00DD342F" w:rsidP="0039135D">
            <w:pPr>
              <w:spacing w:before="120"/>
              <w:rPr>
                <w:rFonts w:asciiTheme="minorHAnsi" w:hAnsiTheme="minorHAnsi"/>
                <w:sz w:val="16"/>
                <w:szCs w:val="16"/>
              </w:rPr>
            </w:pPr>
            <w:r w:rsidRPr="00FE18ED">
              <w:rPr>
                <w:rFonts w:asciiTheme="minorHAnsi" w:hAnsiTheme="minorHAnsi"/>
                <w:sz w:val="16"/>
                <w:szCs w:val="16"/>
              </w:rPr>
              <w:t>Rekomenduojami veiksmai pagal alyvos būklės vertinimą:</w:t>
            </w:r>
          </w:p>
          <w:p w14:paraId="4AF47C96" w14:textId="77777777" w:rsidR="00DD342F" w:rsidRPr="00FE18ED" w:rsidRDefault="00DD342F" w:rsidP="0044508C">
            <w:pPr>
              <w:pStyle w:val="Sraopastraipa"/>
              <w:numPr>
                <w:ilvl w:val="0"/>
                <w:numId w:val="5"/>
              </w:numPr>
              <w:ind w:left="714" w:hanging="357"/>
              <w:jc w:val="both"/>
              <w:rPr>
                <w:rFonts w:asciiTheme="minorHAnsi" w:hAnsiTheme="minorHAnsi"/>
                <w:sz w:val="16"/>
                <w:szCs w:val="16"/>
              </w:rPr>
            </w:pPr>
            <w:r w:rsidRPr="00FE18ED">
              <w:rPr>
                <w:rFonts w:asciiTheme="minorHAnsi" w:hAnsiTheme="minorHAnsi"/>
                <w:b/>
                <w:sz w:val="16"/>
                <w:szCs w:val="16"/>
              </w:rPr>
              <w:t>gera</w:t>
            </w:r>
            <w:r w:rsidRPr="00FE18ED">
              <w:rPr>
                <w:rFonts w:asciiTheme="minorHAnsi" w:hAnsiTheme="minorHAnsi"/>
                <w:sz w:val="16"/>
                <w:szCs w:val="16"/>
              </w:rPr>
              <w:t>: tęsti įrenginio eksploatavimą imant mėginius numatytu periodiškumu;</w:t>
            </w:r>
          </w:p>
          <w:p w14:paraId="205C5A90" w14:textId="77777777" w:rsidR="00DD342F" w:rsidRPr="00FE18ED" w:rsidRDefault="00DD342F" w:rsidP="0044508C">
            <w:pPr>
              <w:pStyle w:val="Sraopastraipa"/>
              <w:numPr>
                <w:ilvl w:val="0"/>
                <w:numId w:val="5"/>
              </w:numPr>
              <w:ind w:left="714" w:hanging="357"/>
              <w:jc w:val="both"/>
              <w:rPr>
                <w:rFonts w:asciiTheme="minorHAnsi" w:hAnsiTheme="minorHAnsi"/>
                <w:sz w:val="16"/>
                <w:szCs w:val="16"/>
              </w:rPr>
            </w:pPr>
            <w:r w:rsidRPr="00FE18ED">
              <w:rPr>
                <w:rFonts w:asciiTheme="minorHAnsi" w:hAnsiTheme="minorHAnsi"/>
                <w:b/>
                <w:bCs/>
                <w:iCs/>
                <w:sz w:val="16"/>
                <w:szCs w:val="16"/>
              </w:rPr>
              <w:t>patenkinama</w:t>
            </w:r>
            <w:r w:rsidRPr="00FE18ED">
              <w:rPr>
                <w:rFonts w:asciiTheme="minorHAnsi" w:hAnsiTheme="minorHAnsi"/>
                <w:sz w:val="16"/>
                <w:szCs w:val="16"/>
              </w:rPr>
              <w:t xml:space="preserve">: </w:t>
            </w:r>
            <w:r w:rsidR="00A35431" w:rsidRPr="00FE18ED">
              <w:rPr>
                <w:rFonts w:asciiTheme="minorHAnsi" w:hAnsiTheme="minorHAnsi"/>
                <w:sz w:val="16"/>
                <w:szCs w:val="16"/>
              </w:rPr>
              <w:t>mėginių ėmimas atliekamas kasmet kokybės rodiklių pokyčio greičiui nustatyti</w:t>
            </w:r>
            <w:r w:rsidRPr="00FE18ED">
              <w:rPr>
                <w:rFonts w:asciiTheme="minorHAnsi" w:hAnsiTheme="minorHAnsi"/>
                <w:sz w:val="16"/>
                <w:szCs w:val="16"/>
              </w:rPr>
              <w:t>;</w:t>
            </w:r>
          </w:p>
          <w:p w14:paraId="120B1883" w14:textId="77777777" w:rsidR="00A35431" w:rsidRPr="00FE18ED" w:rsidRDefault="00DD342F" w:rsidP="0044508C">
            <w:pPr>
              <w:pStyle w:val="Sraopastraipa"/>
              <w:numPr>
                <w:ilvl w:val="0"/>
                <w:numId w:val="5"/>
              </w:numPr>
              <w:ind w:left="714" w:hanging="357"/>
              <w:jc w:val="both"/>
              <w:rPr>
                <w:rFonts w:asciiTheme="minorHAnsi" w:hAnsiTheme="minorHAnsi"/>
                <w:bCs/>
                <w:sz w:val="16"/>
                <w:szCs w:val="16"/>
              </w:rPr>
            </w:pPr>
            <w:r w:rsidRPr="00FE18ED">
              <w:rPr>
                <w:rFonts w:asciiTheme="minorHAnsi" w:hAnsiTheme="minorHAnsi"/>
                <w:b/>
                <w:bCs/>
                <w:iCs/>
                <w:sz w:val="16"/>
                <w:szCs w:val="16"/>
              </w:rPr>
              <w:t>bloga</w:t>
            </w:r>
            <w:r w:rsidRPr="00FE18ED">
              <w:rPr>
                <w:rFonts w:asciiTheme="minorHAnsi" w:hAnsiTheme="minorHAnsi"/>
                <w:sz w:val="16"/>
                <w:szCs w:val="16"/>
              </w:rPr>
              <w:t xml:space="preserve">: </w:t>
            </w:r>
          </w:p>
          <w:p w14:paraId="4EB81708" w14:textId="155A2966" w:rsidR="00A35431" w:rsidRPr="00FE18ED" w:rsidRDefault="00790F10" w:rsidP="00296576">
            <w:pPr>
              <w:pStyle w:val="Sraopastraipa"/>
              <w:numPr>
                <w:ilvl w:val="0"/>
                <w:numId w:val="9"/>
              </w:numPr>
              <w:ind w:left="1050" w:hanging="283"/>
              <w:jc w:val="both"/>
              <w:rPr>
                <w:rFonts w:asciiTheme="minorHAnsi" w:hAnsiTheme="minorHAnsi"/>
                <w:sz w:val="16"/>
                <w:szCs w:val="16"/>
              </w:rPr>
            </w:pPr>
            <w:r w:rsidRPr="00FE18ED">
              <w:rPr>
                <w:rFonts w:asciiTheme="minorHAnsi" w:hAnsiTheme="minorHAnsi"/>
                <w:sz w:val="16"/>
                <w:szCs w:val="16"/>
              </w:rPr>
              <w:t>d</w:t>
            </w:r>
            <w:r w:rsidR="00774805" w:rsidRPr="00FE18ED">
              <w:rPr>
                <w:rFonts w:asciiTheme="minorHAnsi" w:hAnsiTheme="minorHAnsi"/>
                <w:sz w:val="16"/>
                <w:szCs w:val="16"/>
              </w:rPr>
              <w:t xml:space="preserve">idelio alyvos tūrio </w:t>
            </w:r>
            <w:r w:rsidR="00A35431" w:rsidRPr="00FE18ED">
              <w:rPr>
                <w:rFonts w:asciiTheme="minorHAnsi" w:hAnsiTheme="minorHAnsi"/>
                <w:sz w:val="16"/>
                <w:szCs w:val="16"/>
              </w:rPr>
              <w:t xml:space="preserve">jungtuvo atskiro poliaus </w:t>
            </w:r>
            <w:r w:rsidR="00774805" w:rsidRPr="00FE18ED">
              <w:rPr>
                <w:rFonts w:asciiTheme="minorHAnsi" w:hAnsiTheme="minorHAnsi"/>
                <w:sz w:val="16"/>
                <w:szCs w:val="16"/>
              </w:rPr>
              <w:t xml:space="preserve">izoliacinė alyvą </w:t>
            </w:r>
            <w:r w:rsidR="00774805" w:rsidRPr="00FE18ED">
              <w:rPr>
                <w:rFonts w:asciiTheme="minorHAnsi" w:hAnsiTheme="minorHAnsi"/>
                <w:b/>
                <w:bCs/>
                <w:sz w:val="16"/>
                <w:szCs w:val="16"/>
              </w:rPr>
              <w:t>keičiama</w:t>
            </w:r>
            <w:r w:rsidR="00774805" w:rsidRPr="00FE18ED">
              <w:rPr>
                <w:rFonts w:asciiTheme="minorHAnsi" w:hAnsiTheme="minorHAnsi"/>
                <w:sz w:val="16"/>
                <w:szCs w:val="16"/>
              </w:rPr>
              <w:t xml:space="preserve"> kai  pramušimo įtampo reikšmė yra mažesnė kaip 20 kV arba rūgštingumas </w:t>
            </w:r>
            <w:r w:rsidR="00A35431" w:rsidRPr="00FE18ED">
              <w:rPr>
                <w:rFonts w:asciiTheme="minorHAnsi" w:hAnsiTheme="minorHAnsi"/>
                <w:sz w:val="16"/>
                <w:szCs w:val="16"/>
              </w:rPr>
              <w:t>didesnis kaip 0,40 mg KOH/g.</w:t>
            </w:r>
            <w:r w:rsidR="00774805" w:rsidRPr="00FE18ED">
              <w:rPr>
                <w:rFonts w:asciiTheme="minorHAnsi" w:hAnsiTheme="minorHAnsi"/>
                <w:sz w:val="16"/>
                <w:szCs w:val="16"/>
              </w:rPr>
              <w:t xml:space="preserve"> </w:t>
            </w:r>
            <w:r w:rsidR="00A35431" w:rsidRPr="00FE18ED">
              <w:rPr>
                <w:rFonts w:asciiTheme="minorHAnsi" w:hAnsiTheme="minorHAnsi"/>
                <w:sz w:val="16"/>
                <w:szCs w:val="16"/>
              </w:rPr>
              <w:t>Kokybės rodiklių atstatymas (regeneravimas) vykdomas kai pramušimo įtampo reikšmė yra ne mažesnė kaip 20 kV (20</w:t>
            </w:r>
            <w:r w:rsidR="00A35431" w:rsidRPr="00FE18ED">
              <w:rPr>
                <w:rFonts w:ascii="Calibri" w:hAnsi="Calibri"/>
                <w:sz w:val="16"/>
                <w:szCs w:val="16"/>
              </w:rPr>
              <w:t>÷</w:t>
            </w:r>
            <w:r w:rsidR="00A35431" w:rsidRPr="00FE18ED">
              <w:rPr>
                <w:rFonts w:asciiTheme="minorHAnsi" w:hAnsiTheme="minorHAnsi"/>
                <w:sz w:val="16"/>
                <w:szCs w:val="16"/>
              </w:rPr>
              <w:t xml:space="preserve">29 kV) arba rūgštingumas </w:t>
            </w:r>
            <w:r w:rsidR="006C3757" w:rsidRPr="00FE18ED">
              <w:rPr>
                <w:rFonts w:asciiTheme="minorHAnsi" w:hAnsiTheme="minorHAnsi"/>
                <w:sz w:val="16"/>
                <w:szCs w:val="16"/>
              </w:rPr>
              <w:t xml:space="preserve">yra </w:t>
            </w:r>
            <w:r w:rsidR="00A35431" w:rsidRPr="00FE18ED">
              <w:rPr>
                <w:rFonts w:asciiTheme="minorHAnsi" w:hAnsiTheme="minorHAnsi"/>
                <w:sz w:val="16"/>
                <w:szCs w:val="16"/>
              </w:rPr>
              <w:t>didesnis kaip 0,</w:t>
            </w:r>
            <w:r w:rsidR="006C3757" w:rsidRPr="00FE18ED">
              <w:rPr>
                <w:rFonts w:asciiTheme="minorHAnsi" w:hAnsiTheme="minorHAnsi"/>
                <w:sz w:val="16"/>
                <w:szCs w:val="16"/>
              </w:rPr>
              <w:t xml:space="preserve">30 </w:t>
            </w:r>
            <w:r w:rsidR="00A35431" w:rsidRPr="00FE18ED">
              <w:rPr>
                <w:rFonts w:asciiTheme="minorHAnsi" w:hAnsiTheme="minorHAnsi"/>
                <w:sz w:val="16"/>
                <w:szCs w:val="16"/>
              </w:rPr>
              <w:t>mg KOH/g (</w:t>
            </w:r>
            <w:r w:rsidR="00E562C8" w:rsidRPr="00FE18ED">
              <w:rPr>
                <w:rFonts w:asciiTheme="minorHAnsi" w:hAnsiTheme="minorHAnsi"/>
                <w:sz w:val="16"/>
                <w:szCs w:val="16"/>
              </w:rPr>
              <w:t>0,</w:t>
            </w:r>
            <w:r w:rsidR="00A35431" w:rsidRPr="00FE18ED">
              <w:rPr>
                <w:rFonts w:asciiTheme="minorHAnsi" w:hAnsiTheme="minorHAnsi"/>
                <w:sz w:val="16"/>
                <w:szCs w:val="16"/>
              </w:rPr>
              <w:t>31</w:t>
            </w:r>
            <w:r w:rsidR="00A35431" w:rsidRPr="00FE18ED">
              <w:rPr>
                <w:rFonts w:ascii="Calibri" w:hAnsi="Calibri"/>
                <w:sz w:val="16"/>
                <w:szCs w:val="16"/>
              </w:rPr>
              <w:t>÷</w:t>
            </w:r>
            <w:r w:rsidR="006472D4" w:rsidRPr="00FE18ED">
              <w:rPr>
                <w:rFonts w:ascii="Calibri" w:hAnsi="Calibri"/>
                <w:sz w:val="16"/>
                <w:szCs w:val="16"/>
              </w:rPr>
              <w:t>0,</w:t>
            </w:r>
            <w:r w:rsidR="00A35431" w:rsidRPr="00FE18ED">
              <w:rPr>
                <w:rFonts w:asciiTheme="minorHAnsi" w:hAnsiTheme="minorHAnsi"/>
                <w:sz w:val="16"/>
                <w:szCs w:val="16"/>
              </w:rPr>
              <w:t>40 mg KOH/g)</w:t>
            </w:r>
            <w:r w:rsidR="00EC305B" w:rsidRPr="00FE18ED">
              <w:rPr>
                <w:rFonts w:asciiTheme="minorHAnsi" w:hAnsiTheme="minorHAnsi"/>
                <w:sz w:val="16"/>
                <w:szCs w:val="16"/>
              </w:rPr>
              <w:t>. Jeigu alyvoje vizualiai matomi degėsių požymiai ji tamsi ir (arba) drumzlina, o  pramušimo įtampos ir rūgštingumo rodikliai yra regeneruojamos alyvos reikšmių diapazone</w:t>
            </w:r>
            <w:r w:rsidR="00037D4E" w:rsidRPr="00FE18ED">
              <w:rPr>
                <w:rFonts w:asciiTheme="minorHAnsi" w:hAnsiTheme="minorHAnsi"/>
                <w:sz w:val="16"/>
                <w:szCs w:val="16"/>
              </w:rPr>
              <w:t xml:space="preserve">, </w:t>
            </w:r>
            <w:r w:rsidRPr="00FE18ED">
              <w:rPr>
                <w:rFonts w:asciiTheme="minorHAnsi" w:hAnsiTheme="minorHAnsi"/>
                <w:sz w:val="16"/>
                <w:szCs w:val="16"/>
              </w:rPr>
              <w:t>vykdomas alyvos regeneravimas ir poliaus kontaktinės sistemos mechanizmų apžiūra, valymas ir atidarant baką</w:t>
            </w:r>
            <w:r w:rsidR="00EC305B" w:rsidRPr="00FE18ED">
              <w:rPr>
                <w:rFonts w:asciiTheme="minorHAnsi" w:hAnsiTheme="minorHAnsi"/>
                <w:sz w:val="16"/>
                <w:szCs w:val="16"/>
              </w:rPr>
              <w:t>.</w:t>
            </w:r>
          </w:p>
          <w:p w14:paraId="075865A7" w14:textId="4572C04B" w:rsidR="00DD342F" w:rsidRPr="007A0A89" w:rsidRDefault="00790F10" w:rsidP="00296576">
            <w:pPr>
              <w:pStyle w:val="Sraopastraipa"/>
              <w:numPr>
                <w:ilvl w:val="0"/>
                <w:numId w:val="9"/>
              </w:numPr>
              <w:ind w:left="1050" w:hanging="283"/>
              <w:jc w:val="both"/>
              <w:rPr>
                <w:rFonts w:asciiTheme="minorHAnsi" w:hAnsiTheme="minorHAnsi"/>
                <w:bCs/>
                <w:sz w:val="20"/>
                <w:szCs w:val="20"/>
              </w:rPr>
            </w:pPr>
            <w:r w:rsidRPr="00FE18ED">
              <w:rPr>
                <w:rFonts w:asciiTheme="minorHAnsi" w:hAnsiTheme="minorHAnsi"/>
                <w:sz w:val="16"/>
                <w:szCs w:val="16"/>
              </w:rPr>
              <w:t xml:space="preserve">mažo alyvos tūrio jungtuvo atskiro poliaus izoliacinė alyvą </w:t>
            </w:r>
            <w:r w:rsidR="00C33ADB" w:rsidRPr="00FE18ED">
              <w:rPr>
                <w:rFonts w:asciiTheme="minorHAnsi" w:hAnsiTheme="minorHAnsi"/>
                <w:sz w:val="16"/>
                <w:szCs w:val="16"/>
              </w:rPr>
              <w:t xml:space="preserve">yra </w:t>
            </w:r>
            <w:r w:rsidRPr="00FE18ED">
              <w:rPr>
                <w:rFonts w:asciiTheme="minorHAnsi" w:hAnsiTheme="minorHAnsi"/>
                <w:sz w:val="16"/>
                <w:szCs w:val="16"/>
              </w:rPr>
              <w:t>keičiama</w:t>
            </w:r>
            <w:r w:rsidR="00DD342F" w:rsidRPr="00FE18ED">
              <w:rPr>
                <w:rFonts w:asciiTheme="minorHAnsi" w:hAnsiTheme="minorHAnsi"/>
                <w:sz w:val="16"/>
                <w:szCs w:val="16"/>
              </w:rPr>
              <w:t>.</w:t>
            </w:r>
          </w:p>
        </w:tc>
      </w:tr>
    </w:tbl>
    <w:p w14:paraId="71A36FE6" w14:textId="24CF0089" w:rsidR="003D6A43" w:rsidRPr="00D74E15" w:rsidRDefault="003D6A43" w:rsidP="00FD3EAD">
      <w:pPr>
        <w:pStyle w:val="Sraopastraipa"/>
        <w:numPr>
          <w:ilvl w:val="5"/>
          <w:numId w:val="1"/>
        </w:numPr>
        <w:spacing w:before="240"/>
        <w:ind w:left="1843" w:hanging="425"/>
        <w:jc w:val="both"/>
        <w:rPr>
          <w:rFonts w:ascii="Calibri" w:eastAsia="Calibri" w:hAnsi="Calibri" w:cs="Calibri"/>
        </w:rPr>
      </w:pPr>
      <w:r w:rsidRPr="00D74E15">
        <w:rPr>
          <w:rFonts w:ascii="Calibri" w:eastAsia="Calibri" w:hAnsi="Calibri" w:cs="Calibri"/>
        </w:rPr>
        <w:t>polių izoliacijos varžos patikrinimas. Didelio alyvos tūrio jungtuv</w:t>
      </w:r>
      <w:r w:rsidR="00B240B9">
        <w:rPr>
          <w:rFonts w:ascii="Calibri" w:eastAsia="Calibri" w:hAnsi="Calibri" w:cs="Calibri"/>
        </w:rPr>
        <w:t>o</w:t>
      </w:r>
      <w:r w:rsidRPr="00D74E15">
        <w:rPr>
          <w:rFonts w:ascii="Calibri" w:eastAsia="Calibri" w:hAnsi="Calibri" w:cs="Calibri"/>
        </w:rPr>
        <w:t xml:space="preserve"> bendra judamųjų, kreipiančiųjų dalių ir bako izoliacijos varža matuojama neišleidus alyvos iš bako. Mažo alyvos tūrio jungtuv</w:t>
      </w:r>
      <w:r w:rsidR="00B240B9">
        <w:rPr>
          <w:rFonts w:ascii="Calibri" w:eastAsia="Calibri" w:hAnsi="Calibri" w:cs="Calibri"/>
        </w:rPr>
        <w:t>o</w:t>
      </w:r>
      <w:r w:rsidRPr="00D74E15">
        <w:rPr>
          <w:rFonts w:ascii="Calibri" w:eastAsia="Calibri" w:hAnsi="Calibri" w:cs="Calibri"/>
        </w:rPr>
        <w:t xml:space="preserve"> izoliacinių traukių varžos patikrinimas vykdomas kartu su alyva pripiltais atraminiais izoliatoriais.</w:t>
      </w:r>
      <w:r w:rsidR="00917E5D">
        <w:rPr>
          <w:rFonts w:ascii="Calibri" w:eastAsia="Calibri" w:hAnsi="Calibri" w:cs="Calibri"/>
        </w:rPr>
        <w:t xml:space="preserve"> </w:t>
      </w:r>
      <w:r w:rsidR="00917E5D" w:rsidRPr="00917E5D">
        <w:rPr>
          <w:rFonts w:ascii="Calibri" w:eastAsia="Calibri" w:hAnsi="Calibri" w:cs="Calibri"/>
        </w:rPr>
        <w:t xml:space="preserve">VMT-110 tipo jungtuvams techninės priežiūros metu privalomai atlikinėti polių izoliacinių traukių izoliacijos varžos patikrinimus neišleidžiant izoliacinės alyvos. </w:t>
      </w:r>
      <w:r w:rsidRPr="00D74E15">
        <w:rPr>
          <w:rFonts w:ascii="Calibri" w:eastAsia="Calibri" w:hAnsi="Calibri" w:cs="Calibri"/>
        </w:rPr>
        <w:t xml:space="preserve">Visų tipų alyvinių jungtuvo izoliacijos varžos patikrinimo tvarka ir matavimo schemos pateikiamos </w:t>
      </w:r>
      <w:r w:rsidR="0057137A" w:rsidRPr="00D47419">
        <w:rPr>
          <w:rFonts w:asciiTheme="minorHAnsi" w:hAnsiTheme="minorHAnsi"/>
          <w:bCs/>
          <w:iCs/>
          <w:highlight w:val="lightGray"/>
        </w:rPr>
        <w:fldChar w:fldCharType="begin"/>
      </w:r>
      <w:r w:rsidR="0057137A" w:rsidRPr="00D47419">
        <w:rPr>
          <w:rFonts w:ascii="Calibri" w:eastAsia="Calibri" w:hAnsi="Calibri" w:cs="Calibri"/>
          <w:highlight w:val="lightGray"/>
        </w:rPr>
        <w:instrText xml:space="preserve"> REF _Ref364656010 \r \h </w:instrText>
      </w:r>
      <w:r w:rsidR="00D47419">
        <w:rPr>
          <w:rFonts w:asciiTheme="minorHAnsi" w:hAnsiTheme="minorHAnsi"/>
          <w:bCs/>
          <w:iCs/>
          <w:highlight w:val="lightGray"/>
        </w:rPr>
        <w:instrText xml:space="preserve"> \* MERGEFORMAT </w:instrText>
      </w:r>
      <w:r w:rsidR="0057137A" w:rsidRPr="00D47419">
        <w:rPr>
          <w:rFonts w:asciiTheme="minorHAnsi" w:hAnsiTheme="minorHAnsi"/>
          <w:bCs/>
          <w:iCs/>
          <w:highlight w:val="lightGray"/>
        </w:rPr>
      </w:r>
      <w:r w:rsidR="0057137A" w:rsidRPr="00D47419">
        <w:rPr>
          <w:rFonts w:asciiTheme="minorHAnsi" w:hAnsiTheme="minorHAnsi"/>
          <w:bCs/>
          <w:iCs/>
          <w:highlight w:val="lightGray"/>
        </w:rPr>
        <w:fldChar w:fldCharType="separate"/>
      </w:r>
      <w:r w:rsidR="00691B00">
        <w:rPr>
          <w:rFonts w:ascii="Calibri" w:eastAsia="Calibri" w:hAnsi="Calibri" w:cs="Calibri"/>
          <w:highlight w:val="lightGray"/>
        </w:rPr>
        <w:t>54</w:t>
      </w:r>
      <w:r w:rsidR="0057137A" w:rsidRPr="00D47419">
        <w:rPr>
          <w:rFonts w:asciiTheme="minorHAnsi" w:hAnsiTheme="minorHAnsi"/>
          <w:bCs/>
          <w:iCs/>
          <w:highlight w:val="lightGray"/>
        </w:rPr>
        <w:fldChar w:fldCharType="end"/>
      </w:r>
      <w:r w:rsidRPr="00D74E15">
        <w:rPr>
          <w:rFonts w:ascii="Calibri" w:eastAsia="Calibri" w:hAnsi="Calibri" w:cs="Calibri"/>
        </w:rPr>
        <w:t xml:space="preserve"> punkte;</w:t>
      </w:r>
    </w:p>
    <w:p w14:paraId="2608B4A8" w14:textId="77777777" w:rsidR="00220DCC" w:rsidRPr="00D74E15" w:rsidRDefault="00220DCC" w:rsidP="00FD3E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pavarų maitinimo, valdymo, apsaugos</w:t>
      </w:r>
      <w:r w:rsidR="004A43A4">
        <w:rPr>
          <w:rFonts w:ascii="Calibri" w:eastAsia="Calibri" w:hAnsi="Calibri" w:cs="Calibri"/>
        </w:rPr>
        <w:t xml:space="preserve"> </w:t>
      </w:r>
      <w:r w:rsidRPr="00D74E15">
        <w:rPr>
          <w:rFonts w:ascii="Calibri" w:eastAsia="Calibri" w:hAnsi="Calibri" w:cs="Calibri"/>
        </w:rPr>
        <w:t xml:space="preserve">grandinių, bei jungtuvo poliuose sumontuotų šildymo elementų (jeigu tokie numatyti įrenginio konstrukcijoje) izoliacijos varžos matavimas. Matuojama kartu su visais prijungtais aparatais (valdymo ritėmis, kontaktoriais, </w:t>
      </w:r>
      <w:r w:rsidR="004A43A4">
        <w:rPr>
          <w:rFonts w:ascii="Calibri" w:eastAsia="Calibri" w:hAnsi="Calibri" w:cs="Calibri"/>
        </w:rPr>
        <w:t>automatiniais jungikliais</w:t>
      </w:r>
      <w:r w:rsidRPr="00D74E15">
        <w:rPr>
          <w:rFonts w:ascii="Calibri" w:eastAsia="Calibri" w:hAnsi="Calibri" w:cs="Calibri"/>
        </w:rPr>
        <w:t xml:space="preserve"> ir pan.). Izoliacijos varžos patikrinimui naudojama 1000 V dydžio matavimo įtampa, jeigu </w:t>
      </w:r>
      <w:r w:rsidRPr="00D74E15">
        <w:rPr>
          <w:rFonts w:ascii="Calibri" w:eastAsia="Calibri" w:hAnsi="Calibri" w:cs="Calibri"/>
        </w:rPr>
        <w:lastRenderedPageBreak/>
        <w:t xml:space="preserve">įrenginio gamintojas nenurodo kitaip. Izoliacijos varžos reikšmė turi būti ne mažesnė </w:t>
      </w:r>
      <w:r w:rsidR="00D9208C">
        <w:rPr>
          <w:rFonts w:ascii="Calibri" w:eastAsia="Calibri" w:hAnsi="Calibri" w:cs="Calibri"/>
        </w:rPr>
        <w:t>kaip</w:t>
      </w:r>
      <w:r w:rsidRPr="00D74E15">
        <w:rPr>
          <w:rFonts w:ascii="Calibri" w:eastAsia="Calibri" w:hAnsi="Calibri" w:cs="Calibri"/>
        </w:rPr>
        <w:t xml:space="preserve"> 1 MΩ;</w:t>
      </w:r>
    </w:p>
    <w:p w14:paraId="37074C4D" w14:textId="1FD061C8" w:rsidR="00E428EA" w:rsidRPr="00D74E15" w:rsidRDefault="00E428EA" w:rsidP="00FD3E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didelio alyvos tūrio jungtuv</w:t>
      </w:r>
      <w:r w:rsidR="00B240B9">
        <w:rPr>
          <w:rFonts w:ascii="Calibri" w:eastAsia="Calibri" w:hAnsi="Calibri" w:cs="Calibri"/>
        </w:rPr>
        <w:t>o</w:t>
      </w:r>
      <w:r w:rsidRPr="00D74E15">
        <w:rPr>
          <w:rFonts w:ascii="Calibri" w:eastAsia="Calibri" w:hAnsi="Calibri" w:cs="Calibri"/>
        </w:rPr>
        <w:t xml:space="preserve"> įmontuojamų srovės matavimo transformatorių antrinių apvijų izoliacijos varžos patikrinimas pagal </w:t>
      </w:r>
      <w:r w:rsidR="004A1DC5" w:rsidRPr="00AF1642">
        <w:rPr>
          <w:rFonts w:asciiTheme="minorHAnsi" w:hAnsiTheme="minorHAnsi"/>
          <w:bCs/>
          <w:iCs/>
          <w:highlight w:val="lightGray"/>
        </w:rPr>
        <w:fldChar w:fldCharType="begin"/>
      </w:r>
      <w:r w:rsidR="004A1DC5" w:rsidRPr="00AF1642">
        <w:rPr>
          <w:rFonts w:ascii="Calibri" w:eastAsia="Calibri" w:hAnsi="Calibri" w:cs="Calibri"/>
          <w:highlight w:val="lightGray"/>
        </w:rPr>
        <w:instrText xml:space="preserve"> REF _Ref362787975 \r \h </w:instrText>
      </w:r>
      <w:r w:rsidR="00AF1642">
        <w:rPr>
          <w:rFonts w:asciiTheme="minorHAnsi" w:hAnsiTheme="minorHAnsi"/>
          <w:bCs/>
          <w:iCs/>
          <w:highlight w:val="lightGray"/>
        </w:rPr>
        <w:instrText xml:space="preserve"> \* MERGEFORMAT </w:instrText>
      </w:r>
      <w:r w:rsidR="004A1DC5" w:rsidRPr="00AF1642">
        <w:rPr>
          <w:rFonts w:asciiTheme="minorHAnsi" w:hAnsiTheme="minorHAnsi"/>
          <w:bCs/>
          <w:iCs/>
          <w:highlight w:val="lightGray"/>
        </w:rPr>
      </w:r>
      <w:r w:rsidR="004A1DC5" w:rsidRPr="00AF1642">
        <w:rPr>
          <w:rFonts w:asciiTheme="minorHAnsi" w:hAnsiTheme="minorHAnsi"/>
          <w:bCs/>
          <w:iCs/>
          <w:highlight w:val="lightGray"/>
        </w:rPr>
        <w:fldChar w:fldCharType="separate"/>
      </w:r>
      <w:r w:rsidR="00691B00">
        <w:rPr>
          <w:rFonts w:ascii="Calibri" w:eastAsia="Calibri" w:hAnsi="Calibri" w:cs="Calibri"/>
          <w:highlight w:val="lightGray"/>
        </w:rPr>
        <w:t>40</w:t>
      </w:r>
      <w:r w:rsidR="004A1DC5" w:rsidRPr="00AF1642">
        <w:rPr>
          <w:rFonts w:asciiTheme="minorHAnsi" w:hAnsiTheme="minorHAnsi"/>
          <w:bCs/>
          <w:iCs/>
          <w:highlight w:val="lightGray"/>
        </w:rPr>
        <w:fldChar w:fldCharType="end"/>
      </w:r>
      <w:r w:rsidRPr="00D74E15">
        <w:rPr>
          <w:rFonts w:ascii="Calibri" w:eastAsia="Calibri" w:hAnsi="Calibri" w:cs="Calibri"/>
        </w:rPr>
        <w:t xml:space="preserve"> punkto nurodymus;</w:t>
      </w:r>
    </w:p>
    <w:p w14:paraId="2E06F373" w14:textId="77777777" w:rsidR="005D5F9D" w:rsidRPr="00D74E15" w:rsidRDefault="005D5F9D" w:rsidP="00FD3E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 xml:space="preserve">charakteristikų patikrinimas: </w:t>
      </w:r>
    </w:p>
    <w:p w14:paraId="5BB65592" w14:textId="77777777" w:rsidR="005D5F9D" w:rsidRPr="00D74E15" w:rsidRDefault="004258E7"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74E15">
        <w:rPr>
          <w:rFonts w:ascii="Calibri" w:eastAsia="Calibri" w:hAnsi="Calibri" w:cs="Calibri"/>
        </w:rPr>
        <w:t>galios kontaktų bendros eigos ir eigos kontaktams susilietus (įspaudimo)</w:t>
      </w:r>
      <w:r w:rsidR="00311A84">
        <w:rPr>
          <w:rFonts w:ascii="Calibri" w:eastAsia="Calibri" w:hAnsi="Calibri" w:cs="Calibri"/>
        </w:rPr>
        <w:t xml:space="preserve"> patikrinimas</w:t>
      </w:r>
      <w:r w:rsidRPr="00D74E15">
        <w:rPr>
          <w:rFonts w:ascii="Calibri" w:eastAsia="Calibri" w:hAnsi="Calibri" w:cs="Calibri"/>
        </w:rPr>
        <w:t>;</w:t>
      </w:r>
    </w:p>
    <w:p w14:paraId="7CFDB739" w14:textId="77777777" w:rsidR="004258E7" w:rsidRPr="00D74E15" w:rsidRDefault="00092476"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644">
        <w:rPr>
          <w:rFonts w:ascii="Calibri" w:eastAsia="Calibri" w:hAnsi="Calibri" w:cs="Calibri"/>
        </w:rPr>
        <w:t xml:space="preserve">jungtuvo įjungimo, išjungimo laikų ir galios kontaktų judėjimo greičių </w:t>
      </w:r>
      <w:r>
        <w:rPr>
          <w:rFonts w:ascii="Calibri" w:eastAsia="Calibri" w:hAnsi="Calibri" w:cs="Calibri"/>
        </w:rPr>
        <w:t xml:space="preserve">vykdant įjungimo, išjungimo operacijas </w:t>
      </w:r>
      <w:r w:rsidRPr="006D1644">
        <w:rPr>
          <w:rFonts w:ascii="Calibri" w:eastAsia="Calibri" w:hAnsi="Calibri" w:cs="Calibri"/>
        </w:rPr>
        <w:t>matavimas</w:t>
      </w:r>
      <w:r w:rsidR="004258E7" w:rsidRPr="00D74E15">
        <w:rPr>
          <w:rFonts w:ascii="Calibri" w:eastAsia="Calibri" w:hAnsi="Calibri" w:cs="Calibri"/>
        </w:rPr>
        <w:t>;</w:t>
      </w:r>
    </w:p>
    <w:p w14:paraId="2C6B0935" w14:textId="77777777" w:rsidR="00E436F1" w:rsidRPr="00D74E15" w:rsidRDefault="00E436F1"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74E15">
        <w:rPr>
          <w:rFonts w:ascii="Calibri" w:eastAsia="Calibri" w:hAnsi="Calibri" w:cs="Calibri"/>
        </w:rPr>
        <w:t xml:space="preserve">polių įjungimo, išjungimo nevienalaikiškumo ir atskirų kamerų įjungimo, išjungimo nevienalaikiškumo, jeigu jungtuvo polius turi daugiau </w:t>
      </w:r>
      <w:r w:rsidR="00D9208C">
        <w:rPr>
          <w:rFonts w:ascii="Calibri" w:eastAsia="Calibri" w:hAnsi="Calibri" w:cs="Calibri"/>
        </w:rPr>
        <w:t>kaip</w:t>
      </w:r>
      <w:r w:rsidRPr="00D74E15">
        <w:rPr>
          <w:rFonts w:ascii="Calibri" w:eastAsia="Calibri" w:hAnsi="Calibri" w:cs="Calibri"/>
        </w:rPr>
        <w:t xml:space="preserve"> vieną lanko gesinimo kamerą, patikrinimas. Jeigu gamintojas nepateikia norminių dydžių, tai </w:t>
      </w:r>
      <w:r w:rsidR="00E428EA" w:rsidRPr="00D74E15">
        <w:rPr>
          <w:rFonts w:ascii="Calibri" w:eastAsia="Calibri" w:hAnsi="Calibri" w:cs="Calibri"/>
        </w:rPr>
        <w:t xml:space="preserve">polių įjungimo, išjungimo nevienalaikiškumas </w:t>
      </w:r>
      <w:r w:rsidRPr="00D74E15">
        <w:rPr>
          <w:rFonts w:ascii="Calibri" w:eastAsia="Calibri" w:hAnsi="Calibri" w:cs="Calibri"/>
        </w:rPr>
        <w:t xml:space="preserve">turi būti ne didesnis </w:t>
      </w:r>
      <w:r w:rsidR="00D9208C">
        <w:rPr>
          <w:rFonts w:ascii="Calibri" w:eastAsia="Calibri" w:hAnsi="Calibri" w:cs="Calibri"/>
        </w:rPr>
        <w:t>kaip</w:t>
      </w:r>
      <w:r w:rsidRPr="00D74E15">
        <w:rPr>
          <w:rFonts w:ascii="Calibri" w:eastAsia="Calibri" w:hAnsi="Calibri" w:cs="Calibri"/>
        </w:rPr>
        <w:t xml:space="preserve"> 10 ms;</w:t>
      </w:r>
    </w:p>
    <w:p w14:paraId="214D07B4" w14:textId="0566D492" w:rsidR="00534457" w:rsidRPr="00D74E15" w:rsidRDefault="00EF45EA"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644">
        <w:rPr>
          <w:rFonts w:ascii="Calibri" w:eastAsia="Calibri" w:hAnsi="Calibri" w:cs="Calibri"/>
        </w:rPr>
        <w:t xml:space="preserve">kiekvieno poliaus </w:t>
      </w:r>
      <w:r>
        <w:rPr>
          <w:rFonts w:ascii="Calibri" w:eastAsia="Calibri" w:hAnsi="Calibri" w:cs="Calibri"/>
        </w:rPr>
        <w:t xml:space="preserve">galios kontaktų pereinamosios varžos patikrinimas pagal </w:t>
      </w:r>
      <w:r w:rsidR="00E653A1" w:rsidRPr="00E653A1">
        <w:rPr>
          <w:rFonts w:asciiTheme="minorHAnsi" w:hAnsiTheme="minorHAnsi"/>
          <w:bCs/>
          <w:iCs/>
          <w:highlight w:val="lightGray"/>
        </w:rPr>
        <w:fldChar w:fldCharType="begin"/>
      </w:r>
      <w:r w:rsidR="00E653A1" w:rsidRPr="00E653A1">
        <w:rPr>
          <w:rFonts w:ascii="Calibri" w:eastAsia="Calibri" w:hAnsi="Calibri" w:cs="Calibri"/>
          <w:highlight w:val="lightGray"/>
        </w:rPr>
        <w:instrText xml:space="preserve"> REF _Ref364666569 \r \h </w:instrText>
      </w:r>
      <w:r w:rsidR="00E653A1">
        <w:rPr>
          <w:rFonts w:asciiTheme="minorHAnsi" w:hAnsiTheme="minorHAnsi"/>
          <w:bCs/>
          <w:iCs/>
          <w:highlight w:val="lightGray"/>
        </w:rPr>
        <w:instrText xml:space="preserve"> \* MERGEFORMAT </w:instrText>
      </w:r>
      <w:r w:rsidR="00E653A1" w:rsidRPr="00E653A1">
        <w:rPr>
          <w:rFonts w:asciiTheme="minorHAnsi" w:hAnsiTheme="minorHAnsi"/>
          <w:bCs/>
          <w:iCs/>
          <w:highlight w:val="lightGray"/>
        </w:rPr>
      </w:r>
      <w:r w:rsidR="00E653A1" w:rsidRPr="00E653A1">
        <w:rPr>
          <w:rFonts w:asciiTheme="minorHAnsi" w:hAnsiTheme="minorHAnsi"/>
          <w:bCs/>
          <w:iCs/>
          <w:highlight w:val="lightGray"/>
        </w:rPr>
        <w:fldChar w:fldCharType="separate"/>
      </w:r>
      <w:r w:rsidR="00691B00">
        <w:rPr>
          <w:rFonts w:ascii="Calibri" w:eastAsia="Calibri" w:hAnsi="Calibri" w:cs="Calibri"/>
          <w:highlight w:val="lightGray"/>
        </w:rPr>
        <w:t>51</w:t>
      </w:r>
      <w:r w:rsidR="00E653A1" w:rsidRPr="00E653A1">
        <w:rPr>
          <w:rFonts w:asciiTheme="minorHAnsi" w:hAnsiTheme="minorHAnsi"/>
          <w:bCs/>
          <w:iCs/>
          <w:highlight w:val="lightGray"/>
        </w:rPr>
        <w:fldChar w:fldCharType="end"/>
      </w:r>
      <w:r>
        <w:rPr>
          <w:rFonts w:ascii="Calibri" w:eastAsia="Calibri" w:hAnsi="Calibri" w:cs="Calibri"/>
        </w:rPr>
        <w:t xml:space="preserve"> punkto </w:t>
      </w:r>
      <w:r w:rsidR="008A75AB">
        <w:rPr>
          <w:rFonts w:ascii="Calibri" w:eastAsia="Calibri" w:hAnsi="Calibri" w:cs="Calibri"/>
        </w:rPr>
        <w:t>nurodymus</w:t>
      </w:r>
      <w:r w:rsidRPr="006D1644">
        <w:rPr>
          <w:rFonts w:ascii="Calibri" w:eastAsia="Calibri" w:hAnsi="Calibri" w:cs="Calibri"/>
        </w:rPr>
        <w:t xml:space="preserve">. Atskirų srovės kontūro dalių (kiekvieno lanko gesinimo </w:t>
      </w:r>
      <w:r w:rsidR="00F10577">
        <w:rPr>
          <w:rFonts w:ascii="Calibri" w:eastAsia="Calibri" w:hAnsi="Calibri" w:cs="Calibri"/>
        </w:rPr>
        <w:t>kameros</w:t>
      </w:r>
      <w:r w:rsidRPr="006D1644">
        <w:rPr>
          <w:rFonts w:ascii="Calibri" w:eastAsia="Calibri" w:hAnsi="Calibri" w:cs="Calibri"/>
        </w:rPr>
        <w:t>) varžų matavimai atliekami, jeigu bendra jungtuvo poliaus varža viršija gamintojo nustatytą ribinę vertę ir tai numato įrenginio konstrukciją</w:t>
      </w:r>
      <w:r w:rsidR="00E311E6">
        <w:rPr>
          <w:rFonts w:ascii="Calibri" w:eastAsia="Calibri" w:hAnsi="Calibri" w:cs="Calibri"/>
        </w:rPr>
        <w:t>, o didelio alyvos tūrio jungtuvams ir remonto metu, kada atidaromi jungtuvo polių bakai</w:t>
      </w:r>
      <w:r w:rsidRPr="006D1644">
        <w:rPr>
          <w:rFonts w:ascii="Calibri" w:eastAsia="Calibri" w:hAnsi="Calibri" w:cs="Calibri"/>
        </w:rPr>
        <w:t>;</w:t>
      </w:r>
    </w:p>
    <w:p w14:paraId="232D48E1" w14:textId="77777777" w:rsidR="00534457" w:rsidRPr="00D74E15" w:rsidRDefault="00534457"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74E15">
        <w:rPr>
          <w:rFonts w:ascii="Calibri" w:eastAsia="Calibri" w:hAnsi="Calibri" w:cs="Calibri"/>
        </w:rPr>
        <w:t>jungtuvo pavaros mažiausios poveikio įtampos patikrinimas. Mažo alyvos tūrio jungtuv</w:t>
      </w:r>
      <w:r w:rsidR="00B240B9">
        <w:rPr>
          <w:rFonts w:ascii="Calibri" w:eastAsia="Calibri" w:hAnsi="Calibri" w:cs="Calibri"/>
        </w:rPr>
        <w:t>o</w:t>
      </w:r>
      <w:r w:rsidRPr="00D74E15">
        <w:rPr>
          <w:rFonts w:ascii="Calibri" w:eastAsia="Calibri" w:hAnsi="Calibri" w:cs="Calibri"/>
        </w:rPr>
        <w:t xml:space="preserve"> įjungimo elektromagnetas turi </w:t>
      </w:r>
      <w:r w:rsidR="00510093" w:rsidRPr="00D74E15">
        <w:rPr>
          <w:rFonts w:ascii="Calibri" w:eastAsia="Calibri" w:hAnsi="Calibri" w:cs="Calibri"/>
        </w:rPr>
        <w:t>su</w:t>
      </w:r>
      <w:r w:rsidRPr="00D74E15">
        <w:rPr>
          <w:rFonts w:ascii="Calibri" w:eastAsia="Calibri" w:hAnsi="Calibri" w:cs="Calibri"/>
        </w:rPr>
        <w:t>veikti, kai nuolatinės srovės šaltinio įtampa yra ne aukštesnė kaip 0,8</w:t>
      </w:r>
      <w:r w:rsidR="007E4DC6">
        <w:rPr>
          <w:rFonts w:ascii="Calibri" w:eastAsia="Calibri" w:hAnsi="Calibri" w:cs="Calibri"/>
        </w:rPr>
        <w:t>5</w:t>
      </w:r>
      <w:r w:rsidRPr="00D74E15">
        <w:rPr>
          <w:rFonts w:ascii="Calibri" w:eastAsia="Calibri" w:hAnsi="Calibri" w:cs="Calibri"/>
        </w:rPr>
        <w:t>U</w:t>
      </w:r>
      <w:r w:rsidRPr="00D74E15">
        <w:rPr>
          <w:rFonts w:ascii="Calibri" w:eastAsia="Calibri" w:hAnsi="Calibri" w:cs="Calibri"/>
          <w:vertAlign w:val="subscript"/>
        </w:rPr>
        <w:t>v</w:t>
      </w:r>
      <w:r w:rsidRPr="00D74E15">
        <w:rPr>
          <w:rFonts w:ascii="Calibri" w:eastAsia="Calibri" w:hAnsi="Calibri" w:cs="Calibri"/>
        </w:rPr>
        <w:t>, o išjungimo elektromagnetas - 0,</w:t>
      </w:r>
      <w:r w:rsidR="007E4DC6">
        <w:rPr>
          <w:rFonts w:ascii="Calibri" w:eastAsia="Calibri" w:hAnsi="Calibri" w:cs="Calibri"/>
        </w:rPr>
        <w:t>70</w:t>
      </w:r>
      <w:r w:rsidRPr="00D74E15">
        <w:rPr>
          <w:rFonts w:ascii="Calibri" w:eastAsia="Calibri" w:hAnsi="Calibri" w:cs="Calibri"/>
        </w:rPr>
        <w:t>U</w:t>
      </w:r>
      <w:r w:rsidRPr="00D74E15">
        <w:rPr>
          <w:rFonts w:ascii="Calibri" w:eastAsia="Calibri" w:hAnsi="Calibri" w:cs="Calibri"/>
          <w:vertAlign w:val="subscript"/>
        </w:rPr>
        <w:t>v</w:t>
      </w:r>
      <w:r w:rsidRPr="00D74E15">
        <w:rPr>
          <w:rFonts w:ascii="Calibri" w:eastAsia="Calibri" w:hAnsi="Calibri" w:cs="Calibri"/>
        </w:rPr>
        <w:t>, jeigu gamintojas nenurodo kitaip. Didelio alyvos tūrio jungtuvams atli</w:t>
      </w:r>
      <w:r w:rsidR="00FB41DF">
        <w:rPr>
          <w:rFonts w:ascii="Calibri" w:eastAsia="Calibri" w:hAnsi="Calibri" w:cs="Calibri"/>
        </w:rPr>
        <w:t>ekama</w:t>
      </w:r>
      <w:r w:rsidR="008A75AB">
        <w:rPr>
          <w:rFonts w:ascii="Calibri" w:eastAsia="Calibri" w:hAnsi="Calibri" w:cs="Calibri"/>
        </w:rPr>
        <w:t>s</w:t>
      </w:r>
      <w:r w:rsidRPr="00D74E15">
        <w:rPr>
          <w:rFonts w:ascii="Calibri" w:eastAsia="Calibri" w:hAnsi="Calibri" w:cs="Calibri"/>
        </w:rPr>
        <w:t xml:space="preserve"> tik išjungimo elektromagneto mažiausios poveikio įtampos </w:t>
      </w:r>
      <w:r w:rsidR="008A75AB">
        <w:rPr>
          <w:rFonts w:ascii="Calibri" w:eastAsia="Calibri" w:hAnsi="Calibri" w:cs="Calibri"/>
        </w:rPr>
        <w:t>pa</w:t>
      </w:r>
      <w:r w:rsidRPr="00D74E15">
        <w:rPr>
          <w:rFonts w:ascii="Calibri" w:eastAsia="Calibri" w:hAnsi="Calibri" w:cs="Calibri"/>
        </w:rPr>
        <w:t>tikrinim</w:t>
      </w:r>
      <w:r w:rsidR="00FB41DF">
        <w:rPr>
          <w:rFonts w:ascii="Calibri" w:eastAsia="Calibri" w:hAnsi="Calibri" w:cs="Calibri"/>
        </w:rPr>
        <w:t>as</w:t>
      </w:r>
      <w:r w:rsidRPr="00D74E15">
        <w:rPr>
          <w:rFonts w:ascii="Calibri" w:eastAsia="Calibri" w:hAnsi="Calibri" w:cs="Calibri"/>
        </w:rPr>
        <w:t>. Didelio alyvos tūrio jungtuv</w:t>
      </w:r>
      <w:r w:rsidR="00B240B9">
        <w:rPr>
          <w:rFonts w:ascii="Calibri" w:eastAsia="Calibri" w:hAnsi="Calibri" w:cs="Calibri"/>
        </w:rPr>
        <w:t>o</w:t>
      </w:r>
      <w:r w:rsidRPr="00D74E15">
        <w:rPr>
          <w:rFonts w:ascii="Calibri" w:eastAsia="Calibri" w:hAnsi="Calibri" w:cs="Calibri"/>
        </w:rPr>
        <w:t xml:space="preserve"> išjungimo elektromagnetas </w:t>
      </w:r>
      <w:r w:rsidR="008A75AB" w:rsidRPr="00D74E15">
        <w:rPr>
          <w:rFonts w:ascii="Calibri" w:eastAsia="Calibri" w:hAnsi="Calibri" w:cs="Calibri"/>
        </w:rPr>
        <w:t>turi suveikti, kai nuolatinės srovės šaltinio įtampa yra ne aukštesnė kaip</w:t>
      </w:r>
      <w:r w:rsidRPr="00D74E15">
        <w:rPr>
          <w:rFonts w:ascii="Calibri" w:eastAsia="Calibri" w:hAnsi="Calibri" w:cs="Calibri"/>
        </w:rPr>
        <w:t xml:space="preserve"> 0,</w:t>
      </w:r>
      <w:r w:rsidR="007E4DC6">
        <w:rPr>
          <w:rFonts w:ascii="Calibri" w:eastAsia="Calibri" w:hAnsi="Calibri" w:cs="Calibri"/>
        </w:rPr>
        <w:t>70</w:t>
      </w:r>
      <w:r w:rsidRPr="00D74E15">
        <w:rPr>
          <w:rFonts w:ascii="Calibri" w:eastAsia="Calibri" w:hAnsi="Calibri" w:cs="Calibri"/>
        </w:rPr>
        <w:t>U</w:t>
      </w:r>
      <w:r w:rsidRPr="00D74E15">
        <w:rPr>
          <w:rFonts w:ascii="Calibri" w:eastAsia="Calibri" w:hAnsi="Calibri" w:cs="Calibri"/>
          <w:vertAlign w:val="subscript"/>
        </w:rPr>
        <w:t>v</w:t>
      </w:r>
      <w:r w:rsidRPr="00D74E15">
        <w:rPr>
          <w:rFonts w:ascii="Calibri" w:eastAsia="Calibri" w:hAnsi="Calibri" w:cs="Calibri"/>
        </w:rPr>
        <w:t>, jeigu gamintojas nenurodo kitaip. Jungtuvams su pneumatine pavara minimalus poveikio slėgi</w:t>
      </w:r>
      <w:r w:rsidR="00FB41DF">
        <w:rPr>
          <w:rFonts w:ascii="Calibri" w:eastAsia="Calibri" w:hAnsi="Calibri" w:cs="Calibri"/>
        </w:rPr>
        <w:t>o vertė</w:t>
      </w:r>
      <w:r w:rsidRPr="00D74E15">
        <w:rPr>
          <w:rFonts w:ascii="Calibri" w:eastAsia="Calibri" w:hAnsi="Calibri" w:cs="Calibri"/>
        </w:rPr>
        <w:t xml:space="preserve"> turi </w:t>
      </w:r>
      <w:r w:rsidR="00510093" w:rsidRPr="00D74E15">
        <w:rPr>
          <w:rFonts w:ascii="Calibri" w:eastAsia="Calibri" w:hAnsi="Calibri" w:cs="Calibri"/>
        </w:rPr>
        <w:t>atitikti</w:t>
      </w:r>
      <w:r w:rsidRPr="00D74E15">
        <w:rPr>
          <w:rFonts w:ascii="Calibri" w:eastAsia="Calibri" w:hAnsi="Calibri" w:cs="Calibri"/>
        </w:rPr>
        <w:t xml:space="preserve"> gamintojo eksploatacijos instrukcijo</w:t>
      </w:r>
      <w:r w:rsidR="00510093" w:rsidRPr="00D74E15">
        <w:rPr>
          <w:rFonts w:ascii="Calibri" w:eastAsia="Calibri" w:hAnsi="Calibri" w:cs="Calibri"/>
        </w:rPr>
        <w:t>s reikalavim</w:t>
      </w:r>
      <w:r w:rsidR="00FB41DF">
        <w:rPr>
          <w:rFonts w:ascii="Calibri" w:eastAsia="Calibri" w:hAnsi="Calibri" w:cs="Calibri"/>
        </w:rPr>
        <w:t>u</w:t>
      </w:r>
      <w:r w:rsidR="00510093" w:rsidRPr="00D74E15">
        <w:rPr>
          <w:rFonts w:ascii="Calibri" w:eastAsia="Calibri" w:hAnsi="Calibri" w:cs="Calibri"/>
        </w:rPr>
        <w:t>s</w:t>
      </w:r>
      <w:r w:rsidRPr="00D74E15">
        <w:rPr>
          <w:rFonts w:ascii="Calibri" w:eastAsia="Calibri" w:hAnsi="Calibri" w:cs="Calibri"/>
        </w:rPr>
        <w:t>;</w:t>
      </w:r>
    </w:p>
    <w:p w14:paraId="1B5193F7" w14:textId="6F66F4E9" w:rsidR="00E428EA" w:rsidRPr="00D74E15" w:rsidRDefault="00E428EA"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74E15">
        <w:rPr>
          <w:rFonts w:ascii="Calibri" w:eastAsia="Calibri" w:hAnsi="Calibri" w:cs="Calibri"/>
        </w:rPr>
        <w:t xml:space="preserve">jungtuvo charakteristikų patikrinimo tvarka ir matavimo schemos pateikiamos </w:t>
      </w:r>
      <w:r w:rsidR="007D103D" w:rsidRPr="007D103D">
        <w:rPr>
          <w:rFonts w:ascii="Calibri" w:eastAsia="Calibri" w:hAnsi="Calibri" w:cs="Calibri"/>
          <w:highlight w:val="lightGray"/>
        </w:rPr>
        <w:fldChar w:fldCharType="begin"/>
      </w:r>
      <w:r w:rsidR="007D103D" w:rsidRPr="007D103D">
        <w:rPr>
          <w:rFonts w:ascii="Calibri" w:eastAsia="Calibri" w:hAnsi="Calibri" w:cs="Calibri"/>
          <w:highlight w:val="lightGray"/>
        </w:rPr>
        <w:instrText xml:space="preserve"> REF _Ref20994845 \r \h </w:instrText>
      </w:r>
      <w:r w:rsidR="007D103D">
        <w:rPr>
          <w:rFonts w:ascii="Calibri" w:eastAsia="Calibri" w:hAnsi="Calibri" w:cs="Calibri"/>
          <w:highlight w:val="lightGray"/>
        </w:rPr>
        <w:instrText xml:space="preserve"> \* MERGEFORMAT </w:instrText>
      </w:r>
      <w:r w:rsidR="007D103D" w:rsidRPr="007D103D">
        <w:rPr>
          <w:rFonts w:ascii="Calibri" w:eastAsia="Calibri" w:hAnsi="Calibri" w:cs="Calibri"/>
          <w:highlight w:val="lightGray"/>
        </w:rPr>
      </w:r>
      <w:r w:rsidR="007D103D" w:rsidRPr="007D103D">
        <w:rPr>
          <w:rFonts w:ascii="Calibri" w:eastAsia="Calibri" w:hAnsi="Calibri" w:cs="Calibri"/>
          <w:highlight w:val="lightGray"/>
        </w:rPr>
        <w:fldChar w:fldCharType="separate"/>
      </w:r>
      <w:r w:rsidR="00691B00">
        <w:rPr>
          <w:rFonts w:ascii="Calibri" w:eastAsia="Calibri" w:hAnsi="Calibri" w:cs="Calibri"/>
          <w:highlight w:val="lightGray"/>
        </w:rPr>
        <w:t>53</w:t>
      </w:r>
      <w:r w:rsidR="007D103D" w:rsidRPr="007D103D">
        <w:rPr>
          <w:rFonts w:ascii="Calibri" w:eastAsia="Calibri" w:hAnsi="Calibri" w:cs="Calibri"/>
          <w:highlight w:val="lightGray"/>
        </w:rPr>
        <w:fldChar w:fldCharType="end"/>
      </w:r>
      <w:r w:rsidR="00E66D18" w:rsidRPr="00D74E15">
        <w:rPr>
          <w:rFonts w:ascii="Calibri" w:eastAsia="Calibri" w:hAnsi="Calibri" w:cs="Calibri"/>
        </w:rPr>
        <w:t xml:space="preserve"> </w:t>
      </w:r>
      <w:r w:rsidRPr="00D74E15">
        <w:rPr>
          <w:rFonts w:ascii="Calibri" w:eastAsia="Calibri" w:hAnsi="Calibri" w:cs="Calibri"/>
        </w:rPr>
        <w:t>punkte.</w:t>
      </w:r>
    </w:p>
    <w:p w14:paraId="23A6355C" w14:textId="77777777" w:rsidR="00F96F84" w:rsidRPr="00D74E15" w:rsidRDefault="00F96F84" w:rsidP="00FD3E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jungtuvo pavaros ir kitų jungtuvo mechanizmų (be lanko gesinimo kamerų/bakų atidarymo) visų reguliuojamų tarpelių</w:t>
      </w:r>
      <w:r w:rsidR="00111EBA">
        <w:rPr>
          <w:rFonts w:ascii="Calibri" w:eastAsia="Calibri" w:hAnsi="Calibri" w:cs="Calibri"/>
        </w:rPr>
        <w:t xml:space="preserve"> </w:t>
      </w:r>
      <w:r w:rsidRPr="00D74E15">
        <w:rPr>
          <w:rFonts w:ascii="Calibri" w:eastAsia="Calibri" w:hAnsi="Calibri" w:cs="Calibri"/>
        </w:rPr>
        <w:t>nurodytų jungtuvo techniniame aprašyme</w:t>
      </w:r>
      <w:r w:rsidR="00111EBA">
        <w:rPr>
          <w:rFonts w:ascii="Calibri" w:eastAsia="Calibri" w:hAnsi="Calibri" w:cs="Calibri"/>
        </w:rPr>
        <w:t xml:space="preserve"> </w:t>
      </w:r>
      <w:r w:rsidRPr="00D74E15">
        <w:rPr>
          <w:rFonts w:ascii="Calibri" w:eastAsia="Calibri" w:hAnsi="Calibri" w:cs="Calibri"/>
        </w:rPr>
        <w:t>patikrinimas;</w:t>
      </w:r>
    </w:p>
    <w:p w14:paraId="3A59E0F7" w14:textId="55E10361" w:rsidR="007B096D" w:rsidRPr="00D74E15" w:rsidRDefault="00C8248D" w:rsidP="00FD3EAD">
      <w:pPr>
        <w:pStyle w:val="Sraopastraipa"/>
        <w:numPr>
          <w:ilvl w:val="5"/>
          <w:numId w:val="1"/>
        </w:numPr>
        <w:ind w:left="1843" w:hanging="425"/>
        <w:jc w:val="both"/>
        <w:rPr>
          <w:rFonts w:ascii="Calibri" w:eastAsia="Calibri" w:hAnsi="Calibri" w:cs="Calibri"/>
        </w:rPr>
      </w:pPr>
      <w:r w:rsidRPr="006D1644">
        <w:rPr>
          <w:rFonts w:ascii="Calibri" w:eastAsia="Calibri" w:hAnsi="Calibri" w:cs="Calibri"/>
        </w:rPr>
        <w:t>matuojant įrenginio charakteristikas</w:t>
      </w:r>
      <w:r>
        <w:rPr>
          <w:rFonts w:ascii="Calibri" w:eastAsia="Calibri" w:hAnsi="Calibri" w:cs="Calibri"/>
        </w:rPr>
        <w:t xml:space="preserve"> </w:t>
      </w:r>
      <w:r w:rsidRPr="006D1644">
        <w:rPr>
          <w:rFonts w:ascii="Calibri" w:eastAsia="Calibri" w:hAnsi="Calibri" w:cs="Calibri"/>
        </w:rPr>
        <w:t>kartu vykdomas bandymas daugkartiniu jungimu: 5 kartus atli</w:t>
      </w:r>
      <w:r>
        <w:rPr>
          <w:rFonts w:ascii="Calibri" w:eastAsia="Calibri" w:hAnsi="Calibri" w:cs="Calibri"/>
        </w:rPr>
        <w:t>ekant</w:t>
      </w:r>
      <w:r w:rsidRPr="006D1644">
        <w:rPr>
          <w:rFonts w:ascii="Calibri" w:eastAsia="Calibri" w:hAnsi="Calibri" w:cs="Calibri"/>
        </w:rPr>
        <w:t xml:space="preserve"> jungtuvo įjungimą</w:t>
      </w:r>
      <w:r>
        <w:rPr>
          <w:rFonts w:ascii="Calibri" w:eastAsia="Calibri" w:hAnsi="Calibri" w:cs="Calibri"/>
        </w:rPr>
        <w:t xml:space="preserve"> - </w:t>
      </w:r>
      <w:r w:rsidRPr="006D1644">
        <w:rPr>
          <w:rFonts w:ascii="Calibri" w:eastAsia="Calibri" w:hAnsi="Calibri" w:cs="Calibri"/>
        </w:rPr>
        <w:t>išjungimą</w:t>
      </w:r>
      <w:r>
        <w:rPr>
          <w:rFonts w:ascii="Calibri" w:eastAsia="Calibri" w:hAnsi="Calibri" w:cs="Calibri"/>
        </w:rPr>
        <w:t xml:space="preserve"> ir</w:t>
      </w:r>
      <w:r w:rsidRPr="006D1644">
        <w:rPr>
          <w:rFonts w:ascii="Calibri" w:eastAsia="Calibri" w:hAnsi="Calibri" w:cs="Calibri"/>
        </w:rPr>
        <w:t xml:space="preserve"> 3 kartus atlikus išjungim</w:t>
      </w:r>
      <w:r>
        <w:rPr>
          <w:rFonts w:ascii="Calibri" w:eastAsia="Calibri" w:hAnsi="Calibri" w:cs="Calibri"/>
        </w:rPr>
        <w:t>o –</w:t>
      </w:r>
      <w:r w:rsidRPr="006D1644">
        <w:rPr>
          <w:rFonts w:ascii="Calibri" w:eastAsia="Calibri" w:hAnsi="Calibri" w:cs="Calibri"/>
        </w:rPr>
        <w:t xml:space="preserve"> įjungim</w:t>
      </w:r>
      <w:r>
        <w:rPr>
          <w:rFonts w:ascii="Calibri" w:eastAsia="Calibri" w:hAnsi="Calibri" w:cs="Calibri"/>
        </w:rPr>
        <w:t xml:space="preserve">o – </w:t>
      </w:r>
      <w:r w:rsidRPr="006D1644">
        <w:rPr>
          <w:rFonts w:ascii="Calibri" w:eastAsia="Calibri" w:hAnsi="Calibri" w:cs="Calibri"/>
        </w:rPr>
        <w:t>išjungim</w:t>
      </w:r>
      <w:r>
        <w:rPr>
          <w:rFonts w:ascii="Calibri" w:eastAsia="Calibri" w:hAnsi="Calibri" w:cs="Calibri"/>
        </w:rPr>
        <w:t>o</w:t>
      </w:r>
      <w:r w:rsidRPr="006F4DC9">
        <w:rPr>
          <w:rFonts w:ascii="Calibri" w:eastAsia="Calibri" w:hAnsi="Calibri" w:cs="Calibri"/>
        </w:rPr>
        <w:t xml:space="preserve"> </w:t>
      </w:r>
      <w:r>
        <w:rPr>
          <w:rFonts w:ascii="Calibri" w:eastAsia="Calibri" w:hAnsi="Calibri" w:cs="Calibri"/>
        </w:rPr>
        <w:t>(</w:t>
      </w:r>
      <w:r w:rsidRPr="006D1644">
        <w:rPr>
          <w:rFonts w:ascii="Calibri" w:eastAsia="Calibri" w:hAnsi="Calibri" w:cs="Calibri"/>
        </w:rPr>
        <w:t>AKĮ</w:t>
      </w:r>
      <w:r>
        <w:rPr>
          <w:rFonts w:ascii="Calibri" w:eastAsia="Calibri" w:hAnsi="Calibri" w:cs="Calibri"/>
        </w:rPr>
        <w:t>)</w:t>
      </w:r>
      <w:r w:rsidRPr="006D1644">
        <w:rPr>
          <w:rFonts w:ascii="Calibri" w:eastAsia="Calibri" w:hAnsi="Calibri" w:cs="Calibri"/>
        </w:rPr>
        <w:t xml:space="preserve"> </w:t>
      </w:r>
      <w:r>
        <w:rPr>
          <w:rFonts w:ascii="Calibri" w:eastAsia="Calibri" w:hAnsi="Calibri" w:cs="Calibri"/>
        </w:rPr>
        <w:t>automatinių komutacinių veiksnių seką.</w:t>
      </w:r>
      <w:r w:rsidR="00F96F84" w:rsidRPr="00D74E15">
        <w:rPr>
          <w:rFonts w:ascii="Calibri" w:eastAsia="Calibri" w:hAnsi="Calibri" w:cs="Calibri"/>
        </w:rPr>
        <w:t xml:space="preserve"> Pauzės tarp operacijų ir sudėtingų ciklų turi atitikti jungtuvo gamintojo eksploatavimo instrukcijos reikalavimus.</w:t>
      </w:r>
    </w:p>
    <w:p w14:paraId="251835B4" w14:textId="77777777" w:rsidR="00EE2BCD" w:rsidRPr="00D74E15" w:rsidRDefault="00EE2BCD" w:rsidP="00FD3EAD">
      <w:pPr>
        <w:pStyle w:val="Sraopastraipa"/>
        <w:numPr>
          <w:ilvl w:val="4"/>
          <w:numId w:val="1"/>
        </w:numPr>
        <w:spacing w:before="120"/>
        <w:ind w:left="1276" w:hanging="567"/>
        <w:jc w:val="both"/>
        <w:rPr>
          <w:rFonts w:asciiTheme="minorHAnsi" w:hAnsiTheme="minorHAnsi"/>
          <w:bCs/>
          <w:iCs/>
        </w:rPr>
      </w:pPr>
      <w:bookmarkStart w:id="312" w:name="_Ref362787778"/>
      <w:r w:rsidRPr="00D74E15">
        <w:rPr>
          <w:rFonts w:asciiTheme="minorHAnsi" w:hAnsiTheme="minorHAnsi"/>
          <w:bCs/>
          <w:iCs/>
        </w:rPr>
        <w:t>kas 8 metai atliekami:</w:t>
      </w:r>
      <w:bookmarkEnd w:id="312"/>
    </w:p>
    <w:p w14:paraId="2CD1094B" w14:textId="1F19E345" w:rsidR="00EE2BCD" w:rsidRPr="00D74E15" w:rsidRDefault="00EE2BCD" w:rsidP="00FD3E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 xml:space="preserve">visi patikrinimai </w:t>
      </w:r>
      <w:r w:rsidR="00A303A0">
        <w:rPr>
          <w:rFonts w:ascii="Calibri" w:eastAsia="Calibri" w:hAnsi="Calibri" w:cs="Calibri"/>
        </w:rPr>
        <w:t>nurodyti</w:t>
      </w:r>
      <w:r w:rsidRPr="00D74E15">
        <w:rPr>
          <w:rFonts w:ascii="Calibri" w:eastAsia="Calibri" w:hAnsi="Calibri" w:cs="Calibri"/>
        </w:rPr>
        <w:t xml:space="preserve"> </w:t>
      </w:r>
      <w:r w:rsidR="00424920">
        <w:rPr>
          <w:rFonts w:ascii="Calibri" w:eastAsia="Calibri" w:hAnsi="Calibri" w:cs="Calibri"/>
          <w:highlight w:val="yellow"/>
        </w:rPr>
        <w:fldChar w:fldCharType="begin"/>
      </w:r>
      <w:r w:rsidR="00424920">
        <w:rPr>
          <w:rFonts w:ascii="Calibri" w:eastAsia="Calibri" w:hAnsi="Calibri" w:cs="Calibri"/>
        </w:rPr>
        <w:instrText xml:space="preserve"> REF _Ref362787764 \r \h </w:instrText>
      </w:r>
      <w:r w:rsidR="00767132">
        <w:rPr>
          <w:rFonts w:ascii="Calibri" w:eastAsia="Calibri" w:hAnsi="Calibri" w:cs="Calibri"/>
          <w:highlight w:val="yellow"/>
        </w:rPr>
        <w:instrText xml:space="preserve"> \* MERGEFORMAT </w:instrText>
      </w:r>
      <w:r w:rsidR="00424920">
        <w:rPr>
          <w:rFonts w:ascii="Calibri" w:eastAsia="Calibri" w:hAnsi="Calibri" w:cs="Calibri"/>
          <w:highlight w:val="yellow"/>
        </w:rPr>
      </w:r>
      <w:r w:rsidR="00424920">
        <w:rPr>
          <w:rFonts w:ascii="Calibri" w:eastAsia="Calibri" w:hAnsi="Calibri" w:cs="Calibri"/>
          <w:highlight w:val="yellow"/>
        </w:rPr>
        <w:fldChar w:fldCharType="separate"/>
      </w:r>
      <w:r w:rsidR="00691B00" w:rsidRPr="00691B00">
        <w:rPr>
          <w:rFonts w:ascii="Calibri" w:eastAsia="Calibri" w:hAnsi="Calibri" w:cs="Calibri"/>
          <w:highlight w:val="lightGray"/>
        </w:rPr>
        <w:t>48.5</w:t>
      </w:r>
      <w:r w:rsidR="00424920">
        <w:rPr>
          <w:rFonts w:ascii="Calibri" w:eastAsia="Calibri" w:hAnsi="Calibri" w:cs="Calibri"/>
          <w:highlight w:val="yellow"/>
        </w:rPr>
        <w:fldChar w:fldCharType="end"/>
      </w:r>
      <w:r w:rsidRPr="00D74E15">
        <w:rPr>
          <w:rFonts w:ascii="Calibri" w:eastAsia="Calibri" w:hAnsi="Calibri" w:cs="Calibri"/>
        </w:rPr>
        <w:t xml:space="preserve"> punkte;</w:t>
      </w:r>
    </w:p>
    <w:p w14:paraId="6A5E3FFC" w14:textId="77777777" w:rsidR="00EE2BCD" w:rsidRPr="00D74E15" w:rsidRDefault="00EE2BCD" w:rsidP="00FD3E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didelio alyvos tūrio jungtuv</w:t>
      </w:r>
      <w:r w:rsidR="00B240B9">
        <w:rPr>
          <w:rFonts w:ascii="Calibri" w:eastAsia="Calibri" w:hAnsi="Calibri" w:cs="Calibri"/>
        </w:rPr>
        <w:t>o</w:t>
      </w:r>
      <w:r w:rsidRPr="00D74E15">
        <w:rPr>
          <w:rFonts w:ascii="Calibri" w:eastAsia="Calibri" w:hAnsi="Calibri" w:cs="Calibri"/>
        </w:rPr>
        <w:t xml:space="preserve"> nehermetišk</w:t>
      </w:r>
      <w:r w:rsidR="00111EBA">
        <w:rPr>
          <w:rFonts w:ascii="Calibri" w:eastAsia="Calibri" w:hAnsi="Calibri" w:cs="Calibri"/>
        </w:rPr>
        <w:t>ų</w:t>
      </w:r>
      <w:r w:rsidRPr="00D74E15">
        <w:rPr>
          <w:rFonts w:ascii="Calibri" w:eastAsia="Calibri" w:hAnsi="Calibri" w:cs="Calibri"/>
        </w:rPr>
        <w:t xml:space="preserve"> įvad</w:t>
      </w:r>
      <w:r w:rsidR="00111EBA">
        <w:rPr>
          <w:rFonts w:ascii="Calibri" w:eastAsia="Calibri" w:hAnsi="Calibri" w:cs="Calibri"/>
        </w:rPr>
        <w:t>ų</w:t>
      </w:r>
      <w:r w:rsidRPr="00D74E15">
        <w:rPr>
          <w:rFonts w:ascii="Calibri" w:eastAsia="Calibri" w:hAnsi="Calibri" w:cs="Calibri"/>
        </w:rPr>
        <w:t xml:space="preserve"> izoliacinės alyvos kokybės rodiklių patikrinimas nustatant:</w:t>
      </w:r>
    </w:p>
    <w:p w14:paraId="3CC99A29" w14:textId="77777777" w:rsidR="00EE2BCD" w:rsidRPr="00D74E15" w:rsidRDefault="00EE2BCD"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74E15">
        <w:rPr>
          <w:rFonts w:ascii="Calibri" w:eastAsia="Calibri" w:hAnsi="Calibri" w:cs="Calibri"/>
        </w:rPr>
        <w:t>pramušimo įtampą;</w:t>
      </w:r>
    </w:p>
    <w:p w14:paraId="1D2BFB27" w14:textId="77777777" w:rsidR="00EE2BCD" w:rsidRPr="00D74E15" w:rsidRDefault="00EE2BCD"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74E15">
        <w:rPr>
          <w:rFonts w:ascii="Calibri" w:eastAsia="Calibri" w:hAnsi="Calibri" w:cs="Calibri"/>
        </w:rPr>
        <w:t>rūgštingumą;</w:t>
      </w:r>
    </w:p>
    <w:p w14:paraId="45C6D752" w14:textId="0EB2B0E8" w:rsidR="007528C4" w:rsidRDefault="000E1EB0"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Pr>
          <w:rFonts w:ascii="Calibri" w:eastAsia="Calibri" w:hAnsi="Calibri" w:cs="Calibri"/>
        </w:rPr>
        <w:t>vandens kiekį;</w:t>
      </w:r>
    </w:p>
    <w:p w14:paraId="3B4EBBFE" w14:textId="1C7B6B0F" w:rsidR="00EE2BCD" w:rsidRPr="00D74E15" w:rsidRDefault="00EE2BCD"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74E15">
        <w:rPr>
          <w:rFonts w:ascii="Calibri" w:eastAsia="Calibri" w:hAnsi="Calibri" w:cs="Calibri"/>
        </w:rPr>
        <w:lastRenderedPageBreak/>
        <w:t>mechaninių priemaišų kiekį, spalvą;</w:t>
      </w:r>
    </w:p>
    <w:p w14:paraId="568EDB49" w14:textId="4CDE3431" w:rsidR="00EE2BCD" w:rsidRPr="00D74E15" w:rsidRDefault="00EE2BCD"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74E15">
        <w:rPr>
          <w:rFonts w:ascii="Calibri" w:eastAsia="Calibri" w:hAnsi="Calibri" w:cs="Calibri"/>
        </w:rPr>
        <w:t>alyvos pliūpsnio taško temperatūros ir alyvos dielektrinių nuostolių kampo tgδ vertės patikrinimai atliekami nustačius pramušimo įtampos vertę mažesnę kaip 40 kV arba rūgštingumą didesnį kaip 0,20 mg KOH/g. Izoliacinės alyvos mėginiai paimami iš visų šešių įrenginio įvadų</w:t>
      </w:r>
      <w:r w:rsidR="00111EBA">
        <w:rPr>
          <w:rFonts w:ascii="Calibri" w:eastAsia="Calibri" w:hAnsi="Calibri" w:cs="Calibri"/>
        </w:rPr>
        <w:t xml:space="preserve"> (palyginimui)</w:t>
      </w:r>
      <w:r w:rsidRPr="00D74E15">
        <w:rPr>
          <w:rFonts w:ascii="Calibri" w:eastAsia="Calibri" w:hAnsi="Calibri" w:cs="Calibri"/>
        </w:rPr>
        <w:t>;</w:t>
      </w:r>
    </w:p>
    <w:p w14:paraId="417F5B75" w14:textId="205F3889" w:rsidR="00EE2BCD" w:rsidRPr="00D74E15" w:rsidRDefault="00EE2BCD"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74E15">
        <w:rPr>
          <w:rFonts w:ascii="Calibri" w:eastAsia="Calibri" w:hAnsi="Calibri" w:cs="Calibri"/>
        </w:rPr>
        <w:t xml:space="preserve">izoliacinės alyvos kokybės rodiklių patikrinimų rezultatai vertinami pagal </w:t>
      </w:r>
      <w:r w:rsidR="003D203F" w:rsidRPr="00782D08">
        <w:rPr>
          <w:rFonts w:ascii="Calibri" w:eastAsia="Calibri" w:hAnsi="Calibri" w:cs="Calibri"/>
          <w:highlight w:val="lightGray"/>
        </w:rPr>
        <w:fldChar w:fldCharType="begin"/>
      </w:r>
      <w:r w:rsidR="003D203F" w:rsidRPr="00782D08">
        <w:rPr>
          <w:rFonts w:ascii="Calibri" w:eastAsia="Calibri" w:hAnsi="Calibri" w:cs="Calibri"/>
          <w:highlight w:val="lightGray"/>
        </w:rPr>
        <w:instrText xml:space="preserve"> REF _Ref362769765 \r \h </w:instrText>
      </w:r>
      <w:r w:rsidR="00782D08">
        <w:rPr>
          <w:rFonts w:ascii="Calibri" w:eastAsia="Calibri" w:hAnsi="Calibri" w:cs="Calibri"/>
          <w:highlight w:val="lightGray"/>
        </w:rPr>
        <w:instrText xml:space="preserve"> \* MERGEFORMAT </w:instrText>
      </w:r>
      <w:r w:rsidR="003D203F" w:rsidRPr="00782D08">
        <w:rPr>
          <w:rFonts w:ascii="Calibri" w:eastAsia="Calibri" w:hAnsi="Calibri" w:cs="Calibri"/>
          <w:highlight w:val="lightGray"/>
        </w:rPr>
      </w:r>
      <w:r w:rsidR="003D203F" w:rsidRPr="00782D08">
        <w:rPr>
          <w:rFonts w:ascii="Calibri" w:eastAsia="Calibri" w:hAnsi="Calibri" w:cs="Calibri"/>
          <w:highlight w:val="lightGray"/>
        </w:rPr>
        <w:fldChar w:fldCharType="separate"/>
      </w:r>
      <w:r w:rsidR="00691B00">
        <w:rPr>
          <w:rFonts w:ascii="Calibri" w:eastAsia="Calibri" w:hAnsi="Calibri" w:cs="Calibri"/>
          <w:highlight w:val="lightGray"/>
        </w:rPr>
        <w:t>33</w:t>
      </w:r>
      <w:r w:rsidR="003D203F" w:rsidRPr="00782D08">
        <w:rPr>
          <w:rFonts w:ascii="Calibri" w:eastAsia="Calibri" w:hAnsi="Calibri" w:cs="Calibri"/>
          <w:highlight w:val="lightGray"/>
        </w:rPr>
        <w:fldChar w:fldCharType="end"/>
      </w:r>
      <w:r w:rsidRPr="00D74E15">
        <w:rPr>
          <w:rFonts w:ascii="Calibri" w:eastAsia="Calibri" w:hAnsi="Calibri" w:cs="Calibri"/>
        </w:rPr>
        <w:t xml:space="preserve"> ir </w:t>
      </w:r>
      <w:r w:rsidR="003D203F" w:rsidRPr="00782D08">
        <w:rPr>
          <w:rFonts w:ascii="Calibri" w:eastAsia="Calibri" w:hAnsi="Calibri" w:cs="Calibri"/>
          <w:highlight w:val="lightGray"/>
        </w:rPr>
        <w:fldChar w:fldCharType="begin"/>
      </w:r>
      <w:r w:rsidR="003D203F" w:rsidRPr="00782D08">
        <w:rPr>
          <w:rFonts w:ascii="Calibri" w:eastAsia="Calibri" w:hAnsi="Calibri" w:cs="Calibri"/>
          <w:highlight w:val="lightGray"/>
        </w:rPr>
        <w:instrText xml:space="preserve"> REF _Ref362769784 \r \h </w:instrText>
      </w:r>
      <w:r w:rsidR="00782D08">
        <w:rPr>
          <w:rFonts w:ascii="Calibri" w:eastAsia="Calibri" w:hAnsi="Calibri" w:cs="Calibri"/>
          <w:highlight w:val="lightGray"/>
        </w:rPr>
        <w:instrText xml:space="preserve"> \* MERGEFORMAT </w:instrText>
      </w:r>
      <w:r w:rsidR="003D203F" w:rsidRPr="00782D08">
        <w:rPr>
          <w:rFonts w:ascii="Calibri" w:eastAsia="Calibri" w:hAnsi="Calibri" w:cs="Calibri"/>
          <w:highlight w:val="lightGray"/>
        </w:rPr>
      </w:r>
      <w:r w:rsidR="003D203F" w:rsidRPr="00782D08">
        <w:rPr>
          <w:rFonts w:ascii="Calibri" w:eastAsia="Calibri" w:hAnsi="Calibri" w:cs="Calibri"/>
          <w:highlight w:val="lightGray"/>
        </w:rPr>
        <w:fldChar w:fldCharType="separate"/>
      </w:r>
      <w:r w:rsidR="00691B00">
        <w:rPr>
          <w:rFonts w:ascii="Calibri" w:eastAsia="Calibri" w:hAnsi="Calibri" w:cs="Calibri"/>
          <w:highlight w:val="lightGray"/>
        </w:rPr>
        <w:t>0</w:t>
      </w:r>
      <w:r w:rsidR="003D203F" w:rsidRPr="00782D08">
        <w:rPr>
          <w:rFonts w:ascii="Calibri" w:eastAsia="Calibri" w:hAnsi="Calibri" w:cs="Calibri"/>
          <w:highlight w:val="lightGray"/>
        </w:rPr>
        <w:fldChar w:fldCharType="end"/>
      </w:r>
      <w:r w:rsidRPr="00D74E15">
        <w:rPr>
          <w:rFonts w:ascii="Calibri" w:eastAsia="Calibri" w:hAnsi="Calibri" w:cs="Calibri"/>
        </w:rPr>
        <w:t xml:space="preserve"> lentel</w:t>
      </w:r>
      <w:r w:rsidR="00F22439">
        <w:rPr>
          <w:rFonts w:ascii="Calibri" w:eastAsia="Calibri" w:hAnsi="Calibri" w:cs="Calibri"/>
        </w:rPr>
        <w:t>ių</w:t>
      </w:r>
      <w:r w:rsidRPr="00D74E15">
        <w:rPr>
          <w:rFonts w:ascii="Calibri" w:eastAsia="Calibri" w:hAnsi="Calibri" w:cs="Calibri"/>
        </w:rPr>
        <w:t xml:space="preserve"> </w:t>
      </w:r>
      <w:r w:rsidR="00F22439">
        <w:rPr>
          <w:rFonts w:ascii="Calibri" w:eastAsia="Calibri" w:hAnsi="Calibri" w:cs="Calibri"/>
        </w:rPr>
        <w:t>nurodymus</w:t>
      </w:r>
      <w:r w:rsidRPr="00D74E15">
        <w:rPr>
          <w:rFonts w:ascii="Calibri" w:eastAsia="Calibri" w:hAnsi="Calibri" w:cs="Calibri"/>
        </w:rPr>
        <w:t>.</w:t>
      </w:r>
    </w:p>
    <w:p w14:paraId="4DE46C79" w14:textId="64F43ED3" w:rsidR="00EE2BCD" w:rsidRPr="00D74E15" w:rsidRDefault="00EE2BCD" w:rsidP="00FD3E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didelio alyvos tūrio jungtuv</w:t>
      </w:r>
      <w:r w:rsidR="00B240B9">
        <w:rPr>
          <w:rFonts w:ascii="Calibri" w:eastAsia="Calibri" w:hAnsi="Calibri" w:cs="Calibri"/>
        </w:rPr>
        <w:t>o</w:t>
      </w:r>
      <w:r w:rsidRPr="00D74E15">
        <w:rPr>
          <w:rFonts w:ascii="Calibri" w:eastAsia="Calibri" w:hAnsi="Calibri" w:cs="Calibri"/>
        </w:rPr>
        <w:t xml:space="preserve"> hermetiškiems įvadams, kurių konstrukcija numato alyvos mėginio paėmimą, ištirpusių alyvoje dujų chromatografinė analizė numatoma, jeigu pagrindinės arba paskutinio sluoksnio izoliacijos dielektrinių nuostolių kampo tgδ vertė skiriasi nuo ribinės reikšmės mažiau </w:t>
      </w:r>
      <w:r w:rsidR="00D9208C">
        <w:rPr>
          <w:rFonts w:ascii="Calibri" w:eastAsia="Calibri" w:hAnsi="Calibri" w:cs="Calibri"/>
        </w:rPr>
        <w:t>kaip</w:t>
      </w:r>
      <w:r w:rsidRPr="00D74E15">
        <w:rPr>
          <w:rFonts w:ascii="Calibri" w:eastAsia="Calibri" w:hAnsi="Calibri" w:cs="Calibri"/>
        </w:rPr>
        <w:t xml:space="preserve"> 10% arba šios vertės pokytis yra didesnis </w:t>
      </w:r>
      <w:r w:rsidR="00D9208C">
        <w:rPr>
          <w:rFonts w:ascii="Calibri" w:eastAsia="Calibri" w:hAnsi="Calibri" w:cs="Calibri"/>
        </w:rPr>
        <w:t>kaip</w:t>
      </w:r>
      <w:r w:rsidRPr="00D74E15">
        <w:rPr>
          <w:rFonts w:ascii="Calibri" w:eastAsia="Calibri" w:hAnsi="Calibri" w:cs="Calibri"/>
        </w:rPr>
        <w:t xml:space="preserve"> </w:t>
      </w:r>
      <w:r w:rsidR="00111EBA">
        <w:rPr>
          <w:rFonts w:ascii="Calibri" w:eastAsia="Calibri" w:hAnsi="Calibri" w:cs="Calibri"/>
        </w:rPr>
        <w:t>50%</w:t>
      </w:r>
      <w:r w:rsidRPr="00D74E15">
        <w:rPr>
          <w:rFonts w:ascii="Calibri" w:eastAsia="Calibri" w:hAnsi="Calibri" w:cs="Calibri"/>
        </w:rPr>
        <w:t xml:space="preserve"> palyginus su ankstesnio patikrinimo rezultatais. Ištirpusių alyvoje dujų chromatografinės analizės patikrinimų rezultatai vertinami pagal </w:t>
      </w:r>
      <w:r w:rsidR="00C02B5D" w:rsidRPr="00490D68">
        <w:rPr>
          <w:rFonts w:ascii="Calibri" w:eastAsia="Calibri" w:hAnsi="Calibri" w:cs="Calibri"/>
          <w:highlight w:val="lightGray"/>
        </w:rPr>
        <w:fldChar w:fldCharType="begin"/>
      </w:r>
      <w:r w:rsidR="00C02B5D" w:rsidRPr="00490D68">
        <w:rPr>
          <w:rFonts w:ascii="Calibri" w:eastAsia="Calibri" w:hAnsi="Calibri" w:cs="Calibri"/>
          <w:highlight w:val="lightGray"/>
        </w:rPr>
        <w:instrText xml:space="preserve"> REF _Ref364668933 \r \h </w:instrText>
      </w:r>
      <w:r w:rsidR="00490D68">
        <w:rPr>
          <w:rFonts w:ascii="Calibri" w:eastAsia="Calibri" w:hAnsi="Calibri" w:cs="Calibri"/>
          <w:highlight w:val="lightGray"/>
        </w:rPr>
        <w:instrText xml:space="preserve"> \* MERGEFORMAT </w:instrText>
      </w:r>
      <w:r w:rsidR="00C02B5D" w:rsidRPr="00490D68">
        <w:rPr>
          <w:rFonts w:ascii="Calibri" w:eastAsia="Calibri" w:hAnsi="Calibri" w:cs="Calibri"/>
          <w:highlight w:val="lightGray"/>
        </w:rPr>
      </w:r>
      <w:r w:rsidR="00C02B5D" w:rsidRPr="00490D68">
        <w:rPr>
          <w:rFonts w:ascii="Calibri" w:eastAsia="Calibri" w:hAnsi="Calibri" w:cs="Calibri"/>
          <w:highlight w:val="lightGray"/>
        </w:rPr>
        <w:fldChar w:fldCharType="separate"/>
      </w:r>
      <w:r w:rsidR="00691B00">
        <w:rPr>
          <w:rFonts w:ascii="Calibri" w:eastAsia="Calibri" w:hAnsi="Calibri" w:cs="Calibri"/>
          <w:highlight w:val="lightGray"/>
        </w:rPr>
        <w:t>9</w:t>
      </w:r>
      <w:r w:rsidR="00C02B5D" w:rsidRPr="00490D68">
        <w:rPr>
          <w:rFonts w:ascii="Calibri" w:eastAsia="Calibri" w:hAnsi="Calibri" w:cs="Calibri"/>
          <w:highlight w:val="lightGray"/>
        </w:rPr>
        <w:fldChar w:fldCharType="end"/>
      </w:r>
      <w:r w:rsidR="00BA6939" w:rsidRPr="002A4445">
        <w:rPr>
          <w:rFonts w:asciiTheme="minorHAnsi" w:eastAsia="Calibri" w:hAnsiTheme="minorHAnsi" w:cs="Calibri"/>
        </w:rPr>
        <w:t xml:space="preserve"> </w:t>
      </w:r>
      <w:r w:rsidRPr="002A4445">
        <w:rPr>
          <w:rFonts w:asciiTheme="minorHAnsi" w:eastAsia="Calibri" w:hAnsiTheme="minorHAnsi" w:cs="Calibri"/>
        </w:rPr>
        <w:t>l</w:t>
      </w:r>
      <w:r w:rsidRPr="00D74E15">
        <w:rPr>
          <w:rFonts w:ascii="Calibri" w:eastAsia="Calibri" w:hAnsi="Calibri" w:cs="Calibri"/>
        </w:rPr>
        <w:t>entelėje pateikiamas reikšmes;</w:t>
      </w:r>
    </w:p>
    <w:p w14:paraId="4F22370C" w14:textId="0C73157C" w:rsidR="00207270" w:rsidRPr="00D74E15" w:rsidRDefault="00966EF4" w:rsidP="00FD3E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didelio alyvos tūrio jungtuv</w:t>
      </w:r>
      <w:r>
        <w:rPr>
          <w:rFonts w:ascii="Calibri" w:eastAsia="Calibri" w:hAnsi="Calibri" w:cs="Calibri"/>
        </w:rPr>
        <w:t>o</w:t>
      </w:r>
      <w:r w:rsidRPr="00D74E15">
        <w:rPr>
          <w:rFonts w:ascii="Calibri" w:eastAsia="Calibri" w:hAnsi="Calibri" w:cs="Calibri"/>
        </w:rPr>
        <w:t xml:space="preserve"> hermetiškiems įvadų manometr</w:t>
      </w:r>
      <w:r>
        <w:rPr>
          <w:rFonts w:ascii="Calibri" w:eastAsia="Calibri" w:hAnsi="Calibri" w:cs="Calibri"/>
        </w:rPr>
        <w:t>ų</w:t>
      </w:r>
      <w:r w:rsidRPr="00D74E15">
        <w:rPr>
          <w:rFonts w:ascii="Calibri" w:eastAsia="Calibri" w:hAnsi="Calibri" w:cs="Calibri"/>
        </w:rPr>
        <w:t xml:space="preserve"> </w:t>
      </w:r>
      <w:r>
        <w:rPr>
          <w:rFonts w:ascii="Calibri" w:eastAsia="Calibri" w:hAnsi="Calibri" w:cs="Calibri"/>
        </w:rPr>
        <w:t>p</w:t>
      </w:r>
      <w:r w:rsidRPr="00D74E15">
        <w:rPr>
          <w:rFonts w:ascii="Calibri" w:eastAsia="Calibri" w:hAnsi="Calibri" w:cs="Calibri"/>
        </w:rPr>
        <w:t>atikrinimas atliekamas Valstybinės metrologijos tarnybos nustatyta tvarka įgaliotoje laboratorijoje. Jungtuvo įvado manometras pakeičiama</w:t>
      </w:r>
      <w:r>
        <w:rPr>
          <w:rFonts w:ascii="Calibri" w:eastAsia="Calibri" w:hAnsi="Calibri" w:cs="Calibri"/>
        </w:rPr>
        <w:t>s</w:t>
      </w:r>
      <w:r w:rsidRPr="00D74E15">
        <w:rPr>
          <w:rFonts w:ascii="Calibri" w:eastAsia="Calibri" w:hAnsi="Calibri" w:cs="Calibri"/>
        </w:rPr>
        <w:t xml:space="preserve"> atestuotu manometru</w:t>
      </w:r>
      <w:r>
        <w:rPr>
          <w:rFonts w:ascii="Calibri" w:eastAsia="Calibri" w:hAnsi="Calibri" w:cs="Calibri"/>
        </w:rPr>
        <w:t xml:space="preserve">. </w:t>
      </w:r>
      <w:r w:rsidRPr="00D74E15">
        <w:rPr>
          <w:rFonts w:ascii="Calibri" w:eastAsia="Calibri" w:hAnsi="Calibri" w:cs="Calibri"/>
        </w:rPr>
        <w:t>Tikrinama trijuose skaitiniuose skalės taškuose: pradžioje, viduryje ir gale. Tikrinamojo ir atestuotojo manometro leistinas rodmenų skirtumas turi būti ne didesnis kaip 10</w:t>
      </w:r>
      <w:r w:rsidRPr="00D74E15">
        <w:rPr>
          <w:rFonts w:ascii="Symbol" w:eastAsia="Symbol" w:hAnsi="Symbol" w:cs="Symbol"/>
        </w:rPr>
        <w:t></w:t>
      </w:r>
      <w:r w:rsidRPr="00D74E15">
        <w:rPr>
          <w:rFonts w:ascii="Calibri" w:eastAsia="Calibri" w:hAnsi="Calibri" w:cs="Calibri"/>
        </w:rPr>
        <w:t xml:space="preserve"> didžiausios matuojamos vertės</w:t>
      </w:r>
      <w:r w:rsidR="00C35CAB" w:rsidRPr="00D74E15">
        <w:rPr>
          <w:rFonts w:ascii="Calibri" w:eastAsia="Calibri" w:hAnsi="Calibri" w:cs="Calibri"/>
        </w:rPr>
        <w:t>;</w:t>
      </w:r>
    </w:p>
    <w:p w14:paraId="6EA6A012" w14:textId="7F780D37" w:rsidR="001A1658" w:rsidRPr="00D74E15" w:rsidRDefault="001A1658" w:rsidP="00FD3E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jungtuv</w:t>
      </w:r>
      <w:r w:rsidR="00B240B9">
        <w:rPr>
          <w:rFonts w:ascii="Calibri" w:eastAsia="Calibri" w:hAnsi="Calibri" w:cs="Calibri"/>
        </w:rPr>
        <w:t>o</w:t>
      </w:r>
      <w:r w:rsidRPr="00D74E15">
        <w:rPr>
          <w:rFonts w:ascii="Calibri" w:eastAsia="Calibri" w:hAnsi="Calibri" w:cs="Calibri"/>
        </w:rPr>
        <w:t xml:space="preserve"> polių srovėlaidžio kontūro kontaktinės sistemos mechanizmų apžiūra ir visų reguliuojamų tarpelių, nurodytų jungtuvo techniniame aprašyme, patikrinimas atidarant bakus;</w:t>
      </w:r>
    </w:p>
    <w:p w14:paraId="5924675A" w14:textId="28837A1A" w:rsidR="00A33E41" w:rsidRDefault="00C0381B" w:rsidP="00FD3EAD">
      <w:pPr>
        <w:pStyle w:val="Sraopastraipa"/>
        <w:numPr>
          <w:ilvl w:val="5"/>
          <w:numId w:val="1"/>
        </w:numPr>
        <w:ind w:left="1843" w:hanging="425"/>
        <w:jc w:val="both"/>
        <w:rPr>
          <w:rFonts w:ascii="Calibri" w:eastAsia="Calibri" w:hAnsi="Calibri" w:cs="Calibri"/>
        </w:rPr>
      </w:pPr>
      <w:r w:rsidRPr="00917E5D">
        <w:rPr>
          <w:rFonts w:ascii="Calibri" w:eastAsia="Calibri" w:hAnsi="Calibri" w:cs="Calibri"/>
        </w:rPr>
        <w:t>VMT-110 tipo jungtuvams</w:t>
      </w:r>
      <w:r w:rsidRPr="00D74E15">
        <w:rPr>
          <w:rFonts w:ascii="Calibri" w:eastAsia="Calibri" w:hAnsi="Calibri" w:cs="Calibri"/>
        </w:rPr>
        <w:t xml:space="preserve"> </w:t>
      </w:r>
      <w:r>
        <w:rPr>
          <w:rFonts w:ascii="Calibri" w:eastAsia="Calibri" w:hAnsi="Calibri" w:cs="Calibri"/>
        </w:rPr>
        <w:t>p</w:t>
      </w:r>
      <w:r w:rsidRPr="00917E5D">
        <w:rPr>
          <w:rFonts w:ascii="Calibri" w:eastAsia="Calibri" w:hAnsi="Calibri" w:cs="Calibri"/>
        </w:rPr>
        <w:t>laninių remontų metu atlikti jungtuvų lanko gesinimo kamerų apžiūrą išleidžiant izoliacinę alyvą ir atlikinėti tiesioginius polių izoliacinių traukių izoliacijos varžos patikrinimus</w:t>
      </w:r>
      <w:r w:rsidR="00E93A19">
        <w:rPr>
          <w:rFonts w:ascii="Calibri" w:eastAsia="Calibri" w:hAnsi="Calibri" w:cs="Calibri"/>
        </w:rPr>
        <w:t>;</w:t>
      </w:r>
      <w:r w:rsidR="00D52268">
        <w:rPr>
          <w:rFonts w:ascii="Calibri" w:eastAsia="Calibri" w:hAnsi="Calibri" w:cs="Calibri"/>
        </w:rPr>
        <w:t xml:space="preserve"> </w:t>
      </w:r>
    </w:p>
    <w:p w14:paraId="0957D525" w14:textId="6C0C624B" w:rsidR="00D929BB" w:rsidRPr="00D74E15" w:rsidRDefault="00D929BB" w:rsidP="00FD3E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jungtuv</w:t>
      </w:r>
      <w:r w:rsidR="00B240B9">
        <w:rPr>
          <w:rFonts w:ascii="Calibri" w:eastAsia="Calibri" w:hAnsi="Calibri" w:cs="Calibri"/>
        </w:rPr>
        <w:t>o</w:t>
      </w:r>
      <w:r w:rsidRPr="00D74E15">
        <w:rPr>
          <w:rFonts w:ascii="Calibri" w:eastAsia="Calibri" w:hAnsi="Calibri" w:cs="Calibri"/>
        </w:rPr>
        <w:t xml:space="preserve"> judamųjų, kreipiančiųjų dalių ir bako izoliacijos varžos matavimas</w:t>
      </w:r>
      <w:r w:rsidR="00E020C4">
        <w:rPr>
          <w:rFonts w:ascii="Calibri" w:eastAsia="Calibri" w:hAnsi="Calibri" w:cs="Calibri"/>
        </w:rPr>
        <w:t xml:space="preserve"> pagal </w:t>
      </w:r>
      <w:r w:rsidR="008949C9" w:rsidRPr="008949C9">
        <w:rPr>
          <w:rFonts w:ascii="Calibri" w:eastAsia="Calibri" w:hAnsi="Calibri" w:cs="Calibri"/>
          <w:highlight w:val="lightGray"/>
        </w:rPr>
        <w:fldChar w:fldCharType="begin"/>
      </w:r>
      <w:r w:rsidR="008949C9" w:rsidRPr="008949C9">
        <w:rPr>
          <w:rFonts w:ascii="Calibri" w:eastAsia="Calibri" w:hAnsi="Calibri" w:cs="Calibri"/>
          <w:highlight w:val="lightGray"/>
        </w:rPr>
        <w:instrText xml:space="preserve"> REF _Ref364656010 \r \h </w:instrText>
      </w:r>
      <w:r w:rsidR="008949C9">
        <w:rPr>
          <w:rFonts w:ascii="Calibri" w:eastAsia="Calibri" w:hAnsi="Calibri" w:cs="Calibri"/>
          <w:highlight w:val="lightGray"/>
        </w:rPr>
        <w:instrText xml:space="preserve"> \* MERGEFORMAT </w:instrText>
      </w:r>
      <w:r w:rsidR="008949C9" w:rsidRPr="008949C9">
        <w:rPr>
          <w:rFonts w:ascii="Calibri" w:eastAsia="Calibri" w:hAnsi="Calibri" w:cs="Calibri"/>
          <w:highlight w:val="lightGray"/>
        </w:rPr>
      </w:r>
      <w:r w:rsidR="008949C9" w:rsidRPr="008949C9">
        <w:rPr>
          <w:rFonts w:ascii="Calibri" w:eastAsia="Calibri" w:hAnsi="Calibri" w:cs="Calibri"/>
          <w:highlight w:val="lightGray"/>
        </w:rPr>
        <w:fldChar w:fldCharType="separate"/>
      </w:r>
      <w:r w:rsidR="00691B00">
        <w:rPr>
          <w:rFonts w:ascii="Calibri" w:eastAsia="Calibri" w:hAnsi="Calibri" w:cs="Calibri"/>
          <w:highlight w:val="lightGray"/>
        </w:rPr>
        <w:t>54</w:t>
      </w:r>
      <w:r w:rsidR="008949C9" w:rsidRPr="008949C9">
        <w:rPr>
          <w:rFonts w:ascii="Calibri" w:eastAsia="Calibri" w:hAnsi="Calibri" w:cs="Calibri"/>
          <w:highlight w:val="lightGray"/>
        </w:rPr>
        <w:fldChar w:fldCharType="end"/>
      </w:r>
      <w:r w:rsidR="00E020C4">
        <w:rPr>
          <w:rFonts w:ascii="Calibri" w:eastAsia="Calibri" w:hAnsi="Calibri" w:cs="Calibri"/>
        </w:rPr>
        <w:t xml:space="preserve"> punkto nurodymus</w:t>
      </w:r>
      <w:r w:rsidRPr="00D74E15">
        <w:rPr>
          <w:rFonts w:ascii="Calibri" w:eastAsia="Calibri" w:hAnsi="Calibri" w:cs="Calibri"/>
        </w:rPr>
        <w:t>;</w:t>
      </w:r>
    </w:p>
    <w:p w14:paraId="099890A3" w14:textId="061EB6CC" w:rsidR="002A2523" w:rsidRPr="00D74E15" w:rsidRDefault="00D929BB" w:rsidP="00FD3E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didelio alyvos tūrio jungtuv</w:t>
      </w:r>
      <w:r w:rsidR="00B240B9">
        <w:rPr>
          <w:rFonts w:ascii="Calibri" w:eastAsia="Calibri" w:hAnsi="Calibri" w:cs="Calibri"/>
        </w:rPr>
        <w:t>o</w:t>
      </w:r>
      <w:r w:rsidRPr="00D74E15">
        <w:rPr>
          <w:rFonts w:ascii="Calibri" w:eastAsia="Calibri" w:hAnsi="Calibri" w:cs="Calibri"/>
        </w:rPr>
        <w:t xml:space="preserve"> lanko gesinimo kamerų šuntuojančiųjų rezistorių varžos matavimas</w:t>
      </w:r>
      <w:r w:rsidR="007F5606" w:rsidRPr="00D74E15">
        <w:rPr>
          <w:rFonts w:ascii="Calibri" w:eastAsia="Calibri" w:hAnsi="Calibri" w:cs="Calibri"/>
        </w:rPr>
        <w:t xml:space="preserve">. Išmatuotos varžos </w:t>
      </w:r>
      <w:r w:rsidR="00E020C4">
        <w:rPr>
          <w:rFonts w:ascii="Calibri" w:eastAsia="Calibri" w:hAnsi="Calibri" w:cs="Calibri"/>
        </w:rPr>
        <w:t xml:space="preserve">reikšmė </w:t>
      </w:r>
      <w:r w:rsidR="007F5606" w:rsidRPr="00D74E15">
        <w:rPr>
          <w:rFonts w:ascii="Calibri" w:eastAsia="Calibri" w:hAnsi="Calibri" w:cs="Calibri"/>
        </w:rPr>
        <w:t>turi atitikti gamintojo nurodyt</w:t>
      </w:r>
      <w:r w:rsidR="00E020C4">
        <w:rPr>
          <w:rFonts w:ascii="Calibri" w:eastAsia="Calibri" w:hAnsi="Calibri" w:cs="Calibri"/>
        </w:rPr>
        <w:t>am</w:t>
      </w:r>
      <w:r w:rsidR="007F5606" w:rsidRPr="00D74E15">
        <w:rPr>
          <w:rFonts w:ascii="Calibri" w:eastAsia="Calibri" w:hAnsi="Calibri" w:cs="Calibri"/>
        </w:rPr>
        <w:t xml:space="preserve"> norm</w:t>
      </w:r>
      <w:r w:rsidR="00E020C4">
        <w:rPr>
          <w:rFonts w:ascii="Calibri" w:eastAsia="Calibri" w:hAnsi="Calibri" w:cs="Calibri"/>
        </w:rPr>
        <w:t>iniam dydžiui</w:t>
      </w:r>
      <w:r w:rsidR="007F5606" w:rsidRPr="00D74E15">
        <w:rPr>
          <w:rFonts w:ascii="Calibri" w:eastAsia="Calibri" w:hAnsi="Calibri" w:cs="Calibri"/>
        </w:rPr>
        <w:t xml:space="preserve">. Jei tokių </w:t>
      </w:r>
      <w:r w:rsidR="00E020C4">
        <w:rPr>
          <w:rFonts w:ascii="Calibri" w:eastAsia="Calibri" w:hAnsi="Calibri" w:cs="Calibri"/>
        </w:rPr>
        <w:t>norminių dydžių gamintojas nenurodo</w:t>
      </w:r>
      <w:r w:rsidR="007F5606" w:rsidRPr="00D74E15">
        <w:rPr>
          <w:rFonts w:ascii="Calibri" w:eastAsia="Calibri" w:hAnsi="Calibri" w:cs="Calibri"/>
        </w:rPr>
        <w:t xml:space="preserve">, išmatuota varžos </w:t>
      </w:r>
      <w:r w:rsidR="00E020C4">
        <w:rPr>
          <w:rFonts w:ascii="Calibri" w:eastAsia="Calibri" w:hAnsi="Calibri" w:cs="Calibri"/>
        </w:rPr>
        <w:t>reikšmė</w:t>
      </w:r>
      <w:r w:rsidR="007F5606" w:rsidRPr="00D74E15">
        <w:rPr>
          <w:rFonts w:ascii="Calibri" w:eastAsia="Calibri" w:hAnsi="Calibri" w:cs="Calibri"/>
        </w:rPr>
        <w:t xml:space="preserve"> įvertinama pagal ankstesnio patikrinimo rezultatus, </w:t>
      </w:r>
      <w:r w:rsidR="00E020C4">
        <w:rPr>
          <w:rFonts w:ascii="Calibri" w:eastAsia="Calibri" w:hAnsi="Calibri" w:cs="Calibri"/>
        </w:rPr>
        <w:t>pokytis</w:t>
      </w:r>
      <w:r w:rsidR="007F5606" w:rsidRPr="00D74E15">
        <w:rPr>
          <w:rFonts w:ascii="Calibri" w:eastAsia="Calibri" w:hAnsi="Calibri" w:cs="Calibri"/>
        </w:rPr>
        <w:t xml:space="preserve"> </w:t>
      </w:r>
      <w:r w:rsidR="00E020C4">
        <w:rPr>
          <w:rFonts w:ascii="Calibri" w:eastAsia="Calibri" w:hAnsi="Calibri" w:cs="Calibri"/>
        </w:rPr>
        <w:t>gali būti</w:t>
      </w:r>
      <w:r w:rsidR="007F5606" w:rsidRPr="00D74E15">
        <w:rPr>
          <w:rFonts w:ascii="Calibri" w:eastAsia="Calibri" w:hAnsi="Calibri" w:cs="Calibri"/>
        </w:rPr>
        <w:t xml:space="preserve"> ne didesnis kaip 5</w:t>
      </w:r>
      <w:r w:rsidR="00016233">
        <w:rPr>
          <w:rFonts w:ascii="Calibri" w:eastAsia="Calibri" w:hAnsi="Calibri" w:cs="Calibri"/>
        </w:rPr>
        <w:t xml:space="preserve"> </w:t>
      </w:r>
      <w:r w:rsidR="007F5606" w:rsidRPr="00D74E15">
        <w:rPr>
          <w:rFonts w:ascii="Calibri" w:eastAsia="Calibri" w:hAnsi="Calibri" w:cs="Calibri"/>
        </w:rPr>
        <w:t>Ω</w:t>
      </w:r>
      <w:r w:rsidR="00DB49EF">
        <w:rPr>
          <w:rFonts w:ascii="Calibri" w:eastAsia="Calibri" w:hAnsi="Calibri" w:cs="Calibri"/>
        </w:rPr>
        <w:t xml:space="preserve">. </w:t>
      </w:r>
      <w:r w:rsidR="00DB49EF" w:rsidRPr="00DB49EF">
        <w:rPr>
          <w:rFonts w:ascii="Calibri" w:eastAsia="Calibri" w:hAnsi="Calibri" w:cs="Calibri"/>
        </w:rPr>
        <w:t>Jeigu ankstesnio patikrinimo rezultatų nėra, šuntuojančiųjų rezistorių varžos reikšmė turi būti 750±20 Ω</w:t>
      </w:r>
      <w:r w:rsidRPr="00D74E15">
        <w:rPr>
          <w:rFonts w:ascii="Calibri" w:eastAsia="Calibri" w:hAnsi="Calibri" w:cs="Calibri"/>
        </w:rPr>
        <w:t>;</w:t>
      </w:r>
    </w:p>
    <w:p w14:paraId="005544BA" w14:textId="77777777" w:rsidR="00D929BB" w:rsidRPr="00D74E15" w:rsidRDefault="00D929BB" w:rsidP="00FD3E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mažo alyvos tūrio jungtuv</w:t>
      </w:r>
      <w:r w:rsidR="00B240B9">
        <w:rPr>
          <w:rFonts w:ascii="Calibri" w:eastAsia="Calibri" w:hAnsi="Calibri" w:cs="Calibri"/>
        </w:rPr>
        <w:t>o</w:t>
      </w:r>
      <w:r w:rsidRPr="00D74E15">
        <w:rPr>
          <w:rFonts w:ascii="Calibri" w:eastAsia="Calibri" w:hAnsi="Calibri" w:cs="Calibri"/>
        </w:rPr>
        <w:t xml:space="preserve"> lanko gesinimo kameras šuntuojančių </w:t>
      </w:r>
      <w:r w:rsidR="00CE747B">
        <w:rPr>
          <w:rFonts w:ascii="Calibri" w:eastAsia="Calibri" w:hAnsi="Calibri" w:cs="Calibri"/>
        </w:rPr>
        <w:t>įtampos daliklių kondensatorių (jeigu tokie numatyti įrenginio konstrukcijoje) talpio patikrinimas</w:t>
      </w:r>
      <w:r w:rsidRPr="00D74E15">
        <w:rPr>
          <w:rFonts w:ascii="Calibri" w:eastAsia="Calibri" w:hAnsi="Calibri" w:cs="Calibri"/>
        </w:rPr>
        <w:t xml:space="preserve">. Įtampos daliklio talpio matavimai atliekami naudojant 10 kV matavimo įtampą. Palyginant su išmatuotąja gamintojo, įtampos daliklio talpio </w:t>
      </w:r>
      <w:r w:rsidR="008D4A7C">
        <w:rPr>
          <w:rFonts w:ascii="Calibri" w:eastAsia="Calibri" w:hAnsi="Calibri" w:cs="Calibri"/>
        </w:rPr>
        <w:t>reikšmė</w:t>
      </w:r>
      <w:r w:rsidRPr="00D74E15">
        <w:rPr>
          <w:rFonts w:ascii="Calibri" w:eastAsia="Calibri" w:hAnsi="Calibri" w:cs="Calibri"/>
        </w:rPr>
        <w:t xml:space="preserve"> negali pasikeisti daugiau kaip </w:t>
      </w:r>
      <w:r w:rsidR="003538D7" w:rsidRPr="00D74E15">
        <w:rPr>
          <w:rFonts w:ascii="Calibri" w:eastAsia="Calibri" w:hAnsi="Calibri" w:cs="Calibri"/>
        </w:rPr>
        <w:t>5</w:t>
      </w:r>
      <w:r w:rsidRPr="00D74E15">
        <w:rPr>
          <w:rFonts w:ascii="Calibri" w:eastAsia="Calibri" w:hAnsi="Calibri" w:cs="Calibri"/>
        </w:rPr>
        <w:t>%, jeigu įrenginio gamintojas nenurodo kitaip;</w:t>
      </w:r>
    </w:p>
    <w:p w14:paraId="623A568E" w14:textId="2224F076" w:rsidR="00ED1253" w:rsidRPr="00D74E15" w:rsidRDefault="001C310A" w:rsidP="00FD3E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mažo alyvos tūrio</w:t>
      </w:r>
      <w:r w:rsidR="00ED1253" w:rsidRPr="00D74E15">
        <w:rPr>
          <w:rFonts w:ascii="Calibri" w:eastAsia="Calibri" w:hAnsi="Calibri" w:cs="Calibri"/>
        </w:rPr>
        <w:t xml:space="preserve"> jungtuvams atliekamas slėgio jungtuvo gaubtuose patikrinimas pagal gamintojo instrukcijų reikalavimus. Patikrinimas vykdomas stebint manometrą, kokiam slėgiui esant atsidaro ir užsidaro poliaus gaubto apsauginis vožtuvas (alsuoklis). Jeigu eksploatavimo sąlygos ir gamintojo instrukcijos reikalavimai leidžia jungtuvą eksploatuoti be slėgio gaubtose, šis patikrinimas neatliekamas</w:t>
      </w:r>
      <w:r w:rsidR="00514C5A" w:rsidRPr="00D74E15">
        <w:rPr>
          <w:rFonts w:ascii="Calibri" w:eastAsia="Calibri" w:hAnsi="Calibri" w:cs="Calibri"/>
        </w:rPr>
        <w:t>.</w:t>
      </w:r>
    </w:p>
    <w:p w14:paraId="73176E42" w14:textId="5C785811" w:rsidR="00514C5A" w:rsidRPr="004856BF" w:rsidRDefault="00514C5A" w:rsidP="004856BF">
      <w:pPr>
        <w:pStyle w:val="Antrat11"/>
        <w:tabs>
          <w:tab w:val="clear" w:pos="1134"/>
          <w:tab w:val="num" w:pos="426"/>
        </w:tabs>
        <w:spacing w:before="240"/>
        <w:ind w:left="425" w:hanging="425"/>
        <w:outlineLvl w:val="9"/>
        <w:rPr>
          <w:b/>
          <w:bCs/>
        </w:rPr>
      </w:pPr>
      <w:bookmarkStart w:id="313" w:name="_Ref362863560"/>
      <w:r w:rsidRPr="004856BF">
        <w:rPr>
          <w:b/>
          <w:bCs/>
        </w:rPr>
        <w:lastRenderedPageBreak/>
        <w:t>110</w:t>
      </w:r>
      <w:r w:rsidR="002A6B53" w:rsidRPr="004856BF">
        <w:rPr>
          <w:b/>
          <w:bCs/>
        </w:rPr>
        <w:t>,</w:t>
      </w:r>
      <w:r w:rsidRPr="004856BF">
        <w:rPr>
          <w:b/>
          <w:bCs/>
        </w:rPr>
        <w:t xml:space="preserve"> </w:t>
      </w:r>
      <w:r w:rsidR="005455B1" w:rsidRPr="004856BF">
        <w:rPr>
          <w:b/>
          <w:bCs/>
        </w:rPr>
        <w:t>330</w:t>
      </w:r>
      <w:r w:rsidR="00F22306" w:rsidRPr="004856BF">
        <w:rPr>
          <w:b/>
          <w:bCs/>
        </w:rPr>
        <w:t xml:space="preserve"> </w:t>
      </w:r>
      <w:r w:rsidRPr="004856BF">
        <w:rPr>
          <w:b/>
          <w:bCs/>
        </w:rPr>
        <w:t>kV orinių jungtuvų patikrinimų apimtys</w:t>
      </w:r>
      <w:bookmarkEnd w:id="313"/>
    </w:p>
    <w:p w14:paraId="64EDDF0C" w14:textId="77777777" w:rsidR="00514C5A" w:rsidRPr="00F231FD" w:rsidRDefault="00514C5A" w:rsidP="00FD3EAD">
      <w:pPr>
        <w:pStyle w:val="Sraopastraipa"/>
        <w:numPr>
          <w:ilvl w:val="4"/>
          <w:numId w:val="1"/>
        </w:numPr>
        <w:spacing w:before="120"/>
        <w:ind w:left="1276" w:hanging="567"/>
        <w:jc w:val="both"/>
        <w:rPr>
          <w:rFonts w:asciiTheme="minorHAnsi" w:hAnsiTheme="minorHAnsi"/>
          <w:bCs/>
          <w:iCs/>
        </w:rPr>
      </w:pPr>
      <w:bookmarkStart w:id="314" w:name="_Ref362788236"/>
      <w:r w:rsidRPr="00F231FD">
        <w:rPr>
          <w:rFonts w:asciiTheme="minorHAnsi" w:hAnsiTheme="minorHAnsi"/>
          <w:bCs/>
          <w:iCs/>
        </w:rPr>
        <w:t xml:space="preserve">kas 1 metai </w:t>
      </w:r>
      <w:r w:rsidR="00546B25" w:rsidRPr="00F231FD">
        <w:rPr>
          <w:rFonts w:asciiTheme="minorHAnsi" w:hAnsiTheme="minorHAnsi"/>
          <w:bCs/>
          <w:iCs/>
        </w:rPr>
        <w:t xml:space="preserve">techninės priežiūros metu </w:t>
      </w:r>
      <w:r w:rsidRPr="00F231FD">
        <w:rPr>
          <w:rFonts w:asciiTheme="minorHAnsi" w:hAnsiTheme="minorHAnsi"/>
          <w:bCs/>
          <w:iCs/>
        </w:rPr>
        <w:t>atliekami:</w:t>
      </w:r>
      <w:bookmarkEnd w:id="314"/>
    </w:p>
    <w:p w14:paraId="1492BFFB" w14:textId="247783AB" w:rsidR="007763F6" w:rsidRPr="00F231FD" w:rsidRDefault="007763F6"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 xml:space="preserve">kiekvieno poliaus </w:t>
      </w:r>
      <w:r w:rsidR="0063157A">
        <w:rPr>
          <w:rFonts w:ascii="Calibri" w:eastAsia="Calibri" w:hAnsi="Calibri" w:cs="Calibri"/>
        </w:rPr>
        <w:t>galios kontaktų pereinamosios varžos patikrinimas</w:t>
      </w:r>
      <w:r w:rsidRPr="00F231FD">
        <w:rPr>
          <w:rFonts w:ascii="Calibri" w:eastAsia="Calibri" w:hAnsi="Calibri" w:cs="Calibri"/>
        </w:rPr>
        <w:t xml:space="preserve">. Srovėlaidžio kontūro dalių, t. y. kiekvieno lanko gesinimo </w:t>
      </w:r>
      <w:r w:rsidR="00F10577">
        <w:rPr>
          <w:rFonts w:ascii="Calibri" w:eastAsia="Calibri" w:hAnsi="Calibri" w:cs="Calibri"/>
        </w:rPr>
        <w:t>kameros</w:t>
      </w:r>
      <w:r w:rsidRPr="00F231FD">
        <w:rPr>
          <w:rFonts w:ascii="Calibri" w:eastAsia="Calibri" w:hAnsi="Calibri" w:cs="Calibri"/>
        </w:rPr>
        <w:t xml:space="preserve"> (modulio), gesinimo kameros elemento (pertvaros) ir skirtuvo bei vidinių poliaus šynų ir t. t. ominė varža matuojama atskirai, jeigu bendra jungtuvo poliaus varža viršija gamintojo nustatytą ribinę vertę ir tai numato įrenginio konstrukciją</w:t>
      </w:r>
      <w:r w:rsidR="00DF319A">
        <w:rPr>
          <w:rFonts w:ascii="Calibri" w:eastAsia="Calibri" w:hAnsi="Calibri" w:cs="Calibri"/>
        </w:rPr>
        <w:t>. P</w:t>
      </w:r>
      <w:r w:rsidR="00DF319A" w:rsidRPr="008A591C">
        <w:rPr>
          <w:rFonts w:ascii="Calibri" w:eastAsia="Calibri" w:hAnsi="Calibri" w:cs="Calibri"/>
        </w:rPr>
        <w:t xml:space="preserve">atikrinimas </w:t>
      </w:r>
      <w:r w:rsidR="00DF319A">
        <w:rPr>
          <w:rFonts w:ascii="Calibri" w:eastAsia="Calibri" w:hAnsi="Calibri" w:cs="Calibri"/>
        </w:rPr>
        <w:t xml:space="preserve">atliekamas </w:t>
      </w:r>
      <w:r w:rsidR="00DF319A" w:rsidRPr="008A591C">
        <w:rPr>
          <w:rFonts w:ascii="Calibri" w:eastAsia="Calibri" w:hAnsi="Calibri" w:cs="Calibri"/>
        </w:rPr>
        <w:t xml:space="preserve">pagal </w:t>
      </w:r>
      <w:r w:rsidR="00ED6AE5" w:rsidRPr="00ED6AE5">
        <w:rPr>
          <w:rFonts w:ascii="Calibri" w:eastAsia="Calibri" w:hAnsi="Calibri" w:cs="Calibri"/>
          <w:highlight w:val="lightGray"/>
        </w:rPr>
        <w:fldChar w:fldCharType="begin"/>
      </w:r>
      <w:r w:rsidR="00ED6AE5" w:rsidRPr="00ED6AE5">
        <w:rPr>
          <w:rFonts w:ascii="Calibri" w:eastAsia="Calibri" w:hAnsi="Calibri" w:cs="Calibri"/>
          <w:highlight w:val="lightGray"/>
        </w:rPr>
        <w:instrText xml:space="preserve"> REF _Ref364666569 \r \h </w:instrText>
      </w:r>
      <w:r w:rsidR="00ED6AE5">
        <w:rPr>
          <w:rFonts w:ascii="Calibri" w:eastAsia="Calibri" w:hAnsi="Calibri" w:cs="Calibri"/>
          <w:highlight w:val="lightGray"/>
        </w:rPr>
        <w:instrText xml:space="preserve"> \* MERGEFORMAT</w:instrText>
      </w:r>
      <w:r w:rsidR="00ED6AE5" w:rsidRPr="00ED6AE5">
        <w:rPr>
          <w:rFonts w:ascii="Calibri" w:eastAsia="Calibri" w:hAnsi="Calibri" w:cs="Calibri"/>
          <w:highlight w:val="lightGray"/>
        </w:rPr>
        <w:instrText xml:space="preserve"> </w:instrText>
      </w:r>
      <w:r w:rsidR="00ED6AE5" w:rsidRPr="00ED6AE5">
        <w:rPr>
          <w:rFonts w:ascii="Calibri" w:eastAsia="Calibri" w:hAnsi="Calibri" w:cs="Calibri"/>
          <w:highlight w:val="lightGray"/>
        </w:rPr>
      </w:r>
      <w:r w:rsidR="00ED6AE5" w:rsidRPr="00ED6AE5">
        <w:rPr>
          <w:rFonts w:ascii="Calibri" w:eastAsia="Calibri" w:hAnsi="Calibri" w:cs="Calibri"/>
          <w:highlight w:val="lightGray"/>
        </w:rPr>
        <w:fldChar w:fldCharType="separate"/>
      </w:r>
      <w:r w:rsidR="00691B00">
        <w:rPr>
          <w:rFonts w:ascii="Calibri" w:eastAsia="Calibri" w:hAnsi="Calibri" w:cs="Calibri"/>
          <w:highlight w:val="lightGray"/>
        </w:rPr>
        <w:t>51</w:t>
      </w:r>
      <w:r w:rsidR="00ED6AE5" w:rsidRPr="00ED6AE5">
        <w:rPr>
          <w:rFonts w:ascii="Calibri" w:eastAsia="Calibri" w:hAnsi="Calibri" w:cs="Calibri"/>
          <w:highlight w:val="lightGray"/>
        </w:rPr>
        <w:fldChar w:fldCharType="end"/>
      </w:r>
      <w:r w:rsidR="00CB517A" w:rsidRPr="008A591C">
        <w:rPr>
          <w:rFonts w:ascii="Calibri" w:eastAsia="Calibri" w:hAnsi="Calibri" w:cs="Calibri"/>
        </w:rPr>
        <w:t xml:space="preserve"> </w:t>
      </w:r>
      <w:r w:rsidR="00DF319A" w:rsidRPr="008A591C">
        <w:rPr>
          <w:rFonts w:ascii="Calibri" w:eastAsia="Calibri" w:hAnsi="Calibri" w:cs="Calibri"/>
        </w:rPr>
        <w:t>punkto nurodymus</w:t>
      </w:r>
      <w:r w:rsidRPr="00F231FD">
        <w:rPr>
          <w:rFonts w:ascii="Calibri" w:eastAsia="Calibri" w:hAnsi="Calibri" w:cs="Calibri"/>
        </w:rPr>
        <w:t>;</w:t>
      </w:r>
    </w:p>
    <w:p w14:paraId="5CDBB3E2" w14:textId="77777777" w:rsidR="007763F6" w:rsidRPr="00F231FD" w:rsidRDefault="00FF673F"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bandymas daugkartiniu jungimu keičiant suspausto oro slėgį ir įtampą valdymo elektromagnetų įvaduose</w:t>
      </w:r>
      <w:r w:rsidR="002F0208" w:rsidRPr="00F231FD">
        <w:rPr>
          <w:rFonts w:ascii="Calibri" w:eastAsia="Calibri" w:hAnsi="Calibri" w:cs="Calibri"/>
        </w:rPr>
        <w:t xml:space="preserve"> pagal jungtuvo gamintojo eksploatavimo nurodymus</w:t>
      </w:r>
      <w:r w:rsidR="00B504DB">
        <w:rPr>
          <w:rFonts w:ascii="Calibri" w:eastAsia="Calibri" w:hAnsi="Calibri" w:cs="Calibri"/>
        </w:rPr>
        <w:t>;</w:t>
      </w:r>
    </w:p>
    <w:p w14:paraId="7390CBAD" w14:textId="05EC99D5" w:rsidR="00C33EDC" w:rsidRPr="00F231FD" w:rsidRDefault="00594A66"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 xml:space="preserve">oro sąnaudų </w:t>
      </w:r>
      <w:r w:rsidR="00C33EDC" w:rsidRPr="00F231FD">
        <w:rPr>
          <w:rFonts w:ascii="Calibri" w:eastAsia="Calibri" w:hAnsi="Calibri" w:cs="Calibri"/>
        </w:rPr>
        <w:t xml:space="preserve">reikalingu </w:t>
      </w:r>
      <w:r w:rsidRPr="00F231FD">
        <w:rPr>
          <w:rFonts w:ascii="Calibri" w:eastAsia="Calibri" w:hAnsi="Calibri" w:cs="Calibri"/>
        </w:rPr>
        <w:t>jungtuvo išjungim</w:t>
      </w:r>
      <w:r w:rsidR="00467150">
        <w:rPr>
          <w:rFonts w:ascii="Calibri" w:eastAsia="Calibri" w:hAnsi="Calibri" w:cs="Calibri"/>
        </w:rPr>
        <w:t>o</w:t>
      </w:r>
      <w:r w:rsidR="00C33EDC" w:rsidRPr="00F231FD">
        <w:rPr>
          <w:rFonts w:ascii="Calibri" w:eastAsia="Calibri" w:hAnsi="Calibri" w:cs="Calibri"/>
        </w:rPr>
        <w:t xml:space="preserve">, </w:t>
      </w:r>
      <w:r w:rsidR="00467150">
        <w:rPr>
          <w:rFonts w:ascii="Calibri" w:eastAsia="Calibri" w:hAnsi="Calibri" w:cs="Calibri"/>
        </w:rPr>
        <w:t>„</w:t>
      </w:r>
      <w:r w:rsidRPr="00F231FD">
        <w:rPr>
          <w:rFonts w:ascii="Calibri" w:eastAsia="Calibri" w:hAnsi="Calibri" w:cs="Calibri"/>
        </w:rPr>
        <w:t>nesėkming</w:t>
      </w:r>
      <w:r w:rsidR="00467150">
        <w:rPr>
          <w:rFonts w:ascii="Calibri" w:eastAsia="Calibri" w:hAnsi="Calibri" w:cs="Calibri"/>
        </w:rPr>
        <w:t>o</w:t>
      </w:r>
      <w:r w:rsidRPr="00F231FD">
        <w:rPr>
          <w:rFonts w:ascii="Calibri" w:eastAsia="Calibri" w:hAnsi="Calibri" w:cs="Calibri"/>
        </w:rPr>
        <w:t xml:space="preserve"> AKĮ</w:t>
      </w:r>
      <w:r w:rsidR="00467150">
        <w:rPr>
          <w:rFonts w:ascii="Calibri" w:eastAsia="Calibri" w:hAnsi="Calibri" w:cs="Calibri"/>
        </w:rPr>
        <w:t>“</w:t>
      </w:r>
      <w:r w:rsidRPr="00F231FD">
        <w:rPr>
          <w:rFonts w:ascii="Calibri" w:eastAsia="Calibri" w:hAnsi="Calibri" w:cs="Calibri"/>
        </w:rPr>
        <w:t xml:space="preserve"> </w:t>
      </w:r>
      <w:r w:rsidR="00C33EDC" w:rsidRPr="00F231FD">
        <w:rPr>
          <w:rFonts w:ascii="Calibri" w:eastAsia="Calibri" w:hAnsi="Calibri" w:cs="Calibri"/>
        </w:rPr>
        <w:t>(C-O)</w:t>
      </w:r>
      <w:r w:rsidRPr="00F231FD">
        <w:rPr>
          <w:rFonts w:ascii="Calibri" w:eastAsia="Calibri" w:hAnsi="Calibri" w:cs="Calibri"/>
        </w:rPr>
        <w:t xml:space="preserve"> operacij</w:t>
      </w:r>
      <w:r w:rsidR="00C33EDC" w:rsidRPr="00F231FD">
        <w:rPr>
          <w:rFonts w:ascii="Calibri" w:eastAsia="Calibri" w:hAnsi="Calibri" w:cs="Calibri"/>
        </w:rPr>
        <w:t xml:space="preserve">ų </w:t>
      </w:r>
      <w:r w:rsidR="00467150">
        <w:rPr>
          <w:rFonts w:ascii="Calibri" w:eastAsia="Calibri" w:hAnsi="Calibri" w:cs="Calibri"/>
        </w:rPr>
        <w:t>sekai</w:t>
      </w:r>
      <w:r w:rsidR="00C33EDC" w:rsidRPr="00F231FD">
        <w:rPr>
          <w:rFonts w:ascii="Calibri" w:eastAsia="Calibri" w:hAnsi="Calibri" w:cs="Calibri"/>
        </w:rPr>
        <w:t xml:space="preserve">, bei </w:t>
      </w:r>
      <w:r w:rsidRPr="00F231FD">
        <w:rPr>
          <w:rFonts w:ascii="Calibri" w:eastAsia="Calibri" w:hAnsi="Calibri" w:cs="Calibri"/>
        </w:rPr>
        <w:t>ventiliacijai</w:t>
      </w:r>
      <w:r w:rsidR="00467150">
        <w:rPr>
          <w:rFonts w:ascii="Calibri" w:eastAsia="Calibri" w:hAnsi="Calibri" w:cs="Calibri"/>
        </w:rPr>
        <w:t xml:space="preserve"> </w:t>
      </w:r>
      <w:r w:rsidR="00467150" w:rsidRPr="00F231FD">
        <w:rPr>
          <w:rFonts w:ascii="Calibri" w:eastAsia="Calibri" w:hAnsi="Calibri" w:cs="Calibri"/>
        </w:rPr>
        <w:t>atlikti</w:t>
      </w:r>
      <w:r w:rsidR="00862143">
        <w:rPr>
          <w:rFonts w:ascii="Calibri" w:eastAsia="Calibri" w:hAnsi="Calibri" w:cs="Calibri"/>
        </w:rPr>
        <w:t xml:space="preserve"> nustatymas</w:t>
      </w:r>
      <w:r w:rsidR="00B504DB">
        <w:rPr>
          <w:rFonts w:ascii="Calibri" w:eastAsia="Calibri" w:hAnsi="Calibri" w:cs="Calibri"/>
        </w:rPr>
        <w:t>;</w:t>
      </w:r>
      <w:r w:rsidR="00C33EDC" w:rsidRPr="00F231FD">
        <w:rPr>
          <w:rFonts w:ascii="Calibri" w:eastAsia="Calibri" w:hAnsi="Calibri" w:cs="Calibri"/>
        </w:rPr>
        <w:t xml:space="preserve"> </w:t>
      </w:r>
    </w:p>
    <w:p w14:paraId="14E29F3D" w14:textId="032B297C" w:rsidR="00594A66" w:rsidRPr="00F231FD" w:rsidRDefault="00C33EDC"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 xml:space="preserve">oro slėgio sumažėjimo </w:t>
      </w:r>
      <w:r w:rsidR="00045DFB" w:rsidRPr="00F231FD">
        <w:rPr>
          <w:rFonts w:ascii="Calibri" w:eastAsia="Calibri" w:hAnsi="Calibri" w:cs="Calibri"/>
        </w:rPr>
        <w:t xml:space="preserve">dydžio nustatymas dėl </w:t>
      </w:r>
      <w:r w:rsidR="00BD44F9">
        <w:rPr>
          <w:rFonts w:ascii="Calibri" w:eastAsia="Calibri" w:hAnsi="Calibri" w:cs="Calibri"/>
        </w:rPr>
        <w:t xml:space="preserve">oro </w:t>
      </w:r>
      <w:r w:rsidR="00045DFB" w:rsidRPr="00F231FD">
        <w:rPr>
          <w:rFonts w:ascii="Calibri" w:eastAsia="Calibri" w:hAnsi="Calibri" w:cs="Calibri"/>
        </w:rPr>
        <w:t>nuotėkio</w:t>
      </w:r>
      <w:r w:rsidR="00BD44F9">
        <w:rPr>
          <w:rFonts w:ascii="Calibri" w:eastAsia="Calibri" w:hAnsi="Calibri" w:cs="Calibri"/>
        </w:rPr>
        <w:t xml:space="preserve"> (</w:t>
      </w:r>
      <w:r w:rsidR="00045DFB" w:rsidRPr="00F231FD">
        <w:rPr>
          <w:rFonts w:ascii="Calibri" w:eastAsia="Calibri" w:hAnsi="Calibri" w:cs="Calibri"/>
        </w:rPr>
        <w:t xml:space="preserve">kiekvienai fazei </w:t>
      </w:r>
      <w:r w:rsidRPr="00F231FD">
        <w:rPr>
          <w:rFonts w:ascii="Calibri" w:eastAsia="Calibri" w:hAnsi="Calibri" w:cs="Calibri"/>
        </w:rPr>
        <w:t xml:space="preserve">per 10 </w:t>
      </w:r>
      <w:r w:rsidR="00862143" w:rsidRPr="00F231FD">
        <w:rPr>
          <w:rFonts w:ascii="Calibri" w:eastAsia="Calibri" w:hAnsi="Calibri" w:cs="Calibri"/>
        </w:rPr>
        <w:t>valand</w:t>
      </w:r>
      <w:r w:rsidR="00862143">
        <w:rPr>
          <w:rFonts w:ascii="Calibri" w:eastAsia="Calibri" w:hAnsi="Calibri" w:cs="Calibri"/>
        </w:rPr>
        <w:t>as</w:t>
      </w:r>
      <w:r w:rsidR="00862143" w:rsidRPr="00F231FD">
        <w:rPr>
          <w:rFonts w:ascii="Calibri" w:eastAsia="Calibri" w:hAnsi="Calibri" w:cs="Calibri"/>
        </w:rPr>
        <w:t xml:space="preserve"> </w:t>
      </w:r>
      <w:r w:rsidR="00045DFB" w:rsidRPr="00F231FD">
        <w:rPr>
          <w:rFonts w:ascii="Calibri" w:eastAsia="Calibri" w:hAnsi="Calibri" w:cs="Calibri"/>
        </w:rPr>
        <w:t>esant jungtuvui išjungtoje padėtyje</w:t>
      </w:r>
      <w:r w:rsidR="00BD44F9">
        <w:rPr>
          <w:rFonts w:ascii="Calibri" w:eastAsia="Calibri" w:hAnsi="Calibri" w:cs="Calibri"/>
        </w:rPr>
        <w:t>)</w:t>
      </w:r>
      <w:r w:rsidR="00594A66" w:rsidRPr="00F231FD">
        <w:rPr>
          <w:rFonts w:ascii="Calibri" w:eastAsia="Calibri" w:hAnsi="Calibri" w:cs="Calibri"/>
        </w:rPr>
        <w:t>;</w:t>
      </w:r>
    </w:p>
    <w:p w14:paraId="5503B682" w14:textId="77777777" w:rsidR="000C0DA8" w:rsidRPr="00F231FD" w:rsidRDefault="00636C00"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a</w:t>
      </w:r>
      <w:r w:rsidR="002E74B9" w:rsidRPr="00F231FD">
        <w:rPr>
          <w:rFonts w:ascii="Calibri" w:eastAsia="Calibri" w:hAnsi="Calibri" w:cs="Calibri"/>
        </w:rPr>
        <w:t>gregat</w:t>
      </w:r>
      <w:r w:rsidRPr="00F231FD">
        <w:rPr>
          <w:rFonts w:ascii="Calibri" w:eastAsia="Calibri" w:hAnsi="Calibri" w:cs="Calibri"/>
        </w:rPr>
        <w:t>inės</w:t>
      </w:r>
      <w:r w:rsidR="002E74B9" w:rsidRPr="00F231FD">
        <w:rPr>
          <w:rFonts w:ascii="Calibri" w:eastAsia="Calibri" w:hAnsi="Calibri" w:cs="Calibri"/>
        </w:rPr>
        <w:t xml:space="preserve"> spintos </w:t>
      </w:r>
      <w:r w:rsidR="008E42C1" w:rsidRPr="00F231FD">
        <w:rPr>
          <w:rFonts w:ascii="Calibri" w:eastAsia="Calibri" w:hAnsi="Calibri" w:cs="Calibri"/>
        </w:rPr>
        <w:t xml:space="preserve">vožtuvų, ventilių sandarumo bei </w:t>
      </w:r>
      <w:r w:rsidR="002E74B9" w:rsidRPr="00F231FD">
        <w:rPr>
          <w:rFonts w:ascii="Calibri" w:eastAsia="Calibri" w:hAnsi="Calibri" w:cs="Calibri"/>
        </w:rPr>
        <w:t xml:space="preserve">filtruojančio įdėklo </w:t>
      </w:r>
      <w:r w:rsidRPr="00F231FD">
        <w:rPr>
          <w:rFonts w:ascii="Calibri" w:eastAsia="Calibri" w:hAnsi="Calibri" w:cs="Calibri"/>
        </w:rPr>
        <w:t xml:space="preserve">būklės </w:t>
      </w:r>
      <w:r w:rsidR="002E74B9" w:rsidRPr="00F231FD">
        <w:rPr>
          <w:rFonts w:ascii="Calibri" w:eastAsia="Calibri" w:hAnsi="Calibri" w:cs="Calibri"/>
        </w:rPr>
        <w:t>patikrinimas</w:t>
      </w:r>
      <w:r w:rsidRPr="00F231FD">
        <w:rPr>
          <w:rFonts w:ascii="Calibri" w:eastAsia="Calibri" w:hAnsi="Calibri" w:cs="Calibri"/>
        </w:rPr>
        <w:t>;</w:t>
      </w:r>
    </w:p>
    <w:p w14:paraId="0A7D80C8" w14:textId="77777777" w:rsidR="00AE09C2" w:rsidRPr="00BD44F9" w:rsidRDefault="00C96C9B" w:rsidP="00BD44F9">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 xml:space="preserve">kiti kasmetiniai patikrinimai numatyti </w:t>
      </w:r>
      <w:r w:rsidR="00A35CA0" w:rsidRPr="00F231FD">
        <w:rPr>
          <w:rFonts w:ascii="Calibri" w:eastAsia="Calibri" w:hAnsi="Calibri" w:cs="Calibri"/>
        </w:rPr>
        <w:t>įrenginio</w:t>
      </w:r>
      <w:r w:rsidRPr="00F231FD">
        <w:rPr>
          <w:rFonts w:ascii="Calibri" w:eastAsia="Calibri" w:hAnsi="Calibri" w:cs="Calibri"/>
        </w:rPr>
        <w:t xml:space="preserve"> gamintojo eksploatavimo instrukcijoje</w:t>
      </w:r>
      <w:r w:rsidR="00BD44F9">
        <w:rPr>
          <w:rFonts w:ascii="Calibri" w:eastAsia="Calibri" w:hAnsi="Calibri" w:cs="Calibri"/>
        </w:rPr>
        <w:t>.</w:t>
      </w:r>
    </w:p>
    <w:p w14:paraId="0BC22D2F" w14:textId="77777777" w:rsidR="000C0DA8" w:rsidRPr="00F231FD" w:rsidRDefault="000C0DA8" w:rsidP="00FD3EAD">
      <w:pPr>
        <w:pStyle w:val="Sraopastraipa"/>
        <w:numPr>
          <w:ilvl w:val="4"/>
          <w:numId w:val="1"/>
        </w:numPr>
        <w:spacing w:before="120"/>
        <w:ind w:left="1276" w:hanging="567"/>
        <w:jc w:val="both"/>
        <w:rPr>
          <w:rFonts w:asciiTheme="minorHAnsi" w:hAnsiTheme="minorHAnsi"/>
          <w:bCs/>
          <w:iCs/>
        </w:rPr>
      </w:pPr>
      <w:bookmarkStart w:id="315" w:name="_Ref362788275"/>
      <w:r w:rsidRPr="001E1000">
        <w:rPr>
          <w:rFonts w:asciiTheme="minorHAnsi" w:hAnsiTheme="minorHAnsi"/>
          <w:bCs/>
          <w:iCs/>
        </w:rPr>
        <w:t>kas 3 metai</w:t>
      </w:r>
      <w:r w:rsidRPr="00F231FD">
        <w:rPr>
          <w:rFonts w:asciiTheme="minorHAnsi" w:hAnsiTheme="minorHAnsi"/>
          <w:bCs/>
          <w:iCs/>
        </w:rPr>
        <w:t xml:space="preserve"> išplėstinės techninės priežiūros metu atliekami:</w:t>
      </w:r>
      <w:bookmarkEnd w:id="315"/>
    </w:p>
    <w:p w14:paraId="334C2437" w14:textId="4302E059" w:rsidR="00A75338" w:rsidRPr="00F231FD" w:rsidRDefault="00A75338"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 xml:space="preserve">visi patikrinimai </w:t>
      </w:r>
      <w:r w:rsidR="00A303A0">
        <w:rPr>
          <w:rFonts w:ascii="Calibri" w:eastAsia="Calibri" w:hAnsi="Calibri" w:cs="Calibri"/>
        </w:rPr>
        <w:t>nurodyti</w:t>
      </w:r>
      <w:r w:rsidRPr="00F231FD">
        <w:rPr>
          <w:rFonts w:ascii="Calibri" w:eastAsia="Calibri" w:hAnsi="Calibri" w:cs="Calibri"/>
        </w:rPr>
        <w:t xml:space="preserve"> </w:t>
      </w:r>
      <w:r w:rsidR="00933183" w:rsidRPr="00933183">
        <w:rPr>
          <w:rFonts w:ascii="Calibri" w:eastAsia="Calibri" w:hAnsi="Calibri" w:cs="Calibri"/>
          <w:highlight w:val="lightGray"/>
        </w:rPr>
        <w:fldChar w:fldCharType="begin"/>
      </w:r>
      <w:r w:rsidR="00933183" w:rsidRPr="00933183">
        <w:rPr>
          <w:rFonts w:ascii="Calibri" w:eastAsia="Calibri" w:hAnsi="Calibri" w:cs="Calibri"/>
          <w:highlight w:val="lightGray"/>
        </w:rPr>
        <w:instrText xml:space="preserve"> REF _Ref362788236 \r \h </w:instrText>
      </w:r>
      <w:r w:rsidR="00933183">
        <w:rPr>
          <w:rFonts w:ascii="Calibri" w:eastAsia="Calibri" w:hAnsi="Calibri" w:cs="Calibri"/>
          <w:highlight w:val="lightGray"/>
        </w:rPr>
        <w:instrText xml:space="preserve"> \* MERGEFORMAT</w:instrText>
      </w:r>
      <w:r w:rsidR="00933183" w:rsidRPr="00933183">
        <w:rPr>
          <w:rFonts w:ascii="Calibri" w:eastAsia="Calibri" w:hAnsi="Calibri" w:cs="Calibri"/>
          <w:highlight w:val="lightGray"/>
        </w:rPr>
        <w:instrText xml:space="preserve"> </w:instrText>
      </w:r>
      <w:r w:rsidR="00933183" w:rsidRPr="00933183">
        <w:rPr>
          <w:rFonts w:ascii="Calibri" w:eastAsia="Calibri" w:hAnsi="Calibri" w:cs="Calibri"/>
          <w:highlight w:val="lightGray"/>
        </w:rPr>
      </w:r>
      <w:r w:rsidR="00933183" w:rsidRPr="00933183">
        <w:rPr>
          <w:rFonts w:ascii="Calibri" w:eastAsia="Calibri" w:hAnsi="Calibri" w:cs="Calibri"/>
          <w:highlight w:val="lightGray"/>
        </w:rPr>
        <w:fldChar w:fldCharType="separate"/>
      </w:r>
      <w:r w:rsidR="00691B00">
        <w:rPr>
          <w:rFonts w:ascii="Calibri" w:eastAsia="Calibri" w:hAnsi="Calibri" w:cs="Calibri"/>
          <w:highlight w:val="lightGray"/>
        </w:rPr>
        <w:t>49.1</w:t>
      </w:r>
      <w:r w:rsidR="00933183" w:rsidRPr="00933183">
        <w:rPr>
          <w:rFonts w:ascii="Calibri" w:eastAsia="Calibri" w:hAnsi="Calibri" w:cs="Calibri"/>
          <w:highlight w:val="lightGray"/>
        </w:rPr>
        <w:fldChar w:fldCharType="end"/>
      </w:r>
      <w:r w:rsidRPr="00F231FD">
        <w:rPr>
          <w:rFonts w:ascii="Calibri" w:eastAsia="Calibri" w:hAnsi="Calibri" w:cs="Calibri"/>
        </w:rPr>
        <w:t xml:space="preserve"> punkte;</w:t>
      </w:r>
    </w:p>
    <w:p w14:paraId="0B16180B" w14:textId="77777777" w:rsidR="003D6A43" w:rsidRPr="00F231FD" w:rsidRDefault="007A6D1B"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jungtuvo</w:t>
      </w:r>
      <w:r w:rsidR="003D6A43" w:rsidRPr="00F231FD">
        <w:rPr>
          <w:rFonts w:ascii="Calibri" w:eastAsia="Calibri" w:hAnsi="Calibri" w:cs="Calibri"/>
        </w:rPr>
        <w:t xml:space="preserve"> judančiųjų ir nukreipiančiųjų dalių, pagamintų iš organinių medžiagų</w:t>
      </w:r>
      <w:r w:rsidRPr="00F231FD">
        <w:rPr>
          <w:rFonts w:ascii="Calibri" w:eastAsia="Calibri" w:hAnsi="Calibri" w:cs="Calibri"/>
        </w:rPr>
        <w:t xml:space="preserve"> (jeigu tokie numatyti įrenginio konstrukcijoje)</w:t>
      </w:r>
      <w:r w:rsidR="003D6A43" w:rsidRPr="00F231FD">
        <w:rPr>
          <w:rFonts w:ascii="Calibri" w:eastAsia="Calibri" w:hAnsi="Calibri" w:cs="Calibri"/>
        </w:rPr>
        <w:t>, izoliacijos varžos matavimas</w:t>
      </w:r>
      <w:r w:rsidRPr="00F231FD">
        <w:rPr>
          <w:rFonts w:ascii="Calibri" w:eastAsia="Calibri" w:hAnsi="Calibri" w:cs="Calibri"/>
        </w:rPr>
        <w:t>. Izoliacijos varžos patikrinimui naudojama 2500 V dydžio matavimo įtampa, jeigu įrenginio gamintojas nenurodo kitaip</w:t>
      </w:r>
      <w:r w:rsidR="003D6A43" w:rsidRPr="00F231FD">
        <w:rPr>
          <w:rFonts w:ascii="Calibri" w:eastAsia="Calibri" w:hAnsi="Calibri" w:cs="Calibri"/>
        </w:rPr>
        <w:t>;</w:t>
      </w:r>
    </w:p>
    <w:p w14:paraId="69A50B1A" w14:textId="77777777" w:rsidR="00514C5A" w:rsidRPr="00F231FD" w:rsidRDefault="00514C5A"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pavarų maitinimo, valdymo, apsaugos</w:t>
      </w:r>
      <w:r w:rsidR="004A43A4">
        <w:rPr>
          <w:rFonts w:ascii="Calibri" w:eastAsia="Calibri" w:hAnsi="Calibri" w:cs="Calibri"/>
        </w:rPr>
        <w:t xml:space="preserve"> </w:t>
      </w:r>
      <w:r w:rsidRPr="00F231FD">
        <w:rPr>
          <w:rFonts w:ascii="Calibri" w:eastAsia="Calibri" w:hAnsi="Calibri" w:cs="Calibri"/>
        </w:rPr>
        <w:t xml:space="preserve">grandinių izoliacijos varžos matavimas. Matuojama kartu su visais prijungtais aparatais (valdymo ritėmis, kontaktoriais, </w:t>
      </w:r>
      <w:r w:rsidR="004A43A4">
        <w:rPr>
          <w:rFonts w:ascii="Calibri" w:eastAsia="Calibri" w:hAnsi="Calibri" w:cs="Calibri"/>
        </w:rPr>
        <w:t>automatiniais jungikliais</w:t>
      </w:r>
      <w:r w:rsidRPr="00F231FD">
        <w:rPr>
          <w:rFonts w:ascii="Calibri" w:eastAsia="Calibri" w:hAnsi="Calibri" w:cs="Calibri"/>
        </w:rPr>
        <w:t xml:space="preserve"> ir pan.). Izoliacijos varžos patikrinimui naudojama 1000 V dydžio matavimo įtampa, jeigu įrenginio gamintojas nenurodo kitaip. Izoliacijos varžos reikšmė turi būti ne mažesnė </w:t>
      </w:r>
      <w:r w:rsidR="00D9208C">
        <w:rPr>
          <w:rFonts w:ascii="Calibri" w:eastAsia="Calibri" w:hAnsi="Calibri" w:cs="Calibri"/>
        </w:rPr>
        <w:t>kaip</w:t>
      </w:r>
      <w:r w:rsidRPr="00F231FD">
        <w:rPr>
          <w:rFonts w:ascii="Calibri" w:eastAsia="Calibri" w:hAnsi="Calibri" w:cs="Calibri"/>
        </w:rPr>
        <w:t xml:space="preserve"> 1 MΩ;</w:t>
      </w:r>
    </w:p>
    <w:p w14:paraId="7BA7CB9E" w14:textId="77777777" w:rsidR="009A4D71" w:rsidRPr="00F231FD" w:rsidRDefault="009A4D71"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 xml:space="preserve">charakteristikų patikrinimas: </w:t>
      </w:r>
    </w:p>
    <w:p w14:paraId="6F3B712B" w14:textId="77BDB86C" w:rsidR="009A4D71" w:rsidRPr="00F231FD" w:rsidRDefault="009A4D71"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F231FD">
        <w:rPr>
          <w:rFonts w:ascii="Calibri" w:eastAsia="Calibri" w:hAnsi="Calibri" w:cs="Calibri"/>
        </w:rPr>
        <w:t>jungtuvo įjungimo ir išjungimo laikų matavimas;</w:t>
      </w:r>
    </w:p>
    <w:p w14:paraId="567179BA" w14:textId="77777777" w:rsidR="009A4D71" w:rsidRPr="00F231FD" w:rsidRDefault="009A4D71"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F231FD">
        <w:rPr>
          <w:rFonts w:ascii="Calibri" w:eastAsia="Calibri" w:hAnsi="Calibri" w:cs="Calibri"/>
        </w:rPr>
        <w:t xml:space="preserve">polių įjungimo, išjungimo nevienalaikiškumo patikrinimas. Jeigu gamintojas nepateikia norminių dydžių, tai polių įjungimo, išjungimo nevienalaikiškumas turi būti ne didesnis </w:t>
      </w:r>
      <w:r w:rsidR="00D9208C">
        <w:rPr>
          <w:rFonts w:ascii="Calibri" w:eastAsia="Calibri" w:hAnsi="Calibri" w:cs="Calibri"/>
        </w:rPr>
        <w:t>kaip</w:t>
      </w:r>
      <w:r w:rsidRPr="00F231FD">
        <w:rPr>
          <w:rFonts w:ascii="Calibri" w:eastAsia="Calibri" w:hAnsi="Calibri" w:cs="Calibri"/>
        </w:rPr>
        <w:t xml:space="preserve"> 10 ms;</w:t>
      </w:r>
    </w:p>
    <w:p w14:paraId="5A57BF31" w14:textId="77777777" w:rsidR="004C02DA" w:rsidRPr="00F231FD" w:rsidRDefault="009A4D71" w:rsidP="00FD3E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F231FD">
        <w:rPr>
          <w:rFonts w:ascii="Calibri" w:eastAsia="Calibri" w:hAnsi="Calibri" w:cs="Calibri"/>
        </w:rPr>
        <w:t>jungtuvo pavaros mažiausios poveikio įtampos patikrinimas</w:t>
      </w:r>
      <w:r w:rsidR="004C02DA" w:rsidRPr="00F231FD">
        <w:rPr>
          <w:rFonts w:ascii="Calibri" w:eastAsia="Calibri" w:hAnsi="Calibri" w:cs="Calibri"/>
        </w:rPr>
        <w:t xml:space="preserve"> pagal</w:t>
      </w:r>
      <w:r w:rsidRPr="00F231FD">
        <w:rPr>
          <w:rFonts w:ascii="Calibri" w:eastAsia="Calibri" w:hAnsi="Calibri" w:cs="Calibri"/>
        </w:rPr>
        <w:t xml:space="preserve"> gamintojo eksploatacijos instrukcijos reikalavim</w:t>
      </w:r>
      <w:r w:rsidR="004C02DA" w:rsidRPr="00F231FD">
        <w:rPr>
          <w:rFonts w:ascii="Calibri" w:eastAsia="Calibri" w:hAnsi="Calibri" w:cs="Calibri"/>
        </w:rPr>
        <w:t xml:space="preserve">us. </w:t>
      </w:r>
    </w:p>
    <w:p w14:paraId="734EA6D8" w14:textId="77777777" w:rsidR="00090539" w:rsidRPr="00F231FD" w:rsidRDefault="00090539"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pavarų valdymo elektromagnetų ričių apvijų varžos matavimas;</w:t>
      </w:r>
    </w:p>
    <w:p w14:paraId="2B63A9D3" w14:textId="77777777" w:rsidR="00636C00" w:rsidRPr="00F231FD" w:rsidRDefault="00636C00"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 xml:space="preserve">šuntuojančiųjų rezistorių ir įtampos daliklių varžų matavimas. </w:t>
      </w:r>
      <w:r w:rsidR="00AE09C2" w:rsidRPr="00D74E15">
        <w:rPr>
          <w:rFonts w:ascii="Calibri" w:eastAsia="Calibri" w:hAnsi="Calibri" w:cs="Calibri"/>
        </w:rPr>
        <w:t>Išmatuot</w:t>
      </w:r>
      <w:r w:rsidR="00AE09C2">
        <w:rPr>
          <w:rFonts w:ascii="Calibri" w:eastAsia="Calibri" w:hAnsi="Calibri" w:cs="Calibri"/>
        </w:rPr>
        <w:t>ų</w:t>
      </w:r>
      <w:r w:rsidR="00AE09C2" w:rsidRPr="00D74E15">
        <w:rPr>
          <w:rFonts w:ascii="Calibri" w:eastAsia="Calibri" w:hAnsi="Calibri" w:cs="Calibri"/>
        </w:rPr>
        <w:t xml:space="preserve"> varž</w:t>
      </w:r>
      <w:r w:rsidR="00AE09C2">
        <w:rPr>
          <w:rFonts w:ascii="Calibri" w:eastAsia="Calibri" w:hAnsi="Calibri" w:cs="Calibri"/>
        </w:rPr>
        <w:t>ų</w:t>
      </w:r>
      <w:r w:rsidR="00AE09C2" w:rsidRPr="00D74E15">
        <w:rPr>
          <w:rFonts w:ascii="Calibri" w:eastAsia="Calibri" w:hAnsi="Calibri" w:cs="Calibri"/>
        </w:rPr>
        <w:t xml:space="preserve"> </w:t>
      </w:r>
      <w:r w:rsidR="00AE09C2">
        <w:rPr>
          <w:rFonts w:ascii="Calibri" w:eastAsia="Calibri" w:hAnsi="Calibri" w:cs="Calibri"/>
        </w:rPr>
        <w:t xml:space="preserve">reikšmės </w:t>
      </w:r>
      <w:r w:rsidR="00AE09C2" w:rsidRPr="00D74E15">
        <w:rPr>
          <w:rFonts w:ascii="Calibri" w:eastAsia="Calibri" w:hAnsi="Calibri" w:cs="Calibri"/>
        </w:rPr>
        <w:t>turi atitikti gamintojo nurodyt</w:t>
      </w:r>
      <w:r w:rsidR="00AE09C2">
        <w:rPr>
          <w:rFonts w:ascii="Calibri" w:eastAsia="Calibri" w:hAnsi="Calibri" w:cs="Calibri"/>
        </w:rPr>
        <w:t>am</w:t>
      </w:r>
      <w:r w:rsidR="00AE09C2" w:rsidRPr="00D74E15">
        <w:rPr>
          <w:rFonts w:ascii="Calibri" w:eastAsia="Calibri" w:hAnsi="Calibri" w:cs="Calibri"/>
        </w:rPr>
        <w:t xml:space="preserve"> norm</w:t>
      </w:r>
      <w:r w:rsidR="00AE09C2">
        <w:rPr>
          <w:rFonts w:ascii="Calibri" w:eastAsia="Calibri" w:hAnsi="Calibri" w:cs="Calibri"/>
        </w:rPr>
        <w:t>iniams dydžiams</w:t>
      </w:r>
      <w:r w:rsidR="00AE09C2" w:rsidRPr="00D74E15">
        <w:rPr>
          <w:rFonts w:ascii="Calibri" w:eastAsia="Calibri" w:hAnsi="Calibri" w:cs="Calibri"/>
        </w:rPr>
        <w:t xml:space="preserve">. Jei tokių </w:t>
      </w:r>
      <w:r w:rsidR="00AE09C2">
        <w:rPr>
          <w:rFonts w:ascii="Calibri" w:eastAsia="Calibri" w:hAnsi="Calibri" w:cs="Calibri"/>
        </w:rPr>
        <w:t>norminių dydžių gamintojas nenurodo</w:t>
      </w:r>
      <w:r w:rsidR="00AE09C2" w:rsidRPr="00D74E15">
        <w:rPr>
          <w:rFonts w:ascii="Calibri" w:eastAsia="Calibri" w:hAnsi="Calibri" w:cs="Calibri"/>
        </w:rPr>
        <w:t>, išmatuot</w:t>
      </w:r>
      <w:r w:rsidR="00AE09C2">
        <w:rPr>
          <w:rFonts w:ascii="Calibri" w:eastAsia="Calibri" w:hAnsi="Calibri" w:cs="Calibri"/>
        </w:rPr>
        <w:t>os</w:t>
      </w:r>
      <w:r w:rsidR="00AE09C2" w:rsidRPr="00D74E15">
        <w:rPr>
          <w:rFonts w:ascii="Calibri" w:eastAsia="Calibri" w:hAnsi="Calibri" w:cs="Calibri"/>
        </w:rPr>
        <w:t xml:space="preserve"> varž</w:t>
      </w:r>
      <w:r w:rsidR="00AE09C2">
        <w:rPr>
          <w:rFonts w:ascii="Calibri" w:eastAsia="Calibri" w:hAnsi="Calibri" w:cs="Calibri"/>
        </w:rPr>
        <w:t>ų</w:t>
      </w:r>
      <w:r w:rsidR="00AE09C2" w:rsidRPr="00D74E15">
        <w:rPr>
          <w:rFonts w:ascii="Calibri" w:eastAsia="Calibri" w:hAnsi="Calibri" w:cs="Calibri"/>
        </w:rPr>
        <w:t xml:space="preserve"> </w:t>
      </w:r>
      <w:r w:rsidR="00AE09C2">
        <w:rPr>
          <w:rFonts w:ascii="Calibri" w:eastAsia="Calibri" w:hAnsi="Calibri" w:cs="Calibri"/>
        </w:rPr>
        <w:t>reikšmės</w:t>
      </w:r>
      <w:r w:rsidR="00AE09C2" w:rsidRPr="00D74E15">
        <w:rPr>
          <w:rFonts w:ascii="Calibri" w:eastAsia="Calibri" w:hAnsi="Calibri" w:cs="Calibri"/>
        </w:rPr>
        <w:t xml:space="preserve"> įvertinam</w:t>
      </w:r>
      <w:r w:rsidR="00AE09C2">
        <w:rPr>
          <w:rFonts w:ascii="Calibri" w:eastAsia="Calibri" w:hAnsi="Calibri" w:cs="Calibri"/>
        </w:rPr>
        <w:t>os</w:t>
      </w:r>
      <w:r w:rsidR="00AE09C2" w:rsidRPr="00D74E15">
        <w:rPr>
          <w:rFonts w:ascii="Calibri" w:eastAsia="Calibri" w:hAnsi="Calibri" w:cs="Calibri"/>
        </w:rPr>
        <w:t xml:space="preserve"> pagal ankstesnio patikrinimo rezultatus, </w:t>
      </w:r>
      <w:r w:rsidR="00AE09C2">
        <w:rPr>
          <w:rFonts w:ascii="Calibri" w:eastAsia="Calibri" w:hAnsi="Calibri" w:cs="Calibri"/>
        </w:rPr>
        <w:t>pokytis</w:t>
      </w:r>
      <w:r w:rsidR="00AE09C2" w:rsidRPr="00D74E15">
        <w:rPr>
          <w:rFonts w:ascii="Calibri" w:eastAsia="Calibri" w:hAnsi="Calibri" w:cs="Calibri"/>
        </w:rPr>
        <w:t xml:space="preserve"> </w:t>
      </w:r>
      <w:r w:rsidR="00AE09C2">
        <w:rPr>
          <w:rFonts w:ascii="Calibri" w:eastAsia="Calibri" w:hAnsi="Calibri" w:cs="Calibri"/>
        </w:rPr>
        <w:t>gali būti</w:t>
      </w:r>
      <w:r w:rsidR="00AE09C2" w:rsidRPr="00D74E15">
        <w:rPr>
          <w:rFonts w:ascii="Calibri" w:eastAsia="Calibri" w:hAnsi="Calibri" w:cs="Calibri"/>
        </w:rPr>
        <w:t xml:space="preserve"> ne didesnis kaip 5Ω;</w:t>
      </w:r>
    </w:p>
    <w:p w14:paraId="2976D926" w14:textId="54099DC5" w:rsidR="00636C00" w:rsidRPr="00F231FD" w:rsidRDefault="007F0C58" w:rsidP="00FD3EAD">
      <w:pPr>
        <w:pStyle w:val="Sraopastraipa"/>
        <w:numPr>
          <w:ilvl w:val="5"/>
          <w:numId w:val="1"/>
        </w:numPr>
        <w:ind w:left="1843" w:hanging="425"/>
        <w:jc w:val="both"/>
        <w:rPr>
          <w:rFonts w:ascii="Calibri" w:eastAsia="Calibri" w:hAnsi="Calibri" w:cs="Calibri"/>
        </w:rPr>
      </w:pPr>
      <w:r>
        <w:rPr>
          <w:rFonts w:ascii="Calibri" w:eastAsia="Calibri" w:hAnsi="Calibri" w:cs="Calibri"/>
        </w:rPr>
        <w:t>kitų charakteristikų</w:t>
      </w:r>
      <w:r w:rsidRPr="00F231FD">
        <w:rPr>
          <w:rFonts w:ascii="Calibri" w:eastAsia="Calibri" w:hAnsi="Calibri" w:cs="Calibri"/>
        </w:rPr>
        <w:t xml:space="preserve"> </w:t>
      </w:r>
      <w:r w:rsidR="003D6A43" w:rsidRPr="00F231FD">
        <w:rPr>
          <w:rFonts w:ascii="Calibri" w:eastAsia="Calibri" w:hAnsi="Calibri" w:cs="Calibri"/>
        </w:rPr>
        <w:t>patikrinimai ir mechanizmų derinimai numatyti įrenginio gamintojo eksploatavimo instrukcijoje išplėstinės techninės priežiūros metu.</w:t>
      </w:r>
    </w:p>
    <w:p w14:paraId="4F7543F2" w14:textId="77777777" w:rsidR="008B4785" w:rsidRPr="00F231FD" w:rsidRDefault="008B4785" w:rsidP="00FD3EAD">
      <w:pPr>
        <w:pStyle w:val="Sraopastraipa"/>
        <w:numPr>
          <w:ilvl w:val="4"/>
          <w:numId w:val="1"/>
        </w:numPr>
        <w:spacing w:before="120"/>
        <w:ind w:left="1276" w:hanging="567"/>
        <w:jc w:val="both"/>
        <w:rPr>
          <w:rFonts w:asciiTheme="minorHAnsi" w:hAnsiTheme="minorHAnsi"/>
          <w:bCs/>
          <w:iCs/>
        </w:rPr>
      </w:pPr>
      <w:r w:rsidRPr="00F231FD">
        <w:rPr>
          <w:rFonts w:asciiTheme="minorHAnsi" w:hAnsiTheme="minorHAnsi"/>
          <w:bCs/>
          <w:iCs/>
        </w:rPr>
        <w:t>kas 6 metai remonto metu atliekami:</w:t>
      </w:r>
    </w:p>
    <w:p w14:paraId="60BC7D25" w14:textId="04215500" w:rsidR="008B4785" w:rsidRPr="00F231FD" w:rsidRDefault="00A75338"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lastRenderedPageBreak/>
        <w:t xml:space="preserve">visi patikrinimai </w:t>
      </w:r>
      <w:r w:rsidR="00A303A0">
        <w:rPr>
          <w:rFonts w:ascii="Calibri" w:eastAsia="Calibri" w:hAnsi="Calibri" w:cs="Calibri"/>
        </w:rPr>
        <w:t>nurodyti</w:t>
      </w:r>
      <w:r w:rsidRPr="00F231FD">
        <w:rPr>
          <w:rFonts w:ascii="Calibri" w:eastAsia="Calibri" w:hAnsi="Calibri" w:cs="Calibri"/>
        </w:rPr>
        <w:t xml:space="preserve"> </w:t>
      </w:r>
      <w:r w:rsidR="009A3ED1" w:rsidRPr="009A3ED1">
        <w:rPr>
          <w:rFonts w:ascii="Calibri" w:eastAsia="Calibri" w:hAnsi="Calibri" w:cs="Calibri"/>
          <w:highlight w:val="lightGray"/>
        </w:rPr>
        <w:fldChar w:fldCharType="begin"/>
      </w:r>
      <w:r w:rsidR="009A3ED1" w:rsidRPr="009A3ED1">
        <w:rPr>
          <w:rFonts w:ascii="Calibri" w:eastAsia="Calibri" w:hAnsi="Calibri" w:cs="Calibri"/>
          <w:highlight w:val="lightGray"/>
        </w:rPr>
        <w:instrText xml:space="preserve"> REF _Ref362788236 \r \h </w:instrText>
      </w:r>
      <w:r w:rsidR="009A3ED1">
        <w:rPr>
          <w:rFonts w:ascii="Calibri" w:eastAsia="Calibri" w:hAnsi="Calibri" w:cs="Calibri"/>
          <w:highlight w:val="lightGray"/>
        </w:rPr>
        <w:instrText xml:space="preserve"> \* MERGEFORMAT</w:instrText>
      </w:r>
      <w:r w:rsidR="009A3ED1" w:rsidRPr="009A3ED1">
        <w:rPr>
          <w:rFonts w:ascii="Calibri" w:eastAsia="Calibri" w:hAnsi="Calibri" w:cs="Calibri"/>
          <w:highlight w:val="lightGray"/>
        </w:rPr>
        <w:instrText xml:space="preserve"> </w:instrText>
      </w:r>
      <w:r w:rsidR="009A3ED1" w:rsidRPr="009A3ED1">
        <w:rPr>
          <w:rFonts w:ascii="Calibri" w:eastAsia="Calibri" w:hAnsi="Calibri" w:cs="Calibri"/>
          <w:highlight w:val="lightGray"/>
        </w:rPr>
      </w:r>
      <w:r w:rsidR="009A3ED1" w:rsidRPr="009A3ED1">
        <w:rPr>
          <w:rFonts w:ascii="Calibri" w:eastAsia="Calibri" w:hAnsi="Calibri" w:cs="Calibri"/>
          <w:highlight w:val="lightGray"/>
        </w:rPr>
        <w:fldChar w:fldCharType="separate"/>
      </w:r>
      <w:r w:rsidR="00691B00">
        <w:rPr>
          <w:rFonts w:ascii="Calibri" w:eastAsia="Calibri" w:hAnsi="Calibri" w:cs="Calibri"/>
          <w:highlight w:val="lightGray"/>
        </w:rPr>
        <w:t>49.1</w:t>
      </w:r>
      <w:r w:rsidR="009A3ED1" w:rsidRPr="009A3ED1">
        <w:rPr>
          <w:rFonts w:ascii="Calibri" w:eastAsia="Calibri" w:hAnsi="Calibri" w:cs="Calibri"/>
          <w:highlight w:val="lightGray"/>
        </w:rPr>
        <w:fldChar w:fldCharType="end"/>
      </w:r>
      <w:r w:rsidRPr="00F231FD">
        <w:rPr>
          <w:rFonts w:ascii="Calibri" w:eastAsia="Calibri" w:hAnsi="Calibri" w:cs="Calibri"/>
        </w:rPr>
        <w:t xml:space="preserve"> ir </w:t>
      </w:r>
      <w:r w:rsidR="009A3ED1" w:rsidRPr="009A3ED1">
        <w:rPr>
          <w:rFonts w:ascii="Calibri" w:eastAsia="Calibri" w:hAnsi="Calibri" w:cs="Calibri"/>
          <w:highlight w:val="lightGray"/>
        </w:rPr>
        <w:fldChar w:fldCharType="begin"/>
      </w:r>
      <w:r w:rsidR="009A3ED1" w:rsidRPr="009A3ED1">
        <w:rPr>
          <w:rFonts w:ascii="Calibri" w:eastAsia="Calibri" w:hAnsi="Calibri" w:cs="Calibri"/>
          <w:highlight w:val="lightGray"/>
        </w:rPr>
        <w:instrText xml:space="preserve"> REF _Ref362788275 \r \h </w:instrText>
      </w:r>
      <w:r w:rsidR="009A3ED1">
        <w:rPr>
          <w:rFonts w:ascii="Calibri" w:eastAsia="Calibri" w:hAnsi="Calibri" w:cs="Calibri"/>
          <w:highlight w:val="lightGray"/>
        </w:rPr>
        <w:instrText xml:space="preserve"> \* MERGEFORMAT</w:instrText>
      </w:r>
      <w:r w:rsidR="009A3ED1" w:rsidRPr="009A3ED1">
        <w:rPr>
          <w:rFonts w:ascii="Calibri" w:eastAsia="Calibri" w:hAnsi="Calibri" w:cs="Calibri"/>
          <w:highlight w:val="lightGray"/>
        </w:rPr>
        <w:instrText xml:space="preserve"> </w:instrText>
      </w:r>
      <w:r w:rsidR="009A3ED1" w:rsidRPr="009A3ED1">
        <w:rPr>
          <w:rFonts w:ascii="Calibri" w:eastAsia="Calibri" w:hAnsi="Calibri" w:cs="Calibri"/>
          <w:highlight w:val="lightGray"/>
        </w:rPr>
      </w:r>
      <w:r w:rsidR="009A3ED1" w:rsidRPr="009A3ED1">
        <w:rPr>
          <w:rFonts w:ascii="Calibri" w:eastAsia="Calibri" w:hAnsi="Calibri" w:cs="Calibri"/>
          <w:highlight w:val="lightGray"/>
        </w:rPr>
        <w:fldChar w:fldCharType="separate"/>
      </w:r>
      <w:r w:rsidR="00691B00">
        <w:rPr>
          <w:rFonts w:ascii="Calibri" w:eastAsia="Calibri" w:hAnsi="Calibri" w:cs="Calibri"/>
          <w:highlight w:val="lightGray"/>
        </w:rPr>
        <w:t>49.2</w:t>
      </w:r>
      <w:r w:rsidR="009A3ED1" w:rsidRPr="009A3ED1">
        <w:rPr>
          <w:rFonts w:ascii="Calibri" w:eastAsia="Calibri" w:hAnsi="Calibri" w:cs="Calibri"/>
          <w:highlight w:val="lightGray"/>
        </w:rPr>
        <w:fldChar w:fldCharType="end"/>
      </w:r>
      <w:r w:rsidRPr="00F231FD">
        <w:rPr>
          <w:rFonts w:ascii="Calibri" w:eastAsia="Calibri" w:hAnsi="Calibri" w:cs="Calibri"/>
        </w:rPr>
        <w:t xml:space="preserve"> punktuose;</w:t>
      </w:r>
    </w:p>
    <w:p w14:paraId="3A19D34D" w14:textId="77777777" w:rsidR="00761CB4" w:rsidRPr="00F231FD" w:rsidRDefault="00761CB4"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 xml:space="preserve">kamerų kontaktų įspaudimo, bei polių, pavarų </w:t>
      </w:r>
      <w:r w:rsidR="00BE460E" w:rsidRPr="00F231FD">
        <w:rPr>
          <w:rFonts w:ascii="Calibri" w:eastAsia="Calibri" w:hAnsi="Calibri" w:cs="Calibri"/>
        </w:rPr>
        <w:t xml:space="preserve">mechaninės dalies </w:t>
      </w:r>
      <w:r w:rsidRPr="00F231FD">
        <w:rPr>
          <w:rFonts w:ascii="Calibri" w:eastAsia="Calibri" w:hAnsi="Calibri" w:cs="Calibri"/>
        </w:rPr>
        <w:t>derinimo charakteristikų patikrinima</w:t>
      </w:r>
      <w:r w:rsidR="004F3F55" w:rsidRPr="00F231FD">
        <w:rPr>
          <w:rFonts w:ascii="Calibri" w:eastAsia="Calibri" w:hAnsi="Calibri" w:cs="Calibri"/>
        </w:rPr>
        <w:t>i</w:t>
      </w:r>
      <w:r w:rsidR="00BE460E" w:rsidRPr="00F231FD">
        <w:rPr>
          <w:rFonts w:ascii="Calibri" w:eastAsia="Calibri" w:hAnsi="Calibri" w:cs="Calibri"/>
        </w:rPr>
        <w:t xml:space="preserve"> </w:t>
      </w:r>
      <w:r w:rsidR="004F3F55" w:rsidRPr="00F231FD">
        <w:rPr>
          <w:rFonts w:ascii="Calibri" w:eastAsia="Calibri" w:hAnsi="Calibri" w:cs="Calibri"/>
        </w:rPr>
        <w:t xml:space="preserve">jungtuvo remonto </w:t>
      </w:r>
      <w:r w:rsidR="00BE460E" w:rsidRPr="00F231FD">
        <w:rPr>
          <w:rFonts w:ascii="Calibri" w:eastAsia="Calibri" w:hAnsi="Calibri" w:cs="Calibri"/>
        </w:rPr>
        <w:t>apimt</w:t>
      </w:r>
      <w:r w:rsidR="004F3F55" w:rsidRPr="00F231FD">
        <w:rPr>
          <w:rFonts w:ascii="Calibri" w:eastAsia="Calibri" w:hAnsi="Calibri" w:cs="Calibri"/>
        </w:rPr>
        <w:t>yse pagal ga</w:t>
      </w:r>
      <w:r w:rsidR="004F3F55" w:rsidRPr="00F231FD">
        <w:rPr>
          <w:rFonts w:ascii="Calibri" w:eastAsia="Calibri" w:hAnsi="Calibri" w:cs="Calibri"/>
        </w:rPr>
        <w:softHyphen/>
        <w:t>mintojo eksploatacijos instrukcijos nurodymus</w:t>
      </w:r>
      <w:r w:rsidR="00BE460E" w:rsidRPr="00F231FD">
        <w:rPr>
          <w:rFonts w:ascii="Calibri" w:eastAsia="Calibri" w:hAnsi="Calibri" w:cs="Calibri"/>
        </w:rPr>
        <w:t>;</w:t>
      </w:r>
    </w:p>
    <w:p w14:paraId="0BCC092B" w14:textId="362B50B6" w:rsidR="00086682" w:rsidRPr="00F231FD" w:rsidRDefault="00086682"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įvadų (jeigu tokie numatyti įrenginio konstrukcijoje) izoliacijos varžų ir dielektrinių nuostolių kampo tgδ verčių patikrinimas</w:t>
      </w:r>
      <w:r w:rsidR="0089328A" w:rsidRPr="00F231FD">
        <w:rPr>
          <w:rFonts w:ascii="Calibri" w:eastAsia="Calibri" w:hAnsi="Calibri" w:cs="Calibri"/>
        </w:rPr>
        <w:t xml:space="preserve">. </w:t>
      </w:r>
      <w:r w:rsidR="001E3B17" w:rsidRPr="00F231FD">
        <w:rPr>
          <w:rFonts w:ascii="Calibri" w:eastAsia="Calibri" w:hAnsi="Calibri" w:cs="Calibri"/>
        </w:rPr>
        <w:t>Jeigu gamintojas nenurodo norminių verčių, įvadų izoliacijos varža (R</w:t>
      </w:r>
      <w:r w:rsidR="001E3B17" w:rsidRPr="00F231FD">
        <w:rPr>
          <w:rFonts w:ascii="Calibri" w:eastAsia="Calibri" w:hAnsi="Calibri" w:cs="Calibri"/>
          <w:vertAlign w:val="subscript"/>
        </w:rPr>
        <w:t>60</w:t>
      </w:r>
      <w:r w:rsidR="001E3B17" w:rsidRPr="00F231FD">
        <w:rPr>
          <w:rFonts w:ascii="Calibri" w:eastAsia="Calibri" w:hAnsi="Calibri" w:cs="Calibri"/>
        </w:rPr>
        <w:t xml:space="preserve">) perskaičiuota prie </w:t>
      </w:r>
      <w:r w:rsidR="001E3B17" w:rsidRPr="00F231FD">
        <w:rPr>
          <w:rFonts w:ascii="Symbol" w:eastAsia="Symbol" w:hAnsi="Symbol" w:cs="Symbol"/>
        </w:rPr>
        <w:t></w:t>
      </w:r>
      <w:r w:rsidR="001E3B17" w:rsidRPr="00F231FD">
        <w:rPr>
          <w:rFonts w:ascii="Calibri" w:eastAsia="Calibri" w:hAnsi="Calibri" w:cs="Calibri"/>
        </w:rPr>
        <w:t>20</w:t>
      </w:r>
      <w:r w:rsidR="001E3B17" w:rsidRPr="00F231FD">
        <w:rPr>
          <w:rFonts w:ascii="Symbol" w:eastAsia="Symbol" w:hAnsi="Symbol" w:cs="Symbol"/>
        </w:rPr>
        <w:t></w:t>
      </w:r>
      <w:r w:rsidR="001E3B17" w:rsidRPr="00F231FD">
        <w:rPr>
          <w:rFonts w:ascii="Calibri" w:eastAsia="Calibri" w:hAnsi="Calibri" w:cs="Calibri"/>
        </w:rPr>
        <w:t>C temperatūros turi būti ne mažesnė</w:t>
      </w:r>
      <w:r w:rsidR="0089328A" w:rsidRPr="00F231FD">
        <w:rPr>
          <w:rFonts w:ascii="Calibri" w:eastAsia="Calibri" w:hAnsi="Calibri" w:cs="Calibri"/>
        </w:rPr>
        <w:t xml:space="preserve"> </w:t>
      </w:r>
      <w:r w:rsidR="001E3B17" w:rsidRPr="00F231FD">
        <w:rPr>
          <w:rFonts w:ascii="Calibri" w:eastAsia="Calibri" w:hAnsi="Calibri" w:cs="Calibri"/>
        </w:rPr>
        <w:t>kaip</w:t>
      </w:r>
      <w:r w:rsidR="0089328A" w:rsidRPr="00F231FD">
        <w:rPr>
          <w:rFonts w:ascii="Calibri" w:eastAsia="Calibri" w:hAnsi="Calibri" w:cs="Calibri"/>
        </w:rPr>
        <w:t xml:space="preserve"> 1000 </w:t>
      </w:r>
      <w:r w:rsidR="007E3190" w:rsidRPr="00F231FD">
        <w:rPr>
          <w:rFonts w:ascii="Calibri" w:eastAsia="Calibri" w:hAnsi="Calibri" w:cs="Calibri"/>
        </w:rPr>
        <w:t>MΩ,</w:t>
      </w:r>
      <w:r w:rsidR="0089328A" w:rsidRPr="00F231FD">
        <w:rPr>
          <w:rFonts w:ascii="Calibri" w:eastAsia="Calibri" w:hAnsi="Calibri" w:cs="Calibri"/>
        </w:rPr>
        <w:t xml:space="preserve"> </w:t>
      </w:r>
      <w:r w:rsidR="00DC5997" w:rsidRPr="00F231FD">
        <w:rPr>
          <w:rFonts w:ascii="Calibri" w:eastAsia="Calibri" w:hAnsi="Calibri" w:cs="Calibri"/>
        </w:rPr>
        <w:t>esant</w:t>
      </w:r>
      <w:r w:rsidR="0089328A" w:rsidRPr="00F231FD">
        <w:rPr>
          <w:rFonts w:ascii="Calibri" w:eastAsia="Calibri" w:hAnsi="Calibri" w:cs="Calibri"/>
        </w:rPr>
        <w:t xml:space="preserve"> 2500 V dydžio matavimo įtamp</w:t>
      </w:r>
      <w:r w:rsidR="00DC5997" w:rsidRPr="00F231FD">
        <w:rPr>
          <w:rFonts w:ascii="Calibri" w:eastAsia="Calibri" w:hAnsi="Calibri" w:cs="Calibri"/>
        </w:rPr>
        <w:t>ai</w:t>
      </w:r>
      <w:r w:rsidR="001E3B17" w:rsidRPr="00F231FD">
        <w:rPr>
          <w:rFonts w:ascii="Calibri" w:eastAsia="Calibri" w:hAnsi="Calibri" w:cs="Calibri"/>
        </w:rPr>
        <w:t>, o</w:t>
      </w:r>
      <w:r w:rsidR="0089328A" w:rsidRPr="00F231FD">
        <w:rPr>
          <w:rFonts w:ascii="Calibri" w:eastAsia="Calibri" w:hAnsi="Calibri" w:cs="Calibri"/>
        </w:rPr>
        <w:t xml:space="preserve"> </w:t>
      </w:r>
      <w:r w:rsidR="001E3B17" w:rsidRPr="00F231FD">
        <w:rPr>
          <w:rFonts w:ascii="Calibri" w:eastAsia="Calibri" w:hAnsi="Calibri" w:cs="Calibri"/>
        </w:rPr>
        <w:t>d</w:t>
      </w:r>
      <w:r w:rsidR="007E3190" w:rsidRPr="00F231FD">
        <w:rPr>
          <w:rFonts w:ascii="Calibri" w:eastAsia="Calibri" w:hAnsi="Calibri" w:cs="Calibri"/>
        </w:rPr>
        <w:t xml:space="preserve">ielektrinių nuostolių kampo tgδ vertė </w:t>
      </w:r>
      <w:r w:rsidR="001E3B17" w:rsidRPr="00F231FD">
        <w:rPr>
          <w:rFonts w:ascii="Calibri" w:eastAsia="Calibri" w:hAnsi="Calibri" w:cs="Calibri"/>
        </w:rPr>
        <w:t>-</w:t>
      </w:r>
      <w:r w:rsidR="007E3190" w:rsidRPr="00F231FD">
        <w:rPr>
          <w:rFonts w:ascii="Calibri" w:eastAsia="Calibri" w:hAnsi="Calibri" w:cs="Calibri"/>
        </w:rPr>
        <w:t xml:space="preserve"> ne mažesnė </w:t>
      </w:r>
      <w:r w:rsidR="001E3B17" w:rsidRPr="00F231FD">
        <w:rPr>
          <w:rFonts w:ascii="Calibri" w:eastAsia="Calibri" w:hAnsi="Calibri" w:cs="Calibri"/>
        </w:rPr>
        <w:t>kaip</w:t>
      </w:r>
      <w:r w:rsidR="007E3190" w:rsidRPr="00F231FD">
        <w:rPr>
          <w:rFonts w:ascii="Calibri" w:eastAsia="Calibri" w:hAnsi="Calibri" w:cs="Calibri"/>
        </w:rPr>
        <w:t xml:space="preserve"> 1,5%, patikrinimui naudojant 10 kV dydžio matavimo įtamp</w:t>
      </w:r>
      <w:r w:rsidR="001E3B17" w:rsidRPr="00F231FD">
        <w:rPr>
          <w:rFonts w:ascii="Calibri" w:eastAsia="Calibri" w:hAnsi="Calibri" w:cs="Calibri"/>
        </w:rPr>
        <w:t>ą</w:t>
      </w:r>
      <w:r w:rsidR="007E3190" w:rsidRPr="00F231FD">
        <w:rPr>
          <w:rFonts w:ascii="Calibri" w:eastAsia="Calibri" w:hAnsi="Calibri" w:cs="Calibri"/>
        </w:rPr>
        <w:t>.</w:t>
      </w:r>
      <w:r w:rsidR="001E3B17" w:rsidRPr="00F231FD">
        <w:rPr>
          <w:rFonts w:ascii="Calibri" w:eastAsia="Calibri" w:hAnsi="Calibri" w:cs="Calibri"/>
        </w:rPr>
        <w:t xml:space="preserve"> </w:t>
      </w:r>
      <w:r w:rsidR="00D33A17" w:rsidRPr="00F231FD">
        <w:rPr>
          <w:rFonts w:ascii="Calibri" w:eastAsia="Calibri" w:hAnsi="Calibri" w:cs="Calibri"/>
        </w:rPr>
        <w:t xml:space="preserve">Jeigu izoliacijos matavimai atliekami esant kitokiai aplinkos temperatūrai nei +20°C, o </w:t>
      </w:r>
      <w:r w:rsidR="004F3861">
        <w:rPr>
          <w:rFonts w:ascii="Calibri" w:eastAsia="Calibri" w:hAnsi="Calibri" w:cs="Calibri"/>
        </w:rPr>
        <w:t>jungtuvo įvado</w:t>
      </w:r>
      <w:r w:rsidR="00D33A17" w:rsidRPr="00F231FD">
        <w:rPr>
          <w:rFonts w:ascii="Calibri" w:eastAsia="Calibri" w:hAnsi="Calibri" w:cs="Calibri"/>
        </w:rPr>
        <w:t xml:space="preserve"> gamintojas nepateikia išmatuotų verčių įvertinimo metodikos</w:t>
      </w:r>
      <w:r w:rsidR="009B08A8">
        <w:rPr>
          <w:rFonts w:ascii="Calibri" w:eastAsia="Calibri" w:hAnsi="Calibri" w:cs="Calibri"/>
        </w:rPr>
        <w:t xml:space="preserve"> prie skirtingų temperatūrų</w:t>
      </w:r>
      <w:r w:rsidR="00D33A17" w:rsidRPr="00F231FD">
        <w:rPr>
          <w:rFonts w:ascii="Calibri" w:eastAsia="Calibri" w:hAnsi="Calibri" w:cs="Calibri"/>
        </w:rPr>
        <w:t xml:space="preserve">, išmatuota izoliacijos varžos reikšmė turi būti perskaičiuota pagal </w:t>
      </w:r>
      <w:r w:rsidR="000B3E6E" w:rsidRPr="000B3E6E">
        <w:rPr>
          <w:rFonts w:ascii="Calibri" w:eastAsia="Calibri" w:hAnsi="Calibri" w:cs="Calibri"/>
          <w:highlight w:val="lightGray"/>
        </w:rPr>
        <w:fldChar w:fldCharType="begin"/>
      </w:r>
      <w:r w:rsidR="000B3E6E" w:rsidRPr="000B3E6E">
        <w:rPr>
          <w:rFonts w:ascii="Calibri" w:eastAsia="Calibri" w:hAnsi="Calibri" w:cs="Calibri"/>
          <w:highlight w:val="lightGray"/>
        </w:rPr>
        <w:instrText xml:space="preserve"> REF _Ref362772437 \r \h </w:instrText>
      </w:r>
      <w:r w:rsidR="000B3E6E">
        <w:rPr>
          <w:rFonts w:ascii="Calibri" w:eastAsia="Calibri" w:hAnsi="Calibri" w:cs="Calibri"/>
          <w:highlight w:val="lightGray"/>
        </w:rPr>
        <w:instrText xml:space="preserve"> \* MERGEFORMAT</w:instrText>
      </w:r>
      <w:r w:rsidR="000B3E6E" w:rsidRPr="000B3E6E">
        <w:rPr>
          <w:rFonts w:ascii="Calibri" w:eastAsia="Calibri" w:hAnsi="Calibri" w:cs="Calibri"/>
          <w:highlight w:val="lightGray"/>
        </w:rPr>
        <w:instrText xml:space="preserve"> </w:instrText>
      </w:r>
      <w:r w:rsidR="000B3E6E" w:rsidRPr="000B3E6E">
        <w:rPr>
          <w:rFonts w:ascii="Calibri" w:eastAsia="Calibri" w:hAnsi="Calibri" w:cs="Calibri"/>
          <w:highlight w:val="lightGray"/>
        </w:rPr>
      </w:r>
      <w:r w:rsidR="000B3E6E" w:rsidRPr="000B3E6E">
        <w:rPr>
          <w:rFonts w:ascii="Calibri" w:eastAsia="Calibri" w:hAnsi="Calibri" w:cs="Calibri"/>
          <w:highlight w:val="lightGray"/>
        </w:rPr>
        <w:fldChar w:fldCharType="separate"/>
      </w:r>
      <w:r w:rsidR="00691B00">
        <w:rPr>
          <w:rFonts w:ascii="Calibri" w:eastAsia="Calibri" w:hAnsi="Calibri" w:cs="Calibri"/>
          <w:highlight w:val="lightGray"/>
        </w:rPr>
        <w:t>29.4</w:t>
      </w:r>
      <w:r w:rsidR="000B3E6E" w:rsidRPr="000B3E6E">
        <w:rPr>
          <w:rFonts w:ascii="Calibri" w:eastAsia="Calibri" w:hAnsi="Calibri" w:cs="Calibri"/>
          <w:highlight w:val="lightGray"/>
        </w:rPr>
        <w:fldChar w:fldCharType="end"/>
      </w:r>
      <w:r w:rsidR="00D33A17" w:rsidRPr="00F231FD">
        <w:rPr>
          <w:rFonts w:ascii="Calibri" w:eastAsia="Calibri" w:hAnsi="Calibri" w:cs="Calibri"/>
        </w:rPr>
        <w:t xml:space="preserve"> punkto nurodymus, o dielektrinių nuostolių kampo tgδ - pagal </w:t>
      </w:r>
      <w:r w:rsidR="000B3E6E" w:rsidRPr="000B3E6E">
        <w:rPr>
          <w:rFonts w:ascii="Calibri" w:eastAsia="Calibri" w:hAnsi="Calibri" w:cs="Calibri"/>
          <w:highlight w:val="lightGray"/>
        </w:rPr>
        <w:fldChar w:fldCharType="begin"/>
      </w:r>
      <w:r w:rsidR="000B3E6E" w:rsidRPr="000B3E6E">
        <w:rPr>
          <w:rFonts w:ascii="Calibri" w:eastAsia="Calibri" w:hAnsi="Calibri" w:cs="Calibri"/>
          <w:highlight w:val="lightGray"/>
        </w:rPr>
        <w:instrText xml:space="preserve"> REF _Ref362773350 \r \h </w:instrText>
      </w:r>
      <w:r w:rsidR="000B3E6E">
        <w:rPr>
          <w:rFonts w:ascii="Calibri" w:eastAsia="Calibri" w:hAnsi="Calibri" w:cs="Calibri"/>
          <w:highlight w:val="lightGray"/>
        </w:rPr>
        <w:instrText xml:space="preserve"> \* MERGEFORMAT</w:instrText>
      </w:r>
      <w:r w:rsidR="000B3E6E" w:rsidRPr="000B3E6E">
        <w:rPr>
          <w:rFonts w:ascii="Calibri" w:eastAsia="Calibri" w:hAnsi="Calibri" w:cs="Calibri"/>
          <w:highlight w:val="lightGray"/>
        </w:rPr>
        <w:instrText xml:space="preserve"> </w:instrText>
      </w:r>
      <w:r w:rsidR="000B3E6E" w:rsidRPr="000B3E6E">
        <w:rPr>
          <w:rFonts w:ascii="Calibri" w:eastAsia="Calibri" w:hAnsi="Calibri" w:cs="Calibri"/>
          <w:highlight w:val="lightGray"/>
        </w:rPr>
      </w:r>
      <w:r w:rsidR="000B3E6E" w:rsidRPr="000B3E6E">
        <w:rPr>
          <w:rFonts w:ascii="Calibri" w:eastAsia="Calibri" w:hAnsi="Calibri" w:cs="Calibri"/>
          <w:highlight w:val="lightGray"/>
        </w:rPr>
        <w:fldChar w:fldCharType="separate"/>
      </w:r>
      <w:r w:rsidR="00691B00">
        <w:rPr>
          <w:rFonts w:ascii="Calibri" w:eastAsia="Calibri" w:hAnsi="Calibri" w:cs="Calibri"/>
          <w:highlight w:val="lightGray"/>
        </w:rPr>
        <w:t>29.13</w:t>
      </w:r>
      <w:r w:rsidR="000B3E6E" w:rsidRPr="000B3E6E">
        <w:rPr>
          <w:rFonts w:ascii="Calibri" w:eastAsia="Calibri" w:hAnsi="Calibri" w:cs="Calibri"/>
          <w:highlight w:val="lightGray"/>
        </w:rPr>
        <w:fldChar w:fldCharType="end"/>
      </w:r>
      <w:r w:rsidR="00F22439">
        <w:rPr>
          <w:rFonts w:ascii="Calibri" w:eastAsia="Calibri" w:hAnsi="Calibri" w:cs="Calibri"/>
        </w:rPr>
        <w:t xml:space="preserve"> </w:t>
      </w:r>
      <w:r w:rsidR="00D33A17" w:rsidRPr="00F231FD">
        <w:rPr>
          <w:rFonts w:ascii="Calibri" w:eastAsia="Calibri" w:hAnsi="Calibri" w:cs="Calibri"/>
        </w:rPr>
        <w:t>punkto nurodymus</w:t>
      </w:r>
      <w:r w:rsidRPr="00F231FD">
        <w:rPr>
          <w:rFonts w:ascii="Calibri" w:eastAsia="Calibri" w:hAnsi="Calibri" w:cs="Calibri"/>
        </w:rPr>
        <w:t>;</w:t>
      </w:r>
    </w:p>
    <w:p w14:paraId="2D886215" w14:textId="77777777" w:rsidR="00BE460E" w:rsidRPr="00F231FD" w:rsidRDefault="00BE460E" w:rsidP="00FD3E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lanko gesinimo kameras šuntuojančių</w:t>
      </w:r>
      <w:r w:rsidR="00642885">
        <w:rPr>
          <w:rFonts w:ascii="Calibri" w:eastAsia="Calibri" w:hAnsi="Calibri" w:cs="Calibri"/>
        </w:rPr>
        <w:t>jų</w:t>
      </w:r>
      <w:r w:rsidRPr="00F231FD">
        <w:rPr>
          <w:rFonts w:ascii="Calibri" w:eastAsia="Calibri" w:hAnsi="Calibri" w:cs="Calibri"/>
        </w:rPr>
        <w:t xml:space="preserve"> </w:t>
      </w:r>
      <w:r w:rsidR="00CE747B">
        <w:rPr>
          <w:rFonts w:ascii="Calibri" w:eastAsia="Calibri" w:hAnsi="Calibri" w:cs="Calibri"/>
        </w:rPr>
        <w:t>įtampos daliklių kondensatorių (jeigu tokie numatyti įrenginio konstrukcijoje) talpio patikrinimas</w:t>
      </w:r>
      <w:r w:rsidRPr="00F231FD">
        <w:rPr>
          <w:rFonts w:ascii="Calibri" w:eastAsia="Calibri" w:hAnsi="Calibri" w:cs="Calibri"/>
        </w:rPr>
        <w:t xml:space="preserve"> naudojant 10 kV matavimo įtampą. Palyginant su išmatuotąja gamintojo, įtampos daliklio talpio </w:t>
      </w:r>
      <w:r w:rsidR="008D4A7C">
        <w:rPr>
          <w:rFonts w:ascii="Calibri" w:eastAsia="Calibri" w:hAnsi="Calibri" w:cs="Calibri"/>
        </w:rPr>
        <w:t>reikšmė</w:t>
      </w:r>
      <w:r w:rsidRPr="00F231FD">
        <w:rPr>
          <w:rFonts w:ascii="Calibri" w:eastAsia="Calibri" w:hAnsi="Calibri" w:cs="Calibri"/>
        </w:rPr>
        <w:t xml:space="preserve"> negali pasikeisti daugiau kaip 5%, jeigu įrenginio gamintojas nenurodo kitaip</w:t>
      </w:r>
      <w:r w:rsidR="00F231FD">
        <w:rPr>
          <w:rFonts w:ascii="Calibri" w:eastAsia="Calibri" w:hAnsi="Calibri" w:cs="Calibri"/>
        </w:rPr>
        <w:t>.</w:t>
      </w:r>
    </w:p>
    <w:p w14:paraId="64278097" w14:textId="77777777" w:rsidR="00BD44F9" w:rsidRDefault="009B08A8" w:rsidP="00FD3EAD">
      <w:pPr>
        <w:pStyle w:val="Sraopastraipa"/>
        <w:numPr>
          <w:ilvl w:val="4"/>
          <w:numId w:val="1"/>
        </w:numPr>
        <w:spacing w:before="120"/>
        <w:ind w:left="1276" w:hanging="567"/>
        <w:jc w:val="both"/>
        <w:rPr>
          <w:rFonts w:asciiTheme="minorHAnsi" w:hAnsiTheme="minorHAnsi"/>
          <w:bCs/>
          <w:iCs/>
        </w:rPr>
      </w:pPr>
      <w:r>
        <w:rPr>
          <w:rFonts w:ascii="Calibri" w:eastAsia="Calibri" w:hAnsi="Calibri" w:cs="Calibri"/>
        </w:rPr>
        <w:t xml:space="preserve">slėgio </w:t>
      </w:r>
      <w:r w:rsidR="00BD44F9" w:rsidRPr="00F231FD">
        <w:rPr>
          <w:rFonts w:ascii="Calibri" w:eastAsia="Calibri" w:hAnsi="Calibri" w:cs="Calibri"/>
        </w:rPr>
        <w:t>manometrų patikrinimų periodiškumas ir tvarka nustatoma pagal Bendrovės naudojamų matavimo priemonių metrologinės priežiūros tvarkos aprašo reikalavimus</w:t>
      </w:r>
      <w:r w:rsidR="00BD44F9">
        <w:rPr>
          <w:rFonts w:ascii="Calibri" w:eastAsia="Calibri" w:hAnsi="Calibri" w:cs="Calibri"/>
        </w:rPr>
        <w:t>.</w:t>
      </w:r>
    </w:p>
    <w:p w14:paraId="5A7D0D33" w14:textId="4F39D6A6" w:rsidR="006E19EE" w:rsidRPr="00F231FD" w:rsidRDefault="009D208F" w:rsidP="00FD3EAD">
      <w:pPr>
        <w:pStyle w:val="Sraopastraipa"/>
        <w:numPr>
          <w:ilvl w:val="4"/>
          <w:numId w:val="1"/>
        </w:numPr>
        <w:spacing w:before="120"/>
        <w:ind w:left="1276" w:hanging="567"/>
        <w:jc w:val="both"/>
        <w:rPr>
          <w:rFonts w:asciiTheme="minorHAnsi" w:hAnsiTheme="minorHAnsi"/>
          <w:bCs/>
          <w:iCs/>
        </w:rPr>
      </w:pPr>
      <w:r w:rsidRPr="00F231FD">
        <w:rPr>
          <w:rFonts w:asciiTheme="minorHAnsi" w:hAnsiTheme="minorHAnsi"/>
          <w:bCs/>
          <w:iCs/>
        </w:rPr>
        <w:t xml:space="preserve">atraminių </w:t>
      </w:r>
      <w:r w:rsidR="006E19EE" w:rsidRPr="00F231FD">
        <w:rPr>
          <w:rFonts w:asciiTheme="minorHAnsi" w:hAnsiTheme="minorHAnsi"/>
          <w:bCs/>
          <w:iCs/>
        </w:rPr>
        <w:t xml:space="preserve">izoliatorių varžos matavimas atliekamas, jeigu termovizinio patikrinimo metu pastebėti nukrypimai nuo normos (įrenginio atskirų kolonėlių temperatūrų skirtumas yra didesnis </w:t>
      </w:r>
      <w:r w:rsidR="00D9208C">
        <w:rPr>
          <w:rFonts w:asciiTheme="minorHAnsi" w:hAnsiTheme="minorHAnsi"/>
          <w:bCs/>
          <w:iCs/>
        </w:rPr>
        <w:t>kaip</w:t>
      </w:r>
      <w:r w:rsidR="006E19EE" w:rsidRPr="00F231FD">
        <w:rPr>
          <w:rFonts w:asciiTheme="minorHAnsi" w:hAnsiTheme="minorHAnsi"/>
          <w:bCs/>
          <w:iCs/>
        </w:rPr>
        <w:t xml:space="preserve"> 1,0 °C). Izoliatoriaus ar sudėtinio izoliatoriaus kiekvieno elemento varža turi būti ne mažesnė kaip 300 M</w:t>
      </w:r>
      <w:r w:rsidR="006E6327">
        <w:rPr>
          <w:rFonts w:asciiTheme="minorHAnsi" w:eastAsia="Symbol" w:hAnsiTheme="minorHAnsi" w:cstheme="minorHAnsi"/>
        </w:rPr>
        <w:t>Ω</w:t>
      </w:r>
      <w:r w:rsidR="00BE460E" w:rsidRPr="00F231FD">
        <w:rPr>
          <w:rFonts w:asciiTheme="minorHAnsi" w:hAnsiTheme="minorHAnsi"/>
          <w:bCs/>
          <w:iCs/>
        </w:rPr>
        <w:t>.</w:t>
      </w:r>
    </w:p>
    <w:p w14:paraId="0A705065" w14:textId="7A27F331" w:rsidR="002A62F5" w:rsidRPr="004856BF" w:rsidRDefault="002A62F5" w:rsidP="004856BF">
      <w:pPr>
        <w:pStyle w:val="Antrat11"/>
        <w:tabs>
          <w:tab w:val="clear" w:pos="1134"/>
          <w:tab w:val="num" w:pos="426"/>
        </w:tabs>
        <w:spacing w:before="240"/>
        <w:ind w:left="425" w:hanging="425"/>
        <w:outlineLvl w:val="9"/>
        <w:rPr>
          <w:b/>
          <w:bCs/>
        </w:rPr>
      </w:pPr>
      <w:bookmarkStart w:id="316" w:name="_Ref362864407"/>
      <w:r w:rsidRPr="004856BF">
        <w:rPr>
          <w:b/>
          <w:bCs/>
        </w:rPr>
        <w:t xml:space="preserve">10 kV </w:t>
      </w:r>
      <w:r w:rsidR="003650EC" w:rsidRPr="004856BF">
        <w:rPr>
          <w:b/>
          <w:bCs/>
        </w:rPr>
        <w:t xml:space="preserve">narvelių ir </w:t>
      </w:r>
      <w:r w:rsidRPr="004856BF">
        <w:rPr>
          <w:b/>
          <w:bCs/>
        </w:rPr>
        <w:t>jungtuvų patikrinimų apimtys</w:t>
      </w:r>
      <w:bookmarkEnd w:id="316"/>
    </w:p>
    <w:p w14:paraId="278657BF" w14:textId="24261EE0" w:rsidR="00B77FC2" w:rsidRDefault="006B48EC" w:rsidP="00FD3EAD">
      <w:pPr>
        <w:pStyle w:val="Sraopastraipa"/>
        <w:numPr>
          <w:ilvl w:val="4"/>
          <w:numId w:val="1"/>
        </w:numPr>
        <w:spacing w:before="120"/>
        <w:ind w:left="1276" w:hanging="567"/>
        <w:jc w:val="both"/>
        <w:rPr>
          <w:rFonts w:asciiTheme="minorHAnsi" w:hAnsiTheme="minorHAnsi"/>
          <w:bCs/>
          <w:iCs/>
        </w:rPr>
      </w:pPr>
      <w:r w:rsidRPr="006B48EC">
        <w:rPr>
          <w:rFonts w:asciiTheme="minorHAnsi" w:hAnsiTheme="minorHAnsi"/>
          <w:bCs/>
          <w:iCs/>
        </w:rPr>
        <w:t>Įrenginiams pagamintiems pagal IEC standartus pirminės kontrolės metu, prieš įrenginio garantinio termino pabaigą  ir toliau</w:t>
      </w:r>
      <w:r w:rsidR="00EA765E" w:rsidRPr="00B640EE">
        <w:rPr>
          <w:rFonts w:asciiTheme="minorHAnsi" w:hAnsiTheme="minorHAnsi"/>
          <w:bCs/>
          <w:iCs/>
        </w:rPr>
        <w:t xml:space="preserve"> kas </w:t>
      </w:r>
      <w:r w:rsidR="00EA765E">
        <w:rPr>
          <w:rFonts w:asciiTheme="minorHAnsi" w:hAnsiTheme="minorHAnsi"/>
          <w:bCs/>
          <w:iCs/>
        </w:rPr>
        <w:t>8</w:t>
      </w:r>
      <w:r w:rsidR="00EA765E" w:rsidRPr="00B640EE">
        <w:rPr>
          <w:rFonts w:asciiTheme="minorHAnsi" w:hAnsiTheme="minorHAnsi"/>
          <w:bCs/>
          <w:iCs/>
        </w:rPr>
        <w:t xml:space="preserve"> metai atliekami narvelio judančiosios dalies mechanizmų bandymai. Bandymai atliekami 5 kartus įvežant bei išvežant elementą su vežimėliu ir patikrinant pagrindinės grandinės išsiskiriančių kontaktų susijungimo toleranciją (kaip numatyta gamintojo instrukcijoje), užtvarinio mechanizmo darbą, blokuotes, fiksatorius.</w:t>
      </w:r>
      <w:r w:rsidR="00EA765E" w:rsidRPr="00B640EE">
        <w:t xml:space="preserve"> </w:t>
      </w:r>
      <w:r w:rsidR="00EA765E" w:rsidRPr="00B640EE">
        <w:rPr>
          <w:rFonts w:asciiTheme="minorHAnsi" w:hAnsiTheme="minorHAnsi"/>
          <w:bCs/>
          <w:iCs/>
        </w:rPr>
        <w:t>Narvelio ištraukiamojo elemento įžeminimo ryšio su korpusu varžos vertė turi būti ne didesnė kaip 0,</w:t>
      </w:r>
      <w:r w:rsidR="00EA765E">
        <w:rPr>
          <w:rFonts w:asciiTheme="minorHAnsi" w:hAnsiTheme="minorHAnsi"/>
          <w:bCs/>
          <w:iCs/>
        </w:rPr>
        <w:t>05</w:t>
      </w:r>
      <w:r w:rsidR="00EA765E" w:rsidRPr="00B640EE">
        <w:rPr>
          <w:rFonts w:asciiTheme="minorHAnsi" w:hAnsiTheme="minorHAnsi"/>
          <w:bCs/>
          <w:iCs/>
        </w:rPr>
        <w:t xml:space="preserve"> </w:t>
      </w:r>
      <w:r w:rsidR="006E6327">
        <w:rPr>
          <w:rFonts w:asciiTheme="minorHAnsi" w:eastAsia="Symbol" w:hAnsiTheme="minorHAnsi" w:cstheme="minorHAnsi"/>
        </w:rPr>
        <w:t>Ω</w:t>
      </w:r>
      <w:r w:rsidR="00B77FC2">
        <w:rPr>
          <w:rFonts w:asciiTheme="minorHAnsi" w:hAnsiTheme="minorHAnsi"/>
          <w:bCs/>
          <w:iCs/>
        </w:rPr>
        <w:t>.</w:t>
      </w:r>
    </w:p>
    <w:p w14:paraId="67E10DEE" w14:textId="77777777" w:rsidR="00B77FC2" w:rsidRPr="00B640EE" w:rsidRDefault="00B77FC2" w:rsidP="00B77FC2">
      <w:pPr>
        <w:pStyle w:val="Sraopastraipa"/>
        <w:numPr>
          <w:ilvl w:val="4"/>
          <w:numId w:val="1"/>
        </w:numPr>
        <w:spacing w:before="120"/>
        <w:ind w:left="1276" w:hanging="567"/>
        <w:jc w:val="both"/>
        <w:rPr>
          <w:rFonts w:asciiTheme="minorHAnsi" w:hAnsiTheme="minorHAnsi"/>
          <w:bCs/>
          <w:iCs/>
        </w:rPr>
      </w:pPr>
      <w:r w:rsidRPr="00B640EE">
        <w:rPr>
          <w:rFonts w:asciiTheme="minorHAnsi" w:hAnsiTheme="minorHAnsi"/>
          <w:bCs/>
          <w:iCs/>
        </w:rPr>
        <w:t xml:space="preserve">Įrenginiams pagamintiems pagal GOST standartus narvelio judančiųjų ir nejudančiųjų kontaktų susijungimo tolerancijos, įspaudimo gylio kontrolės ir kontaktų varžos patikrinimai atliekami kas </w:t>
      </w:r>
      <w:r>
        <w:rPr>
          <w:rFonts w:asciiTheme="minorHAnsi" w:hAnsiTheme="minorHAnsi"/>
          <w:bCs/>
          <w:iCs/>
        </w:rPr>
        <w:t>8</w:t>
      </w:r>
      <w:r w:rsidRPr="00B640EE">
        <w:rPr>
          <w:rFonts w:asciiTheme="minorHAnsi" w:hAnsiTheme="minorHAnsi"/>
          <w:bCs/>
          <w:iCs/>
        </w:rPr>
        <w:t xml:space="preserve"> metai. Jeigu gamintojas nenurodo norminių verčių, kontaktų susijungimo tolerancija neturi būti didesnė kaip 5 mm, vertikaliųjų kištukinių ir ištraukiamo vežimėlio atsiskiriančiųjų kontaktų nesutapimas turi būti ne didesnis kaip 14 mm, o kontaktų įspaudimo gylio kontrolė  turi būti ne mažesnis kaip 15 mm, eigos atsarga - ne mažesnė kaip 2 mm. Jeigu gamintojas nenurodo norminių verčių, kontaktų varžos neturi būti didesnės kaip nurodytosios: </w:t>
      </w:r>
    </w:p>
    <w:p w14:paraId="3FE0519B" w14:textId="77777777" w:rsidR="00B77FC2" w:rsidRPr="00F20924" w:rsidRDefault="00B77FC2" w:rsidP="00296576">
      <w:pPr>
        <w:pStyle w:val="Sraopastraipa"/>
        <w:numPr>
          <w:ilvl w:val="1"/>
          <w:numId w:val="12"/>
        </w:numPr>
        <w:ind w:left="2268" w:hanging="425"/>
        <w:jc w:val="both"/>
        <w:rPr>
          <w:rFonts w:ascii="Calibri" w:eastAsia="Calibri" w:hAnsi="Calibri" w:cs="Calibri"/>
        </w:rPr>
      </w:pPr>
      <w:r w:rsidRPr="00F20924">
        <w:rPr>
          <w:rFonts w:ascii="Calibri" w:eastAsia="Calibri" w:hAnsi="Calibri" w:cs="Calibri"/>
        </w:rPr>
        <w:t xml:space="preserve">400 A vardinės srovės kontaktams - 75 </w:t>
      </w:r>
      <w:r w:rsidRPr="00F20924">
        <w:rPr>
          <w:rFonts w:ascii="Symbol" w:eastAsia="Symbol" w:hAnsi="Symbol" w:cs="Symbol"/>
        </w:rPr>
        <w:t></w:t>
      </w:r>
      <w:r w:rsidRPr="00F20924">
        <w:rPr>
          <w:rFonts w:ascii="Symbol" w:eastAsia="Symbol" w:hAnsi="Symbol" w:cs="Symbol"/>
        </w:rPr>
        <w:t></w:t>
      </w:r>
      <w:r w:rsidRPr="00F20924">
        <w:rPr>
          <w:rFonts w:ascii="Calibri" w:eastAsia="Calibri" w:hAnsi="Calibri" w:cs="Calibri"/>
        </w:rPr>
        <w:t xml:space="preserve">; </w:t>
      </w:r>
    </w:p>
    <w:p w14:paraId="1BA7819A" w14:textId="77777777" w:rsidR="00B77FC2" w:rsidRPr="00F20924" w:rsidRDefault="00B77FC2" w:rsidP="00296576">
      <w:pPr>
        <w:pStyle w:val="Sraopastraipa"/>
        <w:numPr>
          <w:ilvl w:val="1"/>
          <w:numId w:val="12"/>
        </w:numPr>
        <w:ind w:left="2268" w:hanging="425"/>
        <w:jc w:val="both"/>
        <w:rPr>
          <w:rFonts w:ascii="Calibri" w:eastAsia="Calibri" w:hAnsi="Calibri" w:cs="Calibri"/>
        </w:rPr>
      </w:pPr>
      <w:r w:rsidRPr="00F20924">
        <w:rPr>
          <w:rFonts w:ascii="Calibri" w:eastAsia="Calibri" w:hAnsi="Calibri" w:cs="Calibri"/>
        </w:rPr>
        <w:lastRenderedPageBreak/>
        <w:t xml:space="preserve">630 A - 60 </w:t>
      </w:r>
      <w:r w:rsidRPr="00F20924">
        <w:rPr>
          <w:rFonts w:ascii="Symbol" w:eastAsia="Symbol" w:hAnsi="Symbol" w:cs="Symbol"/>
        </w:rPr>
        <w:t></w:t>
      </w:r>
      <w:r w:rsidRPr="00F20924">
        <w:rPr>
          <w:rFonts w:ascii="Symbol" w:eastAsia="Symbol" w:hAnsi="Symbol" w:cs="Symbol"/>
        </w:rPr>
        <w:t></w:t>
      </w:r>
      <w:r w:rsidRPr="00F20924">
        <w:rPr>
          <w:rFonts w:ascii="Calibri" w:eastAsia="Calibri" w:hAnsi="Calibri" w:cs="Calibri"/>
        </w:rPr>
        <w:t xml:space="preserve">; </w:t>
      </w:r>
    </w:p>
    <w:p w14:paraId="04239FB4" w14:textId="77777777" w:rsidR="00B77FC2" w:rsidRPr="00F20924" w:rsidRDefault="00B77FC2" w:rsidP="00296576">
      <w:pPr>
        <w:pStyle w:val="Sraopastraipa"/>
        <w:numPr>
          <w:ilvl w:val="1"/>
          <w:numId w:val="12"/>
        </w:numPr>
        <w:ind w:left="2268" w:hanging="425"/>
        <w:jc w:val="both"/>
        <w:rPr>
          <w:rFonts w:ascii="Calibri" w:eastAsia="Calibri" w:hAnsi="Calibri" w:cs="Calibri"/>
        </w:rPr>
      </w:pPr>
      <w:r w:rsidRPr="00F20924">
        <w:rPr>
          <w:rFonts w:ascii="Calibri" w:eastAsia="Calibri" w:hAnsi="Calibri" w:cs="Calibri"/>
        </w:rPr>
        <w:t xml:space="preserve">1000 A - 50 </w:t>
      </w:r>
      <w:r w:rsidRPr="00F20924">
        <w:rPr>
          <w:rFonts w:ascii="Symbol" w:eastAsia="Symbol" w:hAnsi="Symbol" w:cs="Symbol"/>
        </w:rPr>
        <w:t></w:t>
      </w:r>
      <w:r w:rsidRPr="00F20924">
        <w:rPr>
          <w:rFonts w:ascii="Symbol" w:eastAsia="Symbol" w:hAnsi="Symbol" w:cs="Symbol"/>
        </w:rPr>
        <w:t></w:t>
      </w:r>
      <w:r w:rsidRPr="00F20924">
        <w:rPr>
          <w:rFonts w:ascii="Calibri" w:eastAsia="Calibri" w:hAnsi="Calibri" w:cs="Calibri"/>
        </w:rPr>
        <w:t xml:space="preserve">; </w:t>
      </w:r>
    </w:p>
    <w:p w14:paraId="65B27D0D" w14:textId="77777777" w:rsidR="00B77FC2" w:rsidRPr="00F20924" w:rsidRDefault="00B77FC2" w:rsidP="00296576">
      <w:pPr>
        <w:pStyle w:val="Sraopastraipa"/>
        <w:numPr>
          <w:ilvl w:val="1"/>
          <w:numId w:val="12"/>
        </w:numPr>
        <w:ind w:left="2268" w:hanging="425"/>
        <w:jc w:val="both"/>
        <w:rPr>
          <w:rFonts w:ascii="Calibri" w:eastAsia="Calibri" w:hAnsi="Calibri" w:cs="Calibri"/>
        </w:rPr>
      </w:pPr>
      <w:r w:rsidRPr="00F20924">
        <w:rPr>
          <w:rFonts w:ascii="Calibri" w:eastAsia="Calibri" w:hAnsi="Calibri" w:cs="Calibri"/>
        </w:rPr>
        <w:t xml:space="preserve">1600 A - 40 </w:t>
      </w:r>
      <w:r w:rsidRPr="00F20924">
        <w:rPr>
          <w:rFonts w:ascii="Symbol" w:eastAsia="Symbol" w:hAnsi="Symbol" w:cs="Symbol"/>
        </w:rPr>
        <w:t></w:t>
      </w:r>
      <w:r w:rsidRPr="00F20924">
        <w:rPr>
          <w:rFonts w:ascii="Symbol" w:eastAsia="Symbol" w:hAnsi="Symbol" w:cs="Symbol"/>
        </w:rPr>
        <w:t></w:t>
      </w:r>
      <w:r w:rsidRPr="00F20924">
        <w:rPr>
          <w:rFonts w:ascii="Calibri" w:eastAsia="Calibri" w:hAnsi="Calibri" w:cs="Calibri"/>
        </w:rPr>
        <w:t xml:space="preserve">; </w:t>
      </w:r>
    </w:p>
    <w:p w14:paraId="0B745290" w14:textId="77777777" w:rsidR="00B77FC2" w:rsidRPr="002C68C7" w:rsidRDefault="00B77FC2" w:rsidP="00296576">
      <w:pPr>
        <w:pStyle w:val="Sraopastraipa"/>
        <w:numPr>
          <w:ilvl w:val="1"/>
          <w:numId w:val="12"/>
        </w:numPr>
        <w:ind w:left="2268" w:hanging="425"/>
        <w:jc w:val="both"/>
        <w:rPr>
          <w:rFonts w:ascii="Calibri" w:eastAsia="Calibri" w:hAnsi="Calibri" w:cs="Calibri"/>
        </w:rPr>
      </w:pPr>
      <w:r w:rsidRPr="00F20924">
        <w:rPr>
          <w:rFonts w:ascii="Calibri" w:eastAsia="Calibri" w:hAnsi="Calibri" w:cs="Calibri"/>
        </w:rPr>
        <w:t xml:space="preserve">2000 A ir didesnės vardinės srovės kontaktų - 33 </w:t>
      </w:r>
      <w:r w:rsidRPr="00F20924">
        <w:rPr>
          <w:rFonts w:ascii="Symbol" w:eastAsia="Symbol" w:hAnsi="Symbol" w:cs="Symbol"/>
        </w:rPr>
        <w:t></w:t>
      </w:r>
      <w:r w:rsidRPr="00F20924">
        <w:rPr>
          <w:rFonts w:ascii="Symbol" w:eastAsia="Symbol" w:hAnsi="Symbol" w:cs="Symbol"/>
        </w:rPr>
        <w:t></w:t>
      </w:r>
      <w:r w:rsidRPr="00F20924">
        <w:rPr>
          <w:rFonts w:ascii="Calibri" w:eastAsia="Calibri" w:hAnsi="Calibri" w:cs="Calibri"/>
        </w:rPr>
        <w:t>.</w:t>
      </w:r>
    </w:p>
    <w:p w14:paraId="0AE35B92" w14:textId="163C51E2" w:rsidR="0002619D" w:rsidRDefault="0002619D" w:rsidP="00FD3EAD">
      <w:pPr>
        <w:pStyle w:val="Sraopastraipa"/>
        <w:numPr>
          <w:ilvl w:val="4"/>
          <w:numId w:val="1"/>
        </w:numPr>
        <w:spacing w:before="120"/>
        <w:ind w:left="1276" w:hanging="567"/>
        <w:jc w:val="both"/>
        <w:rPr>
          <w:rFonts w:asciiTheme="minorHAnsi" w:hAnsiTheme="minorHAnsi"/>
          <w:bCs/>
          <w:iCs/>
        </w:rPr>
      </w:pPr>
      <w:r w:rsidRPr="00B640EE">
        <w:rPr>
          <w:rFonts w:asciiTheme="minorHAnsi" w:hAnsiTheme="minorHAnsi"/>
          <w:bCs/>
          <w:iCs/>
        </w:rPr>
        <w:t>Įrenginiams pagamintiems pagal GOST standartus</w:t>
      </w:r>
      <w:r>
        <w:rPr>
          <w:rFonts w:asciiTheme="minorHAnsi" w:hAnsiTheme="minorHAnsi"/>
          <w:bCs/>
          <w:iCs/>
        </w:rPr>
        <w:t xml:space="preserve"> a</w:t>
      </w:r>
      <w:r w:rsidRPr="00B640EE">
        <w:rPr>
          <w:rFonts w:asciiTheme="minorHAnsi" w:hAnsiTheme="minorHAnsi"/>
          <w:bCs/>
          <w:iCs/>
        </w:rPr>
        <w:t xml:space="preserve">ukštos įtampos elementų, pagamintų iš organinių medžiagų, izoliacijos varžos matavimas atliekamas pirminės kontrolės ir eksploatavimo metu kas 8 metai. Jeigu gamintojas nenurodo izoliacijos varžos patikrinimo norminių verčių, </w:t>
      </w:r>
      <w:r>
        <w:rPr>
          <w:rFonts w:asciiTheme="minorHAnsi" w:hAnsiTheme="minorHAnsi"/>
          <w:bCs/>
          <w:iCs/>
        </w:rPr>
        <w:t xml:space="preserve">10 kV vardinės įtampos įrenginių </w:t>
      </w:r>
      <w:r w:rsidRPr="00B640EE">
        <w:rPr>
          <w:rFonts w:asciiTheme="minorHAnsi" w:hAnsiTheme="minorHAnsi"/>
          <w:bCs/>
          <w:iCs/>
        </w:rPr>
        <w:t xml:space="preserve">elementų, pagamintų iš organinių medžiagų izoliacijos varža turi būti ne mažesnė kaip </w:t>
      </w:r>
      <w:r w:rsidRPr="00F20924">
        <w:rPr>
          <w:rFonts w:ascii="Calibri" w:eastAsia="Calibri" w:hAnsi="Calibri" w:cs="Calibri"/>
        </w:rPr>
        <w:t>1000/300 M</w:t>
      </w:r>
      <w:r w:rsidRPr="00F20924">
        <w:rPr>
          <w:rFonts w:ascii="Symbol" w:eastAsia="Symbol" w:hAnsi="Symbol" w:cs="Symbol"/>
        </w:rPr>
        <w:t></w:t>
      </w:r>
      <w:r>
        <w:rPr>
          <w:rFonts w:ascii="Calibri" w:eastAsia="Calibri" w:hAnsi="Calibri" w:cs="Calibri"/>
        </w:rPr>
        <w:t xml:space="preserve"> </w:t>
      </w:r>
      <w:r w:rsidRPr="00B640EE">
        <w:rPr>
          <w:rFonts w:asciiTheme="minorHAnsi" w:hAnsiTheme="minorHAnsi"/>
          <w:bCs/>
          <w:iCs/>
        </w:rPr>
        <w:t>(atitinkamai pirminė kontrolės metu/eksploatacijos metu)</w:t>
      </w:r>
      <w:r>
        <w:rPr>
          <w:rFonts w:asciiTheme="minorHAnsi" w:hAnsiTheme="minorHAnsi"/>
          <w:bCs/>
          <w:iCs/>
        </w:rPr>
        <w:t>.</w:t>
      </w:r>
      <w:r w:rsidRPr="001C5857">
        <w:rPr>
          <w:rFonts w:asciiTheme="minorHAnsi" w:hAnsiTheme="minorHAnsi"/>
          <w:bCs/>
          <w:iCs/>
        </w:rPr>
        <w:t xml:space="preserve"> </w:t>
      </w:r>
      <w:r w:rsidRPr="00B640EE">
        <w:rPr>
          <w:rFonts w:asciiTheme="minorHAnsi" w:hAnsiTheme="minorHAnsi"/>
          <w:bCs/>
          <w:iCs/>
        </w:rPr>
        <w:t>Narvelio ištraukiamojo elemento įžeminimo ryšio su korpusu varžos vertė turi būti ne didesnė kaip 0,</w:t>
      </w:r>
      <w:r>
        <w:rPr>
          <w:rFonts w:asciiTheme="minorHAnsi" w:hAnsiTheme="minorHAnsi"/>
          <w:bCs/>
          <w:iCs/>
        </w:rPr>
        <w:t>05</w:t>
      </w:r>
      <w:r w:rsidRPr="00B640EE">
        <w:rPr>
          <w:rFonts w:asciiTheme="minorHAnsi" w:hAnsiTheme="minorHAnsi"/>
          <w:bCs/>
          <w:iCs/>
        </w:rPr>
        <w:t xml:space="preserve"> </w:t>
      </w:r>
      <w:r w:rsidR="00887BC2">
        <w:rPr>
          <w:rFonts w:asciiTheme="minorHAnsi" w:eastAsia="Symbol" w:hAnsiTheme="minorHAnsi" w:cstheme="minorHAnsi"/>
        </w:rPr>
        <w:t>Ω</w:t>
      </w:r>
      <w:r w:rsidRPr="00B640EE">
        <w:rPr>
          <w:rFonts w:asciiTheme="minorHAnsi" w:hAnsiTheme="minorHAnsi"/>
          <w:bCs/>
          <w:iCs/>
        </w:rPr>
        <w:t>.</w:t>
      </w:r>
    </w:p>
    <w:p w14:paraId="2AEBC7DF" w14:textId="515B7553" w:rsidR="00CF19AD" w:rsidRPr="00F231FD" w:rsidRDefault="006B48EC" w:rsidP="00CF19AD">
      <w:pPr>
        <w:pStyle w:val="Sraopastraipa"/>
        <w:numPr>
          <w:ilvl w:val="4"/>
          <w:numId w:val="1"/>
        </w:numPr>
        <w:spacing w:before="120"/>
        <w:ind w:left="1276" w:hanging="567"/>
        <w:jc w:val="both"/>
        <w:rPr>
          <w:rFonts w:asciiTheme="minorHAnsi" w:hAnsiTheme="minorHAnsi"/>
          <w:bCs/>
          <w:iCs/>
        </w:rPr>
      </w:pPr>
      <w:r w:rsidRPr="006B48EC">
        <w:rPr>
          <w:rFonts w:asciiTheme="minorHAnsi" w:hAnsiTheme="minorHAnsi"/>
          <w:bCs/>
          <w:iCs/>
        </w:rPr>
        <w:t>10 kV jungtuvams pirminės kontrolės metu, prieš įrenginio garantinio termino pabaigą  ir toliau kas 8 metai atliekami:</w:t>
      </w:r>
    </w:p>
    <w:p w14:paraId="325F8271" w14:textId="77777777" w:rsidR="00CF19AD" w:rsidRDefault="00CF19AD" w:rsidP="00CF19AD">
      <w:pPr>
        <w:pStyle w:val="Sraopastraipa"/>
        <w:numPr>
          <w:ilvl w:val="5"/>
          <w:numId w:val="1"/>
        </w:numPr>
        <w:ind w:left="1843" w:hanging="425"/>
        <w:jc w:val="both"/>
        <w:rPr>
          <w:rFonts w:ascii="Calibri" w:eastAsia="Calibri" w:hAnsi="Calibri" w:cs="Calibri"/>
        </w:rPr>
      </w:pPr>
      <w:r w:rsidRPr="00D74E15">
        <w:rPr>
          <w:rFonts w:ascii="Calibri" w:eastAsia="Calibri" w:hAnsi="Calibri" w:cs="Calibri"/>
        </w:rPr>
        <w:t>pavarų maitinimo, valdymo, apsaugos</w:t>
      </w:r>
      <w:r>
        <w:rPr>
          <w:rFonts w:ascii="Calibri" w:eastAsia="Calibri" w:hAnsi="Calibri" w:cs="Calibri"/>
        </w:rPr>
        <w:t xml:space="preserve"> </w:t>
      </w:r>
      <w:r w:rsidRPr="00D74E15">
        <w:rPr>
          <w:rFonts w:ascii="Calibri" w:eastAsia="Calibri" w:hAnsi="Calibri" w:cs="Calibri"/>
        </w:rPr>
        <w:t xml:space="preserve">grandinių izoliacijos varžos matavimas. Matuojama kartu su visais prijungtais aparatais (valdymo ritėmis, kontaktoriais, </w:t>
      </w:r>
      <w:r>
        <w:rPr>
          <w:rFonts w:ascii="Calibri" w:eastAsia="Calibri" w:hAnsi="Calibri" w:cs="Calibri"/>
        </w:rPr>
        <w:t>automatiniais jungikliais</w:t>
      </w:r>
      <w:r w:rsidRPr="00D74E15">
        <w:rPr>
          <w:rFonts w:ascii="Calibri" w:eastAsia="Calibri" w:hAnsi="Calibri" w:cs="Calibri"/>
        </w:rPr>
        <w:t xml:space="preserve"> ir pan.). Izoliacijos varžos patikrinimui naudojama 1000 V dydžio matavimo įtampa, jeigu įrenginio gamintojas nenurodo kitaip. Izoliacijos varžos reikšmė turi būti ne mažesnė </w:t>
      </w:r>
      <w:r>
        <w:rPr>
          <w:rFonts w:ascii="Calibri" w:eastAsia="Calibri" w:hAnsi="Calibri" w:cs="Calibri"/>
        </w:rPr>
        <w:t>kaip</w:t>
      </w:r>
      <w:r w:rsidRPr="00D74E15">
        <w:rPr>
          <w:rFonts w:ascii="Calibri" w:eastAsia="Calibri" w:hAnsi="Calibri" w:cs="Calibri"/>
        </w:rPr>
        <w:t xml:space="preserve"> 1 MΩ;</w:t>
      </w:r>
    </w:p>
    <w:p w14:paraId="151BE705" w14:textId="77777777" w:rsidR="00CF19AD" w:rsidRDefault="00CF19AD" w:rsidP="00CF19AD">
      <w:pPr>
        <w:pStyle w:val="Sraopastraipa"/>
        <w:numPr>
          <w:ilvl w:val="5"/>
          <w:numId w:val="1"/>
        </w:numPr>
        <w:ind w:left="1843" w:hanging="425"/>
        <w:jc w:val="both"/>
        <w:rPr>
          <w:rFonts w:ascii="Calibri" w:eastAsia="Calibri" w:hAnsi="Calibri" w:cs="Calibri"/>
        </w:rPr>
      </w:pPr>
      <w:r w:rsidRPr="00DB4751">
        <w:rPr>
          <w:rFonts w:ascii="Calibri" w:eastAsia="Calibri" w:hAnsi="Calibri" w:cs="Calibri"/>
        </w:rPr>
        <w:t xml:space="preserve">charakteristikų tikrinimas: </w:t>
      </w:r>
    </w:p>
    <w:p w14:paraId="6A7A669B" w14:textId="77777777" w:rsidR="00CF19AD" w:rsidRDefault="00CF19AD" w:rsidP="00CF19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B4751">
        <w:rPr>
          <w:rFonts w:ascii="Calibri" w:eastAsia="Calibri" w:hAnsi="Calibri" w:cs="Calibri"/>
        </w:rPr>
        <w:t>įjungimo ir išjungimo laik</w:t>
      </w:r>
      <w:r>
        <w:rPr>
          <w:rFonts w:ascii="Calibri" w:eastAsia="Calibri" w:hAnsi="Calibri" w:cs="Calibri"/>
        </w:rPr>
        <w:t>ų matavimas</w:t>
      </w:r>
      <w:r w:rsidRPr="00DB4751">
        <w:rPr>
          <w:rFonts w:ascii="Calibri" w:eastAsia="Calibri" w:hAnsi="Calibri" w:cs="Calibri"/>
        </w:rPr>
        <w:t>;</w:t>
      </w:r>
    </w:p>
    <w:p w14:paraId="74BF468F" w14:textId="77777777" w:rsidR="00CF19AD" w:rsidRDefault="00CF19AD" w:rsidP="00CF19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DB4751">
        <w:rPr>
          <w:rFonts w:ascii="Calibri" w:eastAsia="Calibri" w:hAnsi="Calibri" w:cs="Calibri"/>
        </w:rPr>
        <w:t xml:space="preserve">polių </w:t>
      </w:r>
      <w:r>
        <w:rPr>
          <w:rFonts w:ascii="Calibri" w:eastAsia="Calibri" w:hAnsi="Calibri" w:cs="Calibri"/>
        </w:rPr>
        <w:t>galios</w:t>
      </w:r>
      <w:r w:rsidRPr="00DB4751">
        <w:rPr>
          <w:rFonts w:ascii="Calibri" w:eastAsia="Calibri" w:hAnsi="Calibri" w:cs="Calibri"/>
        </w:rPr>
        <w:t xml:space="preserve"> kontaktų įjungimo/išjungimo nevienalaikiškum</w:t>
      </w:r>
      <w:r>
        <w:rPr>
          <w:rFonts w:ascii="Calibri" w:eastAsia="Calibri" w:hAnsi="Calibri" w:cs="Calibri"/>
        </w:rPr>
        <w:t>o patikrinimas</w:t>
      </w:r>
      <w:r w:rsidRPr="00DB4751">
        <w:rPr>
          <w:rFonts w:ascii="Calibri" w:eastAsia="Calibri" w:hAnsi="Calibri" w:cs="Calibri"/>
        </w:rPr>
        <w:t>;</w:t>
      </w:r>
    </w:p>
    <w:p w14:paraId="6902DE9F" w14:textId="77777777" w:rsidR="00CF19AD" w:rsidRDefault="00CF19AD" w:rsidP="00CF19AD">
      <w:pPr>
        <w:pStyle w:val="Sraopastraipa"/>
        <w:numPr>
          <w:ilvl w:val="6"/>
          <w:numId w:val="1"/>
        </w:numPr>
        <w:tabs>
          <w:tab w:val="clear" w:pos="1701"/>
          <w:tab w:val="num" w:pos="1843"/>
          <w:tab w:val="left" w:pos="2127"/>
        </w:tabs>
        <w:ind w:left="2127" w:hanging="284"/>
        <w:jc w:val="both"/>
        <w:rPr>
          <w:rFonts w:ascii="Calibri" w:eastAsia="Calibri" w:hAnsi="Calibri" w:cs="Calibri"/>
        </w:rPr>
      </w:pPr>
      <w:r w:rsidRPr="006D1644">
        <w:rPr>
          <w:rFonts w:ascii="Calibri" w:eastAsia="Calibri" w:hAnsi="Calibri" w:cs="Calibri"/>
        </w:rPr>
        <w:t xml:space="preserve">kiekvieno poliaus </w:t>
      </w:r>
      <w:r>
        <w:rPr>
          <w:rFonts w:ascii="Calibri" w:eastAsia="Calibri" w:hAnsi="Calibri" w:cs="Calibri"/>
        </w:rPr>
        <w:t>galios kontaktų pereinamosios varžos patikrinimas;</w:t>
      </w:r>
    </w:p>
    <w:p w14:paraId="2E237193" w14:textId="77777777" w:rsidR="00CF19AD" w:rsidRDefault="00CF19AD" w:rsidP="00CF19AD">
      <w:pPr>
        <w:pStyle w:val="Sraopastraipa"/>
        <w:numPr>
          <w:ilvl w:val="5"/>
          <w:numId w:val="1"/>
        </w:numPr>
        <w:ind w:left="1843" w:hanging="425"/>
        <w:jc w:val="both"/>
        <w:rPr>
          <w:rFonts w:ascii="Calibri" w:eastAsia="Calibri" w:hAnsi="Calibri" w:cs="Calibri"/>
        </w:rPr>
      </w:pPr>
      <w:r w:rsidRPr="00DB4751">
        <w:rPr>
          <w:rFonts w:ascii="Calibri" w:eastAsia="Calibri" w:hAnsi="Calibri" w:cs="Calibri"/>
        </w:rPr>
        <w:t>pavaros visų reguliuojamų tarpelių, nurodytų jungtuvo techniniame aprašyme, patikrinima</w:t>
      </w:r>
      <w:r>
        <w:rPr>
          <w:rFonts w:ascii="Calibri" w:eastAsia="Calibri" w:hAnsi="Calibri" w:cs="Calibri"/>
        </w:rPr>
        <w:t>s</w:t>
      </w:r>
      <w:r w:rsidRPr="00DB4751">
        <w:rPr>
          <w:rFonts w:ascii="Calibri" w:eastAsia="Calibri" w:hAnsi="Calibri" w:cs="Calibri"/>
        </w:rPr>
        <w:t>;</w:t>
      </w:r>
    </w:p>
    <w:p w14:paraId="20C8D8E4" w14:textId="77777777" w:rsidR="00CF19AD" w:rsidRDefault="00CF19AD" w:rsidP="00CF19AD">
      <w:pPr>
        <w:pStyle w:val="Sraopastraipa"/>
        <w:numPr>
          <w:ilvl w:val="5"/>
          <w:numId w:val="1"/>
        </w:numPr>
        <w:ind w:left="1843" w:hanging="425"/>
        <w:jc w:val="both"/>
        <w:rPr>
          <w:rFonts w:ascii="Calibri" w:eastAsia="Calibri" w:hAnsi="Calibri" w:cs="Calibri"/>
        </w:rPr>
      </w:pPr>
      <w:r w:rsidRPr="00F231FD">
        <w:rPr>
          <w:rFonts w:ascii="Calibri" w:eastAsia="Calibri" w:hAnsi="Calibri" w:cs="Calibri"/>
        </w:rPr>
        <w:t>kiti patikrinimai numatyti įrenginio gamintojo eksploatavimo instrukcijoje</w:t>
      </w:r>
      <w:r>
        <w:rPr>
          <w:rFonts w:ascii="Calibri" w:eastAsia="Calibri" w:hAnsi="Calibri" w:cs="Calibri"/>
        </w:rPr>
        <w:t>.</w:t>
      </w:r>
    </w:p>
    <w:p w14:paraId="1AF791FC" w14:textId="21EFC25C" w:rsidR="00FD5487" w:rsidRDefault="002C1D8F" w:rsidP="00FD3EAD">
      <w:pPr>
        <w:pStyle w:val="Sraopastraipa"/>
        <w:numPr>
          <w:ilvl w:val="4"/>
          <w:numId w:val="1"/>
        </w:numPr>
        <w:spacing w:before="120"/>
        <w:ind w:left="1276" w:hanging="567"/>
        <w:jc w:val="both"/>
        <w:rPr>
          <w:rFonts w:asciiTheme="minorHAnsi" w:hAnsiTheme="minorHAnsi"/>
          <w:bCs/>
          <w:iCs/>
        </w:rPr>
      </w:pPr>
      <w:r>
        <w:rPr>
          <w:rFonts w:asciiTheme="minorHAnsi" w:hAnsiTheme="minorHAnsi"/>
          <w:bCs/>
          <w:iCs/>
        </w:rPr>
        <w:t>A</w:t>
      </w:r>
      <w:r w:rsidRPr="002A62F5">
        <w:rPr>
          <w:rFonts w:asciiTheme="minorHAnsi" w:hAnsiTheme="minorHAnsi"/>
          <w:bCs/>
          <w:iCs/>
        </w:rPr>
        <w:t>lyvinių jungtuvų izoliacinė alyva nebandoma, alyva turi būti keičiama</w:t>
      </w:r>
      <w:r>
        <w:rPr>
          <w:rFonts w:asciiTheme="minorHAnsi" w:hAnsiTheme="minorHAnsi"/>
          <w:bCs/>
          <w:iCs/>
        </w:rPr>
        <w:t>, kada</w:t>
      </w:r>
      <w:r w:rsidRPr="002A62F5">
        <w:rPr>
          <w:rFonts w:asciiTheme="minorHAnsi" w:hAnsiTheme="minorHAnsi"/>
          <w:bCs/>
          <w:iCs/>
        </w:rPr>
        <w:t xml:space="preserve"> </w:t>
      </w:r>
      <w:r>
        <w:rPr>
          <w:rFonts w:asciiTheme="minorHAnsi" w:hAnsiTheme="minorHAnsi"/>
          <w:bCs/>
          <w:iCs/>
        </w:rPr>
        <w:t>išnaudotas</w:t>
      </w:r>
      <w:r w:rsidRPr="002A62F5">
        <w:rPr>
          <w:rFonts w:asciiTheme="minorHAnsi" w:hAnsiTheme="minorHAnsi"/>
          <w:bCs/>
          <w:iCs/>
        </w:rPr>
        <w:t xml:space="preserve"> </w:t>
      </w:r>
      <w:r>
        <w:rPr>
          <w:rFonts w:asciiTheme="minorHAnsi" w:hAnsiTheme="minorHAnsi"/>
          <w:bCs/>
          <w:iCs/>
        </w:rPr>
        <w:t>gamintojo nurodomas</w:t>
      </w:r>
      <w:r w:rsidRPr="002A62F5">
        <w:rPr>
          <w:rFonts w:asciiTheme="minorHAnsi" w:hAnsiTheme="minorHAnsi"/>
          <w:bCs/>
          <w:iCs/>
        </w:rPr>
        <w:t xml:space="preserve"> </w:t>
      </w:r>
      <w:r>
        <w:rPr>
          <w:rFonts w:asciiTheme="minorHAnsi" w:hAnsiTheme="minorHAnsi"/>
          <w:bCs/>
          <w:iCs/>
        </w:rPr>
        <w:t xml:space="preserve">jungtuvo </w:t>
      </w:r>
      <w:r w:rsidRPr="002A62F5">
        <w:rPr>
          <w:rFonts w:asciiTheme="minorHAnsi" w:hAnsiTheme="minorHAnsi"/>
          <w:bCs/>
          <w:iCs/>
        </w:rPr>
        <w:t>komuta</w:t>
      </w:r>
      <w:r>
        <w:rPr>
          <w:rFonts w:asciiTheme="minorHAnsi" w:hAnsiTheme="minorHAnsi"/>
          <w:bCs/>
          <w:iCs/>
        </w:rPr>
        <w:t>cinis ar mechaninis resursas</w:t>
      </w:r>
      <w:r w:rsidRPr="002A62F5">
        <w:rPr>
          <w:rFonts w:asciiTheme="minorHAnsi" w:hAnsiTheme="minorHAnsi"/>
          <w:bCs/>
          <w:iCs/>
        </w:rPr>
        <w:t xml:space="preserve">, arba esant </w:t>
      </w:r>
      <w:r>
        <w:rPr>
          <w:rFonts w:asciiTheme="minorHAnsi" w:hAnsiTheme="minorHAnsi"/>
          <w:bCs/>
          <w:iCs/>
        </w:rPr>
        <w:t>po</w:t>
      </w:r>
      <w:r w:rsidRPr="002A62F5">
        <w:rPr>
          <w:rFonts w:asciiTheme="minorHAnsi" w:hAnsiTheme="minorHAnsi"/>
          <w:bCs/>
          <w:iCs/>
        </w:rPr>
        <w:t>reik</w:t>
      </w:r>
      <w:r>
        <w:rPr>
          <w:rFonts w:asciiTheme="minorHAnsi" w:hAnsiTheme="minorHAnsi"/>
          <w:bCs/>
          <w:iCs/>
        </w:rPr>
        <w:t xml:space="preserve">iui vizualiai nustačius alyvoje didelį </w:t>
      </w:r>
      <w:r w:rsidRPr="00D74E15">
        <w:rPr>
          <w:rFonts w:ascii="Calibri" w:eastAsia="Calibri" w:hAnsi="Calibri" w:cs="Calibri"/>
        </w:rPr>
        <w:t>mechaninių priemaišų kiekį, spalv</w:t>
      </w:r>
      <w:r>
        <w:rPr>
          <w:rFonts w:ascii="Calibri" w:eastAsia="Calibri" w:hAnsi="Calibri" w:cs="Calibri"/>
        </w:rPr>
        <w:t>os pasikeitimą</w:t>
      </w:r>
      <w:r w:rsidR="00EA765E" w:rsidRPr="00B640EE">
        <w:rPr>
          <w:rFonts w:asciiTheme="minorHAnsi" w:hAnsiTheme="minorHAnsi"/>
          <w:bCs/>
          <w:iCs/>
        </w:rPr>
        <w:t>.</w:t>
      </w:r>
    </w:p>
    <w:p w14:paraId="05FFFF71" w14:textId="77777777" w:rsidR="00FD5487" w:rsidRDefault="00FD5487">
      <w:pPr>
        <w:rPr>
          <w:rFonts w:eastAsia="Times New Roman" w:cs="Times New Roman"/>
          <w:bCs/>
          <w:iCs/>
          <w:sz w:val="24"/>
          <w:szCs w:val="24"/>
          <w:lang w:eastAsia="lt-LT"/>
        </w:rPr>
      </w:pPr>
      <w:r>
        <w:rPr>
          <w:bCs/>
          <w:iCs/>
        </w:rPr>
        <w:br w:type="page"/>
      </w:r>
    </w:p>
    <w:p w14:paraId="71BA1624" w14:textId="77777777" w:rsidR="00FA2E3B" w:rsidRPr="004856BF" w:rsidRDefault="0063157A" w:rsidP="004856BF">
      <w:pPr>
        <w:pStyle w:val="Antrat11"/>
        <w:tabs>
          <w:tab w:val="clear" w:pos="1134"/>
          <w:tab w:val="num" w:pos="426"/>
        </w:tabs>
        <w:spacing w:before="240"/>
        <w:ind w:left="425" w:hanging="425"/>
        <w:outlineLvl w:val="9"/>
        <w:rPr>
          <w:b/>
          <w:bCs/>
        </w:rPr>
      </w:pPr>
      <w:bookmarkStart w:id="317" w:name="_Ref362882869"/>
      <w:bookmarkStart w:id="318" w:name="_Ref362882893"/>
      <w:bookmarkStart w:id="319" w:name="_Ref362882924"/>
      <w:bookmarkStart w:id="320" w:name="_Ref364666569"/>
      <w:r w:rsidRPr="004856BF">
        <w:rPr>
          <w:b/>
          <w:bCs/>
        </w:rPr>
        <w:lastRenderedPageBreak/>
        <w:t xml:space="preserve">Galios kontaktų pereinamosios varžos </w:t>
      </w:r>
      <w:bookmarkEnd w:id="317"/>
      <w:bookmarkEnd w:id="318"/>
      <w:bookmarkEnd w:id="319"/>
      <w:r w:rsidR="00F960E2" w:rsidRPr="004856BF">
        <w:rPr>
          <w:b/>
          <w:bCs/>
        </w:rPr>
        <w:t>matavimas</w:t>
      </w:r>
      <w:bookmarkEnd w:id="320"/>
    </w:p>
    <w:p w14:paraId="0AF0465D" w14:textId="1F177FB0" w:rsidR="00661707" w:rsidRDefault="00CB23CE" w:rsidP="00661707">
      <w:pPr>
        <w:pStyle w:val="Sraopastraipa"/>
        <w:numPr>
          <w:ilvl w:val="4"/>
          <w:numId w:val="1"/>
        </w:numPr>
        <w:spacing w:before="120"/>
        <w:ind w:left="1276" w:hanging="709"/>
        <w:jc w:val="both"/>
        <w:rPr>
          <w:rFonts w:ascii="Calibri" w:eastAsia="Calibri" w:hAnsi="Calibri" w:cs="Calibri"/>
        </w:rPr>
      </w:pPr>
      <w:r w:rsidRPr="00CB23CE">
        <w:rPr>
          <w:rFonts w:ascii="Calibri" w:eastAsia="Calibri" w:hAnsi="Calibri" w:cs="Calibri"/>
        </w:rPr>
        <w:t>Jungtuvų, skirtuvų ir skyriklių pagrindinio srovėlaidžio kontūro varžos nuolatinei srovei matavimas atliekamas tarp “įvadas - įvadas” taškų</w:t>
      </w:r>
      <w:r w:rsidR="00C64A2B">
        <w:rPr>
          <w:rFonts w:ascii="Calibri" w:eastAsia="Calibri" w:hAnsi="Calibri" w:cs="Calibri"/>
        </w:rPr>
        <w:t xml:space="preserve"> (žiūrėti </w:t>
      </w:r>
      <w:r w:rsidR="00681D4F" w:rsidRPr="00681D4F">
        <w:rPr>
          <w:rFonts w:ascii="Calibri" w:eastAsia="Calibri" w:hAnsi="Calibri" w:cs="Calibri"/>
          <w:highlight w:val="lightGray"/>
        </w:rPr>
        <w:fldChar w:fldCharType="begin"/>
      </w:r>
      <w:r w:rsidR="00681D4F" w:rsidRPr="00681D4F">
        <w:rPr>
          <w:rFonts w:ascii="Calibri" w:eastAsia="Calibri" w:hAnsi="Calibri" w:cs="Calibri"/>
          <w:highlight w:val="lightGray"/>
        </w:rPr>
        <w:instrText xml:space="preserve"> REF _Ref362876976 \r \h </w:instrText>
      </w:r>
      <w:r w:rsidR="00681D4F">
        <w:rPr>
          <w:rFonts w:ascii="Calibri" w:eastAsia="Calibri" w:hAnsi="Calibri" w:cs="Calibri"/>
          <w:highlight w:val="lightGray"/>
        </w:rPr>
        <w:instrText xml:space="preserve"> \* MERGEFORMAT</w:instrText>
      </w:r>
      <w:r w:rsidR="00681D4F" w:rsidRPr="00681D4F">
        <w:rPr>
          <w:rFonts w:ascii="Calibri" w:eastAsia="Calibri" w:hAnsi="Calibri" w:cs="Calibri"/>
          <w:highlight w:val="lightGray"/>
        </w:rPr>
        <w:instrText xml:space="preserve"> </w:instrText>
      </w:r>
      <w:r w:rsidR="00681D4F" w:rsidRPr="00681D4F">
        <w:rPr>
          <w:rFonts w:ascii="Calibri" w:eastAsia="Calibri" w:hAnsi="Calibri" w:cs="Calibri"/>
          <w:highlight w:val="lightGray"/>
        </w:rPr>
      </w:r>
      <w:r w:rsidR="00681D4F" w:rsidRPr="00681D4F">
        <w:rPr>
          <w:rFonts w:ascii="Calibri" w:eastAsia="Calibri" w:hAnsi="Calibri" w:cs="Calibri"/>
          <w:highlight w:val="lightGray"/>
        </w:rPr>
        <w:fldChar w:fldCharType="separate"/>
      </w:r>
      <w:r w:rsidR="00691B00">
        <w:rPr>
          <w:rFonts w:ascii="Calibri" w:eastAsia="Calibri" w:hAnsi="Calibri" w:cs="Calibri"/>
          <w:highlight w:val="lightGray"/>
        </w:rPr>
        <w:t>34</w:t>
      </w:r>
      <w:r w:rsidR="00681D4F" w:rsidRPr="00681D4F">
        <w:rPr>
          <w:rFonts w:ascii="Calibri" w:eastAsia="Calibri" w:hAnsi="Calibri" w:cs="Calibri"/>
          <w:highlight w:val="lightGray"/>
        </w:rPr>
        <w:fldChar w:fldCharType="end"/>
      </w:r>
      <w:r w:rsidR="00A5564B">
        <w:rPr>
          <w:rFonts w:ascii="Calibri" w:eastAsia="Calibri" w:hAnsi="Calibri" w:cs="Calibri"/>
        </w:rPr>
        <w:t xml:space="preserve"> </w:t>
      </w:r>
      <w:r w:rsidR="00C64A2B">
        <w:rPr>
          <w:rFonts w:ascii="Calibri" w:eastAsia="Calibri" w:hAnsi="Calibri" w:cs="Calibri"/>
        </w:rPr>
        <w:t>pav.)</w:t>
      </w:r>
      <w:r w:rsidRPr="00CB23CE">
        <w:rPr>
          <w:rFonts w:ascii="Calibri" w:eastAsia="Calibri" w:hAnsi="Calibri" w:cs="Calibri"/>
        </w:rPr>
        <w:t>.</w:t>
      </w:r>
      <w:r w:rsidR="00F10577">
        <w:rPr>
          <w:rFonts w:ascii="Calibri" w:eastAsia="Calibri" w:hAnsi="Calibri" w:cs="Calibri"/>
        </w:rPr>
        <w:t xml:space="preserve"> </w:t>
      </w:r>
      <w:r w:rsidR="00F10577" w:rsidRPr="006D1644">
        <w:rPr>
          <w:rFonts w:ascii="Calibri" w:eastAsia="Calibri" w:hAnsi="Calibri" w:cs="Calibri"/>
        </w:rPr>
        <w:t>Atskirų srovės kontūro dalių (</w:t>
      </w:r>
      <w:r w:rsidR="00F10577">
        <w:rPr>
          <w:rFonts w:ascii="Calibri" w:eastAsia="Calibri" w:hAnsi="Calibri" w:cs="Calibri"/>
        </w:rPr>
        <w:t xml:space="preserve">pav., </w:t>
      </w:r>
      <w:r w:rsidR="00F10577" w:rsidRPr="006D1644">
        <w:rPr>
          <w:rFonts w:ascii="Calibri" w:eastAsia="Calibri" w:hAnsi="Calibri" w:cs="Calibri"/>
        </w:rPr>
        <w:t xml:space="preserve">kiekvieno lanko gesinimo </w:t>
      </w:r>
      <w:r w:rsidR="00F10577">
        <w:rPr>
          <w:rFonts w:ascii="Calibri" w:eastAsia="Calibri" w:hAnsi="Calibri" w:cs="Calibri"/>
        </w:rPr>
        <w:t>kameros</w:t>
      </w:r>
      <w:r w:rsidR="00F10577" w:rsidRPr="006D1644">
        <w:rPr>
          <w:rFonts w:ascii="Calibri" w:eastAsia="Calibri" w:hAnsi="Calibri" w:cs="Calibri"/>
        </w:rPr>
        <w:t>) varžų matavimai atliekami, jeigu bendra jungtuvo poliaus varža viršija gamintojo nustatytą ribinę vertę ir tai numato įrenginio konstrukciją</w:t>
      </w:r>
      <w:r w:rsidR="003E4EFD">
        <w:rPr>
          <w:rFonts w:ascii="Calibri" w:eastAsia="Calibri" w:hAnsi="Calibri" w:cs="Calibri"/>
        </w:rPr>
        <w:t xml:space="preserve">, o didelio alyvos tūrio jungtuvams </w:t>
      </w:r>
      <w:r w:rsidR="002E6D54">
        <w:rPr>
          <w:rFonts w:ascii="Calibri" w:eastAsia="Calibri" w:hAnsi="Calibri" w:cs="Calibri"/>
        </w:rPr>
        <w:t xml:space="preserve">ir </w:t>
      </w:r>
      <w:r w:rsidR="003E4EFD">
        <w:rPr>
          <w:rFonts w:ascii="Calibri" w:eastAsia="Calibri" w:hAnsi="Calibri" w:cs="Calibri"/>
        </w:rPr>
        <w:t>remonto metu, kada atidaromi jungtuvo polių bakai</w:t>
      </w:r>
      <w:r w:rsidR="00F10577" w:rsidRPr="006D1644">
        <w:rPr>
          <w:rFonts w:ascii="Calibri" w:eastAsia="Calibri" w:hAnsi="Calibri" w:cs="Calibri"/>
        </w:rPr>
        <w:t>;</w:t>
      </w:r>
    </w:p>
    <w:p w14:paraId="3EC804D3" w14:textId="6F82688F" w:rsidR="00EA57BF" w:rsidRDefault="00661707" w:rsidP="00FD5487">
      <w:pPr>
        <w:pStyle w:val="Sraopastraipa"/>
        <w:spacing w:before="120"/>
        <w:ind w:left="1276"/>
        <w:jc w:val="center"/>
      </w:pPr>
      <w:r>
        <w:rPr>
          <w:noProof/>
        </w:rPr>
        <w:drawing>
          <wp:inline distT="0" distB="0" distL="0" distR="0" wp14:anchorId="2EBA1944" wp14:editId="7A73FD32">
            <wp:extent cx="3889169" cy="843876"/>
            <wp:effectExtent l="0" t="0" r="0" b="0"/>
            <wp:docPr id="433" name="Paveikslėlis 4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1" cstate="print"/>
                    <a:stretch>
                      <a:fillRect/>
                    </a:stretch>
                  </pic:blipFill>
                  <pic:spPr>
                    <a:xfrm>
                      <a:off x="0" y="0"/>
                      <a:ext cx="3915333" cy="849553"/>
                    </a:xfrm>
                    <a:prstGeom prst="rect">
                      <a:avLst/>
                    </a:prstGeom>
                  </pic:spPr>
                </pic:pic>
              </a:graphicData>
            </a:graphic>
          </wp:inline>
        </w:drawing>
      </w:r>
    </w:p>
    <w:p w14:paraId="1A6DDE7B" w14:textId="29F6C79E" w:rsidR="00EA57BF" w:rsidRDefault="00FD5487" w:rsidP="00716166">
      <w:pPr>
        <w:rPr>
          <w:lang w:eastAsia="lt-LT"/>
        </w:rPr>
      </w:pPr>
      <w:r>
        <w:rPr>
          <w:noProof/>
          <w:lang w:eastAsia="lt-LT"/>
        </w:rPr>
        <mc:AlternateContent>
          <mc:Choice Requires="wpg">
            <w:drawing>
              <wp:anchor distT="0" distB="0" distL="114300" distR="114300" simplePos="0" relativeHeight="251658240" behindDoc="0" locked="0" layoutInCell="1" allowOverlap="1" wp14:anchorId="182A7935" wp14:editId="0BDE9BC5">
                <wp:simplePos x="0" y="0"/>
                <wp:positionH relativeFrom="column">
                  <wp:posOffset>784175</wp:posOffset>
                </wp:positionH>
                <wp:positionV relativeFrom="paragraph">
                  <wp:posOffset>44450</wp:posOffset>
                </wp:positionV>
                <wp:extent cx="939165" cy="943610"/>
                <wp:effectExtent l="0" t="0" r="0" b="8890"/>
                <wp:wrapThrough wrapText="bothSides">
                  <wp:wrapPolygon edited="0">
                    <wp:start x="0" y="0"/>
                    <wp:lineTo x="0" y="21367"/>
                    <wp:lineTo x="21030" y="21367"/>
                    <wp:lineTo x="21030" y="0"/>
                    <wp:lineTo x="0" y="0"/>
                  </wp:wrapPolygon>
                </wp:wrapThrough>
                <wp:docPr id="434" name="Grupė 4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939165" cy="943610"/>
                          <a:chOff x="0" y="0"/>
                          <a:chExt cx="1802921" cy="1664898"/>
                        </a:xfrm>
                      </wpg:grpSpPr>
                      <pic:pic xmlns:pic="http://schemas.openxmlformats.org/drawingml/2006/picture">
                        <pic:nvPicPr>
                          <pic:cNvPr id="1" name="Picture 149" descr="Skyrikliu varzos matavimas - prijungimo taskai"/>
                          <pic:cNvPicPr>
                            <a:picLocks noChangeAspect="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802921" cy="1664898"/>
                          </a:xfrm>
                          <a:prstGeom prst="rect">
                            <a:avLst/>
                          </a:prstGeom>
                          <a:noFill/>
                          <a:extLst>
                            <a:ext uri="{909E8E84-426E-40DD-AFC4-6F175D3DCCD1}">
                              <a14:hiddenFill xmlns:a14="http://schemas.microsoft.com/office/drawing/2010/main">
                                <a:solidFill>
                                  <a:srgbClr val="FFFFFF"/>
                                </a:solidFill>
                              </a14:hiddenFill>
                            </a:ext>
                          </a:extLst>
                        </pic:spPr>
                      </pic:pic>
                      <wps:wsp>
                        <wps:cNvPr id="305" name="Oval 191"/>
                        <wps:cNvSpPr>
                          <a:spLocks noChangeArrowheads="1"/>
                        </wps:cNvSpPr>
                        <wps:spPr bwMode="auto">
                          <a:xfrm>
                            <a:off x="284672" y="129396"/>
                            <a:ext cx="36195" cy="36195"/>
                          </a:xfrm>
                          <a:prstGeom prst="ellipse">
                            <a:avLst/>
                          </a:prstGeom>
                          <a:solidFill>
                            <a:srgbClr val="FF0000"/>
                          </a:solidFill>
                          <a:ln w="15875">
                            <a:solidFill>
                              <a:srgbClr val="FF0000"/>
                            </a:solidFill>
                            <a:round/>
                            <a:headEnd/>
                            <a:tailEnd/>
                          </a:ln>
                        </wps:spPr>
                        <wps:bodyPr rot="0" vert="horz" wrap="square" lIns="91440" tIns="45720" rIns="91440" bIns="45720" anchor="t" anchorCtr="0" upright="1">
                          <a:noAutofit/>
                        </wps:bodyPr>
                      </wps:wsp>
                      <wps:wsp>
                        <wps:cNvPr id="306" name="Oval 192"/>
                        <wps:cNvSpPr>
                          <a:spLocks noChangeArrowheads="1"/>
                        </wps:cNvSpPr>
                        <wps:spPr bwMode="auto">
                          <a:xfrm>
                            <a:off x="1449238" y="138022"/>
                            <a:ext cx="36195" cy="36195"/>
                          </a:xfrm>
                          <a:prstGeom prst="ellipse">
                            <a:avLst/>
                          </a:prstGeom>
                          <a:solidFill>
                            <a:srgbClr val="FF0000"/>
                          </a:solidFill>
                          <a:ln w="15875">
                            <a:solidFill>
                              <a:srgbClr val="FF0000"/>
                            </a:solidFill>
                            <a:round/>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5D571D6" id="Grupė 434" o:spid="_x0000_s1026" style="position:absolute;margin-left:61.75pt;margin-top:3.5pt;width:73.95pt;height:74.3pt;z-index:251658240" coordsize="18029,1664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">
                <v:shape id="Picture 149" o:spid="_x0000_s1027" type="#_x0000_t75" alt="Skyrikliu varzos matavimas - prijungimo taskai" style="position:absolute;width:18029;height:166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">
                  <v:imagedata r:id="rId77" o:title="Skyrikliu varzos matavimas - prijungimo taskai"/>
                </v:shape>
                <v:oval id="Oval 191" o:spid="_x0000_s1028" style="position:absolute;left:2846;top:1293;width:362;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" fillcolor="red" strokecolor="red" strokeweight="1.25pt"/>
                <v:oval id="Oval 192" o:spid="_x0000_s1029" style="position:absolute;left:14492;top:1380;width:362;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" fillcolor="red" strokecolor="red" strokeweight="1.25pt"/>
                <w10:wrap type="through"/>
              </v:group>
            </w:pict>
          </mc:Fallback>
        </mc:AlternateContent>
      </w:r>
    </w:p>
    <w:p w14:paraId="184EE841" w14:textId="50D22C35" w:rsidR="00EA57BF" w:rsidRPr="00E33543" w:rsidRDefault="00EA57BF" w:rsidP="00752664">
      <w:pPr>
        <w:ind w:left="2977"/>
      </w:pPr>
      <w:bookmarkStart w:id="321" w:name="_Ref362876976"/>
      <w:r w:rsidRPr="00FC6CDF">
        <w:t>pav.</w:t>
      </w:r>
      <w:r>
        <w:t xml:space="preserve"> </w:t>
      </w:r>
      <w:r w:rsidRPr="00EA57BF">
        <w:t>Komutavimo aparatų varžos dydžio nustatymui naudojami prijungimo taškai. 1 ir 2 taškų pora</w:t>
      </w:r>
      <w:r w:rsidR="00C95729">
        <w:t xml:space="preserve"> </w:t>
      </w:r>
      <w:r w:rsidR="00C95729" w:rsidRPr="00EA57BF">
        <w:t>(</w:t>
      </w:r>
      <w:r w:rsidR="0055666A">
        <w:t>„</w:t>
      </w:r>
      <w:r w:rsidR="00C95729" w:rsidRPr="00EA57BF">
        <w:t xml:space="preserve">įvadas </w:t>
      </w:r>
      <w:r w:rsidR="0055666A">
        <w:t>–</w:t>
      </w:r>
      <w:r w:rsidR="00C95729" w:rsidRPr="00EA57BF">
        <w:t xml:space="preserve"> įvadas</w:t>
      </w:r>
      <w:r w:rsidR="0055666A">
        <w:t>“</w:t>
      </w:r>
      <w:r w:rsidR="00C95729" w:rsidRPr="00EA57BF">
        <w:t>)</w:t>
      </w:r>
      <w:r w:rsidRPr="00EA57BF">
        <w:t xml:space="preserve"> – pagrindinio srovėlaidžio kontūro varžai išmatuoti. 1 – 3 ir 2 - 4 taškų poros naudojami skyriklių (skirtuvų) įžeminimo peilių kontakto pereinamos varžos dydžiui nustatyti.</w:t>
      </w:r>
      <w:bookmarkEnd w:id="321"/>
    </w:p>
    <w:p w14:paraId="67BD8E26" w14:textId="2D582CB9" w:rsidR="0055666A" w:rsidRDefault="0055666A" w:rsidP="00EC1BCA">
      <w:pPr>
        <w:pStyle w:val="Sraopastraipa"/>
        <w:numPr>
          <w:ilvl w:val="4"/>
          <w:numId w:val="1"/>
        </w:numPr>
        <w:spacing w:before="120"/>
        <w:ind w:left="1276" w:hanging="709"/>
        <w:jc w:val="both"/>
        <w:rPr>
          <w:rFonts w:ascii="Calibri" w:eastAsia="Calibri" w:hAnsi="Calibri" w:cs="Calibri"/>
        </w:rPr>
      </w:pPr>
      <w:r>
        <w:rPr>
          <w:rFonts w:ascii="Calibri" w:eastAsia="Calibri" w:hAnsi="Calibri" w:cs="Calibri"/>
        </w:rPr>
        <w:t>Jeigu įrenginio</w:t>
      </w:r>
      <w:r w:rsidRPr="00F94E48">
        <w:rPr>
          <w:rFonts w:ascii="Calibri" w:eastAsia="Calibri" w:hAnsi="Calibri" w:cs="Calibri"/>
        </w:rPr>
        <w:t xml:space="preserve"> </w:t>
      </w:r>
      <w:r>
        <w:rPr>
          <w:rFonts w:ascii="Calibri" w:eastAsia="Calibri" w:hAnsi="Calibri" w:cs="Calibri"/>
        </w:rPr>
        <w:t>g</w:t>
      </w:r>
      <w:r w:rsidRPr="00F94E48">
        <w:rPr>
          <w:rFonts w:ascii="Calibri" w:eastAsia="Calibri" w:hAnsi="Calibri" w:cs="Calibri"/>
        </w:rPr>
        <w:t>amintojų eksploatavimo dokumentacijoje varžos matavimo prietaiso gnybtų prijungimo vietos skir</w:t>
      </w:r>
      <w:r>
        <w:rPr>
          <w:rFonts w:ascii="Calibri" w:eastAsia="Calibri" w:hAnsi="Calibri" w:cs="Calibri"/>
        </w:rPr>
        <w:t>iasi</w:t>
      </w:r>
      <w:r w:rsidRPr="00F94E48">
        <w:rPr>
          <w:rFonts w:ascii="Calibri" w:eastAsia="Calibri" w:hAnsi="Calibri" w:cs="Calibri"/>
        </w:rPr>
        <w:t xml:space="preserve"> nuo </w:t>
      </w:r>
      <w:r w:rsidR="009E7BE2" w:rsidRPr="009E7BE2">
        <w:rPr>
          <w:rFonts w:ascii="Calibri" w:eastAsia="Calibri" w:hAnsi="Calibri" w:cs="Calibri"/>
          <w:highlight w:val="lightGray"/>
        </w:rPr>
        <w:fldChar w:fldCharType="begin"/>
      </w:r>
      <w:r w:rsidR="009E7BE2" w:rsidRPr="009E7BE2">
        <w:rPr>
          <w:rFonts w:ascii="Calibri" w:eastAsia="Calibri" w:hAnsi="Calibri" w:cs="Calibri"/>
          <w:highlight w:val="lightGray"/>
        </w:rPr>
        <w:instrText xml:space="preserve"> REF _Ref362876976 \r \h </w:instrText>
      </w:r>
      <w:r w:rsidR="009E7BE2">
        <w:rPr>
          <w:rFonts w:ascii="Calibri" w:eastAsia="Calibri" w:hAnsi="Calibri" w:cs="Calibri"/>
          <w:highlight w:val="lightGray"/>
        </w:rPr>
        <w:instrText xml:space="preserve"> \* MERGEFORMAT</w:instrText>
      </w:r>
      <w:r w:rsidR="009E7BE2" w:rsidRPr="009E7BE2">
        <w:rPr>
          <w:rFonts w:ascii="Calibri" w:eastAsia="Calibri" w:hAnsi="Calibri" w:cs="Calibri"/>
          <w:highlight w:val="lightGray"/>
        </w:rPr>
        <w:instrText xml:space="preserve"> </w:instrText>
      </w:r>
      <w:r w:rsidR="009E7BE2" w:rsidRPr="009E7BE2">
        <w:rPr>
          <w:rFonts w:ascii="Calibri" w:eastAsia="Calibri" w:hAnsi="Calibri" w:cs="Calibri"/>
          <w:highlight w:val="lightGray"/>
        </w:rPr>
      </w:r>
      <w:r w:rsidR="009E7BE2" w:rsidRPr="009E7BE2">
        <w:rPr>
          <w:rFonts w:ascii="Calibri" w:eastAsia="Calibri" w:hAnsi="Calibri" w:cs="Calibri"/>
          <w:highlight w:val="lightGray"/>
        </w:rPr>
        <w:fldChar w:fldCharType="separate"/>
      </w:r>
      <w:r w:rsidR="00691B00">
        <w:rPr>
          <w:rFonts w:ascii="Calibri" w:eastAsia="Calibri" w:hAnsi="Calibri" w:cs="Calibri"/>
          <w:highlight w:val="lightGray"/>
        </w:rPr>
        <w:t>34</w:t>
      </w:r>
      <w:r w:rsidR="009E7BE2" w:rsidRPr="009E7BE2">
        <w:rPr>
          <w:rFonts w:ascii="Calibri" w:eastAsia="Calibri" w:hAnsi="Calibri" w:cs="Calibri"/>
          <w:highlight w:val="lightGray"/>
        </w:rPr>
        <w:fldChar w:fldCharType="end"/>
      </w:r>
      <w:r w:rsidR="00144878" w:rsidRPr="00F94E48">
        <w:rPr>
          <w:rFonts w:ascii="Calibri" w:eastAsia="Calibri" w:hAnsi="Calibri" w:cs="Calibri"/>
        </w:rPr>
        <w:t xml:space="preserve"> </w:t>
      </w:r>
      <w:r w:rsidRPr="00F94E48">
        <w:rPr>
          <w:rFonts w:ascii="Calibri" w:eastAsia="Calibri" w:hAnsi="Calibri" w:cs="Calibri"/>
        </w:rPr>
        <w:t>paveikslėlyje pavaizduotų prijungimo taškų</w:t>
      </w:r>
      <w:r>
        <w:rPr>
          <w:rFonts w:ascii="Calibri" w:eastAsia="Calibri" w:hAnsi="Calibri" w:cs="Calibri"/>
        </w:rPr>
        <w:t xml:space="preserve">, reikia vadovautis gamintojo nurodymais. </w:t>
      </w:r>
      <w:r w:rsidRPr="00F94E48">
        <w:rPr>
          <w:rFonts w:ascii="Calibri" w:eastAsia="Calibri" w:hAnsi="Calibri" w:cs="Calibri"/>
        </w:rPr>
        <w:t>Pavyzdžiui, SGF</w:t>
      </w:r>
      <w:r>
        <w:rPr>
          <w:rFonts w:ascii="Calibri" w:eastAsia="Calibri" w:hAnsi="Calibri" w:cs="Calibri"/>
        </w:rPr>
        <w:t>-</w:t>
      </w:r>
      <w:r w:rsidRPr="00F94E48">
        <w:rPr>
          <w:rFonts w:ascii="Calibri" w:eastAsia="Calibri" w:hAnsi="Calibri" w:cs="Calibri"/>
        </w:rPr>
        <w:t xml:space="preserve">123 tipo skyrikliui gamykliniame kontaktų pereinamos varžos patikrinimo protokole nurodoma, kad 8,5 </w:t>
      </w:r>
      <w:proofErr w:type="spellStart"/>
      <w:r w:rsidRPr="00F94E48">
        <w:rPr>
          <w:rFonts w:ascii="Calibri" w:eastAsia="Calibri" w:hAnsi="Calibri" w:cs="Calibri"/>
        </w:rPr>
        <w:t>mV</w:t>
      </w:r>
      <w:proofErr w:type="spellEnd"/>
      <w:r w:rsidRPr="00F94E48">
        <w:rPr>
          <w:rFonts w:ascii="Calibri" w:eastAsia="Calibri" w:hAnsi="Calibri" w:cs="Calibri"/>
        </w:rPr>
        <w:t xml:space="preserve"> įtampos kritimas gaunamas prisijungus prie kontaktų, o 9,5 </w:t>
      </w:r>
      <w:proofErr w:type="spellStart"/>
      <w:r w:rsidRPr="00F94E48">
        <w:rPr>
          <w:rFonts w:ascii="Calibri" w:eastAsia="Calibri" w:hAnsi="Calibri" w:cs="Calibri"/>
        </w:rPr>
        <w:t>mV</w:t>
      </w:r>
      <w:proofErr w:type="spellEnd"/>
      <w:r w:rsidRPr="00F94E48">
        <w:rPr>
          <w:rFonts w:ascii="Calibri" w:eastAsia="Calibri" w:hAnsi="Calibri" w:cs="Calibri"/>
        </w:rPr>
        <w:t xml:space="preserve"> - papildomai įtraukiant ir sujungimą „kontaktinio piršto“ pusėje (žiūrėti </w:t>
      </w:r>
      <w:r w:rsidR="00905560" w:rsidRPr="0015180B">
        <w:rPr>
          <w:rFonts w:ascii="Calibri" w:eastAsia="Calibri" w:hAnsi="Calibri" w:cs="Calibri"/>
          <w:highlight w:val="lightGray"/>
        </w:rPr>
        <w:fldChar w:fldCharType="begin"/>
      </w:r>
      <w:r w:rsidR="00905560" w:rsidRPr="0015180B">
        <w:rPr>
          <w:rFonts w:ascii="Calibri" w:eastAsia="Calibri" w:hAnsi="Calibri" w:cs="Calibri"/>
          <w:highlight w:val="lightGray"/>
        </w:rPr>
        <w:instrText xml:space="preserve"> REF _Ref21082136 \r \h </w:instrText>
      </w:r>
      <w:r w:rsidR="0015180B">
        <w:rPr>
          <w:rFonts w:ascii="Calibri" w:eastAsia="Calibri" w:hAnsi="Calibri" w:cs="Calibri"/>
          <w:highlight w:val="lightGray"/>
        </w:rPr>
        <w:instrText xml:space="preserve"> \* MERGEFORMAT</w:instrText>
      </w:r>
      <w:r w:rsidR="0015180B" w:rsidRPr="0015180B">
        <w:rPr>
          <w:rFonts w:ascii="Calibri" w:eastAsia="Calibri" w:hAnsi="Calibri" w:cs="Calibri"/>
          <w:highlight w:val="lightGray"/>
        </w:rPr>
        <w:instrText xml:space="preserve"> </w:instrText>
      </w:r>
      <w:r w:rsidR="00905560" w:rsidRPr="0015180B">
        <w:rPr>
          <w:rFonts w:ascii="Calibri" w:eastAsia="Calibri" w:hAnsi="Calibri" w:cs="Calibri"/>
          <w:highlight w:val="lightGray"/>
        </w:rPr>
      </w:r>
      <w:r w:rsidR="00905560" w:rsidRPr="0015180B">
        <w:rPr>
          <w:rFonts w:ascii="Calibri" w:eastAsia="Calibri" w:hAnsi="Calibri" w:cs="Calibri"/>
          <w:highlight w:val="lightGray"/>
        </w:rPr>
        <w:fldChar w:fldCharType="separate"/>
      </w:r>
      <w:r w:rsidR="00691B00">
        <w:rPr>
          <w:rFonts w:ascii="Calibri" w:eastAsia="Calibri" w:hAnsi="Calibri" w:cs="Calibri"/>
          <w:highlight w:val="lightGray"/>
        </w:rPr>
        <w:t>35</w:t>
      </w:r>
      <w:r w:rsidR="00905560" w:rsidRPr="0015180B">
        <w:rPr>
          <w:rFonts w:ascii="Calibri" w:eastAsia="Calibri" w:hAnsi="Calibri" w:cs="Calibri"/>
          <w:highlight w:val="lightGray"/>
        </w:rPr>
        <w:fldChar w:fldCharType="end"/>
      </w:r>
      <w:r w:rsidR="00144878" w:rsidRPr="00F94E48">
        <w:rPr>
          <w:rFonts w:ascii="Calibri" w:eastAsia="Calibri" w:hAnsi="Calibri" w:cs="Calibri"/>
        </w:rPr>
        <w:t xml:space="preserve"> </w:t>
      </w:r>
      <w:r w:rsidRPr="00F94E48">
        <w:rPr>
          <w:rFonts w:ascii="Calibri" w:eastAsia="Calibri" w:hAnsi="Calibri" w:cs="Calibri"/>
        </w:rPr>
        <w:t>pav.).</w:t>
      </w:r>
    </w:p>
    <w:p w14:paraId="6E0323AA" w14:textId="77777777" w:rsidR="0055666A" w:rsidRDefault="0055666A" w:rsidP="0055666A">
      <w:pPr>
        <w:pStyle w:val="Sraopastraipa"/>
        <w:spacing w:before="120"/>
        <w:ind w:left="1276"/>
        <w:jc w:val="center"/>
        <w:rPr>
          <w:rFonts w:ascii="Calibri" w:eastAsia="Calibri" w:hAnsi="Calibri" w:cs="Calibri"/>
        </w:rPr>
      </w:pPr>
      <w:r>
        <w:rPr>
          <w:noProof/>
        </w:rPr>
        <w:drawing>
          <wp:inline distT="0" distB="0" distL="0" distR="0" wp14:anchorId="1F74982D" wp14:editId="7C2E166C">
            <wp:extent cx="2297875" cy="938123"/>
            <wp:effectExtent l="0" t="0" r="7620" b="0"/>
            <wp:docPr id="262" name="Paveikslėlis 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cstate="print"/>
                    <a:stretch>
                      <a:fillRect/>
                    </a:stretch>
                  </pic:blipFill>
                  <pic:spPr>
                    <a:xfrm>
                      <a:off x="0" y="0"/>
                      <a:ext cx="2318801" cy="946666"/>
                    </a:xfrm>
                    <a:prstGeom prst="rect">
                      <a:avLst/>
                    </a:prstGeom>
                  </pic:spPr>
                </pic:pic>
              </a:graphicData>
            </a:graphic>
          </wp:inline>
        </w:drawing>
      </w:r>
    </w:p>
    <w:p w14:paraId="097C2520" w14:textId="77777777" w:rsidR="0055666A" w:rsidRPr="00AF2C64" w:rsidRDefault="0055666A" w:rsidP="0055666A">
      <w:pPr>
        <w:pStyle w:val="Pavpavadinimai"/>
        <w:ind w:left="1560" w:hanging="284"/>
      </w:pPr>
      <w:bookmarkStart w:id="322" w:name="_Ref362877470"/>
      <w:bookmarkStart w:id="323" w:name="_Ref21082136"/>
      <w:r>
        <w:t xml:space="preserve">pav. </w:t>
      </w:r>
      <w:bookmarkEnd w:id="322"/>
      <w:r w:rsidRPr="00AF2C64">
        <w:t>SGF</w:t>
      </w:r>
      <w:r>
        <w:t>-</w:t>
      </w:r>
      <w:r w:rsidRPr="00AF2C64">
        <w:t>123 tipo skyriklio kontaktų pereinamos varžos matavimas</w:t>
      </w:r>
      <w:bookmarkEnd w:id="323"/>
    </w:p>
    <w:p w14:paraId="7AA8F38B" w14:textId="77777777" w:rsidR="00EC1BCA" w:rsidRDefault="00451DCE" w:rsidP="00EC1BCA">
      <w:pPr>
        <w:pStyle w:val="Sraopastraipa"/>
        <w:numPr>
          <w:ilvl w:val="4"/>
          <w:numId w:val="1"/>
        </w:numPr>
        <w:spacing w:before="120"/>
        <w:ind w:left="1276" w:hanging="709"/>
        <w:jc w:val="both"/>
        <w:rPr>
          <w:rFonts w:ascii="Calibri" w:eastAsia="Calibri" w:hAnsi="Calibri" w:cs="Calibri"/>
        </w:rPr>
      </w:pPr>
      <w:r>
        <w:rPr>
          <w:rFonts w:ascii="Calibri" w:eastAsia="Calibri" w:hAnsi="Calibri" w:cs="Calibri"/>
        </w:rPr>
        <w:t>Jeigu</w:t>
      </w:r>
      <w:r w:rsidR="007C4A73" w:rsidRPr="007C4A73">
        <w:rPr>
          <w:rFonts w:ascii="Calibri" w:eastAsia="Calibri" w:hAnsi="Calibri" w:cs="Calibri"/>
        </w:rPr>
        <w:t xml:space="preserve"> </w:t>
      </w:r>
      <w:r>
        <w:rPr>
          <w:rFonts w:ascii="Calibri" w:eastAsia="Calibri" w:hAnsi="Calibri" w:cs="Calibri"/>
        </w:rPr>
        <w:t xml:space="preserve">įrenginio </w:t>
      </w:r>
      <w:r w:rsidR="007C4A73" w:rsidRPr="007C4A73">
        <w:rPr>
          <w:rFonts w:ascii="Calibri" w:eastAsia="Calibri" w:hAnsi="Calibri" w:cs="Calibri"/>
        </w:rPr>
        <w:t>gamintoj</w:t>
      </w:r>
      <w:r>
        <w:rPr>
          <w:rFonts w:ascii="Calibri" w:eastAsia="Calibri" w:hAnsi="Calibri" w:cs="Calibri"/>
        </w:rPr>
        <w:t>o</w:t>
      </w:r>
      <w:r w:rsidR="007C4A73" w:rsidRPr="007C4A73">
        <w:rPr>
          <w:rFonts w:ascii="Calibri" w:eastAsia="Calibri" w:hAnsi="Calibri" w:cs="Calibri"/>
        </w:rPr>
        <w:t xml:space="preserve"> </w:t>
      </w:r>
      <w:r>
        <w:rPr>
          <w:rFonts w:ascii="Calibri" w:eastAsia="Calibri" w:hAnsi="Calibri" w:cs="Calibri"/>
        </w:rPr>
        <w:t>patikrinimo</w:t>
      </w:r>
      <w:r w:rsidR="007C4A73" w:rsidRPr="007C4A73">
        <w:rPr>
          <w:rFonts w:ascii="Calibri" w:eastAsia="Calibri" w:hAnsi="Calibri" w:cs="Calibri"/>
        </w:rPr>
        <w:t xml:space="preserve"> protokoluose kontaktų pereinamos</w:t>
      </w:r>
      <w:r w:rsidR="007C4A73">
        <w:rPr>
          <w:rFonts w:ascii="Calibri" w:eastAsia="Calibri" w:hAnsi="Calibri" w:cs="Calibri"/>
        </w:rPr>
        <w:t>ios</w:t>
      </w:r>
      <w:r w:rsidR="007C4A73" w:rsidRPr="007C4A73">
        <w:rPr>
          <w:rFonts w:ascii="Calibri" w:eastAsia="Calibri" w:hAnsi="Calibri" w:cs="Calibri"/>
        </w:rPr>
        <w:t xml:space="preserve"> varžos matavimų rezultatai pateikiami dviejų dydžių pavidalu, </w:t>
      </w:r>
      <w:r w:rsidR="0055666A">
        <w:rPr>
          <w:rFonts w:ascii="Calibri" w:eastAsia="Calibri" w:hAnsi="Calibri" w:cs="Calibri"/>
        </w:rPr>
        <w:t xml:space="preserve">t. y. </w:t>
      </w:r>
      <w:r>
        <w:rPr>
          <w:rFonts w:ascii="Calibri" w:eastAsia="Calibri" w:hAnsi="Calibri" w:cs="Calibri"/>
        </w:rPr>
        <w:t>nurodant matavimo srovės ir įtampos dydžius,</w:t>
      </w:r>
      <w:r w:rsidR="007C4A73" w:rsidRPr="007C4A73">
        <w:rPr>
          <w:rFonts w:ascii="Calibri" w:eastAsia="Calibri" w:hAnsi="Calibri" w:cs="Calibri"/>
        </w:rPr>
        <w:t xml:space="preserve"> reikia papildomai pagal Omo dėsnį grandinės daliai (R=U/I) apskaičiuoti varžos reikšmę. Pavyzdžiui, SGF</w:t>
      </w:r>
      <w:r w:rsidR="00A76B54">
        <w:rPr>
          <w:rFonts w:ascii="Calibri" w:eastAsia="Calibri" w:hAnsi="Calibri" w:cs="Calibri"/>
        </w:rPr>
        <w:t>-</w:t>
      </w:r>
      <w:r w:rsidR="007C4A73" w:rsidRPr="007C4A73">
        <w:rPr>
          <w:rFonts w:ascii="Calibri" w:eastAsia="Calibri" w:hAnsi="Calibri" w:cs="Calibri"/>
        </w:rPr>
        <w:t xml:space="preserve">123 tipo skyrikliui gamykliniame kontaktų pereinamos varžos patikrinimo protokole rašoma, kad naudojant 200 A dydžio matavimo srovę įtampos kritimas tikrinamoje grandinėje neturi viršyti 8,5 </w:t>
      </w:r>
      <w:proofErr w:type="spellStart"/>
      <w:r w:rsidR="007C4A73" w:rsidRPr="007C4A73">
        <w:rPr>
          <w:rFonts w:ascii="Calibri" w:eastAsia="Calibri" w:hAnsi="Calibri" w:cs="Calibri"/>
        </w:rPr>
        <w:t>mV</w:t>
      </w:r>
      <w:proofErr w:type="spellEnd"/>
      <w:r w:rsidR="007C4A73" w:rsidRPr="007C4A73">
        <w:rPr>
          <w:rFonts w:ascii="Calibri" w:eastAsia="Calibri" w:hAnsi="Calibri" w:cs="Calibri"/>
        </w:rPr>
        <w:t>. Šio tipo skyriklio leidžiamam varžos dydžiui nustatyti atliekami skaičiavimai</w:t>
      </w:r>
      <w:r w:rsidR="007C4A73">
        <w:rPr>
          <w:rFonts w:ascii="Calibri" w:eastAsia="Calibri" w:hAnsi="Calibri" w:cs="Calibri"/>
        </w:rPr>
        <w:t>:</w:t>
      </w:r>
    </w:p>
    <w:p w14:paraId="3E94212B" w14:textId="77777777" w:rsidR="007C4A73" w:rsidRDefault="00C95729" w:rsidP="007C4A73">
      <w:pPr>
        <w:pStyle w:val="Sraopastraipa"/>
        <w:spacing w:before="120"/>
        <w:ind w:left="1276"/>
        <w:jc w:val="center"/>
        <w:rPr>
          <w:rFonts w:ascii="Calibri" w:eastAsia="Calibri" w:hAnsi="Calibri" w:cs="Calibri"/>
        </w:rPr>
      </w:pPr>
      <w:r w:rsidRPr="00C95729">
        <w:rPr>
          <w:rFonts w:asciiTheme="minorHAnsi" w:hAnsiTheme="minorHAnsi" w:cstheme="minorHAnsi"/>
          <w:position w:val="-28"/>
        </w:rPr>
        <w:object w:dxaOrig="4580" w:dyaOrig="680" w14:anchorId="7CA701D5">
          <v:shape id="_x0000_i1033" type="#_x0000_t75" style="width:230.9pt;height:36.3pt" o:ole="">
            <v:imagedata r:id="rId79" o:title=""/>
          </v:shape>
          <o:OLEObject Type="Embed" ProgID="Equation.3" ShapeID="_x0000_i1033" DrawAspect="Content" ObjectID="_1699178417" r:id="rId80"/>
        </w:object>
      </w:r>
    </w:p>
    <w:p w14:paraId="0E2DB993" w14:textId="77777777" w:rsidR="00F94E48" w:rsidRDefault="00F94E48" w:rsidP="00F94E48"/>
    <w:p w14:paraId="0B34E6D1" w14:textId="20693A90" w:rsidR="004E196E" w:rsidRDefault="00C8224D" w:rsidP="00EC1BCA">
      <w:pPr>
        <w:pStyle w:val="Sraopastraipa"/>
        <w:numPr>
          <w:ilvl w:val="4"/>
          <w:numId w:val="1"/>
        </w:numPr>
        <w:spacing w:before="120"/>
        <w:ind w:left="1276" w:hanging="709"/>
        <w:jc w:val="both"/>
        <w:rPr>
          <w:rFonts w:ascii="Calibri" w:eastAsia="Calibri" w:hAnsi="Calibri" w:cs="Calibri"/>
        </w:rPr>
      </w:pPr>
      <w:r>
        <w:rPr>
          <w:rFonts w:ascii="Calibri" w:eastAsia="Calibri" w:hAnsi="Calibri" w:cs="Calibri"/>
        </w:rPr>
        <w:t>Jungtuvų</w:t>
      </w:r>
      <w:r w:rsidR="000C4D02" w:rsidRPr="000C4D02">
        <w:rPr>
          <w:rFonts w:ascii="Calibri" w:eastAsia="Calibri" w:hAnsi="Calibri" w:cs="Calibri"/>
        </w:rPr>
        <w:t xml:space="preserve"> pagrindinio srovėlaidžio kontūro kontaktų paviršiai pasidengia oksidacine plėvele, kuri nėra reikšminga esant vardinei (darbinei) </w:t>
      </w:r>
      <w:r>
        <w:rPr>
          <w:rFonts w:ascii="Calibri" w:eastAsia="Calibri" w:hAnsi="Calibri" w:cs="Calibri"/>
        </w:rPr>
        <w:t xml:space="preserve">įrenginio </w:t>
      </w:r>
      <w:r w:rsidR="000C4D02" w:rsidRPr="000C4D02">
        <w:rPr>
          <w:rFonts w:ascii="Calibri" w:eastAsia="Calibri" w:hAnsi="Calibri" w:cs="Calibri"/>
        </w:rPr>
        <w:t xml:space="preserve">įtampai, bet </w:t>
      </w:r>
      <w:r>
        <w:rPr>
          <w:rFonts w:ascii="Calibri" w:eastAsia="Calibri" w:hAnsi="Calibri" w:cs="Calibri"/>
        </w:rPr>
        <w:t>tai gali įtakoti matavimo rezultatus</w:t>
      </w:r>
      <w:r w:rsidR="000C4D02" w:rsidRPr="000C4D02">
        <w:rPr>
          <w:rFonts w:ascii="Calibri" w:eastAsia="Calibri" w:hAnsi="Calibri" w:cs="Calibri"/>
        </w:rPr>
        <w:t xml:space="preserve"> atliekant </w:t>
      </w:r>
      <w:r>
        <w:rPr>
          <w:rFonts w:ascii="Calibri" w:eastAsia="Calibri" w:hAnsi="Calibri" w:cs="Calibri"/>
        </w:rPr>
        <w:t xml:space="preserve">pereinamosios varžos </w:t>
      </w:r>
      <w:r w:rsidR="000C4D02" w:rsidRPr="000C4D02">
        <w:rPr>
          <w:rFonts w:ascii="Calibri" w:eastAsia="Calibri" w:hAnsi="Calibri" w:cs="Calibri"/>
        </w:rPr>
        <w:t xml:space="preserve">patikrinimus </w:t>
      </w:r>
      <w:r>
        <w:rPr>
          <w:rFonts w:ascii="Calibri" w:eastAsia="Calibri" w:hAnsi="Calibri" w:cs="Calibri"/>
        </w:rPr>
        <w:t>su maža matavimo srove</w:t>
      </w:r>
      <w:r w:rsidR="000C4D02" w:rsidRPr="000C4D02">
        <w:rPr>
          <w:rFonts w:ascii="Calibri" w:eastAsia="Calibri" w:hAnsi="Calibri" w:cs="Calibri"/>
        </w:rPr>
        <w:t xml:space="preserve">. Oksidacinės plėvelės įtakos pašalinimui ir korektiškų bandymo </w:t>
      </w:r>
      <w:r>
        <w:rPr>
          <w:rFonts w:ascii="Calibri" w:eastAsia="Calibri" w:hAnsi="Calibri" w:cs="Calibri"/>
        </w:rPr>
        <w:lastRenderedPageBreak/>
        <w:t>rezultatų</w:t>
      </w:r>
      <w:r w:rsidR="000C4D02" w:rsidRPr="000C4D02">
        <w:rPr>
          <w:rFonts w:ascii="Calibri" w:eastAsia="Calibri" w:hAnsi="Calibri" w:cs="Calibri"/>
        </w:rPr>
        <w:t xml:space="preserve"> gavimui reikia prieš pat matavimą </w:t>
      </w:r>
      <w:r>
        <w:rPr>
          <w:rFonts w:ascii="Calibri" w:eastAsia="Calibri" w:hAnsi="Calibri" w:cs="Calibri"/>
        </w:rPr>
        <w:t>jungtuvą</w:t>
      </w:r>
      <w:r w:rsidR="000C4D02" w:rsidRPr="000C4D02">
        <w:rPr>
          <w:rFonts w:ascii="Calibri" w:eastAsia="Calibri" w:hAnsi="Calibri" w:cs="Calibri"/>
        </w:rPr>
        <w:t xml:space="preserve"> kel</w:t>
      </w:r>
      <w:r w:rsidR="0055666A">
        <w:rPr>
          <w:rFonts w:ascii="Calibri" w:eastAsia="Calibri" w:hAnsi="Calibri" w:cs="Calibri"/>
        </w:rPr>
        <w:t>is</w:t>
      </w:r>
      <w:r w:rsidR="000C4D02" w:rsidRPr="000C4D02">
        <w:rPr>
          <w:rFonts w:ascii="Calibri" w:eastAsia="Calibri" w:hAnsi="Calibri" w:cs="Calibri"/>
        </w:rPr>
        <w:t xml:space="preserve"> kart</w:t>
      </w:r>
      <w:r w:rsidR="0055666A">
        <w:rPr>
          <w:rFonts w:ascii="Calibri" w:eastAsia="Calibri" w:hAnsi="Calibri" w:cs="Calibri"/>
        </w:rPr>
        <w:t>us</w:t>
      </w:r>
      <w:r w:rsidR="000C4D02" w:rsidRPr="000C4D02">
        <w:rPr>
          <w:rFonts w:ascii="Calibri" w:eastAsia="Calibri" w:hAnsi="Calibri" w:cs="Calibri"/>
        </w:rPr>
        <w:t xml:space="preserve"> įjungti</w:t>
      </w:r>
      <w:r>
        <w:rPr>
          <w:rFonts w:ascii="Calibri" w:eastAsia="Calibri" w:hAnsi="Calibri" w:cs="Calibri"/>
        </w:rPr>
        <w:t>/</w:t>
      </w:r>
      <w:r w:rsidR="000C4D02" w:rsidRPr="000C4D02">
        <w:rPr>
          <w:rFonts w:ascii="Calibri" w:eastAsia="Calibri" w:hAnsi="Calibri" w:cs="Calibri"/>
        </w:rPr>
        <w:t>išjungti</w:t>
      </w:r>
      <w:r>
        <w:rPr>
          <w:rFonts w:ascii="Calibri" w:eastAsia="Calibri" w:hAnsi="Calibri" w:cs="Calibri"/>
        </w:rPr>
        <w:t>,</w:t>
      </w:r>
      <w:r w:rsidR="000C4D02" w:rsidRPr="000C4D02">
        <w:rPr>
          <w:rFonts w:ascii="Calibri" w:eastAsia="Calibri" w:hAnsi="Calibri" w:cs="Calibri"/>
        </w:rPr>
        <w:t xml:space="preserve"> </w:t>
      </w:r>
      <w:r>
        <w:rPr>
          <w:rFonts w:ascii="Calibri" w:eastAsia="Calibri" w:hAnsi="Calibri" w:cs="Calibri"/>
        </w:rPr>
        <w:t xml:space="preserve">o </w:t>
      </w:r>
      <w:r w:rsidR="000C4D02" w:rsidRPr="000C4D02">
        <w:rPr>
          <w:rFonts w:ascii="Calibri" w:eastAsia="Calibri" w:hAnsi="Calibri" w:cs="Calibri"/>
        </w:rPr>
        <w:t>varžos matavimo srovė turi būti ne mažesnė kaip 50</w:t>
      </w:r>
      <w:r w:rsidR="0015180B">
        <w:rPr>
          <w:rFonts w:ascii="Calibri" w:eastAsia="Calibri" w:hAnsi="Calibri" w:cs="Calibri"/>
        </w:rPr>
        <w:t xml:space="preserve"> </w:t>
      </w:r>
      <w:r w:rsidR="000C4D02" w:rsidRPr="000C4D02">
        <w:rPr>
          <w:rFonts w:ascii="Calibri" w:eastAsia="Calibri" w:hAnsi="Calibri" w:cs="Calibri"/>
        </w:rPr>
        <w:t>A.</w:t>
      </w:r>
    </w:p>
    <w:p w14:paraId="07878C10" w14:textId="77777777" w:rsidR="00E47039" w:rsidRDefault="00E47039" w:rsidP="00963EB1">
      <w:pPr>
        <w:pStyle w:val="Sraopastraipa"/>
        <w:numPr>
          <w:ilvl w:val="4"/>
          <w:numId w:val="1"/>
        </w:numPr>
        <w:spacing w:before="120"/>
        <w:ind w:left="1276" w:hanging="709"/>
        <w:jc w:val="both"/>
        <w:rPr>
          <w:rFonts w:ascii="Calibri" w:eastAsia="Calibri" w:hAnsi="Calibri" w:cs="Calibri"/>
        </w:rPr>
      </w:pPr>
      <w:r w:rsidRPr="00E33543">
        <w:rPr>
          <w:rFonts w:ascii="Calibri" w:eastAsia="Calibri" w:hAnsi="Calibri" w:cs="Calibri"/>
        </w:rPr>
        <w:t xml:space="preserve">Matuojant labai mažas varžas (mažesnes už 1Ω) būtina įvertinti pereinamųjų </w:t>
      </w:r>
      <w:r>
        <w:rPr>
          <w:rFonts w:ascii="Calibri" w:eastAsia="Calibri" w:hAnsi="Calibri" w:cs="Calibri"/>
        </w:rPr>
        <w:t xml:space="preserve">prijungiamų matavimo prietaiso </w:t>
      </w:r>
      <w:r w:rsidRPr="00E33543">
        <w:rPr>
          <w:rFonts w:ascii="Calibri" w:eastAsia="Calibri" w:hAnsi="Calibri" w:cs="Calibri"/>
        </w:rPr>
        <w:t>antgali</w:t>
      </w:r>
      <w:r w:rsidR="0061637D">
        <w:rPr>
          <w:rFonts w:ascii="Calibri" w:eastAsia="Calibri" w:hAnsi="Calibri" w:cs="Calibri"/>
        </w:rPr>
        <w:t>ų</w:t>
      </w:r>
      <w:r w:rsidRPr="00E33543">
        <w:rPr>
          <w:rFonts w:ascii="Calibri" w:eastAsia="Calibri" w:hAnsi="Calibri" w:cs="Calibri"/>
        </w:rPr>
        <w:t xml:space="preserve"> ir jun</w:t>
      </w:r>
      <w:r w:rsidRPr="00E33543">
        <w:rPr>
          <w:rFonts w:ascii="Calibri" w:eastAsia="Calibri" w:hAnsi="Calibri" w:cs="Calibri"/>
        </w:rPr>
        <w:softHyphen/>
        <w:t xml:space="preserve">giamųjų laidų varžas. </w:t>
      </w:r>
      <w:r w:rsidR="0061637D">
        <w:rPr>
          <w:rFonts w:ascii="Calibri" w:eastAsia="Calibri" w:hAnsi="Calibri" w:cs="Calibri"/>
        </w:rPr>
        <w:t>M</w:t>
      </w:r>
      <w:r w:rsidRPr="00E33543">
        <w:rPr>
          <w:rFonts w:ascii="Calibri" w:eastAsia="Calibri" w:hAnsi="Calibri" w:cs="Calibri"/>
        </w:rPr>
        <w:t xml:space="preserve">atavimams </w:t>
      </w:r>
      <w:r w:rsidR="0061637D">
        <w:rPr>
          <w:rFonts w:ascii="Calibri" w:eastAsia="Calibri" w:hAnsi="Calibri" w:cs="Calibri"/>
        </w:rPr>
        <w:t xml:space="preserve">turi būti </w:t>
      </w:r>
      <w:r w:rsidRPr="00E33543">
        <w:rPr>
          <w:rFonts w:ascii="Calibri" w:eastAsia="Calibri" w:hAnsi="Calibri" w:cs="Calibri"/>
        </w:rPr>
        <w:t>naudojama keturių laidų matavimo schema</w:t>
      </w:r>
      <w:r w:rsidRPr="008A56A4">
        <w:rPr>
          <w:rFonts w:ascii="Calibri" w:eastAsia="Calibri" w:hAnsi="Calibri" w:cs="Calibri"/>
        </w:rPr>
        <w:t>.</w:t>
      </w:r>
    </w:p>
    <w:p w14:paraId="7614F4C3" w14:textId="547E4B84" w:rsidR="00E47039" w:rsidRDefault="00752664" w:rsidP="00E47039">
      <w:pPr>
        <w:pStyle w:val="Sraopastraipa"/>
        <w:spacing w:before="120"/>
        <w:ind w:left="0"/>
        <w:jc w:val="center"/>
        <w:rPr>
          <w:rFonts w:ascii="Calibri" w:eastAsia="Calibri" w:hAnsi="Calibri" w:cs="Calibri"/>
          <w:noProof/>
        </w:rPr>
      </w:pPr>
      <w:r>
        <w:rPr>
          <w:noProof/>
        </w:rPr>
        <w:drawing>
          <wp:inline distT="0" distB="0" distL="0" distR="0" wp14:anchorId="0C23DDF3" wp14:editId="50F680B2">
            <wp:extent cx="2866628" cy="1045029"/>
            <wp:effectExtent l="0" t="0" r="0" b="3175"/>
            <wp:docPr id="3" name="Paveikslėlis 3" descr="Paveikslėlis, kuriame yra žinutė&#10;&#10;Automatiškai sugeneruotas aprašym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aveikslėlis 3" descr="Paveikslėlis, kuriame yra žinutė&#10;&#10;Automatiškai sugeneruotas aprašymas"/>
                    <pic:cNvPicPr/>
                  </pic:nvPicPr>
                  <pic:blipFill>
                    <a:blip r:embed="rId81"/>
                    <a:stretch>
                      <a:fillRect/>
                    </a:stretch>
                  </pic:blipFill>
                  <pic:spPr>
                    <a:xfrm>
                      <a:off x="0" y="0"/>
                      <a:ext cx="2895251" cy="1055464"/>
                    </a:xfrm>
                    <a:prstGeom prst="rect">
                      <a:avLst/>
                    </a:prstGeom>
                  </pic:spPr>
                </pic:pic>
              </a:graphicData>
            </a:graphic>
          </wp:inline>
        </w:drawing>
      </w:r>
    </w:p>
    <w:p w14:paraId="3BC471D6" w14:textId="77777777" w:rsidR="00E47039" w:rsidRPr="00E33543" w:rsidRDefault="00E47039" w:rsidP="00E47039">
      <w:pPr>
        <w:pStyle w:val="Pavpavadinimai"/>
      </w:pPr>
      <w:r w:rsidRPr="00FC6CDF">
        <w:t>pav.</w:t>
      </w:r>
      <w:r>
        <w:t xml:space="preserve"> </w:t>
      </w:r>
      <w:r w:rsidRPr="00E33543">
        <w:t>Keturių laidų matavimo schema varžos nuolatinei srovei dydžiui nustatyti</w:t>
      </w:r>
    </w:p>
    <w:p w14:paraId="682E673D" w14:textId="250C7492" w:rsidR="00D750D4" w:rsidRPr="00790F10" w:rsidRDefault="00963EB1" w:rsidP="00790F10">
      <w:pPr>
        <w:pStyle w:val="Sraopastraipa"/>
        <w:numPr>
          <w:ilvl w:val="4"/>
          <w:numId w:val="1"/>
        </w:numPr>
        <w:spacing w:before="240"/>
        <w:ind w:left="1276" w:hanging="709"/>
        <w:jc w:val="both"/>
        <w:rPr>
          <w:rFonts w:ascii="Calibri" w:eastAsia="Calibri" w:hAnsi="Calibri" w:cs="Calibri"/>
        </w:rPr>
      </w:pPr>
      <w:r w:rsidRPr="00790F10">
        <w:rPr>
          <w:rFonts w:ascii="Calibri" w:eastAsia="Calibri" w:hAnsi="Calibri" w:cs="Calibri"/>
        </w:rPr>
        <w:t xml:space="preserve">Didžiausios leistinos </w:t>
      </w:r>
      <w:r w:rsidR="004739C0" w:rsidRPr="00790F10">
        <w:rPr>
          <w:rFonts w:ascii="Calibri" w:eastAsia="Calibri" w:hAnsi="Calibri" w:cs="Calibri"/>
        </w:rPr>
        <w:t xml:space="preserve">skirtuvų ir skyriklių </w:t>
      </w:r>
      <w:r w:rsidR="00EB3816" w:rsidRPr="00790F10">
        <w:rPr>
          <w:rFonts w:ascii="Calibri" w:eastAsia="Calibri" w:hAnsi="Calibri" w:cs="Calibri"/>
        </w:rPr>
        <w:t xml:space="preserve">pagrindinio srovėlaidžio kontūro varžų </w:t>
      </w:r>
      <w:r w:rsidRPr="00790F10">
        <w:rPr>
          <w:rFonts w:ascii="Calibri" w:eastAsia="Calibri" w:hAnsi="Calibri" w:cs="Calibri"/>
        </w:rPr>
        <w:t xml:space="preserve">vertės nurodomos </w:t>
      </w:r>
      <w:r w:rsidR="00B71381" w:rsidRPr="00630A6F">
        <w:rPr>
          <w:rFonts w:ascii="Calibri" w:eastAsia="Calibri" w:hAnsi="Calibri" w:cs="Calibri"/>
          <w:highlight w:val="lightGray"/>
        </w:rPr>
        <w:fldChar w:fldCharType="begin"/>
      </w:r>
      <w:r w:rsidR="00B71381" w:rsidRPr="00630A6F">
        <w:rPr>
          <w:rFonts w:ascii="Calibri" w:eastAsia="Calibri" w:hAnsi="Calibri" w:cs="Calibri"/>
          <w:highlight w:val="lightGray"/>
        </w:rPr>
        <w:instrText xml:space="preserve"> REF _Ref362882638 \r \h </w:instrText>
      </w:r>
      <w:r w:rsidR="00630A6F">
        <w:rPr>
          <w:rFonts w:ascii="Calibri" w:eastAsia="Calibri" w:hAnsi="Calibri" w:cs="Calibri"/>
          <w:highlight w:val="lightGray"/>
        </w:rPr>
        <w:instrText xml:space="preserve"> \* MERGEFORMAT</w:instrText>
      </w:r>
      <w:r w:rsidR="00630A6F" w:rsidRPr="00630A6F">
        <w:rPr>
          <w:rFonts w:ascii="Calibri" w:eastAsia="Calibri" w:hAnsi="Calibri" w:cs="Calibri"/>
          <w:highlight w:val="lightGray"/>
        </w:rPr>
        <w:instrText xml:space="preserve"> </w:instrText>
      </w:r>
      <w:r w:rsidR="00B71381" w:rsidRPr="00630A6F">
        <w:rPr>
          <w:rFonts w:ascii="Calibri" w:eastAsia="Calibri" w:hAnsi="Calibri" w:cs="Calibri"/>
          <w:highlight w:val="lightGray"/>
        </w:rPr>
      </w:r>
      <w:r w:rsidR="00B71381" w:rsidRPr="00630A6F">
        <w:rPr>
          <w:rFonts w:ascii="Calibri" w:eastAsia="Calibri" w:hAnsi="Calibri" w:cs="Calibri"/>
          <w:highlight w:val="lightGray"/>
        </w:rPr>
        <w:fldChar w:fldCharType="separate"/>
      </w:r>
      <w:r w:rsidR="00691B00">
        <w:rPr>
          <w:rFonts w:ascii="Calibri" w:eastAsia="Calibri" w:hAnsi="Calibri" w:cs="Calibri"/>
          <w:highlight w:val="lightGray"/>
        </w:rPr>
        <w:t>50</w:t>
      </w:r>
      <w:r w:rsidR="00B71381" w:rsidRPr="00630A6F">
        <w:rPr>
          <w:rFonts w:ascii="Calibri" w:eastAsia="Calibri" w:hAnsi="Calibri" w:cs="Calibri"/>
          <w:highlight w:val="lightGray"/>
        </w:rPr>
        <w:fldChar w:fldCharType="end"/>
      </w:r>
      <w:r w:rsidR="001E571D" w:rsidRPr="00790F10">
        <w:rPr>
          <w:rFonts w:ascii="Calibri" w:eastAsia="Calibri" w:hAnsi="Calibri" w:cs="Calibri"/>
        </w:rPr>
        <w:t xml:space="preserve"> </w:t>
      </w:r>
      <w:r w:rsidRPr="00790F10">
        <w:rPr>
          <w:rFonts w:ascii="Calibri" w:eastAsia="Calibri" w:hAnsi="Calibri" w:cs="Calibri"/>
        </w:rPr>
        <w:t xml:space="preserve">lentelėje. </w:t>
      </w:r>
      <w:r w:rsidR="00982E2F" w:rsidRPr="00790F10">
        <w:rPr>
          <w:rFonts w:ascii="Calibri" w:eastAsia="Calibri" w:hAnsi="Calibri" w:cs="Calibri"/>
        </w:rPr>
        <w:t>Jeigu komutavimo aparato tipas ne</w:t>
      </w:r>
      <w:r w:rsidR="00703AFF" w:rsidRPr="00790F10">
        <w:rPr>
          <w:rFonts w:ascii="Calibri" w:eastAsia="Calibri" w:hAnsi="Calibri" w:cs="Calibri"/>
        </w:rPr>
        <w:t>nurodomas</w:t>
      </w:r>
      <w:r w:rsidR="00982E2F" w:rsidRPr="00790F10">
        <w:rPr>
          <w:rFonts w:ascii="Calibri" w:eastAsia="Calibri" w:hAnsi="Calibri" w:cs="Calibri"/>
        </w:rPr>
        <w:t xml:space="preserve"> </w:t>
      </w:r>
      <w:r w:rsidR="008155B3" w:rsidRPr="00790F10">
        <w:rPr>
          <w:rFonts w:ascii="Calibri" w:eastAsia="Calibri" w:hAnsi="Calibri" w:cs="Calibri"/>
        </w:rPr>
        <w:t xml:space="preserve">žemiau pateiktoje </w:t>
      </w:r>
      <w:r w:rsidR="00982E2F" w:rsidRPr="00790F10">
        <w:rPr>
          <w:rFonts w:ascii="Calibri" w:eastAsia="Calibri" w:hAnsi="Calibri" w:cs="Calibri"/>
        </w:rPr>
        <w:t>lentelėje, tai išmatuot</w:t>
      </w:r>
      <w:r w:rsidR="008155B3" w:rsidRPr="00790F10">
        <w:rPr>
          <w:rFonts w:ascii="Calibri" w:eastAsia="Calibri" w:hAnsi="Calibri" w:cs="Calibri"/>
        </w:rPr>
        <w:t>a</w:t>
      </w:r>
      <w:r w:rsidR="00982E2F" w:rsidRPr="00790F10">
        <w:rPr>
          <w:rFonts w:ascii="Calibri" w:eastAsia="Calibri" w:hAnsi="Calibri" w:cs="Calibri"/>
        </w:rPr>
        <w:t xml:space="preserve"> varžos </w:t>
      </w:r>
      <w:r w:rsidR="008155B3" w:rsidRPr="00790F10">
        <w:rPr>
          <w:rFonts w:ascii="Calibri" w:eastAsia="Calibri" w:hAnsi="Calibri" w:cs="Calibri"/>
        </w:rPr>
        <w:t>reikšmė</w:t>
      </w:r>
      <w:r w:rsidR="00982E2F" w:rsidRPr="00790F10">
        <w:rPr>
          <w:rFonts w:ascii="Calibri" w:eastAsia="Calibri" w:hAnsi="Calibri" w:cs="Calibri"/>
        </w:rPr>
        <w:t xml:space="preserve"> lyginama su komutavimo aparato gamintojo bandymo protokol</w:t>
      </w:r>
      <w:r w:rsidR="00703AFF" w:rsidRPr="00790F10">
        <w:rPr>
          <w:rFonts w:ascii="Calibri" w:eastAsia="Calibri" w:hAnsi="Calibri" w:cs="Calibri"/>
        </w:rPr>
        <w:t>e</w:t>
      </w:r>
      <w:r w:rsidR="00982E2F" w:rsidRPr="00790F10">
        <w:rPr>
          <w:rFonts w:ascii="Calibri" w:eastAsia="Calibri" w:hAnsi="Calibri" w:cs="Calibri"/>
        </w:rPr>
        <w:t xml:space="preserve"> pateik</w:t>
      </w:r>
      <w:r w:rsidR="008155B3" w:rsidRPr="00790F10">
        <w:rPr>
          <w:rFonts w:ascii="Calibri" w:eastAsia="Calibri" w:hAnsi="Calibri" w:cs="Calibri"/>
        </w:rPr>
        <w:t>iamomis</w:t>
      </w:r>
      <w:r w:rsidR="00982E2F" w:rsidRPr="00790F10">
        <w:rPr>
          <w:rFonts w:ascii="Calibri" w:eastAsia="Calibri" w:hAnsi="Calibri" w:cs="Calibri"/>
        </w:rPr>
        <w:t xml:space="preserve"> </w:t>
      </w:r>
      <w:r w:rsidR="0055666A" w:rsidRPr="00790F10">
        <w:rPr>
          <w:rFonts w:ascii="Calibri" w:eastAsia="Calibri" w:hAnsi="Calibri" w:cs="Calibri"/>
        </w:rPr>
        <w:t>matavimo rezultatais</w:t>
      </w:r>
      <w:r w:rsidR="00D750D4" w:rsidRPr="00790F10">
        <w:rPr>
          <w:rFonts w:ascii="Calibri" w:eastAsia="Calibri" w:hAnsi="Calibri" w:cs="Calibri"/>
        </w:rPr>
        <w:t xml:space="preserve"> arba, jeigu </w:t>
      </w:r>
      <w:r w:rsidR="008155B3" w:rsidRPr="00790F10">
        <w:rPr>
          <w:rFonts w:ascii="Calibri" w:eastAsia="Calibri" w:hAnsi="Calibri" w:cs="Calibri"/>
        </w:rPr>
        <w:t>gamyklinių patikrinimo protokolų</w:t>
      </w:r>
      <w:r w:rsidR="00D750D4" w:rsidRPr="00790F10">
        <w:rPr>
          <w:rFonts w:ascii="Calibri" w:eastAsia="Calibri" w:hAnsi="Calibri" w:cs="Calibri"/>
        </w:rPr>
        <w:t xml:space="preserve"> nėra, lyginama su ankstesnio patikrinimo rezultat</w:t>
      </w:r>
      <w:r w:rsidR="008155B3" w:rsidRPr="00790F10">
        <w:rPr>
          <w:rFonts w:ascii="Calibri" w:eastAsia="Calibri" w:hAnsi="Calibri" w:cs="Calibri"/>
        </w:rPr>
        <w:t>ais</w:t>
      </w:r>
      <w:r w:rsidR="00982E2F" w:rsidRPr="00790F10">
        <w:rPr>
          <w:rFonts w:ascii="Calibri" w:eastAsia="Calibri" w:hAnsi="Calibri" w:cs="Calibri"/>
        </w:rPr>
        <w:t>.</w:t>
      </w:r>
      <w:r w:rsidR="00D750D4" w:rsidRPr="00D750D4">
        <w:t xml:space="preserve"> </w:t>
      </w:r>
      <w:r w:rsidR="00E65701" w:rsidRPr="00E65701">
        <w:rPr>
          <w:rFonts w:asciiTheme="minorHAnsi" w:eastAsia="Calibri" w:hAnsiTheme="minorHAnsi" w:cstheme="minorHAnsi"/>
          <w:highlight w:val="lightGray"/>
        </w:rPr>
        <w:fldChar w:fldCharType="begin"/>
      </w:r>
      <w:r w:rsidR="00E65701" w:rsidRPr="00E65701">
        <w:rPr>
          <w:rFonts w:asciiTheme="minorHAnsi" w:hAnsiTheme="minorHAnsi" w:cstheme="minorHAnsi"/>
          <w:highlight w:val="lightGray"/>
        </w:rPr>
        <w:instrText xml:space="preserve"> REF _Ref362882638 \r \h </w:instrText>
      </w:r>
      <w:r w:rsidR="00E65701" w:rsidRPr="00E65701">
        <w:rPr>
          <w:rFonts w:asciiTheme="minorHAnsi" w:eastAsia="Calibri" w:hAnsiTheme="minorHAnsi" w:cstheme="minorHAnsi"/>
          <w:highlight w:val="lightGray"/>
        </w:rPr>
        <w:instrText xml:space="preserve"> \* MERGEFORMAT </w:instrText>
      </w:r>
      <w:r w:rsidR="00E65701" w:rsidRPr="00E65701">
        <w:rPr>
          <w:rFonts w:asciiTheme="minorHAnsi" w:eastAsia="Calibri" w:hAnsiTheme="minorHAnsi" w:cstheme="minorHAnsi"/>
          <w:highlight w:val="lightGray"/>
        </w:rPr>
      </w:r>
      <w:r w:rsidR="00E65701" w:rsidRPr="00E65701">
        <w:rPr>
          <w:rFonts w:asciiTheme="minorHAnsi" w:eastAsia="Calibri" w:hAnsiTheme="minorHAnsi" w:cstheme="minorHAnsi"/>
          <w:highlight w:val="lightGray"/>
        </w:rPr>
        <w:fldChar w:fldCharType="separate"/>
      </w:r>
      <w:r w:rsidR="00691B00">
        <w:rPr>
          <w:rFonts w:asciiTheme="minorHAnsi" w:hAnsiTheme="minorHAnsi" w:cstheme="minorHAnsi"/>
          <w:highlight w:val="lightGray"/>
        </w:rPr>
        <w:t>50</w:t>
      </w:r>
      <w:r w:rsidR="00E65701" w:rsidRPr="00E65701">
        <w:rPr>
          <w:rFonts w:asciiTheme="minorHAnsi" w:eastAsia="Calibri" w:hAnsiTheme="minorHAnsi" w:cstheme="minorHAnsi"/>
          <w:highlight w:val="lightGray"/>
        </w:rPr>
        <w:fldChar w:fldCharType="end"/>
      </w:r>
      <w:r w:rsidR="00186E85" w:rsidRPr="00790F10">
        <w:rPr>
          <w:rFonts w:ascii="Calibri" w:eastAsia="Calibri" w:hAnsi="Calibri" w:cs="Calibri"/>
        </w:rPr>
        <w:t xml:space="preserve"> </w:t>
      </w:r>
      <w:r w:rsidR="00D750D4" w:rsidRPr="00790F10">
        <w:rPr>
          <w:rFonts w:ascii="Calibri" w:eastAsia="Calibri" w:hAnsi="Calibri" w:cs="Calibri"/>
        </w:rPr>
        <w:t>lentelėje nurodomos reikšmės taikomos, jeigu įrenginio gamintojas eksploatavimo instrukcijoje nenurodo</w:t>
      </w:r>
      <w:r w:rsidR="0055666A" w:rsidRPr="00790F10">
        <w:rPr>
          <w:rFonts w:ascii="Calibri" w:eastAsia="Calibri" w:hAnsi="Calibri" w:cs="Calibri"/>
        </w:rPr>
        <w:t>ma</w:t>
      </w:r>
      <w:r w:rsidR="00D750D4" w:rsidRPr="00790F10">
        <w:rPr>
          <w:rFonts w:ascii="Calibri" w:eastAsia="Calibri" w:hAnsi="Calibri" w:cs="Calibri"/>
        </w:rPr>
        <w:t xml:space="preserve"> kitaip.</w:t>
      </w:r>
    </w:p>
    <w:p w14:paraId="573B88EB" w14:textId="77777777" w:rsidR="00982E2F" w:rsidRPr="00982E2F" w:rsidRDefault="00982E2F" w:rsidP="00D37CC9">
      <w:pPr>
        <w:pStyle w:val="Lentelipavadinimai"/>
        <w:tabs>
          <w:tab w:val="clear" w:pos="1418"/>
          <w:tab w:val="left" w:pos="1560"/>
        </w:tabs>
        <w:ind w:left="1276" w:firstLine="0"/>
      </w:pPr>
      <w:bookmarkStart w:id="324" w:name="_Ref362882638"/>
      <w:r w:rsidRPr="004A5D3E">
        <w:t xml:space="preserve">lentelė. </w:t>
      </w:r>
      <w:r w:rsidRPr="00982E2F">
        <w:t xml:space="preserve">Didžiausios </w:t>
      </w:r>
      <w:r>
        <w:t>leistinos</w:t>
      </w:r>
      <w:r w:rsidRPr="00982E2F">
        <w:t xml:space="preserve"> </w:t>
      </w:r>
      <w:r w:rsidR="006F11CE">
        <w:t>skirtuvų, skyriklių</w:t>
      </w:r>
      <w:r w:rsidRPr="00982E2F">
        <w:t xml:space="preserve"> kontaktinės sistemos ominių varžų vertės</w:t>
      </w:r>
      <w:bookmarkEnd w:id="324"/>
    </w:p>
    <w:tbl>
      <w:tblPr>
        <w:tblStyle w:val="Lentelstinklelis"/>
        <w:tblW w:w="8534" w:type="dxa"/>
        <w:tblInd w:w="1242" w:type="dxa"/>
        <w:tblLayout w:type="fixed"/>
        <w:tblLook w:val="01E0" w:firstRow="1" w:lastRow="1" w:firstColumn="1" w:lastColumn="1" w:noHBand="0" w:noVBand="0"/>
      </w:tblPr>
      <w:tblGrid>
        <w:gridCol w:w="2438"/>
        <w:gridCol w:w="4680"/>
        <w:gridCol w:w="1416"/>
      </w:tblGrid>
      <w:tr w:rsidR="00982E2F" w:rsidRPr="00F86A76" w14:paraId="66BA6AE3" w14:textId="77777777" w:rsidTr="00C74D47">
        <w:trPr>
          <w:trHeight w:val="590"/>
        </w:trPr>
        <w:tc>
          <w:tcPr>
            <w:tcW w:w="2438" w:type="dxa"/>
            <w:shd w:val="clear" w:color="auto" w:fill="E6E6E6"/>
            <w:vAlign w:val="center"/>
          </w:tcPr>
          <w:p w14:paraId="22007F95" w14:textId="7EB36064" w:rsidR="00982E2F" w:rsidRPr="000776A6" w:rsidRDefault="00982E2F" w:rsidP="000776A6">
            <w:pPr>
              <w:rPr>
                <w:rFonts w:ascii="Calibri" w:hAnsi="Calibri" w:cs="Calibri"/>
                <w:b/>
                <w:bCs/>
                <w:color w:val="000000" w:themeColor="text1"/>
                <w:sz w:val="16"/>
                <w:szCs w:val="16"/>
              </w:rPr>
            </w:pPr>
            <w:r w:rsidRPr="000776A6">
              <w:rPr>
                <w:rFonts w:ascii="Calibri" w:hAnsi="Calibri" w:cs="Calibri"/>
                <w:b/>
                <w:bCs/>
                <w:color w:val="000000" w:themeColor="text1"/>
                <w:sz w:val="16"/>
                <w:szCs w:val="16"/>
              </w:rPr>
              <w:t>Komuta</w:t>
            </w:r>
            <w:r w:rsidR="003B7B46" w:rsidRPr="000776A6">
              <w:rPr>
                <w:rFonts w:ascii="Calibri" w:hAnsi="Calibri" w:cs="Calibri"/>
                <w:b/>
                <w:bCs/>
                <w:color w:val="000000" w:themeColor="text1"/>
                <w:sz w:val="16"/>
                <w:szCs w:val="16"/>
              </w:rPr>
              <w:t>c</w:t>
            </w:r>
            <w:r w:rsidRPr="000776A6">
              <w:rPr>
                <w:rFonts w:ascii="Calibri" w:hAnsi="Calibri" w:cs="Calibri"/>
                <w:b/>
                <w:bCs/>
                <w:color w:val="000000" w:themeColor="text1"/>
                <w:sz w:val="16"/>
                <w:szCs w:val="16"/>
              </w:rPr>
              <w:t>i</w:t>
            </w:r>
            <w:r w:rsidR="003B7B46" w:rsidRPr="000776A6">
              <w:rPr>
                <w:rFonts w:ascii="Calibri" w:hAnsi="Calibri" w:cs="Calibri"/>
                <w:b/>
                <w:bCs/>
                <w:color w:val="000000" w:themeColor="text1"/>
                <w:sz w:val="16"/>
                <w:szCs w:val="16"/>
              </w:rPr>
              <w:t>ni</w:t>
            </w:r>
            <w:r w:rsidRPr="000776A6">
              <w:rPr>
                <w:rFonts w:ascii="Calibri" w:hAnsi="Calibri" w:cs="Calibri"/>
                <w:b/>
                <w:bCs/>
                <w:color w:val="000000" w:themeColor="text1"/>
                <w:sz w:val="16"/>
                <w:szCs w:val="16"/>
              </w:rPr>
              <w:t>o aparato tipas</w:t>
            </w:r>
          </w:p>
        </w:tc>
        <w:tc>
          <w:tcPr>
            <w:tcW w:w="4680" w:type="dxa"/>
            <w:shd w:val="clear" w:color="auto" w:fill="E6E6E6"/>
            <w:vAlign w:val="center"/>
          </w:tcPr>
          <w:p w14:paraId="082B334D" w14:textId="77777777" w:rsidR="00982E2F" w:rsidRPr="000776A6" w:rsidRDefault="00982E2F" w:rsidP="000776A6">
            <w:pPr>
              <w:ind w:left="34"/>
              <w:jc w:val="center"/>
              <w:rPr>
                <w:rFonts w:ascii="Calibri" w:hAnsi="Calibri" w:cs="Calibri"/>
                <w:b/>
                <w:bCs/>
                <w:color w:val="000000" w:themeColor="text1"/>
                <w:sz w:val="16"/>
                <w:szCs w:val="16"/>
              </w:rPr>
            </w:pPr>
            <w:r w:rsidRPr="000776A6">
              <w:rPr>
                <w:rFonts w:ascii="Calibri" w:hAnsi="Calibri" w:cs="Calibri"/>
                <w:b/>
                <w:bCs/>
                <w:color w:val="000000" w:themeColor="text1"/>
                <w:sz w:val="16"/>
                <w:szCs w:val="16"/>
              </w:rPr>
              <w:t>Matuojama grandinė</w:t>
            </w:r>
          </w:p>
        </w:tc>
        <w:tc>
          <w:tcPr>
            <w:tcW w:w="1416" w:type="dxa"/>
            <w:shd w:val="clear" w:color="auto" w:fill="E6E6E6"/>
            <w:vAlign w:val="center"/>
          </w:tcPr>
          <w:p w14:paraId="7C5BBEFA" w14:textId="77777777" w:rsidR="00982E2F" w:rsidRPr="000776A6" w:rsidRDefault="000D0829" w:rsidP="000776A6">
            <w:pPr>
              <w:jc w:val="center"/>
              <w:rPr>
                <w:rFonts w:ascii="Calibri" w:hAnsi="Calibri" w:cs="Calibri"/>
                <w:b/>
                <w:bCs/>
                <w:color w:val="000000" w:themeColor="text1"/>
                <w:sz w:val="16"/>
                <w:szCs w:val="16"/>
              </w:rPr>
            </w:pPr>
            <w:r w:rsidRPr="000776A6">
              <w:rPr>
                <w:rFonts w:ascii="Calibri" w:hAnsi="Calibri" w:cs="Calibri"/>
                <w:b/>
                <w:bCs/>
                <w:color w:val="000000" w:themeColor="text1"/>
                <w:sz w:val="16"/>
                <w:szCs w:val="16"/>
              </w:rPr>
              <w:t>Leistinoji r</w:t>
            </w:r>
            <w:r w:rsidR="00982E2F" w:rsidRPr="000776A6">
              <w:rPr>
                <w:rFonts w:ascii="Calibri" w:hAnsi="Calibri" w:cs="Calibri"/>
                <w:b/>
                <w:bCs/>
                <w:color w:val="000000" w:themeColor="text1"/>
                <w:sz w:val="16"/>
                <w:szCs w:val="16"/>
              </w:rPr>
              <w:t>eikšmė, µΩ</w:t>
            </w:r>
          </w:p>
        </w:tc>
      </w:tr>
      <w:tr w:rsidR="00D60F1F" w:rsidRPr="00F86A76" w14:paraId="79E28380" w14:textId="77777777" w:rsidTr="00652BE5">
        <w:tblPrEx>
          <w:tblLook w:val="04A0" w:firstRow="1" w:lastRow="0" w:firstColumn="1" w:lastColumn="0" w:noHBand="0" w:noVBand="1"/>
        </w:tblPrEx>
        <w:trPr>
          <w:trHeight w:val="20"/>
        </w:trPr>
        <w:tc>
          <w:tcPr>
            <w:tcW w:w="2438" w:type="dxa"/>
            <w:vAlign w:val="center"/>
          </w:tcPr>
          <w:p w14:paraId="18A3803A" w14:textId="77777777" w:rsidR="00D60F1F" w:rsidRPr="00D8494A" w:rsidRDefault="00D60F1F" w:rsidP="00703AFF">
            <w:pPr>
              <w:rPr>
                <w:rFonts w:asciiTheme="minorHAnsi" w:hAnsiTheme="minorHAnsi"/>
                <w:sz w:val="18"/>
                <w:szCs w:val="18"/>
              </w:rPr>
            </w:pPr>
            <w:r w:rsidRPr="00D8494A">
              <w:rPr>
                <w:rFonts w:asciiTheme="minorHAnsi" w:hAnsiTheme="minorHAnsi"/>
                <w:sz w:val="18"/>
                <w:szCs w:val="18"/>
              </w:rPr>
              <w:t>OD-110, OD(3)-110M</w:t>
            </w:r>
          </w:p>
        </w:tc>
        <w:tc>
          <w:tcPr>
            <w:tcW w:w="4680" w:type="dxa"/>
            <w:vAlign w:val="center"/>
          </w:tcPr>
          <w:p w14:paraId="537AEAEA" w14:textId="77777777" w:rsidR="00D60F1F" w:rsidRPr="00D8494A" w:rsidRDefault="006F11CE" w:rsidP="006F11CE">
            <w:pPr>
              <w:ind w:left="34"/>
              <w:rPr>
                <w:rFonts w:asciiTheme="minorHAnsi" w:hAnsiTheme="minorHAnsi"/>
                <w:sz w:val="18"/>
                <w:szCs w:val="18"/>
              </w:rPr>
            </w:pPr>
            <w:r w:rsidRPr="00D8494A">
              <w:rPr>
                <w:rFonts w:ascii="Calibri" w:eastAsia="Calibri" w:hAnsi="Calibri" w:cs="Calibri"/>
                <w:sz w:val="18"/>
                <w:szCs w:val="18"/>
              </w:rPr>
              <w:t>įvadas - įvadas</w:t>
            </w:r>
          </w:p>
        </w:tc>
        <w:tc>
          <w:tcPr>
            <w:tcW w:w="1416" w:type="dxa"/>
            <w:vAlign w:val="center"/>
          </w:tcPr>
          <w:p w14:paraId="2D92F58A" w14:textId="6F42C76B" w:rsidR="00D60F1F" w:rsidRPr="00D8494A" w:rsidRDefault="00FB5485" w:rsidP="00D60F1F">
            <w:pPr>
              <w:jc w:val="center"/>
              <w:rPr>
                <w:rFonts w:asciiTheme="minorHAnsi" w:hAnsiTheme="minorHAnsi"/>
                <w:sz w:val="18"/>
                <w:szCs w:val="18"/>
              </w:rPr>
            </w:pPr>
            <w:r w:rsidRPr="00D8494A">
              <w:rPr>
                <w:rFonts w:asciiTheme="minorHAnsi" w:eastAsia="Symbol" w:hAnsiTheme="minorHAnsi" w:cstheme="minorHAnsi"/>
                <w:sz w:val="18"/>
                <w:szCs w:val="18"/>
              </w:rPr>
              <w:t>≤</w:t>
            </w:r>
            <w:r w:rsidR="00D37CC9"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175</w:t>
            </w:r>
          </w:p>
        </w:tc>
      </w:tr>
      <w:tr w:rsidR="00D60F1F" w:rsidRPr="00F86A76" w14:paraId="456B67F1" w14:textId="77777777" w:rsidTr="00652BE5">
        <w:tblPrEx>
          <w:tblLook w:val="04A0" w:firstRow="1" w:lastRow="0" w:firstColumn="1" w:lastColumn="0" w:noHBand="0" w:noVBand="1"/>
        </w:tblPrEx>
        <w:trPr>
          <w:trHeight w:val="20"/>
        </w:trPr>
        <w:tc>
          <w:tcPr>
            <w:tcW w:w="2438" w:type="dxa"/>
            <w:vAlign w:val="center"/>
          </w:tcPr>
          <w:p w14:paraId="01DBB393" w14:textId="77777777" w:rsidR="00D60F1F" w:rsidRPr="00D8494A" w:rsidRDefault="00D60F1F" w:rsidP="00703AFF">
            <w:pPr>
              <w:rPr>
                <w:rFonts w:asciiTheme="minorHAnsi" w:hAnsiTheme="minorHAnsi"/>
                <w:sz w:val="18"/>
                <w:szCs w:val="18"/>
              </w:rPr>
            </w:pPr>
            <w:r w:rsidRPr="00D8494A">
              <w:rPr>
                <w:rFonts w:asciiTheme="minorHAnsi" w:hAnsiTheme="minorHAnsi"/>
                <w:sz w:val="18"/>
                <w:szCs w:val="18"/>
              </w:rPr>
              <w:t>RNDZ-110/630</w:t>
            </w:r>
          </w:p>
        </w:tc>
        <w:tc>
          <w:tcPr>
            <w:tcW w:w="4680" w:type="dxa"/>
            <w:vAlign w:val="center"/>
          </w:tcPr>
          <w:p w14:paraId="6484BB6F" w14:textId="77777777" w:rsidR="00D60F1F" w:rsidRPr="00D8494A" w:rsidRDefault="006F11CE" w:rsidP="00D60F1F">
            <w:pPr>
              <w:ind w:left="34"/>
              <w:rPr>
                <w:rFonts w:asciiTheme="minorHAnsi" w:hAnsiTheme="minorHAnsi"/>
                <w:sz w:val="18"/>
                <w:szCs w:val="18"/>
              </w:rPr>
            </w:pPr>
            <w:r w:rsidRPr="00D8494A">
              <w:rPr>
                <w:rFonts w:ascii="Calibri" w:eastAsia="Calibri" w:hAnsi="Calibri" w:cs="Calibri"/>
                <w:sz w:val="18"/>
                <w:szCs w:val="18"/>
              </w:rPr>
              <w:t>įvadas - įvadas</w:t>
            </w:r>
          </w:p>
        </w:tc>
        <w:tc>
          <w:tcPr>
            <w:tcW w:w="1416" w:type="dxa"/>
            <w:vAlign w:val="center"/>
          </w:tcPr>
          <w:p w14:paraId="53177189" w14:textId="6FE936A0" w:rsidR="00D60F1F" w:rsidRPr="00D8494A" w:rsidRDefault="00FB5485" w:rsidP="00D60F1F">
            <w:pPr>
              <w:jc w:val="center"/>
              <w:rPr>
                <w:rFonts w:asciiTheme="minorHAnsi" w:hAnsiTheme="minorHAnsi"/>
                <w:sz w:val="18"/>
                <w:szCs w:val="18"/>
              </w:rPr>
            </w:pPr>
            <w:r w:rsidRPr="00D8494A">
              <w:rPr>
                <w:rFonts w:asciiTheme="minorHAnsi" w:eastAsia="Symbol" w:hAnsiTheme="minorHAnsi" w:cstheme="minorHAnsi"/>
                <w:sz w:val="18"/>
                <w:szCs w:val="18"/>
              </w:rPr>
              <w:t>≤</w:t>
            </w:r>
            <w:r w:rsidR="00D37CC9"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120</w:t>
            </w:r>
          </w:p>
        </w:tc>
      </w:tr>
      <w:tr w:rsidR="00D60F1F" w:rsidRPr="00F86A76" w14:paraId="7A1F8037" w14:textId="77777777" w:rsidTr="00652BE5">
        <w:tblPrEx>
          <w:tblLook w:val="04A0" w:firstRow="1" w:lastRow="0" w:firstColumn="1" w:lastColumn="0" w:noHBand="0" w:noVBand="1"/>
        </w:tblPrEx>
        <w:trPr>
          <w:trHeight w:val="20"/>
        </w:trPr>
        <w:tc>
          <w:tcPr>
            <w:tcW w:w="2438" w:type="dxa"/>
            <w:vAlign w:val="center"/>
          </w:tcPr>
          <w:p w14:paraId="447F53DB" w14:textId="77777777" w:rsidR="00D60F1F" w:rsidRPr="00D8494A" w:rsidRDefault="00D60F1F" w:rsidP="00703AFF">
            <w:pPr>
              <w:rPr>
                <w:rFonts w:asciiTheme="minorHAnsi" w:hAnsiTheme="minorHAnsi"/>
                <w:sz w:val="18"/>
                <w:szCs w:val="18"/>
              </w:rPr>
            </w:pPr>
            <w:r w:rsidRPr="00D8494A">
              <w:rPr>
                <w:rFonts w:asciiTheme="minorHAnsi" w:hAnsiTheme="minorHAnsi"/>
                <w:sz w:val="18"/>
                <w:szCs w:val="18"/>
              </w:rPr>
              <w:t>RNDZ-110/1000</w:t>
            </w:r>
          </w:p>
        </w:tc>
        <w:tc>
          <w:tcPr>
            <w:tcW w:w="4680" w:type="dxa"/>
            <w:vAlign w:val="center"/>
          </w:tcPr>
          <w:p w14:paraId="63C0C116" w14:textId="77777777" w:rsidR="00D60F1F" w:rsidRPr="00D8494A" w:rsidRDefault="006F11CE" w:rsidP="00D60F1F">
            <w:pPr>
              <w:ind w:left="34"/>
              <w:rPr>
                <w:rFonts w:asciiTheme="minorHAnsi" w:hAnsiTheme="minorHAnsi"/>
                <w:sz w:val="18"/>
                <w:szCs w:val="18"/>
              </w:rPr>
            </w:pPr>
            <w:r w:rsidRPr="00D8494A">
              <w:rPr>
                <w:rFonts w:ascii="Calibri" w:eastAsia="Calibri" w:hAnsi="Calibri" w:cs="Calibri"/>
                <w:sz w:val="18"/>
                <w:szCs w:val="18"/>
              </w:rPr>
              <w:t>įvadas - įvadas</w:t>
            </w:r>
          </w:p>
        </w:tc>
        <w:tc>
          <w:tcPr>
            <w:tcW w:w="1416" w:type="dxa"/>
            <w:vAlign w:val="center"/>
          </w:tcPr>
          <w:p w14:paraId="74BC6299" w14:textId="4223B77B" w:rsidR="00D60F1F" w:rsidRPr="00D8494A" w:rsidRDefault="00FB5485" w:rsidP="00D60F1F">
            <w:pPr>
              <w:jc w:val="center"/>
              <w:rPr>
                <w:rFonts w:asciiTheme="minorHAnsi" w:hAnsiTheme="minorHAnsi"/>
                <w:sz w:val="18"/>
                <w:szCs w:val="18"/>
              </w:rPr>
            </w:pPr>
            <w:r w:rsidRPr="00D8494A">
              <w:rPr>
                <w:rFonts w:asciiTheme="minorHAnsi" w:eastAsia="Symbol" w:hAnsiTheme="minorHAnsi" w:cstheme="minorHAnsi"/>
                <w:sz w:val="18"/>
                <w:szCs w:val="18"/>
              </w:rPr>
              <w:t>≤</w:t>
            </w:r>
            <w:r w:rsidR="00D37CC9"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120</w:t>
            </w:r>
          </w:p>
        </w:tc>
      </w:tr>
      <w:tr w:rsidR="00D60F1F" w:rsidRPr="00F86A76" w14:paraId="10BE1AD4" w14:textId="77777777" w:rsidTr="00652BE5">
        <w:tblPrEx>
          <w:tblLook w:val="04A0" w:firstRow="1" w:lastRow="0" w:firstColumn="1" w:lastColumn="0" w:noHBand="0" w:noVBand="1"/>
        </w:tblPrEx>
        <w:trPr>
          <w:trHeight w:val="20"/>
        </w:trPr>
        <w:tc>
          <w:tcPr>
            <w:tcW w:w="2438" w:type="dxa"/>
            <w:vAlign w:val="center"/>
          </w:tcPr>
          <w:p w14:paraId="2586A8E8" w14:textId="674A379C" w:rsidR="00D60F1F" w:rsidRPr="00D8494A" w:rsidRDefault="00D60F1F" w:rsidP="00703AFF">
            <w:pPr>
              <w:rPr>
                <w:rFonts w:asciiTheme="minorHAnsi" w:hAnsiTheme="minorHAnsi"/>
                <w:sz w:val="18"/>
                <w:szCs w:val="18"/>
              </w:rPr>
            </w:pPr>
            <w:r w:rsidRPr="00D8494A">
              <w:rPr>
                <w:rFonts w:asciiTheme="minorHAnsi" w:hAnsiTheme="minorHAnsi"/>
                <w:sz w:val="18"/>
                <w:szCs w:val="18"/>
              </w:rPr>
              <w:t>RND-330/2000</w:t>
            </w:r>
          </w:p>
        </w:tc>
        <w:tc>
          <w:tcPr>
            <w:tcW w:w="4680" w:type="dxa"/>
            <w:vAlign w:val="center"/>
          </w:tcPr>
          <w:p w14:paraId="3A0A878D" w14:textId="77777777" w:rsidR="00D60F1F" w:rsidRPr="00D8494A" w:rsidRDefault="006F11CE" w:rsidP="00D60F1F">
            <w:pPr>
              <w:ind w:left="34"/>
              <w:rPr>
                <w:rFonts w:asciiTheme="minorHAnsi" w:hAnsiTheme="minorHAnsi"/>
                <w:sz w:val="18"/>
                <w:szCs w:val="18"/>
              </w:rPr>
            </w:pPr>
            <w:r w:rsidRPr="00D8494A">
              <w:rPr>
                <w:rFonts w:ascii="Calibri" w:eastAsia="Calibri" w:hAnsi="Calibri" w:cs="Calibri"/>
                <w:sz w:val="18"/>
                <w:szCs w:val="18"/>
              </w:rPr>
              <w:t>įvadas - įvadas</w:t>
            </w:r>
          </w:p>
        </w:tc>
        <w:tc>
          <w:tcPr>
            <w:tcW w:w="1416" w:type="dxa"/>
            <w:vAlign w:val="center"/>
          </w:tcPr>
          <w:p w14:paraId="40FEF9B3" w14:textId="3CBD3840" w:rsidR="00D60F1F" w:rsidRPr="00D8494A" w:rsidRDefault="00FB5485" w:rsidP="00D60F1F">
            <w:pPr>
              <w:jc w:val="center"/>
              <w:rPr>
                <w:rFonts w:asciiTheme="minorHAnsi" w:hAnsiTheme="minorHAnsi"/>
                <w:sz w:val="18"/>
                <w:szCs w:val="18"/>
              </w:rPr>
            </w:pPr>
            <w:r w:rsidRPr="00D8494A">
              <w:rPr>
                <w:rFonts w:asciiTheme="minorHAnsi" w:eastAsia="Symbol" w:hAnsiTheme="minorHAnsi" w:cstheme="minorHAnsi"/>
                <w:sz w:val="18"/>
                <w:szCs w:val="18"/>
              </w:rPr>
              <w:t>≤</w:t>
            </w:r>
            <w:r w:rsidR="00D37CC9"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50</w:t>
            </w:r>
          </w:p>
        </w:tc>
      </w:tr>
      <w:tr w:rsidR="00D60F1F" w:rsidRPr="00F86A76" w14:paraId="56DF3267" w14:textId="77777777" w:rsidTr="00652BE5">
        <w:tblPrEx>
          <w:tblLook w:val="04A0" w:firstRow="1" w:lastRow="0" w:firstColumn="1" w:lastColumn="0" w:noHBand="0" w:noVBand="1"/>
        </w:tblPrEx>
        <w:trPr>
          <w:trHeight w:val="20"/>
        </w:trPr>
        <w:tc>
          <w:tcPr>
            <w:tcW w:w="2438" w:type="dxa"/>
            <w:vAlign w:val="center"/>
          </w:tcPr>
          <w:p w14:paraId="6817DF7A" w14:textId="25445A61" w:rsidR="00D60F1F" w:rsidRPr="00D8494A" w:rsidRDefault="00D60F1F" w:rsidP="00703AFF">
            <w:pPr>
              <w:rPr>
                <w:rFonts w:asciiTheme="minorHAnsi" w:hAnsiTheme="minorHAnsi"/>
                <w:sz w:val="18"/>
                <w:szCs w:val="18"/>
              </w:rPr>
            </w:pPr>
            <w:r w:rsidRPr="00D8494A">
              <w:rPr>
                <w:rFonts w:asciiTheme="minorHAnsi" w:hAnsiTheme="minorHAnsi"/>
                <w:sz w:val="18"/>
                <w:szCs w:val="18"/>
              </w:rPr>
              <w:t>RND-330/3150</w:t>
            </w:r>
          </w:p>
        </w:tc>
        <w:tc>
          <w:tcPr>
            <w:tcW w:w="4680" w:type="dxa"/>
            <w:vAlign w:val="center"/>
          </w:tcPr>
          <w:p w14:paraId="76E52874" w14:textId="77777777" w:rsidR="00D60F1F" w:rsidRPr="00D8494A" w:rsidRDefault="006F11CE" w:rsidP="00D60F1F">
            <w:pPr>
              <w:ind w:left="34"/>
              <w:rPr>
                <w:rFonts w:asciiTheme="minorHAnsi" w:hAnsiTheme="minorHAnsi"/>
                <w:sz w:val="18"/>
                <w:szCs w:val="18"/>
              </w:rPr>
            </w:pPr>
            <w:r w:rsidRPr="00D8494A">
              <w:rPr>
                <w:rFonts w:ascii="Calibri" w:eastAsia="Calibri" w:hAnsi="Calibri" w:cs="Calibri"/>
                <w:sz w:val="18"/>
                <w:szCs w:val="18"/>
              </w:rPr>
              <w:t>įvadas - įvadas</w:t>
            </w:r>
          </w:p>
        </w:tc>
        <w:tc>
          <w:tcPr>
            <w:tcW w:w="1416" w:type="dxa"/>
            <w:vAlign w:val="center"/>
          </w:tcPr>
          <w:p w14:paraId="504DE1E0" w14:textId="0E2A5F5E" w:rsidR="00D60F1F" w:rsidRPr="00D8494A" w:rsidRDefault="00D37CC9" w:rsidP="00D60F1F">
            <w:pPr>
              <w:jc w:val="center"/>
              <w:rPr>
                <w:rFonts w:asciiTheme="minorHAnsi" w:hAnsiTheme="minorHAnsi"/>
                <w:sz w:val="18"/>
                <w:szCs w:val="18"/>
              </w:rPr>
            </w:pPr>
            <w:r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50</w:t>
            </w:r>
          </w:p>
        </w:tc>
      </w:tr>
      <w:tr w:rsidR="00D60F1F" w:rsidRPr="00F86A76" w14:paraId="2584AEC9" w14:textId="77777777" w:rsidTr="00652BE5">
        <w:tblPrEx>
          <w:tblLook w:val="04A0" w:firstRow="1" w:lastRow="0" w:firstColumn="1" w:lastColumn="0" w:noHBand="0" w:noVBand="1"/>
        </w:tblPrEx>
        <w:trPr>
          <w:trHeight w:val="20"/>
        </w:trPr>
        <w:tc>
          <w:tcPr>
            <w:tcW w:w="2438" w:type="dxa"/>
            <w:vAlign w:val="center"/>
          </w:tcPr>
          <w:p w14:paraId="4B9D8610" w14:textId="77777777" w:rsidR="00D60F1F" w:rsidRPr="00D8494A" w:rsidRDefault="00D60F1F" w:rsidP="00703AFF">
            <w:pPr>
              <w:rPr>
                <w:rFonts w:asciiTheme="minorHAnsi" w:hAnsiTheme="minorHAnsi"/>
                <w:sz w:val="18"/>
                <w:szCs w:val="18"/>
              </w:rPr>
            </w:pPr>
            <w:r w:rsidRPr="00D8494A">
              <w:rPr>
                <w:rFonts w:asciiTheme="minorHAnsi" w:hAnsiTheme="minorHAnsi"/>
                <w:sz w:val="18"/>
                <w:szCs w:val="18"/>
              </w:rPr>
              <w:t>RLND-110/600</w:t>
            </w:r>
          </w:p>
        </w:tc>
        <w:tc>
          <w:tcPr>
            <w:tcW w:w="4680" w:type="dxa"/>
            <w:vAlign w:val="center"/>
          </w:tcPr>
          <w:p w14:paraId="752CFC2F" w14:textId="77777777" w:rsidR="00D60F1F" w:rsidRPr="00D8494A" w:rsidRDefault="006F11CE" w:rsidP="00D60F1F">
            <w:pPr>
              <w:ind w:left="34"/>
              <w:rPr>
                <w:rFonts w:asciiTheme="minorHAnsi" w:hAnsiTheme="minorHAnsi"/>
                <w:sz w:val="18"/>
                <w:szCs w:val="18"/>
              </w:rPr>
            </w:pPr>
            <w:r w:rsidRPr="00D8494A">
              <w:rPr>
                <w:rFonts w:ascii="Calibri" w:eastAsia="Calibri" w:hAnsi="Calibri" w:cs="Calibri"/>
                <w:sz w:val="18"/>
                <w:szCs w:val="18"/>
              </w:rPr>
              <w:t>įvadas - įvadas</w:t>
            </w:r>
          </w:p>
        </w:tc>
        <w:tc>
          <w:tcPr>
            <w:tcW w:w="1416" w:type="dxa"/>
            <w:vAlign w:val="center"/>
          </w:tcPr>
          <w:p w14:paraId="59D39840" w14:textId="3E1292D7" w:rsidR="00D60F1F" w:rsidRPr="00D8494A" w:rsidRDefault="00D37CC9" w:rsidP="00D60F1F">
            <w:pPr>
              <w:jc w:val="center"/>
              <w:rPr>
                <w:rFonts w:asciiTheme="minorHAnsi" w:hAnsiTheme="minorHAnsi"/>
                <w:sz w:val="18"/>
                <w:szCs w:val="18"/>
              </w:rPr>
            </w:pPr>
            <w:r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220</w:t>
            </w:r>
          </w:p>
        </w:tc>
      </w:tr>
      <w:tr w:rsidR="00D60F1F" w:rsidRPr="00F86A76" w14:paraId="6FCD6B63" w14:textId="77777777" w:rsidTr="00652BE5">
        <w:tblPrEx>
          <w:tblLook w:val="04A0" w:firstRow="1" w:lastRow="0" w:firstColumn="1" w:lastColumn="0" w:noHBand="0" w:noVBand="1"/>
        </w:tblPrEx>
        <w:trPr>
          <w:trHeight w:val="20"/>
        </w:trPr>
        <w:tc>
          <w:tcPr>
            <w:tcW w:w="2438" w:type="dxa"/>
            <w:vAlign w:val="center"/>
          </w:tcPr>
          <w:p w14:paraId="6E321F32" w14:textId="56025C5E" w:rsidR="00D60F1F" w:rsidRPr="00D8494A" w:rsidRDefault="00D60F1F" w:rsidP="00390525">
            <w:pPr>
              <w:rPr>
                <w:rFonts w:asciiTheme="minorHAnsi" w:hAnsiTheme="minorHAnsi"/>
                <w:sz w:val="18"/>
                <w:szCs w:val="18"/>
              </w:rPr>
            </w:pPr>
            <w:r w:rsidRPr="00D8494A">
              <w:rPr>
                <w:rFonts w:asciiTheme="minorHAnsi" w:hAnsiTheme="minorHAnsi"/>
                <w:sz w:val="18"/>
                <w:szCs w:val="18"/>
              </w:rPr>
              <w:t xml:space="preserve">D300-121231 M/N (1250 A) </w:t>
            </w:r>
          </w:p>
        </w:tc>
        <w:tc>
          <w:tcPr>
            <w:tcW w:w="4680" w:type="dxa"/>
            <w:vAlign w:val="center"/>
          </w:tcPr>
          <w:p w14:paraId="13E3BAA0" w14:textId="77777777" w:rsidR="00D60F1F" w:rsidRPr="00D8494A" w:rsidRDefault="006F11CE" w:rsidP="00D60F1F">
            <w:pPr>
              <w:ind w:left="34"/>
              <w:rPr>
                <w:rFonts w:asciiTheme="minorHAnsi" w:hAnsiTheme="minorHAnsi"/>
                <w:sz w:val="18"/>
                <w:szCs w:val="18"/>
              </w:rPr>
            </w:pPr>
            <w:r w:rsidRPr="00D8494A">
              <w:rPr>
                <w:rFonts w:ascii="Calibri" w:eastAsia="Calibri" w:hAnsi="Calibri" w:cs="Calibri"/>
                <w:sz w:val="18"/>
                <w:szCs w:val="18"/>
              </w:rPr>
              <w:t>įvadas - įvadas</w:t>
            </w:r>
          </w:p>
        </w:tc>
        <w:tc>
          <w:tcPr>
            <w:tcW w:w="1416" w:type="dxa"/>
            <w:vAlign w:val="center"/>
          </w:tcPr>
          <w:p w14:paraId="227B5089" w14:textId="2B54CA80" w:rsidR="00D60F1F" w:rsidRPr="00D8494A" w:rsidRDefault="00D37CC9" w:rsidP="00703AFF">
            <w:pPr>
              <w:jc w:val="center"/>
              <w:rPr>
                <w:rFonts w:asciiTheme="minorHAnsi" w:hAnsiTheme="minorHAnsi"/>
                <w:sz w:val="18"/>
                <w:szCs w:val="18"/>
              </w:rPr>
            </w:pPr>
            <w:r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80</w:t>
            </w:r>
          </w:p>
        </w:tc>
      </w:tr>
      <w:tr w:rsidR="00390525" w:rsidRPr="00F86A76" w14:paraId="79646951" w14:textId="77777777" w:rsidTr="00652BE5">
        <w:tblPrEx>
          <w:tblLook w:val="04A0" w:firstRow="1" w:lastRow="0" w:firstColumn="1" w:lastColumn="0" w:noHBand="0" w:noVBand="1"/>
        </w:tblPrEx>
        <w:trPr>
          <w:trHeight w:val="20"/>
        </w:trPr>
        <w:tc>
          <w:tcPr>
            <w:tcW w:w="2438" w:type="dxa"/>
            <w:vAlign w:val="center"/>
          </w:tcPr>
          <w:p w14:paraId="369DAA14" w14:textId="5C944D4A" w:rsidR="00390525" w:rsidRPr="00D8494A" w:rsidRDefault="00390525" w:rsidP="00390525">
            <w:pPr>
              <w:rPr>
                <w:rFonts w:asciiTheme="minorHAnsi" w:hAnsiTheme="minorHAnsi"/>
                <w:sz w:val="18"/>
                <w:szCs w:val="18"/>
              </w:rPr>
            </w:pPr>
            <w:r w:rsidRPr="00D8494A">
              <w:rPr>
                <w:rFonts w:asciiTheme="minorHAnsi" w:hAnsiTheme="minorHAnsi"/>
                <w:sz w:val="18"/>
                <w:szCs w:val="18"/>
              </w:rPr>
              <w:t>S2DA 123 kV, 1250 A</w:t>
            </w:r>
          </w:p>
        </w:tc>
        <w:tc>
          <w:tcPr>
            <w:tcW w:w="4680" w:type="dxa"/>
            <w:vAlign w:val="center"/>
          </w:tcPr>
          <w:p w14:paraId="59929782" w14:textId="77777777" w:rsidR="00390525" w:rsidRPr="00D8494A" w:rsidRDefault="00390525" w:rsidP="00D60F1F">
            <w:pPr>
              <w:ind w:left="34"/>
              <w:rPr>
                <w:rFonts w:ascii="Calibri" w:eastAsia="Calibri" w:hAnsi="Calibri" w:cs="Calibri"/>
                <w:sz w:val="18"/>
                <w:szCs w:val="18"/>
              </w:rPr>
            </w:pPr>
            <w:r w:rsidRPr="00D8494A">
              <w:rPr>
                <w:rFonts w:ascii="Calibri" w:eastAsia="Calibri" w:hAnsi="Calibri" w:cs="Calibri"/>
                <w:sz w:val="18"/>
                <w:szCs w:val="18"/>
              </w:rPr>
              <w:t>įvadas - įvadas</w:t>
            </w:r>
          </w:p>
        </w:tc>
        <w:tc>
          <w:tcPr>
            <w:tcW w:w="1416" w:type="dxa"/>
            <w:vAlign w:val="center"/>
          </w:tcPr>
          <w:p w14:paraId="67CB32B0" w14:textId="5CC56960" w:rsidR="00390525" w:rsidRPr="00D8494A" w:rsidRDefault="00D37CC9" w:rsidP="007A69D5">
            <w:pPr>
              <w:jc w:val="center"/>
              <w:rPr>
                <w:sz w:val="18"/>
                <w:szCs w:val="18"/>
              </w:rPr>
            </w:pPr>
            <w:r w:rsidRPr="00D8494A">
              <w:rPr>
                <w:rFonts w:asciiTheme="minorHAnsi" w:eastAsia="Symbol" w:hAnsiTheme="minorHAnsi" w:cstheme="minorHAnsi"/>
                <w:sz w:val="18"/>
                <w:szCs w:val="18"/>
              </w:rPr>
              <w:t xml:space="preserve">≤ </w:t>
            </w:r>
            <w:r w:rsidR="00390525" w:rsidRPr="00D8494A">
              <w:rPr>
                <w:rFonts w:asciiTheme="minorHAnsi" w:hAnsiTheme="minorHAnsi"/>
                <w:sz w:val="18"/>
                <w:szCs w:val="18"/>
              </w:rPr>
              <w:t>1</w:t>
            </w:r>
            <w:r w:rsidR="007A69D5" w:rsidRPr="00D8494A">
              <w:rPr>
                <w:rFonts w:asciiTheme="minorHAnsi" w:hAnsiTheme="minorHAnsi"/>
                <w:sz w:val="18"/>
                <w:szCs w:val="18"/>
              </w:rPr>
              <w:t>3</w:t>
            </w:r>
            <w:r w:rsidR="00390525" w:rsidRPr="00D8494A">
              <w:rPr>
                <w:rFonts w:asciiTheme="minorHAnsi" w:hAnsiTheme="minorHAnsi"/>
                <w:sz w:val="18"/>
                <w:szCs w:val="18"/>
              </w:rPr>
              <w:t>0</w:t>
            </w:r>
          </w:p>
        </w:tc>
      </w:tr>
      <w:tr w:rsidR="00390525" w:rsidRPr="00F86A76" w14:paraId="0E4D169F" w14:textId="77777777" w:rsidTr="00652BE5">
        <w:tblPrEx>
          <w:tblLook w:val="04A0" w:firstRow="1" w:lastRow="0" w:firstColumn="1" w:lastColumn="0" w:noHBand="0" w:noVBand="1"/>
        </w:tblPrEx>
        <w:trPr>
          <w:trHeight w:val="20"/>
        </w:trPr>
        <w:tc>
          <w:tcPr>
            <w:tcW w:w="2438" w:type="dxa"/>
            <w:vAlign w:val="center"/>
          </w:tcPr>
          <w:p w14:paraId="1C295166" w14:textId="74C95F62" w:rsidR="00390525" w:rsidRPr="00D8494A" w:rsidRDefault="007A69D5" w:rsidP="007A69D5">
            <w:pPr>
              <w:rPr>
                <w:rFonts w:asciiTheme="minorHAnsi" w:hAnsiTheme="minorHAnsi"/>
                <w:sz w:val="18"/>
                <w:szCs w:val="18"/>
              </w:rPr>
            </w:pPr>
            <w:r w:rsidRPr="00D8494A">
              <w:rPr>
                <w:rFonts w:asciiTheme="minorHAnsi" w:hAnsiTheme="minorHAnsi"/>
                <w:sz w:val="18"/>
                <w:szCs w:val="18"/>
              </w:rPr>
              <w:t>S2DA 123 kV, 2000 A</w:t>
            </w:r>
          </w:p>
        </w:tc>
        <w:tc>
          <w:tcPr>
            <w:tcW w:w="4680" w:type="dxa"/>
            <w:vAlign w:val="center"/>
          </w:tcPr>
          <w:p w14:paraId="78246B07" w14:textId="77777777" w:rsidR="00390525" w:rsidRPr="00D8494A" w:rsidRDefault="007A69D5" w:rsidP="00D60F1F">
            <w:pPr>
              <w:ind w:left="34"/>
              <w:rPr>
                <w:rFonts w:ascii="Calibri" w:eastAsia="Calibri" w:hAnsi="Calibri" w:cs="Calibri"/>
                <w:sz w:val="18"/>
                <w:szCs w:val="18"/>
              </w:rPr>
            </w:pPr>
            <w:r w:rsidRPr="00D8494A">
              <w:rPr>
                <w:rFonts w:ascii="Calibri" w:eastAsia="Calibri" w:hAnsi="Calibri" w:cs="Calibri"/>
                <w:sz w:val="18"/>
                <w:szCs w:val="18"/>
              </w:rPr>
              <w:t>įvadas - įvadas</w:t>
            </w:r>
          </w:p>
        </w:tc>
        <w:tc>
          <w:tcPr>
            <w:tcW w:w="1416" w:type="dxa"/>
            <w:vAlign w:val="center"/>
          </w:tcPr>
          <w:p w14:paraId="282AD57E" w14:textId="6DE60E90" w:rsidR="00390525" w:rsidRPr="00D8494A" w:rsidRDefault="00D37CC9" w:rsidP="007A69D5">
            <w:pPr>
              <w:jc w:val="center"/>
              <w:rPr>
                <w:sz w:val="18"/>
                <w:szCs w:val="18"/>
              </w:rPr>
            </w:pPr>
            <w:r w:rsidRPr="00D8494A">
              <w:rPr>
                <w:rFonts w:asciiTheme="minorHAnsi" w:eastAsia="Symbol" w:hAnsiTheme="minorHAnsi" w:cstheme="minorHAnsi"/>
                <w:sz w:val="18"/>
                <w:szCs w:val="18"/>
              </w:rPr>
              <w:t xml:space="preserve">≤ </w:t>
            </w:r>
            <w:r w:rsidR="007A69D5" w:rsidRPr="00D8494A">
              <w:rPr>
                <w:rFonts w:asciiTheme="minorHAnsi" w:hAnsiTheme="minorHAnsi"/>
                <w:sz w:val="18"/>
                <w:szCs w:val="18"/>
              </w:rPr>
              <w:t>90</w:t>
            </w:r>
          </w:p>
        </w:tc>
      </w:tr>
      <w:tr w:rsidR="00F50717" w:rsidRPr="00F86A76" w14:paraId="5BA8885A" w14:textId="77777777" w:rsidTr="00652BE5">
        <w:tblPrEx>
          <w:tblLook w:val="04A0" w:firstRow="1" w:lastRow="0" w:firstColumn="1" w:lastColumn="0" w:noHBand="0" w:noVBand="1"/>
        </w:tblPrEx>
        <w:trPr>
          <w:trHeight w:val="20"/>
        </w:trPr>
        <w:tc>
          <w:tcPr>
            <w:tcW w:w="2438" w:type="dxa"/>
            <w:vAlign w:val="center"/>
          </w:tcPr>
          <w:p w14:paraId="3E698F0E" w14:textId="6A64822C" w:rsidR="00F50717" w:rsidRPr="00D8494A" w:rsidRDefault="00F50717" w:rsidP="00F50717">
            <w:pPr>
              <w:rPr>
                <w:sz w:val="18"/>
                <w:szCs w:val="18"/>
              </w:rPr>
            </w:pPr>
            <w:r w:rsidRPr="00D8494A">
              <w:rPr>
                <w:rFonts w:asciiTheme="minorHAnsi" w:hAnsiTheme="minorHAnsi"/>
                <w:sz w:val="18"/>
                <w:szCs w:val="18"/>
              </w:rPr>
              <w:t>S2DA 362 kV, 1250 A</w:t>
            </w:r>
          </w:p>
        </w:tc>
        <w:tc>
          <w:tcPr>
            <w:tcW w:w="4680" w:type="dxa"/>
            <w:vAlign w:val="center"/>
          </w:tcPr>
          <w:p w14:paraId="72A1D5E3" w14:textId="77777777" w:rsidR="00F50717" w:rsidRPr="00D8494A" w:rsidRDefault="00F50717" w:rsidP="00F50717">
            <w:pPr>
              <w:rPr>
                <w:rFonts w:ascii="Calibri" w:eastAsia="Calibri" w:hAnsi="Calibri" w:cs="Calibri"/>
                <w:sz w:val="18"/>
                <w:szCs w:val="18"/>
              </w:rPr>
            </w:pPr>
            <w:r w:rsidRPr="00D8494A">
              <w:rPr>
                <w:rFonts w:ascii="Calibri" w:eastAsia="Calibri" w:hAnsi="Calibri" w:cs="Calibri"/>
                <w:sz w:val="18"/>
                <w:szCs w:val="18"/>
              </w:rPr>
              <w:t>įvadas - įvadas</w:t>
            </w:r>
          </w:p>
        </w:tc>
        <w:tc>
          <w:tcPr>
            <w:tcW w:w="1416" w:type="dxa"/>
            <w:vAlign w:val="center"/>
          </w:tcPr>
          <w:p w14:paraId="45976272" w14:textId="768FAD41" w:rsidR="00F50717" w:rsidRPr="00D8494A" w:rsidRDefault="00D37CC9" w:rsidP="00F50717">
            <w:pPr>
              <w:jc w:val="center"/>
              <w:rPr>
                <w:sz w:val="18"/>
                <w:szCs w:val="18"/>
              </w:rPr>
            </w:pPr>
            <w:r w:rsidRPr="00D8494A">
              <w:rPr>
                <w:rFonts w:asciiTheme="minorHAnsi" w:eastAsia="Symbol" w:hAnsiTheme="minorHAnsi" w:cstheme="minorHAnsi"/>
                <w:sz w:val="18"/>
                <w:szCs w:val="18"/>
              </w:rPr>
              <w:t xml:space="preserve">≤ </w:t>
            </w:r>
            <w:r w:rsidR="00F50717" w:rsidRPr="00D8494A">
              <w:rPr>
                <w:rFonts w:asciiTheme="minorHAnsi" w:hAnsiTheme="minorHAnsi"/>
                <w:sz w:val="18"/>
                <w:szCs w:val="18"/>
              </w:rPr>
              <w:t>255</w:t>
            </w:r>
          </w:p>
        </w:tc>
      </w:tr>
      <w:tr w:rsidR="00F50717" w:rsidRPr="00F86A76" w14:paraId="553E4B35" w14:textId="77777777" w:rsidTr="00652BE5">
        <w:tblPrEx>
          <w:tblLook w:val="04A0" w:firstRow="1" w:lastRow="0" w:firstColumn="1" w:lastColumn="0" w:noHBand="0" w:noVBand="1"/>
        </w:tblPrEx>
        <w:trPr>
          <w:trHeight w:val="20"/>
        </w:trPr>
        <w:tc>
          <w:tcPr>
            <w:tcW w:w="2438" w:type="dxa"/>
            <w:vAlign w:val="center"/>
          </w:tcPr>
          <w:p w14:paraId="6B83D5D6" w14:textId="56025492" w:rsidR="00F50717" w:rsidRPr="00D8494A" w:rsidRDefault="00F50717" w:rsidP="00F50717">
            <w:pPr>
              <w:rPr>
                <w:rFonts w:asciiTheme="minorHAnsi" w:hAnsiTheme="minorHAnsi"/>
                <w:sz w:val="18"/>
                <w:szCs w:val="18"/>
              </w:rPr>
            </w:pPr>
            <w:r w:rsidRPr="00D8494A">
              <w:rPr>
                <w:rFonts w:asciiTheme="minorHAnsi" w:hAnsiTheme="minorHAnsi"/>
                <w:sz w:val="18"/>
                <w:szCs w:val="18"/>
              </w:rPr>
              <w:t>S2DA 362 kV, 2000 A</w:t>
            </w:r>
          </w:p>
        </w:tc>
        <w:tc>
          <w:tcPr>
            <w:tcW w:w="4680" w:type="dxa"/>
            <w:vAlign w:val="center"/>
          </w:tcPr>
          <w:p w14:paraId="3BAF5739" w14:textId="77777777" w:rsidR="00F50717" w:rsidRPr="00D8494A" w:rsidRDefault="00F50717" w:rsidP="00F50717">
            <w:pPr>
              <w:rPr>
                <w:rFonts w:ascii="Calibri" w:eastAsia="Calibri" w:hAnsi="Calibri" w:cs="Calibri"/>
                <w:sz w:val="18"/>
                <w:szCs w:val="18"/>
              </w:rPr>
            </w:pPr>
            <w:r w:rsidRPr="00D8494A">
              <w:rPr>
                <w:rFonts w:ascii="Calibri" w:eastAsia="Calibri" w:hAnsi="Calibri" w:cs="Calibri"/>
                <w:sz w:val="18"/>
                <w:szCs w:val="18"/>
              </w:rPr>
              <w:t>įvadas - įvadas</w:t>
            </w:r>
          </w:p>
        </w:tc>
        <w:tc>
          <w:tcPr>
            <w:tcW w:w="1416" w:type="dxa"/>
            <w:vAlign w:val="center"/>
          </w:tcPr>
          <w:p w14:paraId="50B1EF83" w14:textId="04EC806F" w:rsidR="00F50717" w:rsidRPr="00D8494A" w:rsidRDefault="00D37CC9" w:rsidP="00F50717">
            <w:pPr>
              <w:jc w:val="center"/>
              <w:rPr>
                <w:sz w:val="18"/>
                <w:szCs w:val="18"/>
              </w:rPr>
            </w:pPr>
            <w:r w:rsidRPr="00D8494A">
              <w:rPr>
                <w:rFonts w:asciiTheme="minorHAnsi" w:eastAsia="Symbol" w:hAnsiTheme="minorHAnsi" w:cstheme="minorHAnsi"/>
                <w:sz w:val="18"/>
                <w:szCs w:val="18"/>
              </w:rPr>
              <w:t xml:space="preserve">≤ </w:t>
            </w:r>
            <w:r w:rsidR="00A7543E" w:rsidRPr="00D8494A">
              <w:rPr>
                <w:rFonts w:asciiTheme="minorHAnsi" w:hAnsiTheme="minorHAnsi"/>
                <w:sz w:val="18"/>
                <w:szCs w:val="18"/>
              </w:rPr>
              <w:t>172</w:t>
            </w:r>
          </w:p>
        </w:tc>
      </w:tr>
      <w:tr w:rsidR="00D60F1F" w:rsidRPr="00F86A76" w14:paraId="017C6BA4" w14:textId="77777777" w:rsidTr="00652BE5">
        <w:tblPrEx>
          <w:tblLook w:val="04A0" w:firstRow="1" w:lastRow="0" w:firstColumn="1" w:lastColumn="0" w:noHBand="0" w:noVBand="1"/>
        </w:tblPrEx>
        <w:trPr>
          <w:trHeight w:val="20"/>
        </w:trPr>
        <w:tc>
          <w:tcPr>
            <w:tcW w:w="2438" w:type="dxa"/>
            <w:vMerge w:val="restart"/>
            <w:vAlign w:val="center"/>
          </w:tcPr>
          <w:p w14:paraId="51D80931" w14:textId="437D2276" w:rsidR="00D60F1F" w:rsidRPr="00D8494A" w:rsidRDefault="00D60F1F" w:rsidP="00D60F1F">
            <w:pPr>
              <w:rPr>
                <w:rFonts w:asciiTheme="minorHAnsi" w:hAnsiTheme="minorHAnsi"/>
                <w:sz w:val="18"/>
                <w:szCs w:val="18"/>
              </w:rPr>
            </w:pPr>
            <w:r w:rsidRPr="00D8494A">
              <w:rPr>
                <w:rFonts w:asciiTheme="minorHAnsi" w:hAnsiTheme="minorHAnsi"/>
                <w:sz w:val="18"/>
                <w:szCs w:val="18"/>
              </w:rPr>
              <w:t xml:space="preserve">SSBII-(AM)-123 </w:t>
            </w:r>
          </w:p>
        </w:tc>
        <w:tc>
          <w:tcPr>
            <w:tcW w:w="4680" w:type="dxa"/>
            <w:vAlign w:val="center"/>
          </w:tcPr>
          <w:p w14:paraId="67E58DF1" w14:textId="77777777" w:rsidR="00D60F1F" w:rsidRPr="00D8494A" w:rsidRDefault="006F11CE" w:rsidP="00D60F1F">
            <w:pPr>
              <w:ind w:left="34"/>
              <w:rPr>
                <w:rFonts w:asciiTheme="minorHAnsi" w:hAnsiTheme="minorHAnsi"/>
                <w:sz w:val="18"/>
                <w:szCs w:val="18"/>
              </w:rPr>
            </w:pPr>
            <w:r w:rsidRPr="00D8494A">
              <w:rPr>
                <w:rFonts w:ascii="Calibri" w:eastAsia="Calibri" w:hAnsi="Calibri" w:cs="Calibri"/>
                <w:sz w:val="18"/>
                <w:szCs w:val="18"/>
              </w:rPr>
              <w:t>įvadas - įvadas</w:t>
            </w:r>
          </w:p>
        </w:tc>
        <w:tc>
          <w:tcPr>
            <w:tcW w:w="1416" w:type="dxa"/>
            <w:vAlign w:val="center"/>
          </w:tcPr>
          <w:p w14:paraId="6C833B07" w14:textId="434D2112" w:rsidR="00D60F1F" w:rsidRPr="00D8494A" w:rsidRDefault="00D37CC9" w:rsidP="00703AFF">
            <w:pPr>
              <w:jc w:val="center"/>
              <w:rPr>
                <w:rFonts w:asciiTheme="minorHAnsi" w:hAnsiTheme="minorHAnsi"/>
                <w:sz w:val="18"/>
                <w:szCs w:val="18"/>
              </w:rPr>
            </w:pPr>
            <w:r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80</w:t>
            </w:r>
          </w:p>
        </w:tc>
      </w:tr>
      <w:tr w:rsidR="00D60F1F" w:rsidRPr="00F86A76" w14:paraId="1CC38A7C" w14:textId="77777777" w:rsidTr="00652BE5">
        <w:tblPrEx>
          <w:tblLook w:val="04A0" w:firstRow="1" w:lastRow="0" w:firstColumn="1" w:lastColumn="0" w:noHBand="0" w:noVBand="1"/>
        </w:tblPrEx>
        <w:trPr>
          <w:trHeight w:val="20"/>
        </w:trPr>
        <w:tc>
          <w:tcPr>
            <w:tcW w:w="2438" w:type="dxa"/>
            <w:vMerge/>
            <w:vAlign w:val="center"/>
          </w:tcPr>
          <w:p w14:paraId="1D3A1BDE" w14:textId="77777777" w:rsidR="00D60F1F" w:rsidRPr="00D8494A" w:rsidRDefault="00D60F1F" w:rsidP="00D60F1F">
            <w:pPr>
              <w:rPr>
                <w:rFonts w:asciiTheme="minorHAnsi" w:hAnsiTheme="minorHAnsi"/>
                <w:sz w:val="18"/>
                <w:szCs w:val="18"/>
              </w:rPr>
            </w:pPr>
          </w:p>
        </w:tc>
        <w:tc>
          <w:tcPr>
            <w:tcW w:w="4680" w:type="dxa"/>
            <w:vAlign w:val="center"/>
          </w:tcPr>
          <w:p w14:paraId="594BCA59" w14:textId="77777777" w:rsidR="00D60F1F" w:rsidRPr="00D8494A" w:rsidRDefault="00E77E96" w:rsidP="00703AFF">
            <w:pPr>
              <w:ind w:left="34"/>
              <w:rPr>
                <w:rFonts w:asciiTheme="minorHAnsi" w:hAnsiTheme="minorHAnsi"/>
                <w:sz w:val="18"/>
                <w:szCs w:val="18"/>
              </w:rPr>
            </w:pPr>
            <w:r w:rsidRPr="00D8494A">
              <w:rPr>
                <w:rFonts w:asciiTheme="minorHAnsi" w:hAnsiTheme="minorHAnsi"/>
                <w:sz w:val="18"/>
                <w:szCs w:val="18"/>
              </w:rPr>
              <w:t>įžemiklio grandinės bendra varža</w:t>
            </w:r>
          </w:p>
        </w:tc>
        <w:tc>
          <w:tcPr>
            <w:tcW w:w="1416" w:type="dxa"/>
            <w:vAlign w:val="center"/>
          </w:tcPr>
          <w:p w14:paraId="4B9E8E3D" w14:textId="28CD8C76" w:rsidR="00D60F1F" w:rsidRPr="00D8494A" w:rsidRDefault="00D37CC9" w:rsidP="00703AFF">
            <w:pPr>
              <w:jc w:val="center"/>
              <w:rPr>
                <w:rFonts w:asciiTheme="minorHAnsi" w:hAnsiTheme="minorHAnsi"/>
                <w:sz w:val="18"/>
                <w:szCs w:val="18"/>
              </w:rPr>
            </w:pPr>
            <w:r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120</w:t>
            </w:r>
          </w:p>
        </w:tc>
      </w:tr>
      <w:tr w:rsidR="00D60F1F" w:rsidRPr="00F86A76" w14:paraId="02C14AD7" w14:textId="77777777" w:rsidTr="00652BE5">
        <w:tblPrEx>
          <w:tblLook w:val="04A0" w:firstRow="1" w:lastRow="0" w:firstColumn="1" w:lastColumn="0" w:noHBand="0" w:noVBand="1"/>
        </w:tblPrEx>
        <w:trPr>
          <w:trHeight w:val="20"/>
        </w:trPr>
        <w:tc>
          <w:tcPr>
            <w:tcW w:w="2438" w:type="dxa"/>
            <w:vMerge w:val="restart"/>
            <w:vAlign w:val="center"/>
          </w:tcPr>
          <w:p w14:paraId="14A48619" w14:textId="387EA5CF" w:rsidR="00D60F1F" w:rsidRPr="00D8494A" w:rsidRDefault="00D60F1F" w:rsidP="00D60F1F">
            <w:pPr>
              <w:rPr>
                <w:rFonts w:asciiTheme="minorHAnsi" w:hAnsiTheme="minorHAnsi"/>
                <w:sz w:val="18"/>
                <w:szCs w:val="18"/>
              </w:rPr>
            </w:pPr>
            <w:r w:rsidRPr="00D8494A">
              <w:rPr>
                <w:rFonts w:asciiTheme="minorHAnsi" w:hAnsiTheme="minorHAnsi"/>
                <w:sz w:val="18"/>
                <w:szCs w:val="18"/>
              </w:rPr>
              <w:t xml:space="preserve">SSBII-(AM)-362 (2000 A) </w:t>
            </w:r>
          </w:p>
        </w:tc>
        <w:tc>
          <w:tcPr>
            <w:tcW w:w="4680" w:type="dxa"/>
            <w:vAlign w:val="center"/>
          </w:tcPr>
          <w:p w14:paraId="06B938C3" w14:textId="77777777" w:rsidR="00D60F1F" w:rsidRPr="00D8494A" w:rsidRDefault="006F11CE" w:rsidP="00D60F1F">
            <w:pPr>
              <w:ind w:left="34"/>
              <w:rPr>
                <w:rFonts w:asciiTheme="minorHAnsi" w:hAnsiTheme="minorHAnsi"/>
                <w:sz w:val="18"/>
                <w:szCs w:val="18"/>
              </w:rPr>
            </w:pPr>
            <w:r w:rsidRPr="00D8494A">
              <w:rPr>
                <w:rFonts w:ascii="Calibri" w:eastAsia="Calibri" w:hAnsi="Calibri" w:cs="Calibri"/>
                <w:sz w:val="18"/>
                <w:szCs w:val="18"/>
              </w:rPr>
              <w:t>įvadas - įvadas</w:t>
            </w:r>
          </w:p>
        </w:tc>
        <w:tc>
          <w:tcPr>
            <w:tcW w:w="1416" w:type="dxa"/>
            <w:vAlign w:val="center"/>
          </w:tcPr>
          <w:p w14:paraId="0AC355DA" w14:textId="792375F4" w:rsidR="00D60F1F" w:rsidRPr="00D8494A" w:rsidRDefault="00D37CC9" w:rsidP="00703AFF">
            <w:pPr>
              <w:jc w:val="center"/>
              <w:rPr>
                <w:rFonts w:asciiTheme="minorHAnsi" w:hAnsiTheme="minorHAnsi"/>
                <w:sz w:val="18"/>
                <w:szCs w:val="18"/>
              </w:rPr>
            </w:pPr>
            <w:r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160</w:t>
            </w:r>
          </w:p>
        </w:tc>
      </w:tr>
      <w:tr w:rsidR="00D60F1F" w:rsidRPr="00F86A76" w14:paraId="6B475065" w14:textId="77777777" w:rsidTr="00652BE5">
        <w:tblPrEx>
          <w:tblLook w:val="04A0" w:firstRow="1" w:lastRow="0" w:firstColumn="1" w:lastColumn="0" w:noHBand="0" w:noVBand="1"/>
        </w:tblPrEx>
        <w:trPr>
          <w:trHeight w:val="20"/>
        </w:trPr>
        <w:tc>
          <w:tcPr>
            <w:tcW w:w="2438" w:type="dxa"/>
            <w:vMerge/>
            <w:vAlign w:val="center"/>
          </w:tcPr>
          <w:p w14:paraId="4C60C7E3" w14:textId="77777777" w:rsidR="00D60F1F" w:rsidRPr="00D8494A" w:rsidRDefault="00D60F1F" w:rsidP="00D60F1F">
            <w:pPr>
              <w:rPr>
                <w:rFonts w:asciiTheme="minorHAnsi" w:hAnsiTheme="minorHAnsi"/>
                <w:sz w:val="18"/>
                <w:szCs w:val="18"/>
              </w:rPr>
            </w:pPr>
          </w:p>
        </w:tc>
        <w:tc>
          <w:tcPr>
            <w:tcW w:w="4680" w:type="dxa"/>
            <w:vAlign w:val="center"/>
          </w:tcPr>
          <w:p w14:paraId="37E128A2" w14:textId="77777777" w:rsidR="00D60F1F" w:rsidRPr="00D8494A" w:rsidRDefault="00703AFF" w:rsidP="006F11CE">
            <w:pPr>
              <w:ind w:left="34"/>
              <w:rPr>
                <w:rFonts w:asciiTheme="minorHAnsi" w:hAnsiTheme="minorHAnsi"/>
                <w:sz w:val="18"/>
                <w:szCs w:val="18"/>
              </w:rPr>
            </w:pPr>
            <w:r w:rsidRPr="00D8494A">
              <w:rPr>
                <w:rFonts w:asciiTheme="minorHAnsi" w:hAnsiTheme="minorHAnsi"/>
                <w:sz w:val="18"/>
                <w:szCs w:val="18"/>
              </w:rPr>
              <w:t>įžemiklio</w:t>
            </w:r>
            <w:r w:rsidR="00D60F1F" w:rsidRPr="00D8494A">
              <w:rPr>
                <w:rFonts w:asciiTheme="minorHAnsi" w:hAnsiTheme="minorHAnsi"/>
                <w:sz w:val="18"/>
                <w:szCs w:val="18"/>
              </w:rPr>
              <w:t xml:space="preserve"> </w:t>
            </w:r>
            <w:r w:rsidR="006F11CE" w:rsidRPr="00D8494A">
              <w:rPr>
                <w:rFonts w:asciiTheme="minorHAnsi" w:hAnsiTheme="minorHAnsi"/>
                <w:sz w:val="18"/>
                <w:szCs w:val="18"/>
              </w:rPr>
              <w:t xml:space="preserve">grandinės bendra </w:t>
            </w:r>
            <w:r w:rsidR="00D60F1F" w:rsidRPr="00D8494A">
              <w:rPr>
                <w:rFonts w:asciiTheme="minorHAnsi" w:hAnsiTheme="minorHAnsi"/>
                <w:sz w:val="18"/>
                <w:szCs w:val="18"/>
              </w:rPr>
              <w:t>varža</w:t>
            </w:r>
          </w:p>
        </w:tc>
        <w:tc>
          <w:tcPr>
            <w:tcW w:w="1416" w:type="dxa"/>
            <w:vAlign w:val="center"/>
          </w:tcPr>
          <w:p w14:paraId="53E09F2C" w14:textId="55C16846" w:rsidR="00D60F1F" w:rsidRPr="00D8494A" w:rsidRDefault="00D37CC9" w:rsidP="00703AFF">
            <w:pPr>
              <w:jc w:val="center"/>
              <w:rPr>
                <w:rFonts w:asciiTheme="minorHAnsi" w:hAnsiTheme="minorHAnsi"/>
                <w:sz w:val="18"/>
                <w:szCs w:val="18"/>
              </w:rPr>
            </w:pPr>
            <w:r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210</w:t>
            </w:r>
          </w:p>
        </w:tc>
      </w:tr>
      <w:tr w:rsidR="00D20970" w:rsidRPr="00F86A76" w14:paraId="0B59BF89" w14:textId="77777777" w:rsidTr="00652BE5">
        <w:tblPrEx>
          <w:tblLook w:val="04A0" w:firstRow="1" w:lastRow="0" w:firstColumn="1" w:lastColumn="0" w:noHBand="0" w:noVBand="1"/>
        </w:tblPrEx>
        <w:trPr>
          <w:trHeight w:val="20"/>
        </w:trPr>
        <w:tc>
          <w:tcPr>
            <w:tcW w:w="2438" w:type="dxa"/>
            <w:vMerge w:val="restart"/>
            <w:vAlign w:val="center"/>
          </w:tcPr>
          <w:p w14:paraId="29E424BC" w14:textId="72C927C5" w:rsidR="00D20970" w:rsidRPr="00D8494A" w:rsidRDefault="00D20970" w:rsidP="00D60F1F">
            <w:pPr>
              <w:rPr>
                <w:rFonts w:asciiTheme="minorHAnsi" w:hAnsiTheme="minorHAnsi"/>
                <w:sz w:val="18"/>
                <w:szCs w:val="18"/>
              </w:rPr>
            </w:pPr>
            <w:r w:rsidRPr="00D8494A">
              <w:rPr>
                <w:rFonts w:asciiTheme="minorHAnsi" w:hAnsiTheme="minorHAnsi"/>
                <w:sz w:val="18"/>
                <w:szCs w:val="18"/>
              </w:rPr>
              <w:t xml:space="preserve">SGF 123 n (1600 A) </w:t>
            </w:r>
          </w:p>
        </w:tc>
        <w:tc>
          <w:tcPr>
            <w:tcW w:w="4680" w:type="dxa"/>
            <w:vAlign w:val="center"/>
          </w:tcPr>
          <w:p w14:paraId="30620575" w14:textId="77777777" w:rsidR="00D20970" w:rsidRPr="00D8494A" w:rsidRDefault="00D20970" w:rsidP="00D60F1F">
            <w:pPr>
              <w:ind w:left="34"/>
              <w:rPr>
                <w:rFonts w:asciiTheme="minorHAnsi" w:hAnsiTheme="minorHAnsi"/>
                <w:sz w:val="18"/>
                <w:szCs w:val="18"/>
              </w:rPr>
            </w:pPr>
            <w:r w:rsidRPr="00D8494A">
              <w:rPr>
                <w:rFonts w:asciiTheme="minorHAnsi" w:hAnsiTheme="minorHAnsi"/>
                <w:sz w:val="18"/>
                <w:szCs w:val="18"/>
              </w:rPr>
              <w:t>kontakto varža</w:t>
            </w:r>
          </w:p>
        </w:tc>
        <w:tc>
          <w:tcPr>
            <w:tcW w:w="1416" w:type="dxa"/>
            <w:vAlign w:val="center"/>
          </w:tcPr>
          <w:p w14:paraId="3B782615" w14:textId="36CC1AFA" w:rsidR="00D20970" w:rsidRPr="00D8494A" w:rsidRDefault="00AA45AE" w:rsidP="00D55BB4">
            <w:pPr>
              <w:jc w:val="center"/>
              <w:rPr>
                <w:rFonts w:asciiTheme="minorHAnsi" w:hAnsiTheme="minorHAnsi"/>
                <w:sz w:val="18"/>
                <w:szCs w:val="18"/>
              </w:rPr>
            </w:pPr>
            <w:r w:rsidRPr="00D8494A">
              <w:rPr>
                <w:rFonts w:asciiTheme="minorHAnsi" w:eastAsia="Symbol" w:hAnsiTheme="minorHAnsi" w:cstheme="minorHAnsi"/>
                <w:sz w:val="18"/>
                <w:szCs w:val="18"/>
              </w:rPr>
              <w:t xml:space="preserve">≤ </w:t>
            </w:r>
            <w:r w:rsidR="00D20970" w:rsidRPr="00D8494A">
              <w:rPr>
                <w:rFonts w:asciiTheme="minorHAnsi" w:hAnsiTheme="minorHAnsi"/>
                <w:sz w:val="18"/>
                <w:szCs w:val="18"/>
              </w:rPr>
              <w:t>42,5</w:t>
            </w:r>
          </w:p>
        </w:tc>
      </w:tr>
      <w:tr w:rsidR="00D20970" w:rsidRPr="00F86A76" w14:paraId="6073DB08" w14:textId="77777777" w:rsidTr="00652BE5">
        <w:tblPrEx>
          <w:tblLook w:val="04A0" w:firstRow="1" w:lastRow="0" w:firstColumn="1" w:lastColumn="0" w:noHBand="0" w:noVBand="1"/>
        </w:tblPrEx>
        <w:trPr>
          <w:trHeight w:val="20"/>
        </w:trPr>
        <w:tc>
          <w:tcPr>
            <w:tcW w:w="2438" w:type="dxa"/>
            <w:vMerge/>
            <w:vAlign w:val="center"/>
          </w:tcPr>
          <w:p w14:paraId="0D159E53" w14:textId="77777777" w:rsidR="00D20970" w:rsidRPr="00D8494A" w:rsidRDefault="00D20970" w:rsidP="00D60F1F">
            <w:pPr>
              <w:rPr>
                <w:rFonts w:asciiTheme="minorHAnsi" w:hAnsiTheme="minorHAnsi"/>
                <w:sz w:val="18"/>
                <w:szCs w:val="18"/>
              </w:rPr>
            </w:pPr>
          </w:p>
        </w:tc>
        <w:tc>
          <w:tcPr>
            <w:tcW w:w="4680" w:type="dxa"/>
            <w:vAlign w:val="center"/>
          </w:tcPr>
          <w:p w14:paraId="1167886F" w14:textId="77777777" w:rsidR="00D20970" w:rsidRPr="00D8494A" w:rsidRDefault="00D20970" w:rsidP="00D60F1F">
            <w:pPr>
              <w:ind w:left="34"/>
              <w:rPr>
                <w:rFonts w:asciiTheme="minorHAnsi" w:hAnsiTheme="minorHAnsi"/>
                <w:sz w:val="18"/>
                <w:szCs w:val="18"/>
              </w:rPr>
            </w:pPr>
            <w:r w:rsidRPr="00D8494A">
              <w:rPr>
                <w:rFonts w:asciiTheme="minorHAnsi" w:hAnsiTheme="minorHAnsi"/>
                <w:sz w:val="18"/>
                <w:szCs w:val="18"/>
              </w:rPr>
              <w:t>kontakto varža kartu su kontaktiniu piršto sujungimu</w:t>
            </w:r>
          </w:p>
        </w:tc>
        <w:tc>
          <w:tcPr>
            <w:tcW w:w="1416" w:type="dxa"/>
            <w:vAlign w:val="center"/>
          </w:tcPr>
          <w:p w14:paraId="4BE9B93B" w14:textId="5F3BABFE" w:rsidR="00D20970" w:rsidRPr="00D8494A" w:rsidRDefault="00AA45AE" w:rsidP="00D55BB4">
            <w:pPr>
              <w:jc w:val="center"/>
              <w:rPr>
                <w:rFonts w:asciiTheme="minorHAnsi" w:hAnsiTheme="minorHAnsi"/>
                <w:sz w:val="18"/>
                <w:szCs w:val="18"/>
              </w:rPr>
            </w:pPr>
            <w:r w:rsidRPr="00D8494A">
              <w:rPr>
                <w:rFonts w:asciiTheme="minorHAnsi" w:eastAsia="Symbol" w:hAnsiTheme="minorHAnsi" w:cstheme="minorHAnsi"/>
                <w:sz w:val="18"/>
                <w:szCs w:val="18"/>
              </w:rPr>
              <w:t xml:space="preserve">≤ </w:t>
            </w:r>
            <w:r w:rsidR="00D20970" w:rsidRPr="00D8494A">
              <w:rPr>
                <w:rFonts w:asciiTheme="minorHAnsi" w:hAnsiTheme="minorHAnsi"/>
                <w:sz w:val="18"/>
                <w:szCs w:val="18"/>
              </w:rPr>
              <w:t>47,5</w:t>
            </w:r>
          </w:p>
        </w:tc>
      </w:tr>
      <w:tr w:rsidR="00D20970" w:rsidRPr="00F86A76" w14:paraId="1A1B4680" w14:textId="77777777" w:rsidTr="00652BE5">
        <w:tblPrEx>
          <w:tblLook w:val="04A0" w:firstRow="1" w:lastRow="0" w:firstColumn="1" w:lastColumn="0" w:noHBand="0" w:noVBand="1"/>
        </w:tblPrEx>
        <w:trPr>
          <w:trHeight w:val="20"/>
        </w:trPr>
        <w:tc>
          <w:tcPr>
            <w:tcW w:w="2438" w:type="dxa"/>
            <w:vMerge/>
            <w:vAlign w:val="center"/>
          </w:tcPr>
          <w:p w14:paraId="57A6B080" w14:textId="77777777" w:rsidR="00D20970" w:rsidRPr="00D8494A" w:rsidRDefault="00D20970" w:rsidP="00D60F1F">
            <w:pPr>
              <w:rPr>
                <w:sz w:val="18"/>
                <w:szCs w:val="18"/>
              </w:rPr>
            </w:pPr>
          </w:p>
        </w:tc>
        <w:tc>
          <w:tcPr>
            <w:tcW w:w="4680" w:type="dxa"/>
            <w:vAlign w:val="center"/>
          </w:tcPr>
          <w:p w14:paraId="30CDFC3D" w14:textId="77777777" w:rsidR="00D20970" w:rsidRPr="00D8494A" w:rsidRDefault="00D20970" w:rsidP="00D20970">
            <w:pPr>
              <w:ind w:left="34"/>
              <w:rPr>
                <w:sz w:val="18"/>
                <w:szCs w:val="18"/>
              </w:rPr>
            </w:pPr>
            <w:r w:rsidRPr="00D8494A">
              <w:rPr>
                <w:rFonts w:asciiTheme="minorHAnsi" w:hAnsiTheme="minorHAnsi"/>
                <w:sz w:val="18"/>
                <w:szCs w:val="18"/>
              </w:rPr>
              <w:t>bendra varža</w:t>
            </w:r>
          </w:p>
        </w:tc>
        <w:tc>
          <w:tcPr>
            <w:tcW w:w="1416" w:type="dxa"/>
            <w:vAlign w:val="center"/>
          </w:tcPr>
          <w:p w14:paraId="69526C8D" w14:textId="7A47D55F" w:rsidR="00D20970" w:rsidRPr="00D8494A" w:rsidRDefault="00AA45AE" w:rsidP="00D55BB4">
            <w:pPr>
              <w:jc w:val="center"/>
              <w:rPr>
                <w:sz w:val="18"/>
                <w:szCs w:val="18"/>
              </w:rPr>
            </w:pPr>
            <w:r w:rsidRPr="00D8494A">
              <w:rPr>
                <w:rFonts w:asciiTheme="minorHAnsi" w:eastAsia="Symbol" w:hAnsiTheme="minorHAnsi" w:cstheme="minorHAnsi"/>
                <w:sz w:val="18"/>
                <w:szCs w:val="18"/>
              </w:rPr>
              <w:t xml:space="preserve">≤ </w:t>
            </w:r>
            <w:r w:rsidR="00D20970" w:rsidRPr="00D8494A">
              <w:rPr>
                <w:rFonts w:asciiTheme="minorHAnsi" w:hAnsiTheme="minorHAnsi"/>
                <w:sz w:val="18"/>
                <w:szCs w:val="18"/>
              </w:rPr>
              <w:t>90</w:t>
            </w:r>
          </w:p>
        </w:tc>
      </w:tr>
      <w:tr w:rsidR="00D60F1F" w:rsidRPr="00F86A76" w14:paraId="232100C7" w14:textId="77777777" w:rsidTr="00652BE5">
        <w:tblPrEx>
          <w:tblLook w:val="04A0" w:firstRow="1" w:lastRow="0" w:firstColumn="1" w:lastColumn="0" w:noHBand="0" w:noVBand="1"/>
        </w:tblPrEx>
        <w:trPr>
          <w:trHeight w:val="20"/>
        </w:trPr>
        <w:tc>
          <w:tcPr>
            <w:tcW w:w="2438" w:type="dxa"/>
            <w:vMerge w:val="restart"/>
            <w:vAlign w:val="center"/>
          </w:tcPr>
          <w:p w14:paraId="236C57D8" w14:textId="006671BC" w:rsidR="00D60F1F" w:rsidRPr="00D8494A" w:rsidRDefault="00D60F1F" w:rsidP="00D60F1F">
            <w:pPr>
              <w:rPr>
                <w:rFonts w:asciiTheme="minorHAnsi" w:hAnsiTheme="minorHAnsi"/>
                <w:sz w:val="18"/>
                <w:szCs w:val="18"/>
              </w:rPr>
            </w:pPr>
            <w:r w:rsidRPr="00D8494A">
              <w:rPr>
                <w:rFonts w:asciiTheme="minorHAnsi" w:hAnsiTheme="minorHAnsi"/>
                <w:sz w:val="18"/>
                <w:szCs w:val="18"/>
              </w:rPr>
              <w:t>SGF 362 (2500 A)</w:t>
            </w:r>
          </w:p>
        </w:tc>
        <w:tc>
          <w:tcPr>
            <w:tcW w:w="4680" w:type="dxa"/>
            <w:vAlign w:val="center"/>
          </w:tcPr>
          <w:p w14:paraId="0E72CDEB" w14:textId="77777777" w:rsidR="00D60F1F" w:rsidRPr="00D8494A" w:rsidRDefault="00D60F1F" w:rsidP="00D60F1F">
            <w:pPr>
              <w:ind w:left="34"/>
              <w:rPr>
                <w:rFonts w:asciiTheme="minorHAnsi" w:hAnsiTheme="minorHAnsi"/>
                <w:sz w:val="18"/>
                <w:szCs w:val="18"/>
              </w:rPr>
            </w:pPr>
            <w:r w:rsidRPr="00D8494A">
              <w:rPr>
                <w:rFonts w:asciiTheme="minorHAnsi" w:hAnsiTheme="minorHAnsi"/>
                <w:sz w:val="18"/>
                <w:szCs w:val="18"/>
              </w:rPr>
              <w:t>kontakto varža</w:t>
            </w:r>
          </w:p>
        </w:tc>
        <w:tc>
          <w:tcPr>
            <w:tcW w:w="1416" w:type="dxa"/>
            <w:vAlign w:val="center"/>
          </w:tcPr>
          <w:p w14:paraId="655258AE" w14:textId="0BCF57D6" w:rsidR="00D60F1F" w:rsidRPr="00D8494A" w:rsidRDefault="00AA45AE" w:rsidP="00D55BB4">
            <w:pPr>
              <w:jc w:val="center"/>
              <w:rPr>
                <w:rFonts w:asciiTheme="minorHAnsi" w:hAnsiTheme="minorHAnsi"/>
                <w:sz w:val="18"/>
                <w:szCs w:val="18"/>
              </w:rPr>
            </w:pPr>
            <w:r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40</w:t>
            </w:r>
          </w:p>
        </w:tc>
      </w:tr>
      <w:tr w:rsidR="00D60F1F" w:rsidRPr="00F86A76" w14:paraId="7EEECFD6" w14:textId="77777777" w:rsidTr="00652BE5">
        <w:tblPrEx>
          <w:tblLook w:val="04A0" w:firstRow="1" w:lastRow="0" w:firstColumn="1" w:lastColumn="0" w:noHBand="0" w:noVBand="1"/>
        </w:tblPrEx>
        <w:trPr>
          <w:trHeight w:val="20"/>
        </w:trPr>
        <w:tc>
          <w:tcPr>
            <w:tcW w:w="2438" w:type="dxa"/>
            <w:vMerge/>
            <w:vAlign w:val="center"/>
          </w:tcPr>
          <w:p w14:paraId="4427858B" w14:textId="77777777" w:rsidR="00D60F1F" w:rsidRPr="00D8494A" w:rsidRDefault="00D60F1F" w:rsidP="00D60F1F">
            <w:pPr>
              <w:rPr>
                <w:rFonts w:asciiTheme="minorHAnsi" w:hAnsiTheme="minorHAnsi"/>
                <w:sz w:val="18"/>
                <w:szCs w:val="18"/>
              </w:rPr>
            </w:pPr>
          </w:p>
        </w:tc>
        <w:tc>
          <w:tcPr>
            <w:tcW w:w="4680" w:type="dxa"/>
            <w:vAlign w:val="center"/>
          </w:tcPr>
          <w:p w14:paraId="3B3B08A0" w14:textId="77777777" w:rsidR="00D60F1F" w:rsidRPr="00D8494A" w:rsidRDefault="00D60F1F" w:rsidP="00D60F1F">
            <w:pPr>
              <w:ind w:left="34"/>
              <w:rPr>
                <w:rFonts w:asciiTheme="minorHAnsi" w:hAnsiTheme="minorHAnsi"/>
                <w:sz w:val="18"/>
                <w:szCs w:val="18"/>
              </w:rPr>
            </w:pPr>
            <w:r w:rsidRPr="00D8494A">
              <w:rPr>
                <w:rFonts w:asciiTheme="minorHAnsi" w:hAnsiTheme="minorHAnsi"/>
                <w:sz w:val="18"/>
                <w:szCs w:val="18"/>
              </w:rPr>
              <w:t>kontakto varža kartu su kontaktiniu piršto sujungimu</w:t>
            </w:r>
          </w:p>
        </w:tc>
        <w:tc>
          <w:tcPr>
            <w:tcW w:w="1416" w:type="dxa"/>
            <w:vAlign w:val="center"/>
          </w:tcPr>
          <w:p w14:paraId="62C6C7E0" w14:textId="68F9F59B" w:rsidR="00D60F1F" w:rsidRPr="00D8494A" w:rsidRDefault="00AA45AE" w:rsidP="00D55BB4">
            <w:pPr>
              <w:jc w:val="center"/>
              <w:rPr>
                <w:rFonts w:asciiTheme="minorHAnsi" w:hAnsiTheme="minorHAnsi"/>
                <w:sz w:val="18"/>
                <w:szCs w:val="18"/>
              </w:rPr>
            </w:pPr>
            <w:r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50</w:t>
            </w:r>
          </w:p>
        </w:tc>
      </w:tr>
      <w:tr w:rsidR="00D60F1F" w:rsidRPr="00F86A76" w14:paraId="31C6EACC" w14:textId="77777777" w:rsidTr="008E374D">
        <w:tblPrEx>
          <w:tblLook w:val="04A0" w:firstRow="1" w:lastRow="0" w:firstColumn="1" w:lastColumn="0" w:noHBand="0" w:noVBand="1"/>
        </w:tblPrEx>
        <w:trPr>
          <w:trHeight w:val="252"/>
        </w:trPr>
        <w:tc>
          <w:tcPr>
            <w:tcW w:w="2438" w:type="dxa"/>
            <w:vAlign w:val="center"/>
          </w:tcPr>
          <w:p w14:paraId="2AA8416D" w14:textId="5FB13BED" w:rsidR="00D60F1F" w:rsidRPr="00D8494A" w:rsidRDefault="00D60F1F" w:rsidP="00D60F1F">
            <w:pPr>
              <w:rPr>
                <w:rFonts w:asciiTheme="minorHAnsi" w:hAnsiTheme="minorHAnsi"/>
                <w:sz w:val="18"/>
                <w:szCs w:val="18"/>
              </w:rPr>
            </w:pPr>
            <w:r w:rsidRPr="00D8494A">
              <w:rPr>
                <w:rFonts w:asciiTheme="minorHAnsi" w:hAnsiTheme="minorHAnsi"/>
                <w:sz w:val="18"/>
                <w:szCs w:val="18"/>
              </w:rPr>
              <w:t>TFB 362 (2000 A)</w:t>
            </w:r>
          </w:p>
        </w:tc>
        <w:tc>
          <w:tcPr>
            <w:tcW w:w="4680" w:type="dxa"/>
            <w:vAlign w:val="center"/>
          </w:tcPr>
          <w:p w14:paraId="13E2AFAB" w14:textId="77777777" w:rsidR="00D60F1F" w:rsidRPr="00D8494A" w:rsidRDefault="006F11CE" w:rsidP="00D60F1F">
            <w:pPr>
              <w:ind w:left="34"/>
              <w:rPr>
                <w:rFonts w:asciiTheme="minorHAnsi" w:hAnsiTheme="minorHAnsi"/>
                <w:sz w:val="18"/>
                <w:szCs w:val="18"/>
              </w:rPr>
            </w:pPr>
            <w:r w:rsidRPr="00D8494A">
              <w:rPr>
                <w:rFonts w:ascii="Calibri" w:eastAsia="Calibri" w:hAnsi="Calibri" w:cs="Calibri"/>
                <w:sz w:val="18"/>
                <w:szCs w:val="18"/>
              </w:rPr>
              <w:t>įvadas - įvadas</w:t>
            </w:r>
          </w:p>
        </w:tc>
        <w:tc>
          <w:tcPr>
            <w:tcW w:w="1416" w:type="dxa"/>
            <w:vAlign w:val="center"/>
          </w:tcPr>
          <w:p w14:paraId="7A79E804" w14:textId="7CEE394A" w:rsidR="00D60F1F" w:rsidRPr="00D8494A" w:rsidRDefault="00AA45AE" w:rsidP="00D55BB4">
            <w:pPr>
              <w:jc w:val="center"/>
              <w:rPr>
                <w:rFonts w:asciiTheme="minorHAnsi" w:hAnsiTheme="minorHAnsi"/>
                <w:sz w:val="18"/>
                <w:szCs w:val="18"/>
              </w:rPr>
            </w:pPr>
            <w:r w:rsidRPr="00D8494A">
              <w:rPr>
                <w:rFonts w:asciiTheme="minorHAnsi" w:eastAsia="Symbol" w:hAnsiTheme="minorHAnsi" w:cstheme="minorHAnsi"/>
                <w:sz w:val="18"/>
                <w:szCs w:val="18"/>
              </w:rPr>
              <w:t xml:space="preserve">≤ </w:t>
            </w:r>
            <w:r w:rsidR="00D60F1F" w:rsidRPr="00D8494A">
              <w:rPr>
                <w:rFonts w:asciiTheme="minorHAnsi" w:hAnsiTheme="minorHAnsi"/>
                <w:sz w:val="18"/>
                <w:szCs w:val="18"/>
              </w:rPr>
              <w:t>125</w:t>
            </w:r>
          </w:p>
        </w:tc>
      </w:tr>
      <w:tr w:rsidR="00B27021" w:rsidRPr="00F86A76" w14:paraId="12FD9779" w14:textId="77777777" w:rsidTr="008E374D">
        <w:tblPrEx>
          <w:tblLook w:val="04A0" w:firstRow="1" w:lastRow="0" w:firstColumn="1" w:lastColumn="0" w:noHBand="0" w:noVBand="1"/>
        </w:tblPrEx>
        <w:trPr>
          <w:trHeight w:val="252"/>
        </w:trPr>
        <w:tc>
          <w:tcPr>
            <w:tcW w:w="2438" w:type="dxa"/>
            <w:vAlign w:val="center"/>
          </w:tcPr>
          <w:p w14:paraId="4CB3BD95" w14:textId="2EA7E9EE" w:rsidR="00B27021" w:rsidRPr="00D8494A" w:rsidRDefault="00B27021" w:rsidP="00B27021">
            <w:pPr>
              <w:rPr>
                <w:sz w:val="18"/>
                <w:szCs w:val="18"/>
              </w:rPr>
            </w:pPr>
            <w:r w:rsidRPr="00D8494A">
              <w:rPr>
                <w:rFonts w:asciiTheme="minorHAnsi" w:hAnsiTheme="minorHAnsi"/>
                <w:sz w:val="18"/>
                <w:szCs w:val="18"/>
              </w:rPr>
              <w:t>D BF2-123 (1250 A)</w:t>
            </w:r>
          </w:p>
        </w:tc>
        <w:tc>
          <w:tcPr>
            <w:tcW w:w="4680" w:type="dxa"/>
            <w:vAlign w:val="center"/>
          </w:tcPr>
          <w:p w14:paraId="267CDB2A" w14:textId="7AC620C1" w:rsidR="00B27021" w:rsidRPr="00D8494A" w:rsidRDefault="00B27021" w:rsidP="00B27021">
            <w:pPr>
              <w:ind w:left="34"/>
              <w:rPr>
                <w:rFonts w:ascii="Calibri" w:eastAsia="Calibri" w:hAnsi="Calibri" w:cs="Calibri"/>
                <w:sz w:val="18"/>
                <w:szCs w:val="18"/>
              </w:rPr>
            </w:pPr>
            <w:r w:rsidRPr="00D8494A">
              <w:rPr>
                <w:rFonts w:ascii="Calibri" w:eastAsia="Calibri" w:hAnsi="Calibri" w:cs="Calibri"/>
                <w:sz w:val="18"/>
                <w:szCs w:val="18"/>
              </w:rPr>
              <w:t>įvadas - įvadas</w:t>
            </w:r>
          </w:p>
        </w:tc>
        <w:tc>
          <w:tcPr>
            <w:tcW w:w="1416" w:type="dxa"/>
            <w:vAlign w:val="center"/>
          </w:tcPr>
          <w:p w14:paraId="1EF0B287" w14:textId="1DE38F64" w:rsidR="00B27021" w:rsidRPr="00D8494A" w:rsidRDefault="00B27021" w:rsidP="00B27021">
            <w:pPr>
              <w:jc w:val="center"/>
              <w:rPr>
                <w:rFonts w:eastAsia="Symbol" w:cstheme="minorHAnsi"/>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130</w:t>
            </w:r>
          </w:p>
        </w:tc>
      </w:tr>
      <w:tr w:rsidR="00B27021" w:rsidRPr="00F86A76" w14:paraId="1F734665" w14:textId="77777777" w:rsidTr="008E374D">
        <w:tblPrEx>
          <w:tblLook w:val="04A0" w:firstRow="1" w:lastRow="0" w:firstColumn="1" w:lastColumn="0" w:noHBand="0" w:noVBand="1"/>
        </w:tblPrEx>
        <w:trPr>
          <w:trHeight w:val="252"/>
        </w:trPr>
        <w:tc>
          <w:tcPr>
            <w:tcW w:w="2438" w:type="dxa"/>
            <w:vAlign w:val="center"/>
          </w:tcPr>
          <w:p w14:paraId="180F8F1E" w14:textId="3E00ABCC" w:rsidR="00B27021" w:rsidRPr="00D8494A" w:rsidRDefault="00B27021" w:rsidP="00B27021">
            <w:pPr>
              <w:rPr>
                <w:sz w:val="18"/>
                <w:szCs w:val="18"/>
              </w:rPr>
            </w:pPr>
            <w:r w:rsidRPr="00D8494A">
              <w:rPr>
                <w:rFonts w:asciiTheme="minorHAnsi" w:hAnsiTheme="minorHAnsi"/>
                <w:sz w:val="18"/>
                <w:szCs w:val="18"/>
              </w:rPr>
              <w:t>D BF4-362 (2000 A)</w:t>
            </w:r>
          </w:p>
        </w:tc>
        <w:tc>
          <w:tcPr>
            <w:tcW w:w="4680" w:type="dxa"/>
            <w:vAlign w:val="center"/>
          </w:tcPr>
          <w:p w14:paraId="27F22B72" w14:textId="3ACB7AFD" w:rsidR="00B27021" w:rsidRPr="00D8494A" w:rsidRDefault="00B27021" w:rsidP="00B27021">
            <w:pPr>
              <w:ind w:left="34"/>
              <w:rPr>
                <w:rFonts w:ascii="Calibri" w:eastAsia="Calibri" w:hAnsi="Calibri" w:cs="Calibri"/>
                <w:sz w:val="18"/>
                <w:szCs w:val="18"/>
              </w:rPr>
            </w:pPr>
            <w:r w:rsidRPr="00D8494A">
              <w:rPr>
                <w:rFonts w:ascii="Calibri" w:eastAsia="Calibri" w:hAnsi="Calibri" w:cs="Calibri"/>
                <w:sz w:val="18"/>
                <w:szCs w:val="18"/>
              </w:rPr>
              <w:t>įvadas - įvadas</w:t>
            </w:r>
          </w:p>
        </w:tc>
        <w:tc>
          <w:tcPr>
            <w:tcW w:w="1416" w:type="dxa"/>
            <w:vAlign w:val="center"/>
          </w:tcPr>
          <w:p w14:paraId="10797B13" w14:textId="2B3A197F" w:rsidR="00B27021" w:rsidRPr="00D8494A" w:rsidRDefault="00B27021" w:rsidP="00B27021">
            <w:pPr>
              <w:jc w:val="center"/>
              <w:rPr>
                <w:rFonts w:eastAsia="Symbol" w:cstheme="minorHAnsi"/>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107</w:t>
            </w:r>
          </w:p>
        </w:tc>
      </w:tr>
      <w:tr w:rsidR="00B27021" w:rsidRPr="00F86A76" w14:paraId="5137470F" w14:textId="77777777" w:rsidTr="008E374D">
        <w:tblPrEx>
          <w:tblLook w:val="04A0" w:firstRow="1" w:lastRow="0" w:firstColumn="1" w:lastColumn="0" w:noHBand="0" w:noVBand="1"/>
        </w:tblPrEx>
        <w:trPr>
          <w:trHeight w:val="252"/>
        </w:trPr>
        <w:tc>
          <w:tcPr>
            <w:tcW w:w="2438" w:type="dxa"/>
            <w:vAlign w:val="center"/>
          </w:tcPr>
          <w:p w14:paraId="2D477B22" w14:textId="6EF0F1F4" w:rsidR="00B27021" w:rsidRPr="00D8494A" w:rsidRDefault="00B27021" w:rsidP="00B27021">
            <w:pPr>
              <w:rPr>
                <w:sz w:val="18"/>
                <w:szCs w:val="18"/>
              </w:rPr>
            </w:pPr>
            <w:r w:rsidRPr="00D8494A">
              <w:rPr>
                <w:rFonts w:asciiTheme="minorHAnsi" w:hAnsiTheme="minorHAnsi"/>
                <w:sz w:val="18"/>
                <w:szCs w:val="18"/>
              </w:rPr>
              <w:t xml:space="preserve">NSA-123-145/1250 </w:t>
            </w:r>
          </w:p>
        </w:tc>
        <w:tc>
          <w:tcPr>
            <w:tcW w:w="4680" w:type="dxa"/>
            <w:vAlign w:val="center"/>
          </w:tcPr>
          <w:p w14:paraId="2A4B950E" w14:textId="2C7F0F29" w:rsidR="00B27021" w:rsidRPr="00D8494A" w:rsidRDefault="00B27021" w:rsidP="00B27021">
            <w:pPr>
              <w:ind w:left="34"/>
              <w:rPr>
                <w:rFonts w:ascii="Calibri" w:eastAsia="Calibri" w:hAnsi="Calibri" w:cs="Calibri"/>
                <w:sz w:val="18"/>
                <w:szCs w:val="18"/>
              </w:rPr>
            </w:pPr>
            <w:r w:rsidRPr="00D8494A">
              <w:rPr>
                <w:rFonts w:ascii="Calibri" w:eastAsia="Calibri" w:hAnsi="Calibri" w:cs="Calibri"/>
                <w:sz w:val="18"/>
                <w:szCs w:val="18"/>
              </w:rPr>
              <w:t>įvadas - įvadas</w:t>
            </w:r>
          </w:p>
        </w:tc>
        <w:tc>
          <w:tcPr>
            <w:tcW w:w="1416" w:type="dxa"/>
            <w:vAlign w:val="center"/>
          </w:tcPr>
          <w:p w14:paraId="30A1FB6D" w14:textId="21755291" w:rsidR="00B27021" w:rsidRPr="00D8494A" w:rsidRDefault="00B27021" w:rsidP="00B27021">
            <w:pPr>
              <w:jc w:val="center"/>
              <w:rPr>
                <w:rFonts w:eastAsia="Symbol" w:cstheme="minorHAnsi"/>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110</w:t>
            </w:r>
          </w:p>
        </w:tc>
      </w:tr>
      <w:tr w:rsidR="00B27021" w:rsidRPr="00F86A76" w14:paraId="4684BC96" w14:textId="77777777" w:rsidTr="008E374D">
        <w:tblPrEx>
          <w:tblLook w:val="04A0" w:firstRow="1" w:lastRow="0" w:firstColumn="1" w:lastColumn="0" w:noHBand="0" w:noVBand="1"/>
        </w:tblPrEx>
        <w:trPr>
          <w:trHeight w:val="252"/>
        </w:trPr>
        <w:tc>
          <w:tcPr>
            <w:tcW w:w="2438" w:type="dxa"/>
            <w:vAlign w:val="center"/>
          </w:tcPr>
          <w:p w14:paraId="2780FD03" w14:textId="2CED40C5" w:rsidR="00B27021" w:rsidRPr="00D8494A" w:rsidRDefault="00B27021" w:rsidP="00B27021">
            <w:pPr>
              <w:rPr>
                <w:sz w:val="18"/>
                <w:szCs w:val="18"/>
              </w:rPr>
            </w:pPr>
            <w:r w:rsidRPr="00D8494A">
              <w:rPr>
                <w:rFonts w:asciiTheme="minorHAnsi" w:hAnsiTheme="minorHAnsi"/>
                <w:sz w:val="18"/>
                <w:szCs w:val="18"/>
              </w:rPr>
              <w:t>NSA-123-145/1600</w:t>
            </w:r>
          </w:p>
        </w:tc>
        <w:tc>
          <w:tcPr>
            <w:tcW w:w="4680" w:type="dxa"/>
            <w:vAlign w:val="center"/>
          </w:tcPr>
          <w:p w14:paraId="1A7717E3" w14:textId="24DA92F8" w:rsidR="00B27021" w:rsidRPr="00D8494A" w:rsidRDefault="00B27021" w:rsidP="00B27021">
            <w:pPr>
              <w:ind w:left="34"/>
              <w:rPr>
                <w:rFonts w:ascii="Calibri" w:eastAsia="Calibri" w:hAnsi="Calibri" w:cs="Calibri"/>
                <w:sz w:val="18"/>
                <w:szCs w:val="18"/>
              </w:rPr>
            </w:pPr>
            <w:r w:rsidRPr="00D8494A">
              <w:rPr>
                <w:rFonts w:ascii="Calibri" w:eastAsia="Calibri" w:hAnsi="Calibri" w:cs="Calibri"/>
                <w:sz w:val="18"/>
                <w:szCs w:val="18"/>
              </w:rPr>
              <w:t>įvadas - įvadas</w:t>
            </w:r>
          </w:p>
        </w:tc>
        <w:tc>
          <w:tcPr>
            <w:tcW w:w="1416" w:type="dxa"/>
            <w:vAlign w:val="center"/>
          </w:tcPr>
          <w:p w14:paraId="65DC10FE" w14:textId="7044FFEB" w:rsidR="00B27021" w:rsidRPr="00D8494A" w:rsidRDefault="00B27021" w:rsidP="00B27021">
            <w:pPr>
              <w:jc w:val="center"/>
              <w:rPr>
                <w:rFonts w:eastAsia="Symbol" w:cstheme="minorHAnsi"/>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104</w:t>
            </w:r>
          </w:p>
        </w:tc>
      </w:tr>
      <w:tr w:rsidR="00B27021" w:rsidRPr="00F86A76" w14:paraId="060C3DDC" w14:textId="77777777" w:rsidTr="008E374D">
        <w:tblPrEx>
          <w:tblLook w:val="04A0" w:firstRow="1" w:lastRow="0" w:firstColumn="1" w:lastColumn="0" w:noHBand="0" w:noVBand="1"/>
        </w:tblPrEx>
        <w:trPr>
          <w:trHeight w:val="252"/>
        </w:trPr>
        <w:tc>
          <w:tcPr>
            <w:tcW w:w="2438" w:type="dxa"/>
            <w:vAlign w:val="center"/>
          </w:tcPr>
          <w:p w14:paraId="7E736E4A" w14:textId="47F3B8D0" w:rsidR="00B27021" w:rsidRPr="00D8494A" w:rsidRDefault="00B27021" w:rsidP="00B27021">
            <w:pPr>
              <w:rPr>
                <w:sz w:val="18"/>
                <w:szCs w:val="18"/>
              </w:rPr>
            </w:pPr>
            <w:r w:rsidRPr="00D8494A">
              <w:rPr>
                <w:rFonts w:asciiTheme="minorHAnsi" w:hAnsiTheme="minorHAnsi"/>
                <w:sz w:val="18"/>
                <w:szCs w:val="18"/>
              </w:rPr>
              <w:t>NSA-420/31</w:t>
            </w:r>
            <w:r w:rsidR="00B97D8E">
              <w:rPr>
                <w:rFonts w:asciiTheme="minorHAnsi" w:hAnsiTheme="minorHAnsi"/>
                <w:sz w:val="18"/>
                <w:szCs w:val="18"/>
              </w:rPr>
              <w:t>5</w:t>
            </w:r>
            <w:r w:rsidRPr="00D8494A">
              <w:rPr>
                <w:rFonts w:asciiTheme="minorHAnsi" w:hAnsiTheme="minorHAnsi"/>
                <w:sz w:val="18"/>
                <w:szCs w:val="18"/>
              </w:rPr>
              <w:t>0</w:t>
            </w:r>
          </w:p>
        </w:tc>
        <w:tc>
          <w:tcPr>
            <w:tcW w:w="4680" w:type="dxa"/>
            <w:vAlign w:val="center"/>
          </w:tcPr>
          <w:p w14:paraId="2D5B018C" w14:textId="7A37970B" w:rsidR="00B27021" w:rsidRPr="00D8494A" w:rsidRDefault="00B27021" w:rsidP="00B27021">
            <w:pPr>
              <w:ind w:left="34"/>
              <w:rPr>
                <w:rFonts w:ascii="Calibri" w:eastAsia="Calibri" w:hAnsi="Calibri" w:cs="Calibri"/>
                <w:sz w:val="18"/>
                <w:szCs w:val="18"/>
              </w:rPr>
            </w:pPr>
            <w:r w:rsidRPr="00D8494A">
              <w:rPr>
                <w:rFonts w:ascii="Calibri" w:eastAsia="Calibri" w:hAnsi="Calibri" w:cs="Calibri"/>
                <w:sz w:val="18"/>
                <w:szCs w:val="18"/>
              </w:rPr>
              <w:t>įvadas - įvadas</w:t>
            </w:r>
          </w:p>
        </w:tc>
        <w:tc>
          <w:tcPr>
            <w:tcW w:w="1416" w:type="dxa"/>
            <w:vAlign w:val="center"/>
          </w:tcPr>
          <w:p w14:paraId="17572AA8" w14:textId="41AA8339" w:rsidR="00B27021" w:rsidRPr="00D8494A" w:rsidRDefault="00B27021" w:rsidP="00B27021">
            <w:pPr>
              <w:jc w:val="center"/>
              <w:rPr>
                <w:rFonts w:eastAsia="Symbol" w:cstheme="minorHAnsi"/>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94</w:t>
            </w:r>
          </w:p>
        </w:tc>
      </w:tr>
    </w:tbl>
    <w:p w14:paraId="39982FD4" w14:textId="246C6AF4" w:rsidR="00EA57BF" w:rsidRDefault="00EA57BF" w:rsidP="00716166">
      <w:pPr>
        <w:rPr>
          <w:lang w:eastAsia="lt-LT"/>
        </w:rPr>
      </w:pPr>
    </w:p>
    <w:p w14:paraId="6E4FDADE" w14:textId="088C7AC0" w:rsidR="00752664" w:rsidRDefault="00752664" w:rsidP="00716166">
      <w:pPr>
        <w:rPr>
          <w:lang w:eastAsia="lt-LT"/>
        </w:rPr>
      </w:pPr>
    </w:p>
    <w:p w14:paraId="104DD438" w14:textId="330B1C11" w:rsidR="00752664" w:rsidRDefault="00752664" w:rsidP="00716166">
      <w:pPr>
        <w:rPr>
          <w:lang w:eastAsia="lt-LT"/>
        </w:rPr>
      </w:pPr>
    </w:p>
    <w:tbl>
      <w:tblPr>
        <w:tblStyle w:val="Lentelstinklelis"/>
        <w:tblW w:w="8534" w:type="dxa"/>
        <w:tblInd w:w="1242" w:type="dxa"/>
        <w:tblLayout w:type="fixed"/>
        <w:tblLook w:val="04A0" w:firstRow="1" w:lastRow="0" w:firstColumn="1" w:lastColumn="0" w:noHBand="0" w:noVBand="1"/>
      </w:tblPr>
      <w:tblGrid>
        <w:gridCol w:w="879"/>
        <w:gridCol w:w="708"/>
        <w:gridCol w:w="567"/>
        <w:gridCol w:w="1133"/>
        <w:gridCol w:w="2267"/>
        <w:gridCol w:w="1564"/>
        <w:gridCol w:w="1416"/>
      </w:tblGrid>
      <w:tr w:rsidR="00752664" w:rsidRPr="000776A6" w14:paraId="658441D2" w14:textId="77777777" w:rsidTr="00C21181">
        <w:trPr>
          <w:trHeight w:val="20"/>
        </w:trPr>
        <w:tc>
          <w:tcPr>
            <w:tcW w:w="879" w:type="dxa"/>
            <w:shd w:val="clear" w:color="auto" w:fill="D9D9D9" w:themeFill="background1" w:themeFillShade="D9"/>
            <w:vAlign w:val="center"/>
          </w:tcPr>
          <w:p w14:paraId="4861CDF0" w14:textId="77777777" w:rsidR="00752664" w:rsidRPr="000776A6" w:rsidRDefault="00752664" w:rsidP="00C21181">
            <w:pPr>
              <w:rPr>
                <w:rFonts w:ascii="Calibri" w:hAnsi="Calibri" w:cs="Calibri"/>
                <w:b/>
                <w:bCs/>
                <w:color w:val="000000" w:themeColor="text1"/>
                <w:sz w:val="16"/>
                <w:szCs w:val="16"/>
              </w:rPr>
            </w:pPr>
            <w:r w:rsidRPr="000776A6">
              <w:rPr>
                <w:rFonts w:ascii="Calibri" w:hAnsi="Calibri" w:cs="Calibri"/>
                <w:b/>
                <w:bCs/>
                <w:color w:val="000000" w:themeColor="text1"/>
                <w:sz w:val="16"/>
                <w:szCs w:val="16"/>
              </w:rPr>
              <w:lastRenderedPageBreak/>
              <w:t>Tipas</w:t>
            </w:r>
          </w:p>
        </w:tc>
        <w:tc>
          <w:tcPr>
            <w:tcW w:w="708" w:type="dxa"/>
            <w:shd w:val="clear" w:color="auto" w:fill="D9D9D9" w:themeFill="background1" w:themeFillShade="D9"/>
            <w:vAlign w:val="center"/>
          </w:tcPr>
          <w:p w14:paraId="6B263BA3" w14:textId="77777777" w:rsidR="00752664" w:rsidRPr="000776A6" w:rsidRDefault="00752664" w:rsidP="00C21181">
            <w:pPr>
              <w:jc w:val="center"/>
              <w:rPr>
                <w:rFonts w:ascii="Calibri" w:hAnsi="Calibri" w:cs="Calibri"/>
                <w:b/>
                <w:bCs/>
                <w:color w:val="000000" w:themeColor="text1"/>
                <w:sz w:val="16"/>
                <w:szCs w:val="16"/>
              </w:rPr>
            </w:pPr>
            <w:r w:rsidRPr="000776A6">
              <w:rPr>
                <w:rFonts w:ascii="Calibri" w:hAnsi="Calibri" w:cs="Calibri"/>
                <w:b/>
                <w:bCs/>
                <w:color w:val="000000" w:themeColor="text1"/>
                <w:sz w:val="16"/>
                <w:szCs w:val="16"/>
              </w:rPr>
              <w:t>U</w:t>
            </w:r>
            <w:r w:rsidRPr="006947AE">
              <w:rPr>
                <w:rFonts w:ascii="Calibri" w:hAnsi="Calibri" w:cs="Calibri"/>
                <w:b/>
                <w:bCs/>
                <w:color w:val="000000" w:themeColor="text1"/>
                <w:sz w:val="16"/>
                <w:szCs w:val="16"/>
                <w:vertAlign w:val="subscript"/>
              </w:rPr>
              <w:t xml:space="preserve">n </w:t>
            </w:r>
            <w:r w:rsidRPr="000776A6">
              <w:rPr>
                <w:rFonts w:ascii="Calibri" w:hAnsi="Calibri" w:cs="Calibri"/>
                <w:b/>
                <w:bCs/>
                <w:color w:val="000000" w:themeColor="text1"/>
                <w:sz w:val="16"/>
                <w:szCs w:val="16"/>
              </w:rPr>
              <w:t>[kV]</w:t>
            </w:r>
          </w:p>
        </w:tc>
        <w:tc>
          <w:tcPr>
            <w:tcW w:w="567" w:type="dxa"/>
            <w:shd w:val="clear" w:color="auto" w:fill="D9D9D9" w:themeFill="background1" w:themeFillShade="D9"/>
            <w:vAlign w:val="center"/>
          </w:tcPr>
          <w:p w14:paraId="34CAD90C" w14:textId="77777777" w:rsidR="00752664" w:rsidRPr="000776A6" w:rsidRDefault="00752664" w:rsidP="00C21181">
            <w:pPr>
              <w:jc w:val="center"/>
              <w:rPr>
                <w:rFonts w:ascii="Calibri" w:hAnsi="Calibri" w:cs="Calibri"/>
                <w:b/>
                <w:bCs/>
                <w:color w:val="000000" w:themeColor="text1"/>
                <w:sz w:val="16"/>
                <w:szCs w:val="16"/>
              </w:rPr>
            </w:pPr>
            <w:r w:rsidRPr="000776A6">
              <w:rPr>
                <w:rFonts w:ascii="Calibri" w:hAnsi="Calibri" w:cs="Calibri"/>
                <w:b/>
                <w:bCs/>
                <w:color w:val="000000" w:themeColor="text1"/>
                <w:sz w:val="16"/>
                <w:szCs w:val="16"/>
              </w:rPr>
              <w:t>I</w:t>
            </w:r>
            <w:r w:rsidRPr="006947AE">
              <w:rPr>
                <w:rFonts w:ascii="Calibri" w:hAnsi="Calibri" w:cs="Calibri"/>
                <w:b/>
                <w:bCs/>
                <w:color w:val="000000" w:themeColor="text1"/>
                <w:sz w:val="16"/>
                <w:szCs w:val="16"/>
                <w:vertAlign w:val="subscript"/>
              </w:rPr>
              <w:t>tj</w:t>
            </w:r>
          </w:p>
          <w:p w14:paraId="64F56C83" w14:textId="77777777" w:rsidR="00752664" w:rsidRPr="000776A6" w:rsidRDefault="00752664" w:rsidP="00C21181">
            <w:pPr>
              <w:jc w:val="center"/>
              <w:rPr>
                <w:rFonts w:ascii="Calibri" w:hAnsi="Calibri" w:cs="Calibri"/>
                <w:b/>
                <w:bCs/>
                <w:color w:val="000000" w:themeColor="text1"/>
                <w:sz w:val="16"/>
                <w:szCs w:val="16"/>
              </w:rPr>
            </w:pPr>
            <w:r w:rsidRPr="000776A6">
              <w:rPr>
                <w:rFonts w:ascii="Calibri" w:hAnsi="Calibri" w:cs="Calibri"/>
                <w:b/>
                <w:bCs/>
                <w:color w:val="000000" w:themeColor="text1"/>
                <w:sz w:val="16"/>
                <w:szCs w:val="16"/>
              </w:rPr>
              <w:t>[kA]</w:t>
            </w:r>
          </w:p>
        </w:tc>
        <w:tc>
          <w:tcPr>
            <w:tcW w:w="1133" w:type="dxa"/>
            <w:shd w:val="clear" w:color="auto" w:fill="D9D9D9" w:themeFill="background1" w:themeFillShade="D9"/>
            <w:vAlign w:val="center"/>
          </w:tcPr>
          <w:p w14:paraId="3650BE8C" w14:textId="77777777" w:rsidR="00752664" w:rsidRPr="000776A6" w:rsidRDefault="00752664" w:rsidP="00C21181">
            <w:pPr>
              <w:jc w:val="center"/>
              <w:rPr>
                <w:rFonts w:ascii="Calibri" w:hAnsi="Calibri" w:cs="Calibri"/>
                <w:b/>
                <w:bCs/>
                <w:color w:val="000000" w:themeColor="text1"/>
                <w:sz w:val="16"/>
                <w:szCs w:val="16"/>
              </w:rPr>
            </w:pPr>
            <w:r w:rsidRPr="000776A6">
              <w:rPr>
                <w:rFonts w:ascii="Calibri" w:hAnsi="Calibri" w:cs="Calibri"/>
                <w:b/>
                <w:bCs/>
                <w:color w:val="000000" w:themeColor="text1"/>
                <w:sz w:val="16"/>
                <w:szCs w:val="16"/>
              </w:rPr>
              <w:t>I</w:t>
            </w:r>
            <w:r w:rsidRPr="006947AE">
              <w:rPr>
                <w:rFonts w:ascii="Calibri" w:hAnsi="Calibri" w:cs="Calibri"/>
                <w:b/>
                <w:bCs/>
                <w:color w:val="000000" w:themeColor="text1"/>
                <w:sz w:val="16"/>
                <w:szCs w:val="16"/>
                <w:vertAlign w:val="subscript"/>
              </w:rPr>
              <w:t>n</w:t>
            </w:r>
          </w:p>
          <w:p w14:paraId="52AADC59" w14:textId="77777777" w:rsidR="00752664" w:rsidRPr="000776A6" w:rsidRDefault="00752664" w:rsidP="00C21181">
            <w:pPr>
              <w:jc w:val="center"/>
              <w:rPr>
                <w:rFonts w:ascii="Calibri" w:hAnsi="Calibri" w:cs="Calibri"/>
                <w:b/>
                <w:bCs/>
                <w:color w:val="000000" w:themeColor="text1"/>
                <w:sz w:val="16"/>
                <w:szCs w:val="16"/>
              </w:rPr>
            </w:pPr>
            <w:r w:rsidRPr="000776A6">
              <w:rPr>
                <w:rFonts w:ascii="Calibri" w:hAnsi="Calibri" w:cs="Calibri"/>
                <w:b/>
                <w:bCs/>
                <w:color w:val="000000" w:themeColor="text1"/>
                <w:sz w:val="16"/>
                <w:szCs w:val="16"/>
              </w:rPr>
              <w:t>[A]</w:t>
            </w:r>
          </w:p>
        </w:tc>
        <w:tc>
          <w:tcPr>
            <w:tcW w:w="2267" w:type="dxa"/>
            <w:shd w:val="clear" w:color="auto" w:fill="D9D9D9" w:themeFill="background1" w:themeFillShade="D9"/>
            <w:vAlign w:val="center"/>
          </w:tcPr>
          <w:p w14:paraId="7FD413DA" w14:textId="77777777" w:rsidR="00752664" w:rsidRPr="000776A6" w:rsidRDefault="00752664" w:rsidP="00C21181">
            <w:pPr>
              <w:jc w:val="center"/>
              <w:rPr>
                <w:rFonts w:ascii="Calibri" w:hAnsi="Calibri" w:cs="Calibri"/>
                <w:b/>
                <w:bCs/>
                <w:color w:val="000000" w:themeColor="text1"/>
                <w:sz w:val="16"/>
                <w:szCs w:val="16"/>
              </w:rPr>
            </w:pPr>
            <w:r w:rsidRPr="000776A6">
              <w:rPr>
                <w:rFonts w:ascii="Calibri" w:hAnsi="Calibri" w:cs="Calibri"/>
                <w:b/>
                <w:bCs/>
                <w:color w:val="000000" w:themeColor="text1"/>
                <w:sz w:val="16"/>
                <w:szCs w:val="16"/>
              </w:rPr>
              <w:t>Kontaktų porų skaičius, vnt.</w:t>
            </w:r>
          </w:p>
        </w:tc>
        <w:tc>
          <w:tcPr>
            <w:tcW w:w="1564" w:type="dxa"/>
            <w:shd w:val="clear" w:color="auto" w:fill="D9D9D9" w:themeFill="background1" w:themeFillShade="D9"/>
            <w:vAlign w:val="center"/>
          </w:tcPr>
          <w:p w14:paraId="060A8404" w14:textId="77777777" w:rsidR="00752664" w:rsidRPr="000776A6" w:rsidRDefault="00752664" w:rsidP="00C21181">
            <w:pPr>
              <w:jc w:val="center"/>
              <w:rPr>
                <w:rFonts w:ascii="Calibri" w:hAnsi="Calibri" w:cs="Calibri"/>
                <w:b/>
                <w:bCs/>
                <w:color w:val="000000" w:themeColor="text1"/>
                <w:sz w:val="16"/>
                <w:szCs w:val="16"/>
              </w:rPr>
            </w:pPr>
            <w:r w:rsidRPr="000776A6">
              <w:rPr>
                <w:rFonts w:ascii="Calibri" w:hAnsi="Calibri" w:cs="Calibri"/>
                <w:b/>
                <w:bCs/>
                <w:color w:val="000000" w:themeColor="text1"/>
                <w:sz w:val="16"/>
                <w:szCs w:val="16"/>
              </w:rPr>
              <w:t>Matuojama grandinė</w:t>
            </w:r>
          </w:p>
        </w:tc>
        <w:tc>
          <w:tcPr>
            <w:tcW w:w="1416" w:type="dxa"/>
            <w:shd w:val="clear" w:color="auto" w:fill="D9D9D9" w:themeFill="background1" w:themeFillShade="D9"/>
            <w:vAlign w:val="center"/>
          </w:tcPr>
          <w:p w14:paraId="5C773DA1" w14:textId="77777777" w:rsidR="00752664" w:rsidRPr="000776A6" w:rsidRDefault="00752664" w:rsidP="00C21181">
            <w:pPr>
              <w:jc w:val="center"/>
              <w:rPr>
                <w:rFonts w:ascii="Calibri" w:hAnsi="Calibri" w:cs="Calibri"/>
                <w:b/>
                <w:bCs/>
                <w:color w:val="000000" w:themeColor="text1"/>
                <w:sz w:val="16"/>
                <w:szCs w:val="16"/>
              </w:rPr>
            </w:pPr>
            <w:r w:rsidRPr="000776A6">
              <w:rPr>
                <w:rFonts w:ascii="Calibri" w:hAnsi="Calibri" w:cs="Calibri"/>
                <w:b/>
                <w:bCs/>
                <w:color w:val="000000" w:themeColor="text1"/>
                <w:sz w:val="16"/>
                <w:szCs w:val="16"/>
              </w:rPr>
              <w:t>Leistinoji reikšmė, µΩ</w:t>
            </w:r>
          </w:p>
        </w:tc>
      </w:tr>
      <w:tr w:rsidR="00752664" w:rsidRPr="00D8494A" w14:paraId="73D9340A" w14:textId="77777777" w:rsidTr="00C21181">
        <w:trPr>
          <w:trHeight w:val="20"/>
        </w:trPr>
        <w:tc>
          <w:tcPr>
            <w:tcW w:w="879" w:type="dxa"/>
            <w:vMerge w:val="restart"/>
            <w:vAlign w:val="center"/>
          </w:tcPr>
          <w:p w14:paraId="1DDE0A8E" w14:textId="77777777" w:rsidR="00752664" w:rsidRPr="00D8494A" w:rsidRDefault="00752664" w:rsidP="00C21181">
            <w:pPr>
              <w:rPr>
                <w:sz w:val="18"/>
                <w:szCs w:val="18"/>
              </w:rPr>
            </w:pPr>
            <w:r w:rsidRPr="00D8494A">
              <w:rPr>
                <w:rFonts w:asciiTheme="minorHAnsi" w:hAnsiTheme="minorHAnsi"/>
                <w:sz w:val="18"/>
                <w:szCs w:val="18"/>
              </w:rPr>
              <w:t>3DN1CB</w:t>
            </w:r>
          </w:p>
        </w:tc>
        <w:tc>
          <w:tcPr>
            <w:tcW w:w="708" w:type="dxa"/>
            <w:vMerge w:val="restart"/>
            <w:vAlign w:val="center"/>
          </w:tcPr>
          <w:p w14:paraId="6A47A753"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123</w:t>
            </w:r>
          </w:p>
        </w:tc>
        <w:tc>
          <w:tcPr>
            <w:tcW w:w="567" w:type="dxa"/>
            <w:vMerge w:val="restart"/>
            <w:vAlign w:val="center"/>
          </w:tcPr>
          <w:p w14:paraId="59EB0EC4"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40</w:t>
            </w:r>
          </w:p>
        </w:tc>
        <w:tc>
          <w:tcPr>
            <w:tcW w:w="1133" w:type="dxa"/>
            <w:vAlign w:val="center"/>
          </w:tcPr>
          <w:p w14:paraId="29A25975"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1250-1600</w:t>
            </w:r>
          </w:p>
        </w:tc>
        <w:tc>
          <w:tcPr>
            <w:tcW w:w="2267" w:type="dxa"/>
            <w:vAlign w:val="center"/>
          </w:tcPr>
          <w:p w14:paraId="544EB8B1"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1 (2x70</w:t>
            </w:r>
            <w:r w:rsidRPr="00D8494A">
              <w:rPr>
                <w:rFonts w:asciiTheme="minorHAnsi" w:hAnsiTheme="minorHAnsi"/>
                <w:sz w:val="18"/>
                <w:szCs w:val="18"/>
                <w:vertAlign w:val="superscript"/>
              </w:rPr>
              <w:t>2</w:t>
            </w:r>
            <w:r w:rsidRPr="00D8494A">
              <w:rPr>
                <w:rFonts w:asciiTheme="minorHAnsi" w:hAnsiTheme="minorHAnsi"/>
                <w:sz w:val="18"/>
                <w:szCs w:val="18"/>
              </w:rPr>
              <w:t>)</w:t>
            </w:r>
          </w:p>
        </w:tc>
        <w:tc>
          <w:tcPr>
            <w:tcW w:w="1564" w:type="dxa"/>
            <w:vAlign w:val="center"/>
          </w:tcPr>
          <w:p w14:paraId="6B103A4F" w14:textId="77777777" w:rsidR="00752664" w:rsidRPr="00D8494A" w:rsidRDefault="00752664" w:rsidP="00C21181">
            <w:pPr>
              <w:ind w:left="34"/>
              <w:rPr>
                <w:rFonts w:ascii="Calibri" w:eastAsia="Calibri" w:hAnsi="Calibri" w:cs="Calibri"/>
                <w:sz w:val="18"/>
                <w:szCs w:val="18"/>
              </w:rPr>
            </w:pPr>
            <w:r w:rsidRPr="00D8494A">
              <w:rPr>
                <w:rFonts w:ascii="Calibri" w:eastAsia="Calibri" w:hAnsi="Calibri" w:cs="Calibri"/>
                <w:sz w:val="18"/>
                <w:szCs w:val="18"/>
              </w:rPr>
              <w:t>įvadas - įvadas</w:t>
            </w:r>
          </w:p>
        </w:tc>
        <w:tc>
          <w:tcPr>
            <w:tcW w:w="1416" w:type="dxa"/>
            <w:vAlign w:val="center"/>
          </w:tcPr>
          <w:p w14:paraId="6899EAFF" w14:textId="77777777" w:rsidR="00752664" w:rsidRPr="00D8494A" w:rsidRDefault="00752664" w:rsidP="00C21181">
            <w:pPr>
              <w:jc w:val="center"/>
              <w:rPr>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106</w:t>
            </w:r>
          </w:p>
        </w:tc>
      </w:tr>
      <w:tr w:rsidR="00752664" w:rsidRPr="00D8494A" w14:paraId="72F8A5AE" w14:textId="77777777" w:rsidTr="00C21181">
        <w:trPr>
          <w:trHeight w:val="20"/>
        </w:trPr>
        <w:tc>
          <w:tcPr>
            <w:tcW w:w="879" w:type="dxa"/>
            <w:vMerge/>
            <w:vAlign w:val="center"/>
          </w:tcPr>
          <w:p w14:paraId="6EAE6A0D" w14:textId="77777777" w:rsidR="00752664" w:rsidRPr="00D8494A" w:rsidRDefault="00752664" w:rsidP="00C21181">
            <w:pPr>
              <w:rPr>
                <w:sz w:val="18"/>
                <w:szCs w:val="18"/>
              </w:rPr>
            </w:pPr>
          </w:p>
        </w:tc>
        <w:tc>
          <w:tcPr>
            <w:tcW w:w="708" w:type="dxa"/>
            <w:vMerge/>
            <w:vAlign w:val="center"/>
          </w:tcPr>
          <w:p w14:paraId="34276FD5" w14:textId="77777777" w:rsidR="00752664" w:rsidRPr="00D8494A" w:rsidRDefault="00752664" w:rsidP="00C21181">
            <w:pPr>
              <w:jc w:val="center"/>
              <w:rPr>
                <w:rFonts w:asciiTheme="minorHAnsi" w:hAnsiTheme="minorHAnsi"/>
                <w:sz w:val="18"/>
                <w:szCs w:val="18"/>
              </w:rPr>
            </w:pPr>
          </w:p>
        </w:tc>
        <w:tc>
          <w:tcPr>
            <w:tcW w:w="567" w:type="dxa"/>
            <w:vMerge/>
            <w:vAlign w:val="center"/>
          </w:tcPr>
          <w:p w14:paraId="67FA02A3" w14:textId="77777777" w:rsidR="00752664" w:rsidRPr="00D8494A" w:rsidRDefault="00752664" w:rsidP="00C21181">
            <w:pPr>
              <w:jc w:val="center"/>
              <w:rPr>
                <w:rFonts w:asciiTheme="minorHAnsi" w:hAnsiTheme="minorHAnsi"/>
                <w:sz w:val="18"/>
                <w:szCs w:val="18"/>
              </w:rPr>
            </w:pPr>
          </w:p>
        </w:tc>
        <w:tc>
          <w:tcPr>
            <w:tcW w:w="1133" w:type="dxa"/>
            <w:vAlign w:val="center"/>
          </w:tcPr>
          <w:p w14:paraId="7D441342"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2000</w:t>
            </w:r>
          </w:p>
        </w:tc>
        <w:tc>
          <w:tcPr>
            <w:tcW w:w="2267" w:type="dxa"/>
            <w:vAlign w:val="center"/>
          </w:tcPr>
          <w:p w14:paraId="37A3C855"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 (2x120</w:t>
            </w:r>
            <w:r w:rsidRPr="00D8494A">
              <w:rPr>
                <w:rFonts w:asciiTheme="minorHAnsi" w:hAnsiTheme="minorHAnsi"/>
                <w:sz w:val="18"/>
                <w:szCs w:val="18"/>
                <w:vertAlign w:val="superscript"/>
              </w:rPr>
              <w:t>2</w:t>
            </w:r>
            <w:r w:rsidRPr="00D8494A">
              <w:rPr>
                <w:rFonts w:asciiTheme="minorHAnsi" w:hAnsiTheme="minorHAnsi"/>
                <w:sz w:val="18"/>
                <w:szCs w:val="18"/>
              </w:rPr>
              <w:t>)</w:t>
            </w:r>
          </w:p>
        </w:tc>
        <w:tc>
          <w:tcPr>
            <w:tcW w:w="1564" w:type="dxa"/>
            <w:vAlign w:val="center"/>
          </w:tcPr>
          <w:p w14:paraId="21493A60" w14:textId="77777777" w:rsidR="00752664" w:rsidRPr="00D8494A" w:rsidRDefault="00752664" w:rsidP="00C21181">
            <w:pPr>
              <w:ind w:left="34"/>
              <w:rPr>
                <w:rFonts w:ascii="Calibri" w:eastAsia="Calibri" w:hAnsi="Calibri" w:cs="Calibri"/>
                <w:sz w:val="18"/>
                <w:szCs w:val="18"/>
              </w:rPr>
            </w:pPr>
            <w:r w:rsidRPr="00D8494A">
              <w:rPr>
                <w:rFonts w:ascii="Calibri" w:eastAsia="Calibri" w:hAnsi="Calibri" w:cs="Calibri"/>
                <w:sz w:val="18"/>
                <w:szCs w:val="18"/>
              </w:rPr>
              <w:t>įvadas - įvadas</w:t>
            </w:r>
          </w:p>
        </w:tc>
        <w:tc>
          <w:tcPr>
            <w:tcW w:w="1416" w:type="dxa"/>
            <w:vAlign w:val="center"/>
          </w:tcPr>
          <w:p w14:paraId="11513205" w14:textId="77777777" w:rsidR="00752664" w:rsidRPr="00D8494A" w:rsidRDefault="00752664" w:rsidP="00C21181">
            <w:pPr>
              <w:jc w:val="center"/>
              <w:rPr>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80</w:t>
            </w:r>
          </w:p>
        </w:tc>
      </w:tr>
      <w:tr w:rsidR="00752664" w:rsidRPr="00D8494A" w14:paraId="63FE0242" w14:textId="77777777" w:rsidTr="00C21181">
        <w:trPr>
          <w:trHeight w:val="20"/>
        </w:trPr>
        <w:tc>
          <w:tcPr>
            <w:tcW w:w="879" w:type="dxa"/>
            <w:vMerge/>
            <w:vAlign w:val="center"/>
          </w:tcPr>
          <w:p w14:paraId="47F9096F" w14:textId="77777777" w:rsidR="00752664" w:rsidRPr="00D8494A" w:rsidRDefault="00752664" w:rsidP="00C21181">
            <w:pPr>
              <w:rPr>
                <w:sz w:val="18"/>
                <w:szCs w:val="18"/>
              </w:rPr>
            </w:pPr>
          </w:p>
        </w:tc>
        <w:tc>
          <w:tcPr>
            <w:tcW w:w="708" w:type="dxa"/>
            <w:vMerge/>
            <w:vAlign w:val="center"/>
          </w:tcPr>
          <w:p w14:paraId="37EBBFAA" w14:textId="77777777" w:rsidR="00752664" w:rsidRPr="00D8494A" w:rsidRDefault="00752664" w:rsidP="00C21181">
            <w:pPr>
              <w:jc w:val="center"/>
              <w:rPr>
                <w:rFonts w:asciiTheme="minorHAnsi" w:hAnsiTheme="minorHAnsi"/>
                <w:sz w:val="18"/>
                <w:szCs w:val="18"/>
              </w:rPr>
            </w:pPr>
          </w:p>
        </w:tc>
        <w:tc>
          <w:tcPr>
            <w:tcW w:w="567" w:type="dxa"/>
            <w:vMerge/>
            <w:vAlign w:val="center"/>
          </w:tcPr>
          <w:p w14:paraId="6A24BC84" w14:textId="77777777" w:rsidR="00752664" w:rsidRPr="00D8494A" w:rsidRDefault="00752664" w:rsidP="00C21181">
            <w:pPr>
              <w:jc w:val="center"/>
              <w:rPr>
                <w:rFonts w:asciiTheme="minorHAnsi" w:hAnsiTheme="minorHAnsi"/>
                <w:sz w:val="18"/>
                <w:szCs w:val="18"/>
              </w:rPr>
            </w:pPr>
          </w:p>
        </w:tc>
        <w:tc>
          <w:tcPr>
            <w:tcW w:w="1133" w:type="dxa"/>
            <w:vAlign w:val="center"/>
          </w:tcPr>
          <w:p w14:paraId="1E60F30A"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2500</w:t>
            </w:r>
          </w:p>
        </w:tc>
        <w:tc>
          <w:tcPr>
            <w:tcW w:w="2267" w:type="dxa"/>
            <w:vAlign w:val="center"/>
          </w:tcPr>
          <w:p w14:paraId="08588D5E"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 (2x185</w:t>
            </w:r>
            <w:r w:rsidRPr="00D8494A">
              <w:rPr>
                <w:rFonts w:asciiTheme="minorHAnsi" w:hAnsiTheme="minorHAnsi"/>
                <w:sz w:val="18"/>
                <w:szCs w:val="18"/>
                <w:vertAlign w:val="superscript"/>
              </w:rPr>
              <w:t>2</w:t>
            </w:r>
            <w:r w:rsidRPr="00D8494A">
              <w:rPr>
                <w:rFonts w:asciiTheme="minorHAnsi" w:hAnsiTheme="minorHAnsi"/>
                <w:sz w:val="18"/>
                <w:szCs w:val="18"/>
              </w:rPr>
              <w:t>)</w:t>
            </w:r>
          </w:p>
        </w:tc>
        <w:tc>
          <w:tcPr>
            <w:tcW w:w="1564" w:type="dxa"/>
            <w:vAlign w:val="center"/>
          </w:tcPr>
          <w:p w14:paraId="4834149B" w14:textId="77777777" w:rsidR="00752664" w:rsidRPr="00D8494A" w:rsidRDefault="00752664" w:rsidP="00C21181">
            <w:pPr>
              <w:ind w:left="34"/>
              <w:rPr>
                <w:rFonts w:ascii="Calibri" w:eastAsia="Calibri" w:hAnsi="Calibri" w:cs="Calibri"/>
                <w:sz w:val="18"/>
                <w:szCs w:val="18"/>
              </w:rPr>
            </w:pPr>
            <w:r w:rsidRPr="00D8494A">
              <w:rPr>
                <w:rFonts w:ascii="Calibri" w:eastAsia="Calibri" w:hAnsi="Calibri" w:cs="Calibri"/>
                <w:sz w:val="18"/>
                <w:szCs w:val="18"/>
              </w:rPr>
              <w:t>įvadas - įvadas</w:t>
            </w:r>
          </w:p>
        </w:tc>
        <w:tc>
          <w:tcPr>
            <w:tcW w:w="1416" w:type="dxa"/>
            <w:vAlign w:val="center"/>
          </w:tcPr>
          <w:p w14:paraId="110766C3" w14:textId="77777777" w:rsidR="00752664" w:rsidRPr="00D8494A" w:rsidRDefault="00752664" w:rsidP="00C21181">
            <w:pPr>
              <w:jc w:val="center"/>
              <w:rPr>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63</w:t>
            </w:r>
          </w:p>
        </w:tc>
      </w:tr>
      <w:tr w:rsidR="00752664" w:rsidRPr="00D8494A" w14:paraId="0799AFF0" w14:textId="77777777" w:rsidTr="00C21181">
        <w:trPr>
          <w:trHeight w:val="20"/>
        </w:trPr>
        <w:tc>
          <w:tcPr>
            <w:tcW w:w="879" w:type="dxa"/>
            <w:vMerge/>
            <w:vAlign w:val="center"/>
          </w:tcPr>
          <w:p w14:paraId="22A97964" w14:textId="77777777" w:rsidR="00752664" w:rsidRPr="00D8494A" w:rsidRDefault="00752664" w:rsidP="00C21181">
            <w:pPr>
              <w:rPr>
                <w:sz w:val="18"/>
                <w:szCs w:val="18"/>
              </w:rPr>
            </w:pPr>
          </w:p>
        </w:tc>
        <w:tc>
          <w:tcPr>
            <w:tcW w:w="708" w:type="dxa"/>
            <w:vMerge/>
            <w:vAlign w:val="center"/>
          </w:tcPr>
          <w:p w14:paraId="5AA2BBE1" w14:textId="77777777" w:rsidR="00752664" w:rsidRPr="00D8494A" w:rsidRDefault="00752664" w:rsidP="00C21181">
            <w:pPr>
              <w:jc w:val="center"/>
              <w:rPr>
                <w:rFonts w:asciiTheme="minorHAnsi" w:hAnsiTheme="minorHAnsi"/>
                <w:sz w:val="18"/>
                <w:szCs w:val="18"/>
              </w:rPr>
            </w:pPr>
          </w:p>
        </w:tc>
        <w:tc>
          <w:tcPr>
            <w:tcW w:w="567" w:type="dxa"/>
            <w:vMerge/>
            <w:vAlign w:val="center"/>
          </w:tcPr>
          <w:p w14:paraId="300E9CAD" w14:textId="77777777" w:rsidR="00752664" w:rsidRPr="00D8494A" w:rsidRDefault="00752664" w:rsidP="00C21181">
            <w:pPr>
              <w:jc w:val="center"/>
              <w:rPr>
                <w:rFonts w:asciiTheme="minorHAnsi" w:hAnsiTheme="minorHAnsi"/>
                <w:sz w:val="18"/>
                <w:szCs w:val="18"/>
              </w:rPr>
            </w:pPr>
          </w:p>
        </w:tc>
        <w:tc>
          <w:tcPr>
            <w:tcW w:w="1133" w:type="dxa"/>
            <w:vAlign w:val="center"/>
          </w:tcPr>
          <w:p w14:paraId="3B9D6EF1"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3150</w:t>
            </w:r>
          </w:p>
        </w:tc>
        <w:tc>
          <w:tcPr>
            <w:tcW w:w="2267" w:type="dxa"/>
            <w:vAlign w:val="center"/>
          </w:tcPr>
          <w:p w14:paraId="21B5E214"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3 (12x70</w:t>
            </w:r>
            <w:r w:rsidRPr="00D8494A">
              <w:rPr>
                <w:rFonts w:asciiTheme="minorHAnsi" w:hAnsiTheme="minorHAnsi"/>
                <w:sz w:val="18"/>
                <w:szCs w:val="18"/>
                <w:vertAlign w:val="superscript"/>
              </w:rPr>
              <w:t>2</w:t>
            </w:r>
            <w:r w:rsidRPr="00D8494A">
              <w:rPr>
                <w:rFonts w:asciiTheme="minorHAnsi" w:hAnsiTheme="minorHAnsi"/>
                <w:sz w:val="18"/>
                <w:szCs w:val="18"/>
              </w:rPr>
              <w:t>)</w:t>
            </w:r>
          </w:p>
        </w:tc>
        <w:tc>
          <w:tcPr>
            <w:tcW w:w="1564" w:type="dxa"/>
            <w:vAlign w:val="center"/>
          </w:tcPr>
          <w:p w14:paraId="59AEDA87" w14:textId="77777777" w:rsidR="00752664" w:rsidRPr="00D8494A" w:rsidRDefault="00752664" w:rsidP="00C21181">
            <w:pPr>
              <w:ind w:left="34"/>
              <w:rPr>
                <w:rFonts w:asciiTheme="minorHAnsi" w:hAnsiTheme="minorHAnsi"/>
                <w:sz w:val="18"/>
                <w:szCs w:val="18"/>
              </w:rPr>
            </w:pPr>
            <w:r w:rsidRPr="00D8494A">
              <w:rPr>
                <w:rFonts w:asciiTheme="minorHAnsi" w:hAnsiTheme="minorHAnsi"/>
                <w:sz w:val="18"/>
                <w:szCs w:val="18"/>
              </w:rPr>
              <w:t>įvadas - įvadas</w:t>
            </w:r>
          </w:p>
        </w:tc>
        <w:tc>
          <w:tcPr>
            <w:tcW w:w="1416" w:type="dxa"/>
            <w:vAlign w:val="center"/>
          </w:tcPr>
          <w:p w14:paraId="24024EE7" w14:textId="77777777" w:rsidR="00752664" w:rsidRPr="00D8494A" w:rsidRDefault="00752664" w:rsidP="00C21181">
            <w:pPr>
              <w:jc w:val="center"/>
              <w:rPr>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48</w:t>
            </w:r>
          </w:p>
        </w:tc>
      </w:tr>
      <w:tr w:rsidR="00752664" w:rsidRPr="00D8494A" w14:paraId="216597E6" w14:textId="77777777" w:rsidTr="00C21181">
        <w:trPr>
          <w:trHeight w:val="20"/>
        </w:trPr>
        <w:tc>
          <w:tcPr>
            <w:tcW w:w="879" w:type="dxa"/>
            <w:vMerge/>
            <w:vAlign w:val="center"/>
          </w:tcPr>
          <w:p w14:paraId="2DFF509F" w14:textId="77777777" w:rsidR="00752664" w:rsidRPr="00D8494A" w:rsidRDefault="00752664" w:rsidP="00C21181">
            <w:pPr>
              <w:rPr>
                <w:sz w:val="18"/>
                <w:szCs w:val="18"/>
              </w:rPr>
            </w:pPr>
          </w:p>
        </w:tc>
        <w:tc>
          <w:tcPr>
            <w:tcW w:w="708" w:type="dxa"/>
            <w:vMerge/>
            <w:vAlign w:val="center"/>
          </w:tcPr>
          <w:p w14:paraId="36C4B3B6" w14:textId="77777777" w:rsidR="00752664" w:rsidRPr="00D8494A" w:rsidRDefault="00752664" w:rsidP="00C21181">
            <w:pPr>
              <w:jc w:val="center"/>
              <w:rPr>
                <w:rFonts w:asciiTheme="minorHAnsi" w:hAnsiTheme="minorHAnsi"/>
                <w:sz w:val="18"/>
                <w:szCs w:val="18"/>
              </w:rPr>
            </w:pPr>
          </w:p>
        </w:tc>
        <w:tc>
          <w:tcPr>
            <w:tcW w:w="567" w:type="dxa"/>
            <w:vMerge w:val="restart"/>
            <w:vAlign w:val="center"/>
          </w:tcPr>
          <w:p w14:paraId="332F1FB0"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50</w:t>
            </w:r>
          </w:p>
        </w:tc>
        <w:tc>
          <w:tcPr>
            <w:tcW w:w="1133" w:type="dxa"/>
            <w:vAlign w:val="center"/>
          </w:tcPr>
          <w:p w14:paraId="31DF8339"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2000</w:t>
            </w:r>
          </w:p>
        </w:tc>
        <w:tc>
          <w:tcPr>
            <w:tcW w:w="2267" w:type="dxa"/>
            <w:vAlign w:val="center"/>
          </w:tcPr>
          <w:p w14:paraId="66B9E4D7"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 (2x120</w:t>
            </w:r>
            <w:r w:rsidRPr="00D8494A">
              <w:rPr>
                <w:rFonts w:asciiTheme="minorHAnsi" w:hAnsiTheme="minorHAnsi"/>
                <w:sz w:val="18"/>
                <w:szCs w:val="18"/>
                <w:vertAlign w:val="superscript"/>
              </w:rPr>
              <w:t>2</w:t>
            </w:r>
            <w:r w:rsidRPr="00D8494A">
              <w:rPr>
                <w:rFonts w:asciiTheme="minorHAnsi" w:hAnsiTheme="minorHAnsi"/>
                <w:sz w:val="18"/>
                <w:szCs w:val="18"/>
              </w:rPr>
              <w:t>)</w:t>
            </w:r>
          </w:p>
        </w:tc>
        <w:tc>
          <w:tcPr>
            <w:tcW w:w="1564" w:type="dxa"/>
            <w:vAlign w:val="center"/>
          </w:tcPr>
          <w:p w14:paraId="048D02B9" w14:textId="77777777" w:rsidR="00752664" w:rsidRPr="00D8494A" w:rsidRDefault="00752664" w:rsidP="00C21181">
            <w:pPr>
              <w:ind w:left="34"/>
              <w:rPr>
                <w:rFonts w:asciiTheme="minorHAnsi" w:hAnsiTheme="minorHAnsi"/>
                <w:sz w:val="18"/>
                <w:szCs w:val="18"/>
              </w:rPr>
            </w:pPr>
            <w:r w:rsidRPr="00D8494A">
              <w:rPr>
                <w:rFonts w:asciiTheme="minorHAnsi" w:hAnsiTheme="minorHAnsi"/>
                <w:sz w:val="18"/>
                <w:szCs w:val="18"/>
              </w:rPr>
              <w:t>įvadas - įvadas</w:t>
            </w:r>
          </w:p>
        </w:tc>
        <w:tc>
          <w:tcPr>
            <w:tcW w:w="1416" w:type="dxa"/>
            <w:vAlign w:val="center"/>
          </w:tcPr>
          <w:p w14:paraId="30AE14ED" w14:textId="77777777" w:rsidR="00752664" w:rsidRPr="00D8494A" w:rsidRDefault="00752664" w:rsidP="00C21181">
            <w:pPr>
              <w:jc w:val="center"/>
              <w:rPr>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80</w:t>
            </w:r>
          </w:p>
        </w:tc>
      </w:tr>
      <w:tr w:rsidR="00752664" w:rsidRPr="00D8494A" w14:paraId="4B67D39A" w14:textId="77777777" w:rsidTr="00C21181">
        <w:trPr>
          <w:trHeight w:val="20"/>
        </w:trPr>
        <w:tc>
          <w:tcPr>
            <w:tcW w:w="879" w:type="dxa"/>
            <w:vMerge/>
            <w:vAlign w:val="center"/>
          </w:tcPr>
          <w:p w14:paraId="51811730" w14:textId="77777777" w:rsidR="00752664" w:rsidRPr="00D8494A" w:rsidRDefault="00752664" w:rsidP="00C21181">
            <w:pPr>
              <w:rPr>
                <w:sz w:val="18"/>
                <w:szCs w:val="18"/>
              </w:rPr>
            </w:pPr>
          </w:p>
        </w:tc>
        <w:tc>
          <w:tcPr>
            <w:tcW w:w="708" w:type="dxa"/>
            <w:vMerge/>
            <w:vAlign w:val="center"/>
          </w:tcPr>
          <w:p w14:paraId="606374F6" w14:textId="77777777" w:rsidR="00752664" w:rsidRPr="00D8494A" w:rsidRDefault="00752664" w:rsidP="00C21181">
            <w:pPr>
              <w:jc w:val="center"/>
              <w:rPr>
                <w:rFonts w:asciiTheme="minorHAnsi" w:hAnsiTheme="minorHAnsi"/>
                <w:sz w:val="18"/>
                <w:szCs w:val="18"/>
              </w:rPr>
            </w:pPr>
          </w:p>
        </w:tc>
        <w:tc>
          <w:tcPr>
            <w:tcW w:w="567" w:type="dxa"/>
            <w:vMerge/>
            <w:vAlign w:val="center"/>
          </w:tcPr>
          <w:p w14:paraId="628AEA1D" w14:textId="77777777" w:rsidR="00752664" w:rsidRPr="00D8494A" w:rsidRDefault="00752664" w:rsidP="00C21181">
            <w:pPr>
              <w:jc w:val="center"/>
              <w:rPr>
                <w:rFonts w:asciiTheme="minorHAnsi" w:hAnsiTheme="minorHAnsi"/>
                <w:sz w:val="18"/>
                <w:szCs w:val="18"/>
              </w:rPr>
            </w:pPr>
          </w:p>
        </w:tc>
        <w:tc>
          <w:tcPr>
            <w:tcW w:w="1133" w:type="dxa"/>
            <w:vAlign w:val="center"/>
          </w:tcPr>
          <w:p w14:paraId="06445832"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2500</w:t>
            </w:r>
          </w:p>
        </w:tc>
        <w:tc>
          <w:tcPr>
            <w:tcW w:w="2267" w:type="dxa"/>
            <w:vAlign w:val="center"/>
          </w:tcPr>
          <w:p w14:paraId="06F81ABC"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 (2x185</w:t>
            </w:r>
            <w:r w:rsidRPr="00D8494A">
              <w:rPr>
                <w:rFonts w:asciiTheme="minorHAnsi" w:hAnsiTheme="minorHAnsi"/>
                <w:sz w:val="18"/>
                <w:szCs w:val="18"/>
                <w:vertAlign w:val="superscript"/>
              </w:rPr>
              <w:t>2</w:t>
            </w:r>
            <w:r w:rsidRPr="00D8494A">
              <w:rPr>
                <w:rFonts w:asciiTheme="minorHAnsi" w:hAnsiTheme="minorHAnsi"/>
                <w:sz w:val="18"/>
                <w:szCs w:val="18"/>
              </w:rPr>
              <w:t>)</w:t>
            </w:r>
          </w:p>
        </w:tc>
        <w:tc>
          <w:tcPr>
            <w:tcW w:w="1564" w:type="dxa"/>
            <w:vAlign w:val="center"/>
          </w:tcPr>
          <w:p w14:paraId="772643FC" w14:textId="77777777" w:rsidR="00752664" w:rsidRPr="00D8494A" w:rsidRDefault="00752664" w:rsidP="00C21181">
            <w:pPr>
              <w:ind w:left="34"/>
              <w:rPr>
                <w:rFonts w:asciiTheme="minorHAnsi" w:hAnsiTheme="minorHAnsi"/>
                <w:sz w:val="18"/>
                <w:szCs w:val="18"/>
              </w:rPr>
            </w:pPr>
            <w:r w:rsidRPr="00D8494A">
              <w:rPr>
                <w:rFonts w:asciiTheme="minorHAnsi" w:hAnsiTheme="minorHAnsi"/>
                <w:sz w:val="18"/>
                <w:szCs w:val="18"/>
              </w:rPr>
              <w:t>įvadas - įvadas</w:t>
            </w:r>
          </w:p>
        </w:tc>
        <w:tc>
          <w:tcPr>
            <w:tcW w:w="1416" w:type="dxa"/>
            <w:vAlign w:val="center"/>
          </w:tcPr>
          <w:p w14:paraId="120B0267" w14:textId="77777777" w:rsidR="00752664" w:rsidRPr="00D8494A" w:rsidRDefault="00752664" w:rsidP="00C21181">
            <w:pPr>
              <w:jc w:val="center"/>
              <w:rPr>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63</w:t>
            </w:r>
          </w:p>
        </w:tc>
      </w:tr>
      <w:tr w:rsidR="00752664" w:rsidRPr="00D8494A" w14:paraId="365B9984" w14:textId="77777777" w:rsidTr="00C21181">
        <w:trPr>
          <w:trHeight w:val="20"/>
        </w:trPr>
        <w:tc>
          <w:tcPr>
            <w:tcW w:w="879" w:type="dxa"/>
            <w:vMerge/>
            <w:vAlign w:val="center"/>
          </w:tcPr>
          <w:p w14:paraId="692D9EE6" w14:textId="77777777" w:rsidR="00752664" w:rsidRPr="00D8494A" w:rsidRDefault="00752664" w:rsidP="00C21181">
            <w:pPr>
              <w:rPr>
                <w:sz w:val="18"/>
                <w:szCs w:val="18"/>
              </w:rPr>
            </w:pPr>
          </w:p>
        </w:tc>
        <w:tc>
          <w:tcPr>
            <w:tcW w:w="708" w:type="dxa"/>
            <w:vMerge w:val="restart"/>
            <w:vAlign w:val="center"/>
          </w:tcPr>
          <w:p w14:paraId="1635C33C"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145</w:t>
            </w:r>
          </w:p>
        </w:tc>
        <w:tc>
          <w:tcPr>
            <w:tcW w:w="567" w:type="dxa"/>
            <w:vMerge w:val="restart"/>
            <w:vAlign w:val="center"/>
          </w:tcPr>
          <w:p w14:paraId="278F9AEE"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40</w:t>
            </w:r>
          </w:p>
        </w:tc>
        <w:tc>
          <w:tcPr>
            <w:tcW w:w="1133" w:type="dxa"/>
            <w:vAlign w:val="center"/>
          </w:tcPr>
          <w:p w14:paraId="4B3776E6"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1250-1600</w:t>
            </w:r>
          </w:p>
        </w:tc>
        <w:tc>
          <w:tcPr>
            <w:tcW w:w="2267" w:type="dxa"/>
            <w:vAlign w:val="center"/>
          </w:tcPr>
          <w:p w14:paraId="29D9389D"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1 (2x70</w:t>
            </w:r>
            <w:r w:rsidRPr="00D8494A">
              <w:rPr>
                <w:rFonts w:asciiTheme="minorHAnsi" w:hAnsiTheme="minorHAnsi"/>
                <w:sz w:val="18"/>
                <w:szCs w:val="18"/>
                <w:vertAlign w:val="superscript"/>
              </w:rPr>
              <w:t>2</w:t>
            </w:r>
            <w:r w:rsidRPr="00D8494A">
              <w:rPr>
                <w:rFonts w:asciiTheme="minorHAnsi" w:hAnsiTheme="minorHAnsi"/>
                <w:sz w:val="18"/>
                <w:szCs w:val="18"/>
              </w:rPr>
              <w:t>)</w:t>
            </w:r>
          </w:p>
        </w:tc>
        <w:tc>
          <w:tcPr>
            <w:tcW w:w="1564" w:type="dxa"/>
            <w:vAlign w:val="center"/>
          </w:tcPr>
          <w:p w14:paraId="0D5D9776" w14:textId="77777777" w:rsidR="00752664" w:rsidRPr="00D8494A" w:rsidRDefault="00752664" w:rsidP="00C21181">
            <w:pPr>
              <w:ind w:left="34"/>
              <w:rPr>
                <w:rFonts w:asciiTheme="minorHAnsi" w:hAnsiTheme="minorHAnsi"/>
                <w:sz w:val="18"/>
                <w:szCs w:val="18"/>
              </w:rPr>
            </w:pPr>
            <w:r w:rsidRPr="00D8494A">
              <w:rPr>
                <w:rFonts w:asciiTheme="minorHAnsi" w:hAnsiTheme="minorHAnsi"/>
                <w:sz w:val="18"/>
                <w:szCs w:val="18"/>
              </w:rPr>
              <w:t>įvadas - įvadas</w:t>
            </w:r>
          </w:p>
        </w:tc>
        <w:tc>
          <w:tcPr>
            <w:tcW w:w="1416" w:type="dxa"/>
            <w:vAlign w:val="center"/>
          </w:tcPr>
          <w:p w14:paraId="5A8834BA" w14:textId="77777777" w:rsidR="00752664" w:rsidRPr="00D8494A" w:rsidRDefault="00752664" w:rsidP="00C21181">
            <w:pPr>
              <w:jc w:val="center"/>
              <w:rPr>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126</w:t>
            </w:r>
          </w:p>
        </w:tc>
      </w:tr>
      <w:tr w:rsidR="00752664" w:rsidRPr="00D8494A" w14:paraId="3081F0E1" w14:textId="77777777" w:rsidTr="00C21181">
        <w:trPr>
          <w:trHeight w:val="20"/>
        </w:trPr>
        <w:tc>
          <w:tcPr>
            <w:tcW w:w="879" w:type="dxa"/>
            <w:vMerge/>
            <w:vAlign w:val="center"/>
          </w:tcPr>
          <w:p w14:paraId="731D1D8A" w14:textId="77777777" w:rsidR="00752664" w:rsidRPr="00D8494A" w:rsidRDefault="00752664" w:rsidP="00C21181">
            <w:pPr>
              <w:rPr>
                <w:sz w:val="18"/>
                <w:szCs w:val="18"/>
              </w:rPr>
            </w:pPr>
          </w:p>
        </w:tc>
        <w:tc>
          <w:tcPr>
            <w:tcW w:w="708" w:type="dxa"/>
            <w:vMerge/>
            <w:vAlign w:val="center"/>
          </w:tcPr>
          <w:p w14:paraId="3F032700" w14:textId="77777777" w:rsidR="00752664" w:rsidRPr="00D8494A" w:rsidRDefault="00752664" w:rsidP="00C21181">
            <w:pPr>
              <w:jc w:val="center"/>
              <w:rPr>
                <w:rFonts w:asciiTheme="minorHAnsi" w:hAnsiTheme="minorHAnsi"/>
                <w:sz w:val="18"/>
                <w:szCs w:val="18"/>
              </w:rPr>
            </w:pPr>
          </w:p>
        </w:tc>
        <w:tc>
          <w:tcPr>
            <w:tcW w:w="567" w:type="dxa"/>
            <w:vMerge/>
            <w:vAlign w:val="center"/>
          </w:tcPr>
          <w:p w14:paraId="76FC0C2E" w14:textId="77777777" w:rsidR="00752664" w:rsidRPr="00D8494A" w:rsidRDefault="00752664" w:rsidP="00C21181">
            <w:pPr>
              <w:jc w:val="center"/>
              <w:rPr>
                <w:rFonts w:asciiTheme="minorHAnsi" w:hAnsiTheme="minorHAnsi"/>
                <w:sz w:val="18"/>
                <w:szCs w:val="18"/>
              </w:rPr>
            </w:pPr>
          </w:p>
        </w:tc>
        <w:tc>
          <w:tcPr>
            <w:tcW w:w="1133" w:type="dxa"/>
            <w:vAlign w:val="center"/>
          </w:tcPr>
          <w:p w14:paraId="3E6C311B"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2000</w:t>
            </w:r>
          </w:p>
        </w:tc>
        <w:tc>
          <w:tcPr>
            <w:tcW w:w="2267" w:type="dxa"/>
            <w:vAlign w:val="center"/>
          </w:tcPr>
          <w:p w14:paraId="57A49DF7"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 (2x120</w:t>
            </w:r>
            <w:r w:rsidRPr="00D8494A">
              <w:rPr>
                <w:rFonts w:asciiTheme="minorHAnsi" w:hAnsiTheme="minorHAnsi"/>
                <w:sz w:val="18"/>
                <w:szCs w:val="18"/>
                <w:vertAlign w:val="superscript"/>
              </w:rPr>
              <w:t>2</w:t>
            </w:r>
            <w:r w:rsidRPr="00D8494A">
              <w:rPr>
                <w:rFonts w:asciiTheme="minorHAnsi" w:hAnsiTheme="minorHAnsi"/>
                <w:sz w:val="18"/>
                <w:szCs w:val="18"/>
              </w:rPr>
              <w:t>)</w:t>
            </w:r>
          </w:p>
        </w:tc>
        <w:tc>
          <w:tcPr>
            <w:tcW w:w="1564" w:type="dxa"/>
            <w:vAlign w:val="center"/>
          </w:tcPr>
          <w:p w14:paraId="614CFFAB" w14:textId="77777777" w:rsidR="00752664" w:rsidRPr="00D8494A" w:rsidRDefault="00752664" w:rsidP="00C21181">
            <w:pPr>
              <w:ind w:left="34"/>
              <w:rPr>
                <w:rFonts w:asciiTheme="minorHAnsi" w:hAnsiTheme="minorHAnsi"/>
                <w:sz w:val="18"/>
                <w:szCs w:val="18"/>
              </w:rPr>
            </w:pPr>
            <w:r w:rsidRPr="00D8494A">
              <w:rPr>
                <w:rFonts w:asciiTheme="minorHAnsi" w:hAnsiTheme="minorHAnsi"/>
                <w:sz w:val="18"/>
                <w:szCs w:val="18"/>
              </w:rPr>
              <w:t>įvadas - įvadas</w:t>
            </w:r>
          </w:p>
        </w:tc>
        <w:tc>
          <w:tcPr>
            <w:tcW w:w="1416" w:type="dxa"/>
            <w:vAlign w:val="center"/>
          </w:tcPr>
          <w:p w14:paraId="61F93563" w14:textId="77777777" w:rsidR="00752664" w:rsidRPr="00D8494A" w:rsidRDefault="00752664" w:rsidP="00C21181">
            <w:pPr>
              <w:jc w:val="center"/>
              <w:rPr>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86</w:t>
            </w:r>
          </w:p>
        </w:tc>
      </w:tr>
      <w:tr w:rsidR="00752664" w:rsidRPr="00D8494A" w14:paraId="5ED91359" w14:textId="77777777" w:rsidTr="00C21181">
        <w:trPr>
          <w:trHeight w:val="20"/>
        </w:trPr>
        <w:tc>
          <w:tcPr>
            <w:tcW w:w="879" w:type="dxa"/>
            <w:vMerge/>
            <w:vAlign w:val="center"/>
          </w:tcPr>
          <w:p w14:paraId="0402C062" w14:textId="77777777" w:rsidR="00752664" w:rsidRPr="00D8494A" w:rsidRDefault="00752664" w:rsidP="00C21181">
            <w:pPr>
              <w:rPr>
                <w:sz w:val="18"/>
                <w:szCs w:val="18"/>
              </w:rPr>
            </w:pPr>
          </w:p>
        </w:tc>
        <w:tc>
          <w:tcPr>
            <w:tcW w:w="708" w:type="dxa"/>
            <w:vMerge/>
            <w:vAlign w:val="center"/>
          </w:tcPr>
          <w:p w14:paraId="789B1E81" w14:textId="77777777" w:rsidR="00752664" w:rsidRPr="00D8494A" w:rsidRDefault="00752664" w:rsidP="00C21181">
            <w:pPr>
              <w:jc w:val="center"/>
              <w:rPr>
                <w:rFonts w:asciiTheme="minorHAnsi" w:hAnsiTheme="minorHAnsi"/>
                <w:sz w:val="18"/>
                <w:szCs w:val="18"/>
              </w:rPr>
            </w:pPr>
          </w:p>
        </w:tc>
        <w:tc>
          <w:tcPr>
            <w:tcW w:w="567" w:type="dxa"/>
            <w:vMerge/>
            <w:vAlign w:val="center"/>
          </w:tcPr>
          <w:p w14:paraId="71EE2FD3" w14:textId="77777777" w:rsidR="00752664" w:rsidRPr="00D8494A" w:rsidRDefault="00752664" w:rsidP="00C21181">
            <w:pPr>
              <w:jc w:val="center"/>
              <w:rPr>
                <w:rFonts w:asciiTheme="minorHAnsi" w:hAnsiTheme="minorHAnsi"/>
                <w:sz w:val="18"/>
                <w:szCs w:val="18"/>
              </w:rPr>
            </w:pPr>
          </w:p>
        </w:tc>
        <w:tc>
          <w:tcPr>
            <w:tcW w:w="1133" w:type="dxa"/>
            <w:vAlign w:val="center"/>
          </w:tcPr>
          <w:p w14:paraId="59ADA052"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2500</w:t>
            </w:r>
          </w:p>
        </w:tc>
        <w:tc>
          <w:tcPr>
            <w:tcW w:w="2267" w:type="dxa"/>
            <w:vAlign w:val="center"/>
          </w:tcPr>
          <w:p w14:paraId="74EC4E91"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 (2x185</w:t>
            </w:r>
            <w:r w:rsidRPr="00D8494A">
              <w:rPr>
                <w:rFonts w:asciiTheme="minorHAnsi" w:hAnsiTheme="minorHAnsi"/>
                <w:sz w:val="18"/>
                <w:szCs w:val="18"/>
                <w:vertAlign w:val="superscript"/>
              </w:rPr>
              <w:t>2</w:t>
            </w:r>
            <w:r w:rsidRPr="00D8494A">
              <w:rPr>
                <w:rFonts w:asciiTheme="minorHAnsi" w:hAnsiTheme="minorHAnsi"/>
                <w:sz w:val="18"/>
                <w:szCs w:val="18"/>
              </w:rPr>
              <w:t>)</w:t>
            </w:r>
          </w:p>
        </w:tc>
        <w:tc>
          <w:tcPr>
            <w:tcW w:w="1564" w:type="dxa"/>
            <w:vAlign w:val="center"/>
          </w:tcPr>
          <w:p w14:paraId="288EF648" w14:textId="77777777" w:rsidR="00752664" w:rsidRPr="00D8494A" w:rsidRDefault="00752664" w:rsidP="00C21181">
            <w:pPr>
              <w:ind w:left="34"/>
              <w:rPr>
                <w:rFonts w:asciiTheme="minorHAnsi" w:hAnsiTheme="minorHAnsi"/>
                <w:sz w:val="18"/>
                <w:szCs w:val="18"/>
              </w:rPr>
            </w:pPr>
            <w:r w:rsidRPr="00D8494A">
              <w:rPr>
                <w:rFonts w:asciiTheme="minorHAnsi" w:hAnsiTheme="minorHAnsi"/>
                <w:sz w:val="18"/>
                <w:szCs w:val="18"/>
              </w:rPr>
              <w:t>įvadas - įvadas</w:t>
            </w:r>
          </w:p>
        </w:tc>
        <w:tc>
          <w:tcPr>
            <w:tcW w:w="1416" w:type="dxa"/>
            <w:vAlign w:val="center"/>
          </w:tcPr>
          <w:p w14:paraId="0F8AE753" w14:textId="77777777" w:rsidR="00752664" w:rsidRPr="00D8494A" w:rsidRDefault="00752664" w:rsidP="00C21181">
            <w:pPr>
              <w:jc w:val="center"/>
              <w:rPr>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68</w:t>
            </w:r>
          </w:p>
        </w:tc>
      </w:tr>
      <w:tr w:rsidR="00752664" w:rsidRPr="00D8494A" w14:paraId="4CBA5D04" w14:textId="77777777" w:rsidTr="00C21181">
        <w:trPr>
          <w:trHeight w:val="20"/>
        </w:trPr>
        <w:tc>
          <w:tcPr>
            <w:tcW w:w="879" w:type="dxa"/>
            <w:vMerge/>
            <w:vAlign w:val="center"/>
          </w:tcPr>
          <w:p w14:paraId="48C82003" w14:textId="77777777" w:rsidR="00752664" w:rsidRPr="00D8494A" w:rsidRDefault="00752664" w:rsidP="00C21181">
            <w:pPr>
              <w:rPr>
                <w:sz w:val="18"/>
                <w:szCs w:val="18"/>
              </w:rPr>
            </w:pPr>
          </w:p>
        </w:tc>
        <w:tc>
          <w:tcPr>
            <w:tcW w:w="708" w:type="dxa"/>
            <w:vMerge/>
            <w:vAlign w:val="center"/>
          </w:tcPr>
          <w:p w14:paraId="4080F565" w14:textId="77777777" w:rsidR="00752664" w:rsidRPr="00D8494A" w:rsidRDefault="00752664" w:rsidP="00C21181">
            <w:pPr>
              <w:jc w:val="center"/>
              <w:rPr>
                <w:rFonts w:asciiTheme="minorHAnsi" w:hAnsiTheme="minorHAnsi"/>
                <w:sz w:val="18"/>
                <w:szCs w:val="18"/>
              </w:rPr>
            </w:pPr>
          </w:p>
        </w:tc>
        <w:tc>
          <w:tcPr>
            <w:tcW w:w="567" w:type="dxa"/>
            <w:vMerge w:val="restart"/>
            <w:vAlign w:val="center"/>
          </w:tcPr>
          <w:p w14:paraId="2E530985"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50</w:t>
            </w:r>
          </w:p>
        </w:tc>
        <w:tc>
          <w:tcPr>
            <w:tcW w:w="1133" w:type="dxa"/>
            <w:vAlign w:val="center"/>
          </w:tcPr>
          <w:p w14:paraId="42A10763"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1250-1600</w:t>
            </w:r>
          </w:p>
        </w:tc>
        <w:tc>
          <w:tcPr>
            <w:tcW w:w="2267" w:type="dxa"/>
            <w:vAlign w:val="center"/>
          </w:tcPr>
          <w:p w14:paraId="36A53329"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 (2x70</w:t>
            </w:r>
            <w:r w:rsidRPr="00D8494A">
              <w:rPr>
                <w:rFonts w:asciiTheme="minorHAnsi" w:hAnsiTheme="minorHAnsi"/>
                <w:sz w:val="18"/>
                <w:szCs w:val="18"/>
                <w:vertAlign w:val="superscript"/>
              </w:rPr>
              <w:t>2</w:t>
            </w:r>
            <w:r w:rsidRPr="00D8494A">
              <w:rPr>
                <w:rFonts w:asciiTheme="minorHAnsi" w:hAnsiTheme="minorHAnsi"/>
                <w:sz w:val="18"/>
                <w:szCs w:val="18"/>
              </w:rPr>
              <w:t>)</w:t>
            </w:r>
          </w:p>
        </w:tc>
        <w:tc>
          <w:tcPr>
            <w:tcW w:w="1564" w:type="dxa"/>
            <w:vAlign w:val="center"/>
          </w:tcPr>
          <w:p w14:paraId="7AA88FB2" w14:textId="77777777" w:rsidR="00752664" w:rsidRPr="00D8494A" w:rsidRDefault="00752664" w:rsidP="00C21181">
            <w:pPr>
              <w:ind w:left="34"/>
              <w:rPr>
                <w:rFonts w:asciiTheme="minorHAnsi" w:hAnsiTheme="minorHAnsi"/>
                <w:sz w:val="18"/>
                <w:szCs w:val="18"/>
              </w:rPr>
            </w:pPr>
            <w:r w:rsidRPr="00D8494A">
              <w:rPr>
                <w:rFonts w:asciiTheme="minorHAnsi" w:hAnsiTheme="minorHAnsi"/>
                <w:sz w:val="18"/>
                <w:szCs w:val="18"/>
              </w:rPr>
              <w:t>įvadas - įvadas</w:t>
            </w:r>
          </w:p>
        </w:tc>
        <w:tc>
          <w:tcPr>
            <w:tcW w:w="1416" w:type="dxa"/>
            <w:vAlign w:val="center"/>
          </w:tcPr>
          <w:p w14:paraId="2F9D9DC5" w14:textId="77777777" w:rsidR="00752664" w:rsidRPr="00D8494A" w:rsidRDefault="00752664" w:rsidP="00C21181">
            <w:pPr>
              <w:jc w:val="center"/>
              <w:rPr>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126</w:t>
            </w:r>
          </w:p>
        </w:tc>
      </w:tr>
      <w:tr w:rsidR="00752664" w:rsidRPr="00D8494A" w14:paraId="67AA0CC3" w14:textId="77777777" w:rsidTr="00C21181">
        <w:trPr>
          <w:trHeight w:val="20"/>
        </w:trPr>
        <w:tc>
          <w:tcPr>
            <w:tcW w:w="879" w:type="dxa"/>
            <w:vMerge/>
            <w:vAlign w:val="center"/>
          </w:tcPr>
          <w:p w14:paraId="248F431D" w14:textId="77777777" w:rsidR="00752664" w:rsidRPr="00D8494A" w:rsidRDefault="00752664" w:rsidP="00C21181">
            <w:pPr>
              <w:rPr>
                <w:sz w:val="18"/>
                <w:szCs w:val="18"/>
              </w:rPr>
            </w:pPr>
          </w:p>
        </w:tc>
        <w:tc>
          <w:tcPr>
            <w:tcW w:w="708" w:type="dxa"/>
            <w:vMerge/>
            <w:vAlign w:val="center"/>
          </w:tcPr>
          <w:p w14:paraId="270E6F27" w14:textId="77777777" w:rsidR="00752664" w:rsidRPr="00D8494A" w:rsidRDefault="00752664" w:rsidP="00C21181">
            <w:pPr>
              <w:jc w:val="center"/>
              <w:rPr>
                <w:rFonts w:asciiTheme="minorHAnsi" w:hAnsiTheme="minorHAnsi"/>
                <w:sz w:val="18"/>
                <w:szCs w:val="18"/>
              </w:rPr>
            </w:pPr>
          </w:p>
        </w:tc>
        <w:tc>
          <w:tcPr>
            <w:tcW w:w="567" w:type="dxa"/>
            <w:vMerge/>
            <w:vAlign w:val="center"/>
          </w:tcPr>
          <w:p w14:paraId="6FCAE6CF" w14:textId="77777777" w:rsidR="00752664" w:rsidRPr="00D8494A" w:rsidRDefault="00752664" w:rsidP="00C21181">
            <w:pPr>
              <w:jc w:val="center"/>
              <w:rPr>
                <w:rFonts w:asciiTheme="minorHAnsi" w:hAnsiTheme="minorHAnsi"/>
                <w:sz w:val="18"/>
                <w:szCs w:val="18"/>
              </w:rPr>
            </w:pPr>
          </w:p>
        </w:tc>
        <w:tc>
          <w:tcPr>
            <w:tcW w:w="1133" w:type="dxa"/>
            <w:vAlign w:val="center"/>
          </w:tcPr>
          <w:p w14:paraId="56058384"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2000</w:t>
            </w:r>
          </w:p>
        </w:tc>
        <w:tc>
          <w:tcPr>
            <w:tcW w:w="2267" w:type="dxa"/>
            <w:vAlign w:val="center"/>
          </w:tcPr>
          <w:p w14:paraId="2C934395"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 (2x120</w:t>
            </w:r>
            <w:r w:rsidRPr="00D8494A">
              <w:rPr>
                <w:rFonts w:asciiTheme="minorHAnsi" w:hAnsiTheme="minorHAnsi"/>
                <w:sz w:val="18"/>
                <w:szCs w:val="18"/>
                <w:vertAlign w:val="superscript"/>
              </w:rPr>
              <w:t>2</w:t>
            </w:r>
            <w:r w:rsidRPr="00D8494A">
              <w:rPr>
                <w:rFonts w:asciiTheme="minorHAnsi" w:hAnsiTheme="minorHAnsi"/>
                <w:sz w:val="18"/>
                <w:szCs w:val="18"/>
              </w:rPr>
              <w:t>)</w:t>
            </w:r>
          </w:p>
        </w:tc>
        <w:tc>
          <w:tcPr>
            <w:tcW w:w="1564" w:type="dxa"/>
            <w:vAlign w:val="center"/>
          </w:tcPr>
          <w:p w14:paraId="289482CC" w14:textId="77777777" w:rsidR="00752664" w:rsidRPr="00D8494A" w:rsidRDefault="00752664" w:rsidP="00C21181">
            <w:pPr>
              <w:ind w:left="34"/>
              <w:rPr>
                <w:rFonts w:asciiTheme="minorHAnsi" w:hAnsiTheme="minorHAnsi"/>
                <w:sz w:val="18"/>
                <w:szCs w:val="18"/>
              </w:rPr>
            </w:pPr>
            <w:r w:rsidRPr="00D8494A">
              <w:rPr>
                <w:rFonts w:asciiTheme="minorHAnsi" w:hAnsiTheme="minorHAnsi"/>
                <w:sz w:val="18"/>
                <w:szCs w:val="18"/>
              </w:rPr>
              <w:t>įvadas - įvadas</w:t>
            </w:r>
          </w:p>
        </w:tc>
        <w:tc>
          <w:tcPr>
            <w:tcW w:w="1416" w:type="dxa"/>
            <w:vAlign w:val="center"/>
          </w:tcPr>
          <w:p w14:paraId="646A9384" w14:textId="77777777" w:rsidR="00752664" w:rsidRPr="00D8494A" w:rsidRDefault="00752664" w:rsidP="00C21181">
            <w:pPr>
              <w:jc w:val="center"/>
              <w:rPr>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86</w:t>
            </w:r>
          </w:p>
        </w:tc>
      </w:tr>
      <w:tr w:rsidR="00752664" w:rsidRPr="00D8494A" w14:paraId="39166DA9" w14:textId="77777777" w:rsidTr="00C21181">
        <w:trPr>
          <w:trHeight w:val="20"/>
        </w:trPr>
        <w:tc>
          <w:tcPr>
            <w:tcW w:w="879" w:type="dxa"/>
            <w:vMerge/>
            <w:vAlign w:val="center"/>
          </w:tcPr>
          <w:p w14:paraId="01B87E91" w14:textId="77777777" w:rsidR="00752664" w:rsidRPr="00D8494A" w:rsidRDefault="00752664" w:rsidP="00C21181">
            <w:pPr>
              <w:rPr>
                <w:sz w:val="18"/>
                <w:szCs w:val="18"/>
              </w:rPr>
            </w:pPr>
          </w:p>
        </w:tc>
        <w:tc>
          <w:tcPr>
            <w:tcW w:w="708" w:type="dxa"/>
            <w:vMerge/>
            <w:vAlign w:val="center"/>
          </w:tcPr>
          <w:p w14:paraId="1DDC3F78" w14:textId="77777777" w:rsidR="00752664" w:rsidRPr="00D8494A" w:rsidRDefault="00752664" w:rsidP="00C21181">
            <w:pPr>
              <w:jc w:val="center"/>
              <w:rPr>
                <w:rFonts w:asciiTheme="minorHAnsi" w:hAnsiTheme="minorHAnsi"/>
                <w:sz w:val="18"/>
                <w:szCs w:val="18"/>
              </w:rPr>
            </w:pPr>
          </w:p>
        </w:tc>
        <w:tc>
          <w:tcPr>
            <w:tcW w:w="567" w:type="dxa"/>
            <w:vMerge/>
            <w:vAlign w:val="center"/>
          </w:tcPr>
          <w:p w14:paraId="257B9A51" w14:textId="77777777" w:rsidR="00752664" w:rsidRPr="00D8494A" w:rsidRDefault="00752664" w:rsidP="00C21181">
            <w:pPr>
              <w:jc w:val="center"/>
              <w:rPr>
                <w:rFonts w:asciiTheme="minorHAnsi" w:hAnsiTheme="minorHAnsi"/>
                <w:sz w:val="18"/>
                <w:szCs w:val="18"/>
              </w:rPr>
            </w:pPr>
          </w:p>
        </w:tc>
        <w:tc>
          <w:tcPr>
            <w:tcW w:w="1133" w:type="dxa"/>
            <w:vAlign w:val="center"/>
          </w:tcPr>
          <w:p w14:paraId="11DBD6FE"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2500</w:t>
            </w:r>
          </w:p>
        </w:tc>
        <w:tc>
          <w:tcPr>
            <w:tcW w:w="2267" w:type="dxa"/>
            <w:vAlign w:val="center"/>
          </w:tcPr>
          <w:p w14:paraId="39D37F47" w14:textId="77777777" w:rsidR="00752664" w:rsidRPr="00D8494A" w:rsidRDefault="00752664" w:rsidP="00C21181">
            <w:pPr>
              <w:jc w:val="center"/>
              <w:rPr>
                <w:rFonts w:asciiTheme="minorHAnsi" w:hAnsiTheme="minorHAnsi"/>
                <w:sz w:val="18"/>
                <w:szCs w:val="18"/>
              </w:rPr>
            </w:pPr>
            <w:r w:rsidRPr="00D8494A">
              <w:rPr>
                <w:rFonts w:asciiTheme="minorHAnsi" w:hAnsiTheme="minorHAnsi"/>
                <w:sz w:val="18"/>
                <w:szCs w:val="18"/>
              </w:rPr>
              <w:t>2 (2x185</w:t>
            </w:r>
            <w:r w:rsidRPr="00D8494A">
              <w:rPr>
                <w:rFonts w:asciiTheme="minorHAnsi" w:hAnsiTheme="minorHAnsi"/>
                <w:sz w:val="18"/>
                <w:szCs w:val="18"/>
                <w:vertAlign w:val="superscript"/>
              </w:rPr>
              <w:t>2</w:t>
            </w:r>
            <w:r w:rsidRPr="00D8494A">
              <w:rPr>
                <w:rFonts w:asciiTheme="minorHAnsi" w:hAnsiTheme="minorHAnsi"/>
                <w:sz w:val="18"/>
                <w:szCs w:val="18"/>
              </w:rPr>
              <w:t>)</w:t>
            </w:r>
          </w:p>
        </w:tc>
        <w:tc>
          <w:tcPr>
            <w:tcW w:w="1564" w:type="dxa"/>
            <w:vAlign w:val="center"/>
          </w:tcPr>
          <w:p w14:paraId="01C698B2" w14:textId="77777777" w:rsidR="00752664" w:rsidRPr="00D8494A" w:rsidRDefault="00752664" w:rsidP="00C21181">
            <w:pPr>
              <w:ind w:left="34"/>
              <w:rPr>
                <w:rFonts w:asciiTheme="minorHAnsi" w:hAnsiTheme="minorHAnsi"/>
                <w:sz w:val="18"/>
                <w:szCs w:val="18"/>
              </w:rPr>
            </w:pPr>
            <w:r w:rsidRPr="00D8494A">
              <w:rPr>
                <w:rFonts w:asciiTheme="minorHAnsi" w:hAnsiTheme="minorHAnsi"/>
                <w:sz w:val="18"/>
                <w:szCs w:val="18"/>
              </w:rPr>
              <w:t>įvadas - įvadas</w:t>
            </w:r>
          </w:p>
        </w:tc>
        <w:tc>
          <w:tcPr>
            <w:tcW w:w="1416" w:type="dxa"/>
            <w:vAlign w:val="center"/>
          </w:tcPr>
          <w:p w14:paraId="3ADC863C" w14:textId="77777777" w:rsidR="00752664" w:rsidRPr="00D8494A" w:rsidRDefault="00752664" w:rsidP="00C21181">
            <w:pPr>
              <w:jc w:val="center"/>
              <w:rPr>
                <w:sz w:val="18"/>
                <w:szCs w:val="18"/>
              </w:rPr>
            </w:pPr>
            <w:r w:rsidRPr="00D8494A">
              <w:rPr>
                <w:rFonts w:asciiTheme="minorHAnsi" w:eastAsia="Symbol" w:hAnsiTheme="minorHAnsi" w:cstheme="minorHAnsi"/>
                <w:sz w:val="18"/>
                <w:szCs w:val="18"/>
              </w:rPr>
              <w:t xml:space="preserve">≤ </w:t>
            </w:r>
            <w:r w:rsidRPr="00D8494A">
              <w:rPr>
                <w:rFonts w:asciiTheme="minorHAnsi" w:hAnsiTheme="minorHAnsi"/>
                <w:sz w:val="18"/>
                <w:szCs w:val="18"/>
              </w:rPr>
              <w:t>68</w:t>
            </w:r>
          </w:p>
        </w:tc>
      </w:tr>
    </w:tbl>
    <w:p w14:paraId="4C408354" w14:textId="77777777" w:rsidR="00752664" w:rsidRDefault="00752664" w:rsidP="00716166">
      <w:pPr>
        <w:rPr>
          <w:lang w:eastAsia="lt-LT"/>
        </w:rPr>
      </w:pPr>
    </w:p>
    <w:p w14:paraId="1E6F9B61" w14:textId="77777777" w:rsidR="00703AFF" w:rsidRPr="004856BF" w:rsidRDefault="003B7B46" w:rsidP="004856BF">
      <w:pPr>
        <w:pStyle w:val="Antrat11"/>
        <w:tabs>
          <w:tab w:val="clear" w:pos="1134"/>
          <w:tab w:val="num" w:pos="426"/>
        </w:tabs>
        <w:spacing w:before="240"/>
        <w:ind w:left="425" w:hanging="425"/>
        <w:outlineLvl w:val="9"/>
        <w:rPr>
          <w:b/>
          <w:bCs/>
        </w:rPr>
      </w:pPr>
      <w:bookmarkStart w:id="325" w:name="_Ref362936876"/>
      <w:r w:rsidRPr="004856BF">
        <w:rPr>
          <w:rFonts w:eastAsia="Calibri"/>
          <w:b/>
        </w:rPr>
        <w:t>Skirtuvų, trumpiklių suveikimo laikų</w:t>
      </w:r>
      <w:r w:rsidR="00703AFF" w:rsidRPr="004856BF">
        <w:rPr>
          <w:b/>
          <w:bCs/>
        </w:rPr>
        <w:t xml:space="preserve"> patikrinim</w:t>
      </w:r>
      <w:r w:rsidR="004178C7" w:rsidRPr="004856BF">
        <w:rPr>
          <w:b/>
          <w:bCs/>
        </w:rPr>
        <w:t>o schemos</w:t>
      </w:r>
      <w:bookmarkEnd w:id="325"/>
    </w:p>
    <w:p w14:paraId="3AA89707" w14:textId="77777777" w:rsidR="003B7B46" w:rsidRDefault="00FD759F" w:rsidP="003B7B46">
      <w:pPr>
        <w:pStyle w:val="Sraopastraipa"/>
        <w:numPr>
          <w:ilvl w:val="4"/>
          <w:numId w:val="1"/>
        </w:numPr>
        <w:spacing w:before="240"/>
        <w:ind w:left="1276" w:hanging="709"/>
        <w:jc w:val="both"/>
        <w:rPr>
          <w:rFonts w:ascii="Calibri" w:eastAsia="Calibri" w:hAnsi="Calibri" w:cs="Calibri"/>
        </w:rPr>
      </w:pPr>
      <w:r w:rsidRPr="00FD759F">
        <w:rPr>
          <w:rFonts w:ascii="Calibri" w:eastAsia="Calibri" w:hAnsi="Calibri" w:cs="Calibri"/>
        </w:rPr>
        <w:t xml:space="preserve">Skirtuvams </w:t>
      </w:r>
      <w:r>
        <w:rPr>
          <w:rFonts w:ascii="Calibri" w:eastAsia="Calibri" w:hAnsi="Calibri" w:cs="Calibri"/>
        </w:rPr>
        <w:t>matuojamas</w:t>
      </w:r>
      <w:r w:rsidRPr="00FD759F">
        <w:rPr>
          <w:rFonts w:ascii="Calibri" w:eastAsia="Calibri" w:hAnsi="Calibri" w:cs="Calibri"/>
        </w:rPr>
        <w:t xml:space="preserve"> </w:t>
      </w:r>
      <w:r w:rsidR="00AF34A8">
        <w:rPr>
          <w:rFonts w:ascii="Calibri" w:eastAsia="Calibri" w:hAnsi="Calibri" w:cs="Calibri"/>
        </w:rPr>
        <w:t>galios kontaktų</w:t>
      </w:r>
      <w:r w:rsidRPr="00FD759F">
        <w:rPr>
          <w:rFonts w:ascii="Calibri" w:eastAsia="Calibri" w:hAnsi="Calibri" w:cs="Calibri"/>
        </w:rPr>
        <w:t xml:space="preserve"> judėjimo laikas </w:t>
      </w:r>
      <w:r w:rsidR="00AF34A8">
        <w:rPr>
          <w:rFonts w:ascii="Calibri" w:eastAsia="Calibri" w:hAnsi="Calibri" w:cs="Calibri"/>
        </w:rPr>
        <w:t>iš</w:t>
      </w:r>
      <w:r w:rsidRPr="00FD759F">
        <w:rPr>
          <w:rFonts w:ascii="Calibri" w:eastAsia="Calibri" w:hAnsi="Calibri" w:cs="Calibri"/>
        </w:rPr>
        <w:t>jungimo metu, trumpikliams – įjungimo metu</w:t>
      </w:r>
      <w:r w:rsidR="00AF34A8">
        <w:rPr>
          <w:rFonts w:ascii="Calibri" w:eastAsia="Calibri" w:hAnsi="Calibri" w:cs="Calibri"/>
        </w:rPr>
        <w:t>:</w:t>
      </w:r>
    </w:p>
    <w:p w14:paraId="70B6C99F" w14:textId="77777777" w:rsidR="00FD759F" w:rsidRDefault="00AF34A8" w:rsidP="00FD759F">
      <w:pPr>
        <w:pStyle w:val="Sraopastraipa"/>
        <w:numPr>
          <w:ilvl w:val="5"/>
          <w:numId w:val="1"/>
        </w:numPr>
        <w:ind w:left="1843" w:hanging="425"/>
        <w:jc w:val="both"/>
        <w:rPr>
          <w:rFonts w:ascii="Calibri" w:eastAsia="Calibri" w:hAnsi="Calibri" w:cs="Calibri"/>
        </w:rPr>
      </w:pPr>
      <w:r>
        <w:rPr>
          <w:rFonts w:ascii="Calibri" w:eastAsia="Calibri" w:hAnsi="Calibri" w:cs="Calibri"/>
        </w:rPr>
        <w:t>s</w:t>
      </w:r>
      <w:r w:rsidR="00FD759F" w:rsidRPr="00FD759F">
        <w:rPr>
          <w:rFonts w:ascii="Calibri" w:eastAsia="Calibri" w:hAnsi="Calibri" w:cs="Calibri"/>
        </w:rPr>
        <w:t xml:space="preserve">kirtuvo išjungimo laikas (ms) – laiko tarpas nuo </w:t>
      </w:r>
      <w:r w:rsidR="00D91DE6">
        <w:rPr>
          <w:rFonts w:ascii="Calibri" w:eastAsia="Calibri" w:hAnsi="Calibri" w:cs="Calibri"/>
        </w:rPr>
        <w:t>iš</w:t>
      </w:r>
      <w:r w:rsidR="00FD759F" w:rsidRPr="00FD759F">
        <w:rPr>
          <w:rFonts w:ascii="Calibri" w:eastAsia="Calibri" w:hAnsi="Calibri" w:cs="Calibri"/>
        </w:rPr>
        <w:t xml:space="preserve">jungimo komandos padavimo iki </w:t>
      </w:r>
      <w:r w:rsidR="00D91DE6">
        <w:rPr>
          <w:rFonts w:ascii="Calibri" w:eastAsia="Calibri" w:hAnsi="Calibri" w:cs="Calibri"/>
        </w:rPr>
        <w:t>galios</w:t>
      </w:r>
      <w:r w:rsidR="00FD759F" w:rsidRPr="00FD759F">
        <w:rPr>
          <w:rFonts w:ascii="Calibri" w:eastAsia="Calibri" w:hAnsi="Calibri" w:cs="Calibri"/>
        </w:rPr>
        <w:t xml:space="preserve"> kontaktų atsiskyrimo pradžios. Kontaktų atsiskyrimo pradžia laikoma paskutinio skirtuvo poliaus kontaktų atsiskyrimo momentas</w:t>
      </w:r>
      <w:r>
        <w:rPr>
          <w:rFonts w:ascii="Calibri" w:eastAsia="Calibri" w:hAnsi="Calibri" w:cs="Calibri"/>
        </w:rPr>
        <w:t>;</w:t>
      </w:r>
    </w:p>
    <w:p w14:paraId="2F61D00D" w14:textId="77777777" w:rsidR="00FD759F" w:rsidRDefault="00AF34A8" w:rsidP="00FD759F">
      <w:pPr>
        <w:pStyle w:val="Sraopastraipa"/>
        <w:numPr>
          <w:ilvl w:val="5"/>
          <w:numId w:val="1"/>
        </w:numPr>
        <w:ind w:left="1843" w:hanging="425"/>
        <w:jc w:val="both"/>
        <w:rPr>
          <w:rFonts w:ascii="Calibri" w:eastAsia="Calibri" w:hAnsi="Calibri" w:cs="Calibri"/>
        </w:rPr>
      </w:pPr>
      <w:r>
        <w:rPr>
          <w:rFonts w:ascii="Calibri" w:eastAsia="Calibri" w:hAnsi="Calibri" w:cs="Calibri"/>
        </w:rPr>
        <w:t>t</w:t>
      </w:r>
      <w:r w:rsidR="00FD759F" w:rsidRPr="00FD759F">
        <w:rPr>
          <w:rFonts w:ascii="Calibri" w:eastAsia="Calibri" w:hAnsi="Calibri" w:cs="Calibri"/>
        </w:rPr>
        <w:t xml:space="preserve">rumpiklio įjungimo laikas (ms) – laiko tarpas nuo įjungimo komandos padavimo iki </w:t>
      </w:r>
      <w:r w:rsidR="00D91DE6">
        <w:rPr>
          <w:rFonts w:ascii="Calibri" w:eastAsia="Calibri" w:hAnsi="Calibri" w:cs="Calibri"/>
        </w:rPr>
        <w:t xml:space="preserve">galios </w:t>
      </w:r>
      <w:r w:rsidR="00D81059">
        <w:rPr>
          <w:rFonts w:ascii="Calibri" w:eastAsia="Calibri" w:hAnsi="Calibri" w:cs="Calibri"/>
        </w:rPr>
        <w:t>grandies</w:t>
      </w:r>
      <w:r w:rsidR="00FD759F" w:rsidRPr="00FD759F">
        <w:rPr>
          <w:rFonts w:ascii="Calibri" w:eastAsia="Calibri" w:hAnsi="Calibri" w:cs="Calibri"/>
        </w:rPr>
        <w:t xml:space="preserve"> kontaktų </w:t>
      </w:r>
      <w:r w:rsidR="00FD759F" w:rsidRPr="00CE068E">
        <w:rPr>
          <w:rFonts w:ascii="Calibri" w:eastAsia="Calibri" w:hAnsi="Calibri" w:cs="Calibri"/>
        </w:rPr>
        <w:t>susilietimo</w:t>
      </w:r>
      <w:r w:rsidR="00D81059" w:rsidRPr="00CE068E">
        <w:rPr>
          <w:rFonts w:ascii="Calibri" w:eastAsia="Calibri" w:hAnsi="Calibri" w:cs="Calibri"/>
        </w:rPr>
        <w:t>.</w:t>
      </w:r>
    </w:p>
    <w:p w14:paraId="56773CCB" w14:textId="33DF7563" w:rsidR="00872C69" w:rsidRDefault="00603BC8" w:rsidP="003B7B46">
      <w:pPr>
        <w:pStyle w:val="Sraopastraipa"/>
        <w:numPr>
          <w:ilvl w:val="4"/>
          <w:numId w:val="1"/>
        </w:numPr>
        <w:spacing w:before="240"/>
        <w:ind w:left="1276" w:hanging="709"/>
        <w:jc w:val="both"/>
        <w:rPr>
          <w:rFonts w:ascii="Calibri" w:eastAsia="Calibri" w:hAnsi="Calibri" w:cs="Calibri"/>
        </w:rPr>
      </w:pPr>
      <w:r>
        <w:rPr>
          <w:rFonts w:ascii="Calibri" w:eastAsia="Calibri" w:hAnsi="Calibri" w:cs="Calibri"/>
        </w:rPr>
        <w:t>S</w:t>
      </w:r>
      <w:r w:rsidRPr="00603BC8">
        <w:rPr>
          <w:rFonts w:ascii="Calibri" w:eastAsia="Calibri" w:hAnsi="Calibri" w:cs="Calibri"/>
        </w:rPr>
        <w:t xml:space="preserve">kirtuvo/trumpiklio valdymas </w:t>
      </w:r>
      <w:r w:rsidR="00D81059">
        <w:rPr>
          <w:rFonts w:ascii="Calibri" w:eastAsia="Calibri" w:hAnsi="Calibri" w:cs="Calibri"/>
        </w:rPr>
        <w:t xml:space="preserve">turi būti </w:t>
      </w:r>
      <w:r>
        <w:rPr>
          <w:rFonts w:ascii="Calibri" w:eastAsia="Calibri" w:hAnsi="Calibri" w:cs="Calibri"/>
        </w:rPr>
        <w:t xml:space="preserve">vykdomas </w:t>
      </w:r>
      <w:r w:rsidRPr="00603BC8">
        <w:rPr>
          <w:rFonts w:ascii="Calibri" w:eastAsia="Calibri" w:hAnsi="Calibri" w:cs="Calibri"/>
        </w:rPr>
        <w:t xml:space="preserve">nuo testavimo prietaiso. </w:t>
      </w:r>
      <w:r w:rsidR="00C8222D">
        <w:rPr>
          <w:rFonts w:ascii="Calibri" w:eastAsia="Calibri" w:hAnsi="Calibri" w:cs="Calibri"/>
        </w:rPr>
        <w:t>S</w:t>
      </w:r>
      <w:r w:rsidRPr="00603BC8">
        <w:rPr>
          <w:rFonts w:ascii="Calibri" w:eastAsia="Calibri" w:hAnsi="Calibri" w:cs="Calibri"/>
        </w:rPr>
        <w:t>kirtuvo</w:t>
      </w:r>
      <w:r w:rsidR="00C8222D">
        <w:rPr>
          <w:rFonts w:ascii="Calibri" w:eastAsia="Calibri" w:hAnsi="Calibri" w:cs="Calibri"/>
        </w:rPr>
        <w:t>/trumpiklio</w:t>
      </w:r>
      <w:r w:rsidRPr="00603BC8">
        <w:rPr>
          <w:rFonts w:ascii="Calibri" w:eastAsia="Calibri" w:hAnsi="Calibri" w:cs="Calibri"/>
        </w:rPr>
        <w:t xml:space="preserve"> pavar</w:t>
      </w:r>
      <w:r w:rsidR="00C8222D">
        <w:rPr>
          <w:rFonts w:ascii="Calibri" w:eastAsia="Calibri" w:hAnsi="Calibri" w:cs="Calibri"/>
        </w:rPr>
        <w:t>ų</w:t>
      </w:r>
      <w:r w:rsidRPr="00603BC8">
        <w:rPr>
          <w:rFonts w:ascii="Calibri" w:eastAsia="Calibri" w:hAnsi="Calibri" w:cs="Calibri"/>
        </w:rPr>
        <w:t xml:space="preserve"> </w:t>
      </w:r>
      <w:r w:rsidR="00C8222D">
        <w:rPr>
          <w:rFonts w:ascii="Calibri" w:eastAsia="Calibri" w:hAnsi="Calibri" w:cs="Calibri"/>
        </w:rPr>
        <w:t xml:space="preserve">valdymo grandinių </w:t>
      </w:r>
      <w:r w:rsidRPr="00603BC8">
        <w:rPr>
          <w:rFonts w:ascii="Calibri" w:eastAsia="Calibri" w:hAnsi="Calibri" w:cs="Calibri"/>
        </w:rPr>
        <w:t>prijungi</w:t>
      </w:r>
      <w:r w:rsidR="00C8222D">
        <w:rPr>
          <w:rFonts w:ascii="Calibri" w:eastAsia="Calibri" w:hAnsi="Calibri" w:cs="Calibri"/>
        </w:rPr>
        <w:t>mo</w:t>
      </w:r>
      <w:r w:rsidRPr="00603BC8">
        <w:rPr>
          <w:rFonts w:ascii="Calibri" w:eastAsia="Calibri" w:hAnsi="Calibri" w:cs="Calibri"/>
        </w:rPr>
        <w:t xml:space="preserve"> schem</w:t>
      </w:r>
      <w:r w:rsidR="00C8222D">
        <w:rPr>
          <w:rFonts w:ascii="Calibri" w:eastAsia="Calibri" w:hAnsi="Calibri" w:cs="Calibri"/>
        </w:rPr>
        <w:t>os</w:t>
      </w:r>
      <w:r w:rsidRPr="00603BC8">
        <w:rPr>
          <w:rFonts w:ascii="Calibri" w:eastAsia="Calibri" w:hAnsi="Calibri" w:cs="Calibri"/>
        </w:rPr>
        <w:t xml:space="preserve"> pateikt</w:t>
      </w:r>
      <w:r w:rsidR="00D81059">
        <w:rPr>
          <w:rFonts w:ascii="Calibri" w:eastAsia="Calibri" w:hAnsi="Calibri" w:cs="Calibri"/>
        </w:rPr>
        <w:t>os</w:t>
      </w:r>
      <w:r w:rsidRPr="00603BC8">
        <w:rPr>
          <w:rFonts w:ascii="Calibri" w:eastAsia="Calibri" w:hAnsi="Calibri" w:cs="Calibri"/>
        </w:rPr>
        <w:t xml:space="preserve"> </w:t>
      </w:r>
      <w:r w:rsidR="00A475D8" w:rsidRPr="00A475D8">
        <w:rPr>
          <w:rFonts w:ascii="Calibri" w:eastAsia="Calibri" w:hAnsi="Calibri" w:cs="Calibri"/>
          <w:highlight w:val="lightGray"/>
        </w:rPr>
        <w:fldChar w:fldCharType="begin"/>
      </w:r>
      <w:r w:rsidR="00A475D8" w:rsidRPr="00A475D8">
        <w:rPr>
          <w:rFonts w:ascii="Calibri" w:eastAsia="Calibri" w:hAnsi="Calibri" w:cs="Calibri"/>
          <w:highlight w:val="lightGray"/>
        </w:rPr>
        <w:instrText xml:space="preserve"> REF _Ref362943114 \r \h </w:instrText>
      </w:r>
      <w:r w:rsidR="00A475D8">
        <w:rPr>
          <w:rFonts w:ascii="Calibri" w:eastAsia="Calibri" w:hAnsi="Calibri" w:cs="Calibri"/>
          <w:highlight w:val="lightGray"/>
        </w:rPr>
        <w:instrText xml:space="preserve"> \* MERGEFORMAT </w:instrText>
      </w:r>
      <w:r w:rsidR="00A475D8" w:rsidRPr="00A475D8">
        <w:rPr>
          <w:rFonts w:ascii="Calibri" w:eastAsia="Calibri" w:hAnsi="Calibri" w:cs="Calibri"/>
          <w:highlight w:val="lightGray"/>
        </w:rPr>
      </w:r>
      <w:r w:rsidR="00A475D8" w:rsidRPr="00A475D8">
        <w:rPr>
          <w:rFonts w:ascii="Calibri" w:eastAsia="Calibri" w:hAnsi="Calibri" w:cs="Calibri"/>
          <w:highlight w:val="lightGray"/>
        </w:rPr>
        <w:fldChar w:fldCharType="separate"/>
      </w:r>
      <w:r w:rsidR="00691B00">
        <w:rPr>
          <w:rFonts w:ascii="Calibri" w:eastAsia="Calibri" w:hAnsi="Calibri" w:cs="Calibri"/>
          <w:highlight w:val="lightGray"/>
        </w:rPr>
        <w:t>37</w:t>
      </w:r>
      <w:r w:rsidR="00A475D8" w:rsidRPr="00A475D8">
        <w:rPr>
          <w:rFonts w:ascii="Calibri" w:eastAsia="Calibri" w:hAnsi="Calibri" w:cs="Calibri"/>
          <w:highlight w:val="lightGray"/>
        </w:rPr>
        <w:fldChar w:fldCharType="end"/>
      </w:r>
      <w:r w:rsidR="00042D7C">
        <w:rPr>
          <w:rFonts w:ascii="Calibri" w:eastAsia="Calibri" w:hAnsi="Calibri" w:cs="Calibri"/>
        </w:rPr>
        <w:t xml:space="preserve"> </w:t>
      </w:r>
      <w:r w:rsidR="00C8222D">
        <w:rPr>
          <w:rFonts w:ascii="Calibri" w:eastAsia="Calibri" w:hAnsi="Calibri" w:cs="Calibri"/>
        </w:rPr>
        <w:t xml:space="preserve">ir </w:t>
      </w:r>
      <w:r w:rsidR="00A475D8" w:rsidRPr="00A475D8">
        <w:rPr>
          <w:rFonts w:ascii="Calibri" w:eastAsia="Calibri" w:hAnsi="Calibri" w:cs="Calibri"/>
          <w:highlight w:val="lightGray"/>
        </w:rPr>
        <w:fldChar w:fldCharType="begin"/>
      </w:r>
      <w:r w:rsidR="00A475D8" w:rsidRPr="00A475D8">
        <w:rPr>
          <w:rFonts w:ascii="Calibri" w:eastAsia="Calibri" w:hAnsi="Calibri" w:cs="Calibri"/>
          <w:highlight w:val="lightGray"/>
        </w:rPr>
        <w:instrText xml:space="preserve"> REF _Ref362943126 \r \h </w:instrText>
      </w:r>
      <w:r w:rsidR="00A475D8">
        <w:rPr>
          <w:rFonts w:ascii="Calibri" w:eastAsia="Calibri" w:hAnsi="Calibri" w:cs="Calibri"/>
          <w:highlight w:val="lightGray"/>
        </w:rPr>
        <w:instrText xml:space="preserve"> \* MERGEFORMAT </w:instrText>
      </w:r>
      <w:r w:rsidR="00A475D8" w:rsidRPr="00A475D8">
        <w:rPr>
          <w:rFonts w:ascii="Calibri" w:eastAsia="Calibri" w:hAnsi="Calibri" w:cs="Calibri"/>
          <w:highlight w:val="lightGray"/>
        </w:rPr>
      </w:r>
      <w:r w:rsidR="00A475D8" w:rsidRPr="00A475D8">
        <w:rPr>
          <w:rFonts w:ascii="Calibri" w:eastAsia="Calibri" w:hAnsi="Calibri" w:cs="Calibri"/>
          <w:highlight w:val="lightGray"/>
        </w:rPr>
        <w:fldChar w:fldCharType="separate"/>
      </w:r>
      <w:r w:rsidR="00691B00">
        <w:rPr>
          <w:rFonts w:ascii="Calibri" w:eastAsia="Calibri" w:hAnsi="Calibri" w:cs="Calibri"/>
          <w:highlight w:val="lightGray"/>
        </w:rPr>
        <w:t>38</w:t>
      </w:r>
      <w:r w:rsidR="00A475D8" w:rsidRPr="00A475D8">
        <w:rPr>
          <w:rFonts w:ascii="Calibri" w:eastAsia="Calibri" w:hAnsi="Calibri" w:cs="Calibri"/>
          <w:highlight w:val="lightGray"/>
        </w:rPr>
        <w:fldChar w:fldCharType="end"/>
      </w:r>
      <w:r w:rsidR="00042D7C">
        <w:rPr>
          <w:rFonts w:ascii="Calibri" w:eastAsia="Calibri" w:hAnsi="Calibri" w:cs="Calibri"/>
        </w:rPr>
        <w:t xml:space="preserve"> </w:t>
      </w:r>
      <w:r w:rsidRPr="00603BC8">
        <w:rPr>
          <w:rFonts w:ascii="Calibri" w:eastAsia="Calibri" w:hAnsi="Calibri" w:cs="Calibri"/>
        </w:rPr>
        <w:t>paveikslėl</w:t>
      </w:r>
      <w:r w:rsidR="00C8222D">
        <w:rPr>
          <w:rFonts w:ascii="Calibri" w:eastAsia="Calibri" w:hAnsi="Calibri" w:cs="Calibri"/>
        </w:rPr>
        <w:t>iuose</w:t>
      </w:r>
      <w:r w:rsidR="002439AC">
        <w:rPr>
          <w:rFonts w:ascii="Calibri" w:eastAsia="Calibri" w:hAnsi="Calibri" w:cs="Calibri"/>
        </w:rPr>
        <w:t>.</w:t>
      </w:r>
    </w:p>
    <w:p w14:paraId="376408D2" w14:textId="77777777" w:rsidR="00C8222D" w:rsidRDefault="00C8222D" w:rsidP="00872C69"/>
    <w:p w14:paraId="13B3284C" w14:textId="77777777" w:rsidR="00583522" w:rsidRDefault="00583522" w:rsidP="00583522">
      <w:pPr>
        <w:jc w:val="center"/>
      </w:pPr>
      <w:r>
        <w:rPr>
          <w:noProof/>
          <w:lang w:eastAsia="lt-LT"/>
        </w:rPr>
        <w:drawing>
          <wp:inline distT="0" distB="0" distL="0" distR="0" wp14:anchorId="751EE658" wp14:editId="24B6C67A">
            <wp:extent cx="3894627" cy="2713512"/>
            <wp:effectExtent l="0" t="0" r="0" b="0"/>
            <wp:docPr id="13" name="Paveikslėlis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82" cstate="print"/>
                    <a:srcRect/>
                    <a:stretch>
                      <a:fillRect/>
                    </a:stretch>
                  </pic:blipFill>
                  <pic:spPr bwMode="auto">
                    <a:xfrm>
                      <a:off x="0" y="0"/>
                      <a:ext cx="3932007" cy="2739556"/>
                    </a:xfrm>
                    <a:prstGeom prst="rect">
                      <a:avLst/>
                    </a:prstGeom>
                    <a:noFill/>
                    <a:ln w="9525">
                      <a:noFill/>
                      <a:miter lim="800000"/>
                      <a:headEnd/>
                      <a:tailEnd/>
                    </a:ln>
                  </pic:spPr>
                </pic:pic>
              </a:graphicData>
            </a:graphic>
          </wp:inline>
        </w:drawing>
      </w:r>
    </w:p>
    <w:p w14:paraId="5B1DB470" w14:textId="77777777" w:rsidR="00872C69" w:rsidRPr="00D43AC8" w:rsidRDefault="00FF5878" w:rsidP="00872C69">
      <w:pPr>
        <w:pStyle w:val="Pavpavadinimai"/>
        <w:ind w:left="0" w:firstLine="0"/>
      </w:pPr>
      <w:bookmarkStart w:id="326" w:name="_Ref362943114"/>
      <w:r>
        <w:t xml:space="preserve">pav. </w:t>
      </w:r>
      <w:r w:rsidRPr="00FF5878">
        <w:t xml:space="preserve">Skirtuvo valdymo </w:t>
      </w:r>
      <w:r>
        <w:t xml:space="preserve">pavyzdinė </w:t>
      </w:r>
      <w:r w:rsidRPr="00FF5878">
        <w:t>prijungimo schema, kur: 1 – komutacinių aparatų patikrinimo prietaisas ACTAS P14; 2 – maitinimo įtampos šaltinis B10E; 3 – skirtuvo pavara.</w:t>
      </w:r>
      <w:bookmarkEnd w:id="326"/>
    </w:p>
    <w:p w14:paraId="1DA01BCF" w14:textId="77777777" w:rsidR="00C8222D" w:rsidRDefault="00C8222D" w:rsidP="00872C69"/>
    <w:p w14:paraId="225795FD" w14:textId="77777777" w:rsidR="00583522" w:rsidRDefault="00583522" w:rsidP="00872C69"/>
    <w:p w14:paraId="1521D0D2" w14:textId="77777777" w:rsidR="00872C69" w:rsidRDefault="00583522" w:rsidP="00583522">
      <w:pPr>
        <w:jc w:val="center"/>
      </w:pPr>
      <w:r>
        <w:rPr>
          <w:noProof/>
          <w:lang w:eastAsia="lt-LT"/>
        </w:rPr>
        <w:lastRenderedPageBreak/>
        <w:drawing>
          <wp:inline distT="0" distB="0" distL="0" distR="0" wp14:anchorId="32E790D7" wp14:editId="3E6A7BBE">
            <wp:extent cx="3948545" cy="2880113"/>
            <wp:effectExtent l="0" t="0" r="0" b="0"/>
            <wp:docPr id="16" name="Paveikslėlis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83" cstate="print"/>
                    <a:srcRect/>
                    <a:stretch>
                      <a:fillRect/>
                    </a:stretch>
                  </pic:blipFill>
                  <pic:spPr bwMode="auto">
                    <a:xfrm>
                      <a:off x="0" y="0"/>
                      <a:ext cx="3978598" cy="2902034"/>
                    </a:xfrm>
                    <a:prstGeom prst="rect">
                      <a:avLst/>
                    </a:prstGeom>
                    <a:noFill/>
                    <a:ln w="9525">
                      <a:noFill/>
                      <a:miter lim="800000"/>
                      <a:headEnd/>
                      <a:tailEnd/>
                    </a:ln>
                  </pic:spPr>
                </pic:pic>
              </a:graphicData>
            </a:graphic>
          </wp:inline>
        </w:drawing>
      </w:r>
    </w:p>
    <w:p w14:paraId="4D54CDD2" w14:textId="77777777" w:rsidR="00872C69" w:rsidRPr="00D43AC8" w:rsidRDefault="000F752C" w:rsidP="00872C69">
      <w:pPr>
        <w:pStyle w:val="Pavpavadinimai"/>
        <w:ind w:left="0" w:firstLine="0"/>
      </w:pPr>
      <w:bookmarkStart w:id="327" w:name="_Ref362943126"/>
      <w:r>
        <w:t>pav.</w:t>
      </w:r>
      <w:r w:rsidR="00265C4A">
        <w:t xml:space="preserve"> </w:t>
      </w:r>
      <w:r w:rsidR="00265C4A" w:rsidRPr="00265C4A">
        <w:t xml:space="preserve">Trumpiklio </w:t>
      </w:r>
      <w:r w:rsidR="001B1CCF" w:rsidRPr="00FF5878">
        <w:t xml:space="preserve">valdymo </w:t>
      </w:r>
      <w:r w:rsidR="001B1CCF">
        <w:t xml:space="preserve">pavyzdinė </w:t>
      </w:r>
      <w:r w:rsidR="00265C4A" w:rsidRPr="00265C4A">
        <w:t>prijungimo schema, kur: 1 – komutacinių aparatų patikrinimo prietaisas ACTAS P14; 2 – maitinimo įtampos šaltinis B10E; 3 – trumpiklio pavara.</w:t>
      </w:r>
      <w:bookmarkEnd w:id="327"/>
    </w:p>
    <w:p w14:paraId="0A51E1F5" w14:textId="77777777" w:rsidR="009A0407" w:rsidRPr="009A0407" w:rsidRDefault="009A0407" w:rsidP="009A0407">
      <w:bookmarkStart w:id="328" w:name="_Ref363881080"/>
      <w:bookmarkStart w:id="329" w:name="_Ref363881141"/>
      <w:bookmarkStart w:id="330" w:name="_Ref363881161"/>
      <w:bookmarkStart w:id="331" w:name="_Ref363881189"/>
    </w:p>
    <w:p w14:paraId="025624B6" w14:textId="77777777" w:rsidR="00A92961" w:rsidRPr="004856BF" w:rsidRDefault="00F1067E" w:rsidP="004856BF">
      <w:pPr>
        <w:pStyle w:val="Antrat11"/>
        <w:tabs>
          <w:tab w:val="clear" w:pos="1134"/>
          <w:tab w:val="num" w:pos="426"/>
        </w:tabs>
        <w:spacing w:before="240"/>
        <w:ind w:left="425" w:hanging="425"/>
        <w:outlineLvl w:val="9"/>
        <w:rPr>
          <w:rFonts w:eastAsia="Calibri"/>
          <w:b/>
        </w:rPr>
      </w:pPr>
      <w:bookmarkStart w:id="332" w:name="_Ref20994845"/>
      <w:r w:rsidRPr="004856BF">
        <w:rPr>
          <w:rFonts w:eastAsia="Calibri"/>
          <w:b/>
        </w:rPr>
        <w:t>Jungtuv</w:t>
      </w:r>
      <w:r w:rsidR="003E77EB" w:rsidRPr="004856BF">
        <w:rPr>
          <w:rFonts w:eastAsia="Calibri"/>
          <w:b/>
        </w:rPr>
        <w:t>o</w:t>
      </w:r>
      <w:r w:rsidRPr="004856BF">
        <w:rPr>
          <w:rFonts w:eastAsia="Calibri"/>
          <w:b/>
        </w:rPr>
        <w:t xml:space="preserve"> kontaktinės sistemos veikimo charakteristikų patikrinimas</w:t>
      </w:r>
      <w:bookmarkEnd w:id="328"/>
      <w:bookmarkEnd w:id="329"/>
      <w:bookmarkEnd w:id="330"/>
      <w:bookmarkEnd w:id="331"/>
      <w:bookmarkEnd w:id="332"/>
    </w:p>
    <w:p w14:paraId="3DCB1BA4" w14:textId="77777777" w:rsidR="005004C5" w:rsidRDefault="002A0271" w:rsidP="009A0407">
      <w:pPr>
        <w:pStyle w:val="Sraopastraipa"/>
        <w:spacing w:before="120"/>
        <w:ind w:left="1276" w:hanging="709"/>
        <w:jc w:val="both"/>
        <w:rPr>
          <w:rFonts w:ascii="Calibri" w:eastAsia="Calibri" w:hAnsi="Calibri" w:cs="Calibri"/>
        </w:rPr>
      </w:pPr>
      <w:r>
        <w:rPr>
          <w:rFonts w:ascii="Calibri" w:eastAsia="Calibri" w:hAnsi="Calibri" w:cs="Calibri"/>
        </w:rPr>
        <w:t>Matuojamų c</w:t>
      </w:r>
      <w:r w:rsidR="005756DB">
        <w:rPr>
          <w:rFonts w:ascii="Calibri" w:eastAsia="Calibri" w:hAnsi="Calibri" w:cs="Calibri"/>
        </w:rPr>
        <w:t>harakteristikų apibrėžimai</w:t>
      </w:r>
      <w:r w:rsidR="00F64FD0" w:rsidRPr="00EB10B0">
        <w:rPr>
          <w:rFonts w:ascii="Calibri" w:eastAsia="Calibri" w:hAnsi="Calibri" w:cs="Calibri"/>
        </w:rPr>
        <w:t>:</w:t>
      </w:r>
    </w:p>
    <w:p w14:paraId="33F049A5" w14:textId="7070C763" w:rsidR="009A0407" w:rsidRDefault="009A0407" w:rsidP="002A0271">
      <w:pPr>
        <w:pStyle w:val="Sraopastraipa"/>
        <w:numPr>
          <w:ilvl w:val="4"/>
          <w:numId w:val="1"/>
        </w:numPr>
        <w:spacing w:before="120"/>
        <w:ind w:left="1276" w:hanging="709"/>
        <w:jc w:val="both"/>
        <w:rPr>
          <w:rFonts w:ascii="Calibri" w:eastAsia="Calibri" w:hAnsi="Calibri" w:cs="Calibri"/>
        </w:rPr>
      </w:pPr>
      <w:r>
        <w:rPr>
          <w:rFonts w:ascii="Calibri" w:eastAsia="Calibri" w:hAnsi="Calibri" w:cs="Calibri"/>
        </w:rPr>
        <w:t xml:space="preserve">jungtuvo </w:t>
      </w:r>
      <w:r w:rsidRPr="007F6359">
        <w:rPr>
          <w:rFonts w:ascii="Calibri" w:eastAsia="Calibri" w:hAnsi="Calibri" w:cs="Calibri"/>
        </w:rPr>
        <w:t>savasis išjungimo laikas</w:t>
      </w:r>
      <w:r>
        <w:rPr>
          <w:rFonts w:ascii="Calibri" w:eastAsia="Calibri" w:hAnsi="Calibri" w:cs="Calibri"/>
        </w:rPr>
        <w:t xml:space="preserve">, toliau išjungimo laikas </w:t>
      </w:r>
      <w:r w:rsidRPr="007F6359">
        <w:rPr>
          <w:rFonts w:ascii="Calibri" w:eastAsia="Calibri" w:hAnsi="Calibri" w:cs="Calibri"/>
        </w:rPr>
        <w:t>(ms) – laiko tarpas nuo išjungimo komandos padavimo iki pagrindinių srovės kontūro kontaktų atsiskyrimo pradžios. Lanko gesinimo kontaktų atsiskyrimo pradžia laikoma paskutinio jungtuvo poliaus kontaktų atsiskyrimo momentas</w:t>
      </w:r>
      <w:r>
        <w:rPr>
          <w:rFonts w:ascii="Calibri" w:eastAsia="Calibri" w:hAnsi="Calibri" w:cs="Calibri"/>
        </w:rPr>
        <w:t>, esant</w:t>
      </w:r>
      <w:r w:rsidRPr="007F6359">
        <w:rPr>
          <w:rFonts w:ascii="Calibri" w:eastAsia="Calibri" w:hAnsi="Calibri" w:cs="Calibri"/>
        </w:rPr>
        <w:t xml:space="preserve"> </w:t>
      </w:r>
      <w:r>
        <w:rPr>
          <w:rFonts w:ascii="Calibri" w:eastAsia="Calibri" w:hAnsi="Calibri" w:cs="Calibri"/>
        </w:rPr>
        <w:t>p</w:t>
      </w:r>
      <w:r w:rsidRPr="007F6359">
        <w:rPr>
          <w:rFonts w:ascii="Calibri" w:eastAsia="Calibri" w:hAnsi="Calibri" w:cs="Calibri"/>
        </w:rPr>
        <w:t>oli</w:t>
      </w:r>
      <w:r>
        <w:rPr>
          <w:rFonts w:ascii="Calibri" w:eastAsia="Calibri" w:hAnsi="Calibri" w:cs="Calibri"/>
        </w:rPr>
        <w:t>ui</w:t>
      </w:r>
      <w:r w:rsidRPr="007F6359">
        <w:rPr>
          <w:rFonts w:ascii="Calibri" w:eastAsia="Calibri" w:hAnsi="Calibri" w:cs="Calibri"/>
        </w:rPr>
        <w:t xml:space="preserve"> su </w:t>
      </w:r>
      <w:r>
        <w:rPr>
          <w:rFonts w:ascii="Calibri" w:eastAsia="Calibri" w:hAnsi="Calibri" w:cs="Calibri"/>
        </w:rPr>
        <w:t>keliomis</w:t>
      </w:r>
      <w:r w:rsidRPr="007F6359">
        <w:rPr>
          <w:rFonts w:ascii="Calibri" w:eastAsia="Calibri" w:hAnsi="Calibri" w:cs="Calibri"/>
        </w:rPr>
        <w:t xml:space="preserve"> lanko gesinimo kontaktų por</w:t>
      </w:r>
      <w:r>
        <w:rPr>
          <w:rFonts w:ascii="Calibri" w:eastAsia="Calibri" w:hAnsi="Calibri" w:cs="Calibri"/>
        </w:rPr>
        <w:t>omis</w:t>
      </w:r>
      <w:r w:rsidRPr="007F6359">
        <w:rPr>
          <w:rFonts w:ascii="Calibri" w:eastAsia="Calibri" w:hAnsi="Calibri" w:cs="Calibri"/>
        </w:rPr>
        <w:t xml:space="preserve"> </w:t>
      </w:r>
      <w:r w:rsidR="00D42DFA">
        <w:rPr>
          <w:rFonts w:ascii="Calibri" w:eastAsia="Calibri" w:hAnsi="Calibri" w:cs="Calibri"/>
        </w:rPr>
        <w:t>–</w:t>
      </w:r>
      <w:r w:rsidRPr="007F6359">
        <w:rPr>
          <w:rFonts w:ascii="Calibri" w:eastAsia="Calibri" w:hAnsi="Calibri" w:cs="Calibri"/>
        </w:rPr>
        <w:t xml:space="preserve"> </w:t>
      </w:r>
      <w:r w:rsidR="00185E2C">
        <w:rPr>
          <w:rFonts w:ascii="Calibri" w:eastAsia="Calibri" w:hAnsi="Calibri" w:cs="Calibri"/>
        </w:rPr>
        <w:t>p</w:t>
      </w:r>
      <w:r w:rsidR="00D42DFA">
        <w:rPr>
          <w:rFonts w:ascii="Calibri" w:eastAsia="Calibri" w:hAnsi="Calibri" w:cs="Calibri"/>
        </w:rPr>
        <w:t xml:space="preserve">askutinio poliaus (fazės) </w:t>
      </w:r>
      <w:r w:rsidRPr="007F6359">
        <w:rPr>
          <w:rFonts w:ascii="Calibri" w:eastAsia="Calibri" w:hAnsi="Calibri" w:cs="Calibri"/>
        </w:rPr>
        <w:t>pirmos išjungiamos poros kontaktų atsiskyrimo momentas</w:t>
      </w:r>
      <w:r>
        <w:rPr>
          <w:rFonts w:ascii="Calibri" w:eastAsia="Calibri" w:hAnsi="Calibri" w:cs="Calibri"/>
        </w:rPr>
        <w:t>.</w:t>
      </w:r>
    </w:p>
    <w:p w14:paraId="244616AF" w14:textId="77777777" w:rsidR="002A0271" w:rsidRDefault="009A0407" w:rsidP="002A0271">
      <w:pPr>
        <w:pStyle w:val="Sraopastraipa"/>
        <w:numPr>
          <w:ilvl w:val="4"/>
          <w:numId w:val="1"/>
        </w:numPr>
        <w:spacing w:before="120"/>
        <w:ind w:left="1276" w:hanging="709"/>
        <w:jc w:val="both"/>
        <w:rPr>
          <w:rFonts w:ascii="Calibri" w:eastAsia="Calibri" w:hAnsi="Calibri" w:cs="Calibri"/>
        </w:rPr>
      </w:pPr>
      <w:r>
        <w:rPr>
          <w:rFonts w:ascii="Calibri" w:eastAsia="Calibri" w:hAnsi="Calibri" w:cs="Calibri"/>
        </w:rPr>
        <w:t xml:space="preserve">jungtuvo </w:t>
      </w:r>
      <w:r w:rsidRPr="007F6359">
        <w:rPr>
          <w:rFonts w:ascii="Calibri" w:eastAsia="Calibri" w:hAnsi="Calibri" w:cs="Calibri"/>
        </w:rPr>
        <w:t>savasis įjungimo laikas</w:t>
      </w:r>
      <w:r>
        <w:rPr>
          <w:rFonts w:ascii="Calibri" w:eastAsia="Calibri" w:hAnsi="Calibri" w:cs="Calibri"/>
        </w:rPr>
        <w:t xml:space="preserve">, toliau įjungimo laikas </w:t>
      </w:r>
      <w:r w:rsidRPr="007F6359">
        <w:rPr>
          <w:rFonts w:ascii="Calibri" w:eastAsia="Calibri" w:hAnsi="Calibri" w:cs="Calibri"/>
        </w:rPr>
        <w:t>(ms) – laiko tarpas nuo įjungimo komandos padavimo iki pagrindinių srovės kontūro kontaktų susilietimo. Kontaktų susilietimo pradžia laikoma paskutinio jungiamo poliaus kontaktų susilietimo momentas</w:t>
      </w:r>
      <w:r>
        <w:rPr>
          <w:rFonts w:ascii="Calibri" w:eastAsia="Calibri" w:hAnsi="Calibri" w:cs="Calibri"/>
        </w:rPr>
        <w:t>.</w:t>
      </w:r>
      <w:r w:rsidR="002A0271" w:rsidRPr="002A0271">
        <w:rPr>
          <w:rFonts w:ascii="Calibri" w:eastAsia="Calibri" w:hAnsi="Calibri" w:cs="Calibri"/>
        </w:rPr>
        <w:t xml:space="preserve"> </w:t>
      </w:r>
    </w:p>
    <w:p w14:paraId="2FE105F3" w14:textId="77777777" w:rsidR="009A0407" w:rsidRDefault="009A0407" w:rsidP="002A0271">
      <w:pPr>
        <w:pStyle w:val="Sraopastraipa"/>
        <w:numPr>
          <w:ilvl w:val="4"/>
          <w:numId w:val="1"/>
        </w:numPr>
        <w:spacing w:before="120"/>
        <w:ind w:left="1276" w:hanging="709"/>
        <w:jc w:val="both"/>
        <w:rPr>
          <w:rFonts w:ascii="Calibri" w:eastAsia="Calibri" w:hAnsi="Calibri" w:cs="Calibri"/>
        </w:rPr>
      </w:pPr>
      <w:r w:rsidRPr="002A0271">
        <w:rPr>
          <w:rFonts w:ascii="Calibri" w:eastAsia="Calibri" w:hAnsi="Calibri" w:cs="Calibri"/>
        </w:rPr>
        <w:t>polių kontaktinių sistemų išjungimo nevienalaikiškumas (ms) – laiko tarpas nuo pirmo jungtuvo poliaus pagrindinių srovės kontūro kontaktų atsiskyrimo iki paskutinio jungtuvo poliaus pagrindinių srovės kontūro kontaktų atsiskyrimo</w:t>
      </w:r>
      <w:r>
        <w:rPr>
          <w:rFonts w:ascii="Calibri" w:eastAsia="Calibri" w:hAnsi="Calibri" w:cs="Calibri"/>
        </w:rPr>
        <w:t>.</w:t>
      </w:r>
    </w:p>
    <w:p w14:paraId="66AE14F7" w14:textId="77777777" w:rsidR="009A0407" w:rsidRDefault="009A0407" w:rsidP="002A0271">
      <w:pPr>
        <w:pStyle w:val="Sraopastraipa"/>
        <w:numPr>
          <w:ilvl w:val="4"/>
          <w:numId w:val="1"/>
        </w:numPr>
        <w:spacing w:before="120"/>
        <w:ind w:left="1276" w:hanging="709"/>
        <w:jc w:val="both"/>
        <w:rPr>
          <w:rFonts w:ascii="Calibri" w:eastAsia="Calibri" w:hAnsi="Calibri" w:cs="Calibri"/>
        </w:rPr>
      </w:pPr>
      <w:r w:rsidRPr="002A0271">
        <w:rPr>
          <w:rFonts w:ascii="Calibri" w:eastAsia="Calibri" w:hAnsi="Calibri" w:cs="Calibri"/>
        </w:rPr>
        <w:t>polių kontaktinių sistemų įjungimo nevienalaikiškumas (ms) – laiko tarpas nuo pirmo jungtuvo poliaus pagrindinių srovės kontūro kontaktų susilietimo iki paskutinio jungtuvo poliaus pagrindinių srovės kontūro kontaktų susilietimo</w:t>
      </w:r>
      <w:r>
        <w:rPr>
          <w:rFonts w:ascii="Calibri" w:eastAsia="Calibri" w:hAnsi="Calibri" w:cs="Calibri"/>
        </w:rPr>
        <w:t>.</w:t>
      </w:r>
    </w:p>
    <w:p w14:paraId="3F6731D4" w14:textId="77777777" w:rsidR="009A0407" w:rsidRDefault="009A0407" w:rsidP="002A0271">
      <w:pPr>
        <w:pStyle w:val="Sraopastraipa"/>
        <w:numPr>
          <w:ilvl w:val="4"/>
          <w:numId w:val="1"/>
        </w:numPr>
        <w:spacing w:before="120"/>
        <w:ind w:left="1276" w:hanging="709"/>
        <w:jc w:val="both"/>
        <w:rPr>
          <w:rFonts w:ascii="Calibri" w:eastAsia="Calibri" w:hAnsi="Calibri" w:cs="Calibri"/>
        </w:rPr>
      </w:pPr>
      <w:r w:rsidRPr="002A0271">
        <w:rPr>
          <w:rFonts w:ascii="Calibri" w:eastAsia="Calibri" w:hAnsi="Calibri" w:cs="Calibri"/>
        </w:rPr>
        <w:t>galios kontakto bendroji eiga (mm) – kontakto judėjimo atstumas nuo jungtuvo išjungtos iki įjungtos galutinės padėties. Parametras išmatuojamas atliekant jungtuvo įjungimo operaciją</w:t>
      </w:r>
      <w:r>
        <w:rPr>
          <w:rFonts w:ascii="Calibri" w:eastAsia="Calibri" w:hAnsi="Calibri" w:cs="Calibri"/>
        </w:rPr>
        <w:t>.</w:t>
      </w:r>
    </w:p>
    <w:p w14:paraId="74EF73A5" w14:textId="77777777" w:rsidR="007F6359" w:rsidRDefault="009A0407" w:rsidP="009A0407">
      <w:pPr>
        <w:pStyle w:val="Sraopastraipa"/>
        <w:numPr>
          <w:ilvl w:val="4"/>
          <w:numId w:val="1"/>
        </w:numPr>
        <w:spacing w:before="120"/>
        <w:ind w:left="1276" w:hanging="709"/>
        <w:jc w:val="both"/>
        <w:rPr>
          <w:rFonts w:ascii="Calibri" w:eastAsia="Calibri" w:hAnsi="Calibri" w:cs="Calibri"/>
        </w:rPr>
      </w:pPr>
      <w:r w:rsidRPr="002A0271">
        <w:rPr>
          <w:rFonts w:ascii="Calibri" w:eastAsia="Calibri" w:hAnsi="Calibri" w:cs="Calibri"/>
        </w:rPr>
        <w:t>eiga susilietus galios kontaktams (įspaudimas) (mm) - kontakto judėjimo atstumas nuo jungtuvo įjungtos padėties iki srovės grandinės nutraukimo. Parametras išmatuojamas atliekant jungtuvo išjungimo operaciją</w:t>
      </w:r>
      <w:r>
        <w:rPr>
          <w:rFonts w:ascii="Calibri" w:eastAsia="Calibri" w:hAnsi="Calibri" w:cs="Calibri"/>
        </w:rPr>
        <w:t>.</w:t>
      </w:r>
    </w:p>
    <w:p w14:paraId="213474C8" w14:textId="77777777" w:rsidR="009A0407" w:rsidRDefault="009A0407" w:rsidP="009A0407">
      <w:pPr>
        <w:pStyle w:val="Sraopastraipa"/>
        <w:spacing w:before="120"/>
        <w:ind w:left="1276"/>
        <w:jc w:val="both"/>
        <w:rPr>
          <w:rFonts w:ascii="Calibri" w:eastAsia="Calibri" w:hAnsi="Calibri" w:cs="Calibri"/>
        </w:rPr>
      </w:pPr>
    </w:p>
    <w:p w14:paraId="7470EF99" w14:textId="77777777" w:rsidR="009A0407" w:rsidRPr="009419E7" w:rsidRDefault="00376B04" w:rsidP="009A0407">
      <w:r>
        <w:rPr>
          <w:noProof/>
          <w:lang w:eastAsia="lt-LT"/>
        </w:rPr>
        <w:lastRenderedPageBreak/>
        <mc:AlternateContent>
          <mc:Choice Requires="wps">
            <w:drawing>
              <wp:anchor distT="0" distB="0" distL="114300" distR="114300" simplePos="0" relativeHeight="251658241" behindDoc="0" locked="0" layoutInCell="1" allowOverlap="1" wp14:anchorId="69267F0E" wp14:editId="04E5364C">
                <wp:simplePos x="0" y="0"/>
                <wp:positionH relativeFrom="column">
                  <wp:posOffset>3429635</wp:posOffset>
                </wp:positionH>
                <wp:positionV relativeFrom="paragraph">
                  <wp:posOffset>151765</wp:posOffset>
                </wp:positionV>
                <wp:extent cx="2506980" cy="4046220"/>
                <wp:effectExtent l="0" t="0" r="0" b="0"/>
                <wp:wrapNone/>
                <wp:docPr id="238" name="Text Box 3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06980" cy="40462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C3B312B" w14:textId="77777777" w:rsidR="00C12CE3" w:rsidRDefault="00C12CE3" w:rsidP="00296576">
                            <w:pPr>
                              <w:numPr>
                                <w:ilvl w:val="0"/>
                                <w:numId w:val="8"/>
                              </w:numPr>
                              <w:spacing w:before="20"/>
                              <w:ind w:left="714" w:hanging="357"/>
                              <w:jc w:val="left"/>
                            </w:pPr>
                            <w:r>
                              <w:t>jungtuvas įjungtas;</w:t>
                            </w:r>
                          </w:p>
                          <w:p w14:paraId="15DA135E" w14:textId="77777777" w:rsidR="00C12CE3" w:rsidRDefault="00C12CE3" w:rsidP="00296576">
                            <w:pPr>
                              <w:numPr>
                                <w:ilvl w:val="0"/>
                                <w:numId w:val="8"/>
                              </w:numPr>
                              <w:spacing w:before="20"/>
                              <w:ind w:left="714" w:hanging="357"/>
                              <w:jc w:val="left"/>
                            </w:pPr>
                            <w:r>
                              <w:t>kontaktų judėjimas;</w:t>
                            </w:r>
                          </w:p>
                          <w:p w14:paraId="6A25C155" w14:textId="77777777" w:rsidR="00C12CE3" w:rsidRDefault="00C12CE3" w:rsidP="00296576">
                            <w:pPr>
                              <w:numPr>
                                <w:ilvl w:val="0"/>
                                <w:numId w:val="8"/>
                              </w:numPr>
                              <w:spacing w:before="20"/>
                              <w:ind w:left="714" w:hanging="357"/>
                              <w:jc w:val="left"/>
                            </w:pPr>
                            <w:r>
                              <w:t>jungtuvas išjungtas;</w:t>
                            </w:r>
                          </w:p>
                          <w:p w14:paraId="4576BEF5" w14:textId="77777777" w:rsidR="00C12CE3" w:rsidRDefault="00C12CE3" w:rsidP="00296576">
                            <w:pPr>
                              <w:numPr>
                                <w:ilvl w:val="0"/>
                                <w:numId w:val="8"/>
                              </w:numPr>
                              <w:spacing w:before="20"/>
                              <w:ind w:left="714" w:hanging="357"/>
                              <w:jc w:val="left"/>
                            </w:pPr>
                            <w:r>
                              <w:t>srovės tekėjimas grandinėje;</w:t>
                            </w:r>
                          </w:p>
                          <w:p w14:paraId="7788981D" w14:textId="77777777" w:rsidR="00C12CE3" w:rsidRDefault="00C12CE3" w:rsidP="00296576">
                            <w:pPr>
                              <w:numPr>
                                <w:ilvl w:val="0"/>
                                <w:numId w:val="8"/>
                              </w:numPr>
                              <w:spacing w:before="20"/>
                              <w:ind w:left="714" w:hanging="357"/>
                              <w:jc w:val="left"/>
                              <w:rPr>
                                <w:bCs/>
                              </w:rPr>
                            </w:pPr>
                            <w:r>
                              <w:rPr>
                                <w:bCs/>
                              </w:rPr>
                              <w:t>savasis išjungimo laikas;</w:t>
                            </w:r>
                          </w:p>
                          <w:p w14:paraId="4E408BF1" w14:textId="77777777" w:rsidR="00C12CE3" w:rsidRDefault="00C12CE3" w:rsidP="00296576">
                            <w:pPr>
                              <w:numPr>
                                <w:ilvl w:val="0"/>
                                <w:numId w:val="8"/>
                              </w:numPr>
                              <w:spacing w:before="20"/>
                              <w:ind w:left="714" w:hanging="357"/>
                              <w:jc w:val="left"/>
                              <w:rPr>
                                <w:bCs/>
                                <w:color w:val="000000"/>
                              </w:rPr>
                            </w:pPr>
                            <w:r>
                              <w:rPr>
                                <w:bCs/>
                                <w:color w:val="000000"/>
                              </w:rPr>
                              <w:t>išjungimo laikas;</w:t>
                            </w:r>
                          </w:p>
                          <w:p w14:paraId="1D457CB0" w14:textId="77777777" w:rsidR="00C12CE3" w:rsidRDefault="00C12CE3" w:rsidP="00296576">
                            <w:pPr>
                              <w:numPr>
                                <w:ilvl w:val="0"/>
                                <w:numId w:val="8"/>
                              </w:numPr>
                              <w:spacing w:before="20"/>
                              <w:ind w:left="714" w:hanging="357"/>
                              <w:jc w:val="left"/>
                              <w:rPr>
                                <w:bCs/>
                              </w:rPr>
                            </w:pPr>
                            <w:r>
                              <w:rPr>
                                <w:bCs/>
                              </w:rPr>
                              <w:t>el. lanko degimo trukmė;</w:t>
                            </w:r>
                          </w:p>
                          <w:p w14:paraId="0DCD2124" w14:textId="77777777" w:rsidR="00C12CE3" w:rsidRDefault="00C12CE3" w:rsidP="00296576">
                            <w:pPr>
                              <w:numPr>
                                <w:ilvl w:val="0"/>
                                <w:numId w:val="8"/>
                              </w:numPr>
                              <w:spacing w:before="20"/>
                              <w:ind w:left="714" w:hanging="357"/>
                              <w:jc w:val="left"/>
                            </w:pPr>
                            <w:r>
                              <w:t>išjungimo komandos padavimo momentas;</w:t>
                            </w:r>
                          </w:p>
                          <w:p w14:paraId="117D1435" w14:textId="77777777" w:rsidR="00C12CE3" w:rsidRDefault="00C12CE3" w:rsidP="00296576">
                            <w:pPr>
                              <w:numPr>
                                <w:ilvl w:val="0"/>
                                <w:numId w:val="8"/>
                              </w:numPr>
                              <w:spacing w:before="20"/>
                              <w:ind w:left="714" w:hanging="357"/>
                              <w:jc w:val="left"/>
                            </w:pPr>
                            <w:r>
                              <w:t>kontaktų atsiskyrimo momentas;</w:t>
                            </w:r>
                          </w:p>
                          <w:p w14:paraId="067CFC97" w14:textId="77777777" w:rsidR="00C12CE3" w:rsidRDefault="00C12CE3" w:rsidP="00296576">
                            <w:pPr>
                              <w:numPr>
                                <w:ilvl w:val="0"/>
                                <w:numId w:val="8"/>
                              </w:numPr>
                              <w:spacing w:before="20"/>
                              <w:ind w:left="714" w:hanging="357"/>
                              <w:jc w:val="left"/>
                              <w:rPr>
                                <w:color w:val="000000"/>
                              </w:rPr>
                            </w:pPr>
                            <w:r>
                              <w:rPr>
                                <w:color w:val="000000"/>
                              </w:rPr>
                              <w:t>lanko, degusio tarp visų jungtuvo polių kontaktų, visiško užgesinimo momentas;</w:t>
                            </w:r>
                          </w:p>
                          <w:p w14:paraId="03F2DD57" w14:textId="77777777" w:rsidR="00C12CE3" w:rsidRDefault="00C12CE3" w:rsidP="00296576">
                            <w:pPr>
                              <w:numPr>
                                <w:ilvl w:val="0"/>
                                <w:numId w:val="8"/>
                              </w:numPr>
                              <w:spacing w:before="20"/>
                              <w:ind w:left="714" w:hanging="357"/>
                              <w:jc w:val="left"/>
                              <w:rPr>
                                <w:color w:val="000000"/>
                              </w:rPr>
                            </w:pPr>
                            <w:r>
                              <w:rPr>
                                <w:color w:val="000000"/>
                              </w:rPr>
                              <w:t>įjungimo laikas;</w:t>
                            </w:r>
                          </w:p>
                          <w:p w14:paraId="1721F3BA" w14:textId="77777777" w:rsidR="00C12CE3" w:rsidRDefault="00C12CE3" w:rsidP="00296576">
                            <w:pPr>
                              <w:numPr>
                                <w:ilvl w:val="0"/>
                                <w:numId w:val="8"/>
                              </w:numPr>
                              <w:spacing w:before="20"/>
                              <w:ind w:left="714" w:hanging="357"/>
                              <w:jc w:val="left"/>
                              <w:rPr>
                                <w:bCs/>
                              </w:rPr>
                            </w:pPr>
                            <w:r>
                              <w:rPr>
                                <w:bCs/>
                              </w:rPr>
                              <w:t>savasis įjungimo laikas;</w:t>
                            </w:r>
                          </w:p>
                          <w:p w14:paraId="0C8FE4FD" w14:textId="77777777" w:rsidR="00C12CE3" w:rsidRDefault="00C12CE3" w:rsidP="00296576">
                            <w:pPr>
                              <w:numPr>
                                <w:ilvl w:val="0"/>
                                <w:numId w:val="8"/>
                              </w:numPr>
                              <w:spacing w:before="20"/>
                              <w:ind w:left="714" w:hanging="357"/>
                              <w:jc w:val="left"/>
                              <w:rPr>
                                <w:color w:val="000000"/>
                              </w:rPr>
                            </w:pPr>
                            <w:r>
                              <w:rPr>
                                <w:bCs/>
                              </w:rPr>
                              <w:t>laikas nuo lanko užsidegimo iki visų polių kontaktų susijungimo</w:t>
                            </w:r>
                            <w:r>
                              <w:rPr>
                                <w:color w:val="000000"/>
                              </w:rPr>
                              <w:t>;</w:t>
                            </w:r>
                          </w:p>
                          <w:p w14:paraId="07507D27" w14:textId="77777777" w:rsidR="00C12CE3" w:rsidRDefault="00C12CE3" w:rsidP="00296576">
                            <w:pPr>
                              <w:numPr>
                                <w:ilvl w:val="0"/>
                                <w:numId w:val="8"/>
                              </w:numPr>
                              <w:spacing w:before="20"/>
                              <w:ind w:left="714" w:hanging="357"/>
                              <w:jc w:val="left"/>
                            </w:pPr>
                            <w:r>
                              <w:t>įjungimo komandos padavimo momentas;</w:t>
                            </w:r>
                          </w:p>
                          <w:p w14:paraId="35DE0055" w14:textId="77777777" w:rsidR="00C12CE3" w:rsidRDefault="00C12CE3" w:rsidP="00296576">
                            <w:pPr>
                              <w:numPr>
                                <w:ilvl w:val="0"/>
                                <w:numId w:val="8"/>
                              </w:numPr>
                              <w:spacing w:before="20"/>
                              <w:ind w:left="714" w:hanging="357"/>
                              <w:jc w:val="left"/>
                            </w:pPr>
                            <w:r>
                              <w:rPr>
                                <w:bCs/>
                              </w:rPr>
                              <w:t>lanko užsidegimo momentas</w:t>
                            </w:r>
                            <w:r>
                              <w:t>;</w:t>
                            </w:r>
                          </w:p>
                          <w:p w14:paraId="20BF9B71" w14:textId="77777777" w:rsidR="00C12CE3" w:rsidRDefault="00C12CE3" w:rsidP="00296576">
                            <w:pPr>
                              <w:numPr>
                                <w:ilvl w:val="0"/>
                                <w:numId w:val="8"/>
                              </w:numPr>
                              <w:spacing w:before="20"/>
                              <w:ind w:left="714" w:hanging="357"/>
                              <w:jc w:val="left"/>
                            </w:pPr>
                            <w:r w:rsidRPr="009419E7">
                              <w:rPr>
                                <w:bCs/>
                              </w:rPr>
                              <w:t>visų polių kontaktų susijungimo momentas.</w:t>
                            </w:r>
                            <w:r>
                              <w:t xml:space="preserve"> </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w14:anchorId="69267F0E" id="Text Box 375" o:spid="_x0000_s1153" type="#_x0000_t202" style="position:absolute;left:0;text-align:left;margin-left:270.05pt;margin-top:11.95pt;width:197.4pt;height:318.6pt;z-index:251658241;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" stroked="f">
                <v:textbox style="mso-fit-shape-to-text:t">
                  <w:txbxContent>
                    <w:p w14:paraId="4C3B312B" w14:textId="77777777" w:rsidR="00C12CE3" w:rsidRDefault="00C12CE3" w:rsidP="00296576">
                      <w:pPr>
                        <w:numPr>
                          <w:ilvl w:val="0"/>
                          <w:numId w:val="8"/>
                        </w:numPr>
                        <w:spacing w:before="20"/>
                        <w:ind w:left="714" w:hanging="357"/>
                        <w:jc w:val="left"/>
                      </w:pPr>
                      <w:r>
                        <w:t>jungtuvas įjungtas;</w:t>
                      </w:r>
                    </w:p>
                    <w:p w14:paraId="15DA135E" w14:textId="77777777" w:rsidR="00C12CE3" w:rsidRDefault="00C12CE3" w:rsidP="00296576">
                      <w:pPr>
                        <w:numPr>
                          <w:ilvl w:val="0"/>
                          <w:numId w:val="8"/>
                        </w:numPr>
                        <w:spacing w:before="20"/>
                        <w:ind w:left="714" w:hanging="357"/>
                        <w:jc w:val="left"/>
                      </w:pPr>
                      <w:r>
                        <w:t>kontaktų judėjimas;</w:t>
                      </w:r>
                    </w:p>
                    <w:p w14:paraId="6A25C155" w14:textId="77777777" w:rsidR="00C12CE3" w:rsidRDefault="00C12CE3" w:rsidP="00296576">
                      <w:pPr>
                        <w:numPr>
                          <w:ilvl w:val="0"/>
                          <w:numId w:val="8"/>
                        </w:numPr>
                        <w:spacing w:before="20"/>
                        <w:ind w:left="714" w:hanging="357"/>
                        <w:jc w:val="left"/>
                      </w:pPr>
                      <w:r>
                        <w:t>jungtuvas išjungtas;</w:t>
                      </w:r>
                    </w:p>
                    <w:p w14:paraId="4576BEF5" w14:textId="77777777" w:rsidR="00C12CE3" w:rsidRDefault="00C12CE3" w:rsidP="00296576">
                      <w:pPr>
                        <w:numPr>
                          <w:ilvl w:val="0"/>
                          <w:numId w:val="8"/>
                        </w:numPr>
                        <w:spacing w:before="20"/>
                        <w:ind w:left="714" w:hanging="357"/>
                        <w:jc w:val="left"/>
                      </w:pPr>
                      <w:r>
                        <w:t>srovės tekėjimas grandinėje;</w:t>
                      </w:r>
                    </w:p>
                    <w:p w14:paraId="7788981D" w14:textId="77777777" w:rsidR="00C12CE3" w:rsidRDefault="00C12CE3" w:rsidP="00296576">
                      <w:pPr>
                        <w:numPr>
                          <w:ilvl w:val="0"/>
                          <w:numId w:val="8"/>
                        </w:numPr>
                        <w:spacing w:before="20"/>
                        <w:ind w:left="714" w:hanging="357"/>
                        <w:jc w:val="left"/>
                        <w:rPr>
                          <w:bCs/>
                        </w:rPr>
                      </w:pPr>
                      <w:r>
                        <w:rPr>
                          <w:bCs/>
                        </w:rPr>
                        <w:t>savasis išjungimo laikas;</w:t>
                      </w:r>
                    </w:p>
                    <w:p w14:paraId="4E408BF1" w14:textId="77777777" w:rsidR="00C12CE3" w:rsidRDefault="00C12CE3" w:rsidP="00296576">
                      <w:pPr>
                        <w:numPr>
                          <w:ilvl w:val="0"/>
                          <w:numId w:val="8"/>
                        </w:numPr>
                        <w:spacing w:before="20"/>
                        <w:ind w:left="714" w:hanging="357"/>
                        <w:jc w:val="left"/>
                        <w:rPr>
                          <w:bCs/>
                          <w:color w:val="000000"/>
                        </w:rPr>
                      </w:pPr>
                      <w:r>
                        <w:rPr>
                          <w:bCs/>
                          <w:color w:val="000000"/>
                        </w:rPr>
                        <w:t>išjungimo laikas;</w:t>
                      </w:r>
                    </w:p>
                    <w:p w14:paraId="1D457CB0" w14:textId="77777777" w:rsidR="00C12CE3" w:rsidRDefault="00C12CE3" w:rsidP="00296576">
                      <w:pPr>
                        <w:numPr>
                          <w:ilvl w:val="0"/>
                          <w:numId w:val="8"/>
                        </w:numPr>
                        <w:spacing w:before="20"/>
                        <w:ind w:left="714" w:hanging="357"/>
                        <w:jc w:val="left"/>
                        <w:rPr>
                          <w:bCs/>
                        </w:rPr>
                      </w:pPr>
                      <w:r>
                        <w:rPr>
                          <w:bCs/>
                        </w:rPr>
                        <w:t>el. lanko degimo trukmė;</w:t>
                      </w:r>
                    </w:p>
                    <w:p w14:paraId="0DCD2124" w14:textId="77777777" w:rsidR="00C12CE3" w:rsidRDefault="00C12CE3" w:rsidP="00296576">
                      <w:pPr>
                        <w:numPr>
                          <w:ilvl w:val="0"/>
                          <w:numId w:val="8"/>
                        </w:numPr>
                        <w:spacing w:before="20"/>
                        <w:ind w:left="714" w:hanging="357"/>
                        <w:jc w:val="left"/>
                      </w:pPr>
                      <w:r>
                        <w:t>išjungimo komandos padavimo momentas;</w:t>
                      </w:r>
                    </w:p>
                    <w:p w14:paraId="117D1435" w14:textId="77777777" w:rsidR="00C12CE3" w:rsidRDefault="00C12CE3" w:rsidP="00296576">
                      <w:pPr>
                        <w:numPr>
                          <w:ilvl w:val="0"/>
                          <w:numId w:val="8"/>
                        </w:numPr>
                        <w:spacing w:before="20"/>
                        <w:ind w:left="714" w:hanging="357"/>
                        <w:jc w:val="left"/>
                      </w:pPr>
                      <w:r>
                        <w:t>kontaktų atsiskyrimo momentas;</w:t>
                      </w:r>
                    </w:p>
                    <w:p w14:paraId="067CFC97" w14:textId="77777777" w:rsidR="00C12CE3" w:rsidRDefault="00C12CE3" w:rsidP="00296576">
                      <w:pPr>
                        <w:numPr>
                          <w:ilvl w:val="0"/>
                          <w:numId w:val="8"/>
                        </w:numPr>
                        <w:spacing w:before="20"/>
                        <w:ind w:left="714" w:hanging="357"/>
                        <w:jc w:val="left"/>
                        <w:rPr>
                          <w:color w:val="000000"/>
                        </w:rPr>
                      </w:pPr>
                      <w:r>
                        <w:rPr>
                          <w:color w:val="000000"/>
                        </w:rPr>
                        <w:t>lanko, degusio tarp visų jungtuvo polių kontaktų, visiško užgesinimo momentas;</w:t>
                      </w:r>
                    </w:p>
                    <w:p w14:paraId="03F2DD57" w14:textId="77777777" w:rsidR="00C12CE3" w:rsidRDefault="00C12CE3" w:rsidP="00296576">
                      <w:pPr>
                        <w:numPr>
                          <w:ilvl w:val="0"/>
                          <w:numId w:val="8"/>
                        </w:numPr>
                        <w:spacing w:before="20"/>
                        <w:ind w:left="714" w:hanging="357"/>
                        <w:jc w:val="left"/>
                        <w:rPr>
                          <w:color w:val="000000"/>
                        </w:rPr>
                      </w:pPr>
                      <w:r>
                        <w:rPr>
                          <w:color w:val="000000"/>
                        </w:rPr>
                        <w:t>įjungimo laikas;</w:t>
                      </w:r>
                    </w:p>
                    <w:p w14:paraId="1721F3BA" w14:textId="77777777" w:rsidR="00C12CE3" w:rsidRDefault="00C12CE3" w:rsidP="00296576">
                      <w:pPr>
                        <w:numPr>
                          <w:ilvl w:val="0"/>
                          <w:numId w:val="8"/>
                        </w:numPr>
                        <w:spacing w:before="20"/>
                        <w:ind w:left="714" w:hanging="357"/>
                        <w:jc w:val="left"/>
                        <w:rPr>
                          <w:bCs/>
                        </w:rPr>
                      </w:pPr>
                      <w:r>
                        <w:rPr>
                          <w:bCs/>
                        </w:rPr>
                        <w:t>savasis įjungimo laikas;</w:t>
                      </w:r>
                    </w:p>
                    <w:p w14:paraId="0C8FE4FD" w14:textId="77777777" w:rsidR="00C12CE3" w:rsidRDefault="00C12CE3" w:rsidP="00296576">
                      <w:pPr>
                        <w:numPr>
                          <w:ilvl w:val="0"/>
                          <w:numId w:val="8"/>
                        </w:numPr>
                        <w:spacing w:before="20"/>
                        <w:ind w:left="714" w:hanging="357"/>
                        <w:jc w:val="left"/>
                        <w:rPr>
                          <w:color w:val="000000"/>
                        </w:rPr>
                      </w:pPr>
                      <w:r>
                        <w:rPr>
                          <w:bCs/>
                        </w:rPr>
                        <w:t>laikas nuo lanko užsidegimo iki visų polių kontaktų susijungimo</w:t>
                      </w:r>
                      <w:r>
                        <w:rPr>
                          <w:color w:val="000000"/>
                        </w:rPr>
                        <w:t>;</w:t>
                      </w:r>
                    </w:p>
                    <w:p w14:paraId="07507D27" w14:textId="77777777" w:rsidR="00C12CE3" w:rsidRDefault="00C12CE3" w:rsidP="00296576">
                      <w:pPr>
                        <w:numPr>
                          <w:ilvl w:val="0"/>
                          <w:numId w:val="8"/>
                        </w:numPr>
                        <w:spacing w:before="20"/>
                        <w:ind w:left="714" w:hanging="357"/>
                        <w:jc w:val="left"/>
                      </w:pPr>
                      <w:r>
                        <w:t>įjungimo komandos padavimo momentas;</w:t>
                      </w:r>
                    </w:p>
                    <w:p w14:paraId="35DE0055" w14:textId="77777777" w:rsidR="00C12CE3" w:rsidRDefault="00C12CE3" w:rsidP="00296576">
                      <w:pPr>
                        <w:numPr>
                          <w:ilvl w:val="0"/>
                          <w:numId w:val="8"/>
                        </w:numPr>
                        <w:spacing w:before="20"/>
                        <w:ind w:left="714" w:hanging="357"/>
                        <w:jc w:val="left"/>
                      </w:pPr>
                      <w:r>
                        <w:rPr>
                          <w:bCs/>
                        </w:rPr>
                        <w:t>lanko užsidegimo momentas</w:t>
                      </w:r>
                      <w:r>
                        <w:t>;</w:t>
                      </w:r>
                    </w:p>
                    <w:p w14:paraId="20BF9B71" w14:textId="77777777" w:rsidR="00C12CE3" w:rsidRDefault="00C12CE3" w:rsidP="00296576">
                      <w:pPr>
                        <w:numPr>
                          <w:ilvl w:val="0"/>
                          <w:numId w:val="8"/>
                        </w:numPr>
                        <w:spacing w:before="20"/>
                        <w:ind w:left="714" w:hanging="357"/>
                        <w:jc w:val="left"/>
                      </w:pPr>
                      <w:r w:rsidRPr="009419E7">
                        <w:rPr>
                          <w:bCs/>
                        </w:rPr>
                        <w:t>visų polių kontaktų susijungimo momentas.</w:t>
                      </w:r>
                      <w:r>
                        <w:t xml:space="preserve"> </w:t>
                      </w:r>
                    </w:p>
                  </w:txbxContent>
                </v:textbox>
              </v:shape>
            </w:pict>
          </mc:Fallback>
        </mc:AlternateContent>
      </w:r>
      <w:r w:rsidR="009A0407" w:rsidRPr="009419E7">
        <w:rPr>
          <w:noProof/>
          <w:lang w:eastAsia="lt-LT"/>
        </w:rPr>
        <w:drawing>
          <wp:inline distT="0" distB="0" distL="0" distR="0" wp14:anchorId="6860BEE6" wp14:editId="62886DB8">
            <wp:extent cx="3660140" cy="4488180"/>
            <wp:effectExtent l="19050" t="0" r="0" b="0"/>
            <wp:docPr id="257" name="Paveikslėlis 199" descr="jungtuvo ij"/>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9" descr="jungtuvo ij"/>
                    <pic:cNvPicPr>
                      <a:picLocks noChangeAspect="1" noChangeArrowheads="1"/>
                    </pic:cNvPicPr>
                  </pic:nvPicPr>
                  <pic:blipFill>
                    <a:blip r:embed="rId84" cstate="print"/>
                    <a:srcRect/>
                    <a:stretch>
                      <a:fillRect/>
                    </a:stretch>
                  </pic:blipFill>
                  <pic:spPr bwMode="auto">
                    <a:xfrm>
                      <a:off x="0" y="0"/>
                      <a:ext cx="3656330" cy="4491990"/>
                    </a:xfrm>
                    <a:prstGeom prst="rect">
                      <a:avLst/>
                    </a:prstGeom>
                    <a:noFill/>
                    <a:ln w="9525">
                      <a:noFill/>
                      <a:miter lim="800000"/>
                      <a:headEnd/>
                      <a:tailEnd/>
                    </a:ln>
                  </pic:spPr>
                </pic:pic>
              </a:graphicData>
            </a:graphic>
          </wp:inline>
        </w:drawing>
      </w:r>
    </w:p>
    <w:p w14:paraId="71BAFA5E" w14:textId="77777777" w:rsidR="009A0407" w:rsidRPr="00D43AC8" w:rsidRDefault="009A0407" w:rsidP="009A0407">
      <w:pPr>
        <w:pStyle w:val="Pavpavadinimai"/>
        <w:ind w:left="0" w:firstLine="0"/>
      </w:pPr>
      <w:r>
        <w:t xml:space="preserve">pav. </w:t>
      </w:r>
      <w:r w:rsidRPr="00742141">
        <w:t>Jungtuvo išjungimo (a) ir įjungimo (b) operacijos</w:t>
      </w:r>
    </w:p>
    <w:p w14:paraId="2D23CA75" w14:textId="77777777" w:rsidR="009A0407" w:rsidRDefault="009A0407" w:rsidP="009A0407">
      <w:pPr>
        <w:pStyle w:val="Sraopastraipa"/>
        <w:spacing w:before="120"/>
        <w:ind w:left="1418"/>
        <w:jc w:val="both"/>
        <w:rPr>
          <w:rFonts w:ascii="Calibri" w:eastAsia="Calibri" w:hAnsi="Calibri" w:cs="Calibri"/>
        </w:rPr>
      </w:pPr>
    </w:p>
    <w:p w14:paraId="511AA9F8" w14:textId="77777777" w:rsidR="009A0407" w:rsidRDefault="009A0407" w:rsidP="009A0407">
      <w:pPr>
        <w:pStyle w:val="Sraopastraipa"/>
        <w:spacing w:before="120"/>
        <w:ind w:left="1418"/>
        <w:jc w:val="both"/>
        <w:rPr>
          <w:rFonts w:ascii="Calibri" w:eastAsia="Calibri" w:hAnsi="Calibri" w:cs="Calibri"/>
        </w:rPr>
      </w:pPr>
    </w:p>
    <w:p w14:paraId="06F7632B" w14:textId="77777777" w:rsidR="009A0407" w:rsidRDefault="009A0407" w:rsidP="009A0407">
      <w:pPr>
        <w:pStyle w:val="Sraopastraipa"/>
        <w:spacing w:before="120"/>
        <w:ind w:left="1276"/>
      </w:pPr>
      <w:r w:rsidRPr="004F1475">
        <w:rPr>
          <w:noProof/>
        </w:rPr>
        <w:drawing>
          <wp:inline distT="0" distB="0" distL="0" distR="0" wp14:anchorId="26E628D3" wp14:editId="66B8FF97">
            <wp:extent cx="5169261" cy="2641600"/>
            <wp:effectExtent l="19050" t="0" r="0" b="0"/>
            <wp:docPr id="258"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5" cstate="print"/>
                    <a:srcRect/>
                    <a:stretch>
                      <a:fillRect/>
                    </a:stretch>
                  </pic:blipFill>
                  <pic:spPr bwMode="auto">
                    <a:xfrm>
                      <a:off x="0" y="0"/>
                      <a:ext cx="5168189" cy="2641052"/>
                    </a:xfrm>
                    <a:prstGeom prst="rect">
                      <a:avLst/>
                    </a:prstGeom>
                    <a:noFill/>
                    <a:ln w="9525">
                      <a:noFill/>
                      <a:miter lim="800000"/>
                      <a:headEnd/>
                      <a:tailEnd/>
                    </a:ln>
                  </pic:spPr>
                </pic:pic>
              </a:graphicData>
            </a:graphic>
          </wp:inline>
        </w:drawing>
      </w:r>
    </w:p>
    <w:p w14:paraId="5BA41474" w14:textId="77777777" w:rsidR="009A0407" w:rsidRPr="00D43AC8" w:rsidRDefault="009A0407" w:rsidP="009A0407">
      <w:pPr>
        <w:pStyle w:val="Pavpavadinimai"/>
        <w:ind w:left="1418" w:hanging="284"/>
      </w:pPr>
      <w:r>
        <w:t xml:space="preserve">pav. </w:t>
      </w:r>
      <w:r w:rsidRPr="00742141">
        <w:t xml:space="preserve">Jungtuvo </w:t>
      </w:r>
      <w:r>
        <w:t xml:space="preserve">galios kontakto </w:t>
      </w:r>
      <w:r w:rsidRPr="00742141">
        <w:t>bendr</w:t>
      </w:r>
      <w:r>
        <w:t>oji</w:t>
      </w:r>
      <w:r w:rsidRPr="00742141">
        <w:t xml:space="preserve"> eig</w:t>
      </w:r>
      <w:r>
        <w:t>a ir e</w:t>
      </w:r>
      <w:r w:rsidRPr="00742141">
        <w:t>ig</w:t>
      </w:r>
      <w:r>
        <w:t>a</w:t>
      </w:r>
      <w:r w:rsidRPr="00742141">
        <w:t xml:space="preserve"> susilietus </w:t>
      </w:r>
      <w:r>
        <w:t xml:space="preserve">galios </w:t>
      </w:r>
      <w:r w:rsidRPr="00742141">
        <w:t xml:space="preserve">kontaktams </w:t>
      </w:r>
      <w:r w:rsidRPr="00937EEB">
        <w:t>(įspaudimas)</w:t>
      </w:r>
    </w:p>
    <w:p w14:paraId="40B189F2" w14:textId="77777777" w:rsidR="009A0407" w:rsidRDefault="009A0407" w:rsidP="009A0407">
      <w:pPr>
        <w:pStyle w:val="Sraopastraipa"/>
        <w:spacing w:before="120"/>
        <w:ind w:left="1276"/>
        <w:jc w:val="both"/>
        <w:rPr>
          <w:rFonts w:ascii="Calibri" w:eastAsia="Calibri" w:hAnsi="Calibri" w:cs="Calibri"/>
        </w:rPr>
      </w:pPr>
    </w:p>
    <w:p w14:paraId="7605E0A7" w14:textId="77777777" w:rsidR="009A0407" w:rsidRDefault="009A0407" w:rsidP="009A0407">
      <w:pPr>
        <w:pStyle w:val="Sraopastraipa"/>
        <w:spacing w:before="120"/>
        <w:ind w:left="1276"/>
        <w:jc w:val="both"/>
        <w:rPr>
          <w:rFonts w:ascii="Calibri" w:eastAsia="Calibri" w:hAnsi="Calibri" w:cs="Calibri"/>
        </w:rPr>
      </w:pPr>
    </w:p>
    <w:p w14:paraId="5A885B68" w14:textId="77777777" w:rsidR="009A0407" w:rsidRDefault="009A0407" w:rsidP="009A0407">
      <w:pPr>
        <w:pStyle w:val="Sraopastraipa"/>
        <w:spacing w:before="120"/>
        <w:ind w:left="1276"/>
        <w:jc w:val="both"/>
        <w:rPr>
          <w:rFonts w:ascii="Calibri" w:eastAsia="Calibri" w:hAnsi="Calibri" w:cs="Calibri"/>
        </w:rPr>
      </w:pPr>
    </w:p>
    <w:p w14:paraId="3C277E9F" w14:textId="77777777" w:rsidR="009A0407" w:rsidRDefault="009A0407" w:rsidP="009A0407">
      <w:pPr>
        <w:pStyle w:val="Sraopastraipa"/>
        <w:numPr>
          <w:ilvl w:val="4"/>
          <w:numId w:val="1"/>
        </w:numPr>
        <w:spacing w:before="120"/>
        <w:ind w:left="1276" w:hanging="709"/>
        <w:jc w:val="both"/>
        <w:rPr>
          <w:rFonts w:ascii="Calibri" w:eastAsia="Calibri" w:hAnsi="Calibri" w:cs="Calibri"/>
        </w:rPr>
      </w:pPr>
      <w:r w:rsidRPr="002A0271">
        <w:rPr>
          <w:rFonts w:ascii="Calibri" w:eastAsia="Calibri" w:hAnsi="Calibri" w:cs="Calibri"/>
        </w:rPr>
        <w:t>išjungimo greitis (m/s) – pagrindinio srovės kontūro kontakto judėjimo greitis matuojamas laiko tarpe 10 ms po srovės grandinės nutraukimo atsiskyrus kontaktams</w:t>
      </w:r>
      <w:r>
        <w:rPr>
          <w:rFonts w:ascii="Calibri" w:eastAsia="Calibri" w:hAnsi="Calibri" w:cs="Calibri"/>
        </w:rPr>
        <w:t>, jeigu jungtuvo gamintojas nenurodo kitaip.</w:t>
      </w:r>
    </w:p>
    <w:p w14:paraId="52316B6F" w14:textId="77777777" w:rsidR="009A0407" w:rsidRDefault="009A0407" w:rsidP="009A0407">
      <w:pPr>
        <w:pStyle w:val="Sraopastraipa"/>
        <w:numPr>
          <w:ilvl w:val="4"/>
          <w:numId w:val="1"/>
        </w:numPr>
        <w:spacing w:before="120"/>
        <w:ind w:left="1276" w:hanging="709"/>
        <w:jc w:val="both"/>
        <w:rPr>
          <w:rFonts w:ascii="Calibri" w:eastAsia="Calibri" w:hAnsi="Calibri" w:cs="Calibri"/>
        </w:rPr>
      </w:pPr>
      <w:r w:rsidRPr="002A0271">
        <w:rPr>
          <w:rFonts w:ascii="Calibri" w:eastAsia="Calibri" w:hAnsi="Calibri" w:cs="Calibri"/>
        </w:rPr>
        <w:t>įjungimo greitis (m/s) – pagrindinio srovės kontūro kontakto judėjimo greitis matuojamas laiko tarpe 10 ms prieš kontaktų susilietimą</w:t>
      </w:r>
      <w:r>
        <w:rPr>
          <w:rFonts w:ascii="Calibri" w:eastAsia="Calibri" w:hAnsi="Calibri" w:cs="Calibri"/>
        </w:rPr>
        <w:t>, jeigu jungtuvo gamintojas nenurodo kitaip.</w:t>
      </w:r>
    </w:p>
    <w:p w14:paraId="4CF35AB7" w14:textId="77777777" w:rsidR="009A0407" w:rsidRDefault="009A0407" w:rsidP="009A0407">
      <w:pPr>
        <w:pStyle w:val="Sraopastraipa"/>
        <w:spacing w:before="120"/>
        <w:ind w:left="1276"/>
        <w:jc w:val="both"/>
        <w:rPr>
          <w:rFonts w:ascii="Calibri" w:eastAsia="Calibri" w:hAnsi="Calibri" w:cs="Calibri"/>
        </w:rPr>
      </w:pPr>
    </w:p>
    <w:p w14:paraId="2EEBECB5" w14:textId="77777777" w:rsidR="009A0407" w:rsidRDefault="009A0407" w:rsidP="009A0407">
      <w:pPr>
        <w:jc w:val="center"/>
      </w:pPr>
      <w:r>
        <w:rPr>
          <w:noProof/>
          <w:lang w:eastAsia="lt-LT"/>
        </w:rPr>
        <w:drawing>
          <wp:inline distT="0" distB="0" distL="0" distR="0" wp14:anchorId="623234FF" wp14:editId="1B4BA07D">
            <wp:extent cx="4998258" cy="2755590"/>
            <wp:effectExtent l="0" t="0" r="0" b="6985"/>
            <wp:docPr id="259" name="Paveikslėlis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6" cstate="print"/>
                    <a:srcRect/>
                    <a:stretch>
                      <a:fillRect/>
                    </a:stretch>
                  </pic:blipFill>
                  <pic:spPr bwMode="auto">
                    <a:xfrm>
                      <a:off x="0" y="0"/>
                      <a:ext cx="5007432" cy="2760648"/>
                    </a:xfrm>
                    <a:prstGeom prst="rect">
                      <a:avLst/>
                    </a:prstGeom>
                    <a:noFill/>
                    <a:ln w="9525">
                      <a:noFill/>
                      <a:miter lim="800000"/>
                      <a:headEnd/>
                      <a:tailEnd/>
                    </a:ln>
                  </pic:spPr>
                </pic:pic>
              </a:graphicData>
            </a:graphic>
          </wp:inline>
        </w:drawing>
      </w:r>
    </w:p>
    <w:p w14:paraId="2BE4A782" w14:textId="77777777" w:rsidR="009A0407" w:rsidRPr="00D43AC8" w:rsidRDefault="009A0407" w:rsidP="009A0407">
      <w:pPr>
        <w:pStyle w:val="Pavpavadinimai"/>
        <w:ind w:left="0" w:firstLine="0"/>
      </w:pPr>
      <w:r>
        <w:t xml:space="preserve">pav. </w:t>
      </w:r>
      <w:r w:rsidRPr="00742141">
        <w:t xml:space="preserve">Jungtuvo </w:t>
      </w:r>
      <w:r>
        <w:t xml:space="preserve">galios kontaktų judėjimo </w:t>
      </w:r>
      <w:r w:rsidRPr="00742141">
        <w:t xml:space="preserve">išjungimo </w:t>
      </w:r>
      <w:r>
        <w:t xml:space="preserve">ir įjungimo </w:t>
      </w:r>
      <w:r w:rsidRPr="00742141">
        <w:t>grei</w:t>
      </w:r>
      <w:r>
        <w:t>čiai</w:t>
      </w:r>
    </w:p>
    <w:p w14:paraId="7DFAF233" w14:textId="77777777" w:rsidR="009A0407" w:rsidRDefault="009A0407" w:rsidP="009A0407">
      <w:pPr>
        <w:pStyle w:val="Sraopastraipa"/>
        <w:spacing w:before="120"/>
        <w:ind w:left="1276"/>
        <w:jc w:val="both"/>
        <w:rPr>
          <w:rFonts w:ascii="Calibri" w:eastAsia="Calibri" w:hAnsi="Calibri" w:cs="Calibri"/>
        </w:rPr>
      </w:pPr>
    </w:p>
    <w:p w14:paraId="1F2A95C6" w14:textId="77777777" w:rsidR="002A0271" w:rsidRPr="009A0407" w:rsidRDefault="009A0407" w:rsidP="009A0407">
      <w:pPr>
        <w:pStyle w:val="Sraopastraipa"/>
        <w:numPr>
          <w:ilvl w:val="4"/>
          <w:numId w:val="1"/>
        </w:numPr>
        <w:spacing w:before="120"/>
        <w:ind w:left="1276" w:hanging="709"/>
        <w:jc w:val="both"/>
        <w:rPr>
          <w:rFonts w:ascii="Calibri" w:eastAsia="Calibri" w:hAnsi="Calibri" w:cs="Calibri"/>
        </w:rPr>
      </w:pPr>
      <w:r w:rsidRPr="002A0271">
        <w:rPr>
          <w:rFonts w:ascii="Calibri" w:eastAsia="Calibri" w:hAnsi="Calibri" w:cs="Calibri"/>
        </w:rPr>
        <w:t>poliaus įjungimo-išjungimo laikas (sujungtų kontaktų laikas)(ms) - laiko trukmė nuo momento kai susijungia jungtuvo polių kontaktai iki momento kai nutraukiama grandinė atliekant įjungimo-išjungimo operacijų seką. Patikrinimo tikslas yra nustatyti trumpojo jungimo grandinėje srovės poveikio laiką galios kontaktams</w:t>
      </w:r>
      <w:r>
        <w:rPr>
          <w:rFonts w:ascii="Calibri" w:eastAsia="Calibri" w:hAnsi="Calibri" w:cs="Calibri"/>
        </w:rPr>
        <w:t>.</w:t>
      </w:r>
    </w:p>
    <w:p w14:paraId="5C016E4A" w14:textId="77777777" w:rsidR="00A356EB" w:rsidRDefault="00A356EB" w:rsidP="002A0271">
      <w:pPr>
        <w:spacing w:before="120"/>
      </w:pPr>
    </w:p>
    <w:p w14:paraId="3DF0FA34" w14:textId="77777777" w:rsidR="00A356EB" w:rsidRDefault="006122F7" w:rsidP="006122F7">
      <w:pPr>
        <w:jc w:val="center"/>
      </w:pPr>
      <w:r w:rsidRPr="006122F7">
        <w:rPr>
          <w:noProof/>
          <w:lang w:eastAsia="lt-LT"/>
        </w:rPr>
        <w:drawing>
          <wp:inline distT="0" distB="0" distL="0" distR="0" wp14:anchorId="0872EBA2" wp14:editId="112E03A2">
            <wp:extent cx="4015132" cy="1763485"/>
            <wp:effectExtent l="0" t="0" r="4445" b="8255"/>
            <wp:docPr id="17" name="Paveikslėlis 615" descr="Ijungimo atjungimo laik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5" descr="Ijungimo atjungimo laikas"/>
                    <pic:cNvPicPr>
                      <a:picLocks noChangeAspect="1" noChangeArrowheads="1"/>
                    </pic:cNvPicPr>
                  </pic:nvPicPr>
                  <pic:blipFill>
                    <a:blip r:embed="rId87" cstate="print"/>
                    <a:srcRect/>
                    <a:stretch>
                      <a:fillRect/>
                    </a:stretch>
                  </pic:blipFill>
                  <pic:spPr bwMode="auto">
                    <a:xfrm>
                      <a:off x="0" y="0"/>
                      <a:ext cx="4030506" cy="1770237"/>
                    </a:xfrm>
                    <a:prstGeom prst="rect">
                      <a:avLst/>
                    </a:prstGeom>
                    <a:noFill/>
                    <a:ln w="9525">
                      <a:noFill/>
                      <a:miter lim="800000"/>
                      <a:headEnd/>
                      <a:tailEnd/>
                    </a:ln>
                  </pic:spPr>
                </pic:pic>
              </a:graphicData>
            </a:graphic>
          </wp:inline>
        </w:drawing>
      </w:r>
    </w:p>
    <w:p w14:paraId="60BB7741" w14:textId="0610CD34" w:rsidR="006122F7" w:rsidRPr="00D43AC8" w:rsidRDefault="006122F7" w:rsidP="006122F7">
      <w:pPr>
        <w:pStyle w:val="Pavpavadinimai"/>
        <w:ind w:left="0" w:firstLine="0"/>
      </w:pPr>
      <w:r>
        <w:t xml:space="preserve">pav. Jungtuvo įjungimo-išjungimo operacijų sekos </w:t>
      </w:r>
      <w:r w:rsidRPr="006122F7">
        <w:t>(</w:t>
      </w:r>
      <w:r>
        <w:t>C-O</w:t>
      </w:r>
      <w:r w:rsidRPr="006122F7">
        <w:t xml:space="preserve">) </w:t>
      </w:r>
      <w:r>
        <w:t>grafinis atvaizdavimas, kur:</w:t>
      </w:r>
      <w:r w:rsidRPr="006122F7">
        <w:t xml:space="preserve"> </w:t>
      </w:r>
      <w:r w:rsidRPr="006122F7">
        <w:rPr>
          <w:sz w:val="20"/>
          <w:szCs w:val="20"/>
        </w:rPr>
        <w:t>1 - jungtuvas įjungtas; 2 - galios kontaktų judėjimas; 3</w:t>
      </w:r>
      <w:r w:rsidR="00890625">
        <w:rPr>
          <w:sz w:val="20"/>
          <w:szCs w:val="20"/>
        </w:rPr>
        <w:t xml:space="preserve"> </w:t>
      </w:r>
      <w:r w:rsidRPr="006122F7">
        <w:rPr>
          <w:sz w:val="20"/>
          <w:szCs w:val="20"/>
        </w:rPr>
        <w:t>- jungtuvas išjungtas; 4 - srovės tekėjimas grandinėje; 5</w:t>
      </w:r>
      <w:r w:rsidR="00890625">
        <w:rPr>
          <w:sz w:val="20"/>
          <w:szCs w:val="20"/>
        </w:rPr>
        <w:t xml:space="preserve"> </w:t>
      </w:r>
      <w:r w:rsidRPr="006122F7">
        <w:rPr>
          <w:sz w:val="20"/>
          <w:szCs w:val="20"/>
        </w:rPr>
        <w:t xml:space="preserve">- </w:t>
      </w:r>
      <w:r w:rsidRPr="006122F7">
        <w:rPr>
          <w:bCs/>
          <w:sz w:val="20"/>
          <w:szCs w:val="20"/>
        </w:rPr>
        <w:t>elektros lanko užsidegimas</w:t>
      </w:r>
      <w:r w:rsidRPr="006122F7">
        <w:rPr>
          <w:sz w:val="20"/>
          <w:szCs w:val="20"/>
        </w:rPr>
        <w:t>; 6 - poliaus kontaktų</w:t>
      </w:r>
      <w:r w:rsidRPr="006122F7">
        <w:rPr>
          <w:bCs/>
          <w:sz w:val="20"/>
          <w:szCs w:val="20"/>
        </w:rPr>
        <w:t xml:space="preserve"> susijungimas; 7 - </w:t>
      </w:r>
      <w:r w:rsidRPr="006122F7">
        <w:rPr>
          <w:sz w:val="20"/>
          <w:szCs w:val="20"/>
        </w:rPr>
        <w:t xml:space="preserve">poliaus kontaktų atsiskyrimas; 8 - </w:t>
      </w:r>
      <w:r w:rsidRPr="006122F7">
        <w:rPr>
          <w:color w:val="000000"/>
          <w:sz w:val="20"/>
          <w:szCs w:val="20"/>
        </w:rPr>
        <w:t xml:space="preserve">lankas, degęs tarp jungtuvo poliaus kontaktų, visiškai užgęsta; 9 - </w:t>
      </w:r>
      <w:r w:rsidRPr="006122F7">
        <w:rPr>
          <w:sz w:val="20"/>
          <w:szCs w:val="20"/>
        </w:rPr>
        <w:t>poliaus įjungimo-išjungimo laikas (sujungtų kontaktų laikas); 10 - srovės tekėjimo laikas atliekant įjungimo-atjungimo operaciją.</w:t>
      </w:r>
    </w:p>
    <w:p w14:paraId="12DAD4B4" w14:textId="77777777" w:rsidR="00E92F98" w:rsidRDefault="00E92F98" w:rsidP="00A356EB">
      <w:pPr>
        <w:rPr>
          <w:sz w:val="24"/>
          <w:szCs w:val="24"/>
        </w:rPr>
      </w:pPr>
    </w:p>
    <w:p w14:paraId="701EB9EE" w14:textId="77777777" w:rsidR="009A0407" w:rsidRDefault="006C036F" w:rsidP="009A0407">
      <w:pPr>
        <w:pStyle w:val="Sraopastraipa"/>
        <w:spacing w:before="120"/>
        <w:ind w:left="1276" w:hanging="709"/>
        <w:jc w:val="both"/>
        <w:rPr>
          <w:rFonts w:ascii="Calibri" w:eastAsia="Calibri" w:hAnsi="Calibri" w:cs="Calibri"/>
        </w:rPr>
      </w:pPr>
      <w:r w:rsidRPr="002A0271">
        <w:rPr>
          <w:rFonts w:ascii="Calibri" w:eastAsia="Calibri" w:hAnsi="Calibri" w:cs="Calibri"/>
        </w:rPr>
        <w:lastRenderedPageBreak/>
        <w:t>Reikalavimai patikrinimams</w:t>
      </w:r>
      <w:r w:rsidR="002A0271" w:rsidRPr="00EB10B0">
        <w:rPr>
          <w:rFonts w:ascii="Calibri" w:eastAsia="Calibri" w:hAnsi="Calibri" w:cs="Calibri"/>
        </w:rPr>
        <w:t>:</w:t>
      </w:r>
    </w:p>
    <w:p w14:paraId="65CFD6AB" w14:textId="4BE7A3EF" w:rsidR="002A0271" w:rsidRDefault="002A0271" w:rsidP="002A0271">
      <w:pPr>
        <w:pStyle w:val="Sraopastraipa"/>
        <w:numPr>
          <w:ilvl w:val="4"/>
          <w:numId w:val="1"/>
        </w:numPr>
        <w:spacing w:before="120"/>
        <w:ind w:left="1276" w:hanging="709"/>
        <w:jc w:val="both"/>
        <w:rPr>
          <w:rFonts w:ascii="Calibri" w:eastAsia="Calibri" w:hAnsi="Calibri" w:cs="Calibri"/>
        </w:rPr>
      </w:pPr>
      <w:r w:rsidRPr="002A0271">
        <w:rPr>
          <w:rFonts w:ascii="Calibri" w:eastAsia="Calibri" w:hAnsi="Calibri" w:cs="Calibri"/>
        </w:rPr>
        <w:t xml:space="preserve"> </w:t>
      </w:r>
      <w:r w:rsidR="009A0407" w:rsidRPr="002A0271">
        <w:rPr>
          <w:rFonts w:ascii="Calibri" w:eastAsia="Calibri" w:hAnsi="Calibri" w:cs="Calibri"/>
        </w:rPr>
        <w:t>Prieš įrenginio patikrinimą atliekama jungtuvo polių ir pavaros išorinė apžiūra. Alyvos kiekis bakuose/lanko gesinimo kamerose, oro slėgis (jungtuvams su pneumatine pavara), azoto slėgis jungtuvo gaubtuose (VMT, MMO ir HLR tipo jungtuvams, jeigu tai numato įrenginio eksploatavimo sąlygos), SF</w:t>
      </w:r>
      <w:r w:rsidR="009A0407" w:rsidRPr="002A0271">
        <w:rPr>
          <w:rFonts w:ascii="Calibri" w:eastAsia="Calibri" w:hAnsi="Calibri" w:cs="Calibri"/>
          <w:vertAlign w:val="subscript"/>
        </w:rPr>
        <w:t>6</w:t>
      </w:r>
      <w:r w:rsidR="009A0407" w:rsidRPr="002A0271">
        <w:rPr>
          <w:rFonts w:ascii="Calibri" w:eastAsia="Calibri" w:hAnsi="Calibri" w:cs="Calibri"/>
        </w:rPr>
        <w:t xml:space="preserve"> dujų slėgis (dujiniams jungtuvams), azoto bei alyvos slėgis hidraulinėje pavaros sistemoje (3AQ2EI tipo jungtuvams) turi būti vardinio dydžio, pagal jungtuvo techniniame aprašyme pateiktas normas. Didelio alyvos tūrio jungtuvai gali būti tikrinamas ir be alyvos bakuose, bet matuojamų įjungimo ir išjungimo greičių norminiai dydžiai turi būti koreguojami pagal įrenginio techninių aprašymų nurodymus. Didelio alyvos tūrio jungtuvai visos trys jungtuvo fazės turi būti tikrinamos vienodomis sąlygomis – visi bakai pilnai pripildyti alyvos arba tušti (be alyvos). Orinių jungtuvų išorinė apžiūra prieš patikrinimą vykdoma pagal įrenginio gaminto techninės priežiūros dokumentacijos ir vietinės eksploatavimo instrukcijos reikalavimus</w:t>
      </w:r>
      <w:r w:rsidR="009A0407">
        <w:rPr>
          <w:rFonts w:ascii="Calibri" w:eastAsia="Calibri" w:hAnsi="Calibri" w:cs="Calibri"/>
        </w:rPr>
        <w:t>.</w:t>
      </w:r>
    </w:p>
    <w:p w14:paraId="716B5E05" w14:textId="77777777" w:rsidR="009A0407" w:rsidRDefault="009A0407" w:rsidP="002A0271">
      <w:pPr>
        <w:pStyle w:val="Sraopastraipa"/>
        <w:numPr>
          <w:ilvl w:val="4"/>
          <w:numId w:val="1"/>
        </w:numPr>
        <w:spacing w:before="120"/>
        <w:ind w:left="1276" w:hanging="709"/>
        <w:jc w:val="both"/>
        <w:rPr>
          <w:rFonts w:ascii="Calibri" w:eastAsia="Calibri" w:hAnsi="Calibri" w:cs="Calibri"/>
        </w:rPr>
      </w:pPr>
      <w:r w:rsidRPr="00794F17">
        <w:rPr>
          <w:rFonts w:ascii="Calibri" w:eastAsia="Calibri" w:hAnsi="Calibri" w:cs="Calibri"/>
        </w:rPr>
        <w:t>Jungtuvas įjungiamas ir išjungiamas valdant jį nuotolinių būdu nuo jungtuvų testavimo prietaiso.</w:t>
      </w:r>
    </w:p>
    <w:p w14:paraId="6D983BA0" w14:textId="77777777" w:rsidR="009A0407" w:rsidRDefault="009A0407" w:rsidP="002A0271">
      <w:pPr>
        <w:pStyle w:val="Sraopastraipa"/>
        <w:numPr>
          <w:ilvl w:val="4"/>
          <w:numId w:val="1"/>
        </w:numPr>
        <w:spacing w:before="120"/>
        <w:ind w:left="1276" w:hanging="709"/>
        <w:jc w:val="both"/>
        <w:rPr>
          <w:rFonts w:ascii="Calibri" w:eastAsia="Calibri" w:hAnsi="Calibri" w:cs="Calibri"/>
        </w:rPr>
      </w:pPr>
      <w:r w:rsidRPr="00794F17">
        <w:rPr>
          <w:rFonts w:ascii="Calibri" w:eastAsia="Calibri" w:hAnsi="Calibri" w:cs="Calibri"/>
        </w:rPr>
        <w:t xml:space="preserve">Tikrinant jungtuvus su elektromagnetinėmis pavaromis </w:t>
      </w:r>
      <w:r>
        <w:rPr>
          <w:rFonts w:ascii="Calibri" w:eastAsia="Calibri" w:hAnsi="Calibri" w:cs="Calibri"/>
        </w:rPr>
        <w:t>turi būti išm</w:t>
      </w:r>
      <w:r w:rsidRPr="00794F17">
        <w:rPr>
          <w:rFonts w:ascii="Calibri" w:eastAsia="Calibri" w:hAnsi="Calibri" w:cs="Calibri"/>
        </w:rPr>
        <w:t>atuojama įjungimo ritės (solenoido) įtampa ir srovė jungtuvo įjungimo metu.</w:t>
      </w:r>
      <w:r>
        <w:rPr>
          <w:rFonts w:ascii="Calibri" w:eastAsia="Calibri" w:hAnsi="Calibri" w:cs="Calibri"/>
        </w:rPr>
        <w:t xml:space="preserve"> P</w:t>
      </w:r>
      <w:r w:rsidRPr="00794F17">
        <w:rPr>
          <w:rFonts w:ascii="Calibri" w:eastAsia="Calibri" w:hAnsi="Calibri" w:cs="Calibri"/>
        </w:rPr>
        <w:t>rijungia</w:t>
      </w:r>
      <w:r>
        <w:rPr>
          <w:rFonts w:ascii="Calibri" w:eastAsia="Calibri" w:hAnsi="Calibri" w:cs="Calibri"/>
        </w:rPr>
        <w:t>nt</w:t>
      </w:r>
      <w:r w:rsidRPr="00794F17">
        <w:rPr>
          <w:rFonts w:ascii="Calibri" w:eastAsia="Calibri" w:hAnsi="Calibri" w:cs="Calibri"/>
        </w:rPr>
        <w:t xml:space="preserve"> nuolatinės įtampos voltmetr</w:t>
      </w:r>
      <w:r>
        <w:rPr>
          <w:rFonts w:ascii="Calibri" w:eastAsia="Calibri" w:hAnsi="Calibri" w:cs="Calibri"/>
        </w:rPr>
        <w:t>ą</w:t>
      </w:r>
      <w:r w:rsidRPr="00794F17">
        <w:rPr>
          <w:rFonts w:ascii="Calibri" w:eastAsia="Calibri" w:hAnsi="Calibri" w:cs="Calibri"/>
        </w:rPr>
        <w:t xml:space="preserve"> prie jungtuvo įjungimo ritės maitinimo grandinių nustatomas minimalios pamatuotos vertės fiksavimo režimas, </w:t>
      </w:r>
      <w:r>
        <w:rPr>
          <w:rFonts w:ascii="Calibri" w:eastAsia="Calibri" w:hAnsi="Calibri" w:cs="Calibri"/>
        </w:rPr>
        <w:t xml:space="preserve">o </w:t>
      </w:r>
      <w:r w:rsidRPr="00794F17">
        <w:rPr>
          <w:rFonts w:ascii="Calibri" w:eastAsia="Calibri" w:hAnsi="Calibri" w:cs="Calibri"/>
        </w:rPr>
        <w:t>prijungia</w:t>
      </w:r>
      <w:r>
        <w:rPr>
          <w:rFonts w:ascii="Calibri" w:eastAsia="Calibri" w:hAnsi="Calibri" w:cs="Calibri"/>
        </w:rPr>
        <w:t>nt</w:t>
      </w:r>
      <w:r w:rsidRPr="00794F17">
        <w:rPr>
          <w:rFonts w:ascii="Calibri" w:eastAsia="Calibri" w:hAnsi="Calibri" w:cs="Calibri"/>
        </w:rPr>
        <w:t xml:space="preserve"> </w:t>
      </w:r>
      <w:r>
        <w:rPr>
          <w:rFonts w:ascii="Calibri" w:eastAsia="Calibri" w:hAnsi="Calibri" w:cs="Calibri"/>
        </w:rPr>
        <w:t xml:space="preserve">prie šių grandinių </w:t>
      </w:r>
      <w:r w:rsidRPr="00794F17">
        <w:rPr>
          <w:rFonts w:ascii="Calibri" w:eastAsia="Calibri" w:hAnsi="Calibri" w:cs="Calibri"/>
        </w:rPr>
        <w:t>nuolatinės srovės matavimo repl</w:t>
      </w:r>
      <w:r>
        <w:rPr>
          <w:rFonts w:ascii="Calibri" w:eastAsia="Calibri" w:hAnsi="Calibri" w:cs="Calibri"/>
        </w:rPr>
        <w:t>e</w:t>
      </w:r>
      <w:r w:rsidRPr="00794F17">
        <w:rPr>
          <w:rFonts w:ascii="Calibri" w:eastAsia="Calibri" w:hAnsi="Calibri" w:cs="Calibri"/>
        </w:rPr>
        <w:t>s nustatomas maksimalios pamatuotos vertės fiksavimo režimas.</w:t>
      </w:r>
    </w:p>
    <w:p w14:paraId="04346A28" w14:textId="77777777" w:rsidR="009A0407" w:rsidRDefault="009A0407" w:rsidP="002A0271">
      <w:pPr>
        <w:pStyle w:val="Sraopastraipa"/>
        <w:numPr>
          <w:ilvl w:val="4"/>
          <w:numId w:val="1"/>
        </w:numPr>
        <w:spacing w:before="120"/>
        <w:ind w:left="1276" w:hanging="709"/>
        <w:jc w:val="both"/>
        <w:rPr>
          <w:rFonts w:ascii="Calibri" w:eastAsia="Calibri" w:hAnsi="Calibri" w:cs="Calibri"/>
        </w:rPr>
      </w:pPr>
      <w:r w:rsidRPr="00794F17">
        <w:rPr>
          <w:rFonts w:ascii="Calibri" w:eastAsia="Calibri" w:hAnsi="Calibri" w:cs="Calibri"/>
        </w:rPr>
        <w:t>Jungtuvo įjungimo/išjungimo laikų</w:t>
      </w:r>
      <w:r w:rsidRPr="00794F17">
        <w:rPr>
          <w:rFonts w:ascii="Calibri" w:hAnsi="Calibri" w:cs="Calibri"/>
        </w:rPr>
        <w:t xml:space="preserve"> išmatuotų reikšmių įvertinimas atliekamas pagal gamintojo techninio aprašymo nurodymus. </w:t>
      </w:r>
      <w:r w:rsidRPr="00794F17">
        <w:rPr>
          <w:rFonts w:ascii="Calibri" w:eastAsia="Calibri" w:hAnsi="Calibri" w:cs="Calibri"/>
        </w:rPr>
        <w:t>Nustačius jungtuvo įjungimo/išjungimo laikų neatitikimą normai, papildomai tikrinami</w:t>
      </w:r>
      <w:r>
        <w:rPr>
          <w:rFonts w:ascii="Calibri" w:eastAsia="Calibri" w:hAnsi="Calibri" w:cs="Calibri"/>
        </w:rPr>
        <w:t>:</w:t>
      </w:r>
    </w:p>
    <w:p w14:paraId="69D92BEA" w14:textId="77777777" w:rsidR="009F3597" w:rsidRPr="00794F17" w:rsidRDefault="009F3597" w:rsidP="009F3597">
      <w:pPr>
        <w:pStyle w:val="Sraopastraipa"/>
        <w:numPr>
          <w:ilvl w:val="5"/>
          <w:numId w:val="1"/>
        </w:numPr>
        <w:spacing w:before="120"/>
        <w:ind w:left="1843" w:hanging="425"/>
        <w:jc w:val="both"/>
        <w:rPr>
          <w:rFonts w:ascii="Calibri" w:eastAsia="Calibri" w:hAnsi="Calibri" w:cs="Calibri"/>
        </w:rPr>
      </w:pPr>
      <w:r w:rsidRPr="00794F17">
        <w:rPr>
          <w:rFonts w:ascii="Calibri" w:eastAsia="Calibri" w:hAnsi="Calibri" w:cs="Calibri"/>
        </w:rPr>
        <w:t>pavaros valdymo elektromagnetus maitinimo įtampos (srovės) atitikimas vardiniams dydžiams pagal jungtuvo gamintojo techninio aprašymo reikalavimus. Jungtuvams su hidraulinėmis pavaromis patikrinami azoto slėgio dydis hidrauliniame akumuliatoriuje, o su pneumatine pavara - oro slėgis. Jungtuvo patikrinimo protokole turi būti pateikiama pavaros maitinimo įtampos/slėgio reikšmė. Didelio alyvos tūrio jungtuvų patikrinimo protokole nurodomi solenoido minimali įtampos ir maksimali srovės dydžiai užfiksuoti jungtuvo įjungimo momentu</w:t>
      </w:r>
      <w:r w:rsidRPr="00794F17">
        <w:rPr>
          <w:color w:val="000000"/>
        </w:rPr>
        <w:t>;</w:t>
      </w:r>
    </w:p>
    <w:p w14:paraId="4B76905D" w14:textId="154F759F" w:rsidR="009A0407" w:rsidRDefault="009F3597" w:rsidP="009F3597">
      <w:pPr>
        <w:pStyle w:val="Sraopastraipa"/>
        <w:numPr>
          <w:ilvl w:val="5"/>
          <w:numId w:val="1"/>
        </w:numPr>
        <w:tabs>
          <w:tab w:val="clear" w:pos="1418"/>
          <w:tab w:val="num" w:pos="1843"/>
        </w:tabs>
        <w:spacing w:before="120"/>
        <w:ind w:left="1843" w:hanging="567"/>
        <w:jc w:val="both"/>
        <w:rPr>
          <w:rFonts w:ascii="Calibri" w:eastAsia="Calibri" w:hAnsi="Calibri" w:cs="Calibri"/>
        </w:rPr>
      </w:pPr>
      <w:r w:rsidRPr="00D2325E">
        <w:rPr>
          <w:rFonts w:ascii="Calibri" w:eastAsia="Calibri" w:hAnsi="Calibri" w:cs="Calibri"/>
        </w:rPr>
        <w:t>patikrin</w:t>
      </w:r>
      <w:r>
        <w:rPr>
          <w:rFonts w:ascii="Calibri" w:eastAsia="Calibri" w:hAnsi="Calibri" w:cs="Calibri"/>
        </w:rPr>
        <w:t>ami</w:t>
      </w:r>
      <w:r w:rsidRPr="00D2325E">
        <w:rPr>
          <w:rFonts w:ascii="Calibri" w:eastAsia="Calibri" w:hAnsi="Calibri" w:cs="Calibri"/>
        </w:rPr>
        <w:t xml:space="preserve"> jungtuvo pavaros </w:t>
      </w:r>
      <w:r w:rsidRPr="00E362D6">
        <w:rPr>
          <w:rFonts w:ascii="Calibri" w:eastAsia="Calibri" w:hAnsi="Calibri" w:cs="Calibri"/>
        </w:rPr>
        <w:t>energijos šaltinio (spyruoklių, solenoido, pneumatinės dalies)</w:t>
      </w:r>
      <w:r>
        <w:rPr>
          <w:rFonts w:ascii="Calibri" w:eastAsia="Calibri" w:hAnsi="Calibri" w:cs="Calibri"/>
        </w:rPr>
        <w:t xml:space="preserve"> </w:t>
      </w:r>
      <w:r w:rsidRPr="00E362D6">
        <w:rPr>
          <w:rFonts w:ascii="Calibri" w:eastAsia="Calibri" w:hAnsi="Calibri" w:cs="Calibri"/>
        </w:rPr>
        <w:t>mechanizmų nusidėvėjimas</w:t>
      </w:r>
      <w:r>
        <w:rPr>
          <w:rFonts w:ascii="Calibri" w:eastAsia="Calibri" w:hAnsi="Calibri" w:cs="Calibri"/>
        </w:rPr>
        <w:t>,</w:t>
      </w:r>
      <w:r w:rsidRPr="00D2325E">
        <w:rPr>
          <w:rFonts w:ascii="Calibri" w:eastAsia="Calibri" w:hAnsi="Calibri" w:cs="Calibri"/>
        </w:rPr>
        <w:t xml:space="preserve"> reguliuojami tarpeliai ir užkabinimo dydžiai, valdymo elektromagnetų šerdžių kotų būklė ir veikimas</w:t>
      </w:r>
      <w:r>
        <w:rPr>
          <w:rFonts w:ascii="Calibri" w:eastAsia="Calibri" w:hAnsi="Calibri" w:cs="Calibri"/>
        </w:rPr>
        <w:t xml:space="preserve">, </w:t>
      </w:r>
      <w:r w:rsidRPr="00D2325E">
        <w:rPr>
          <w:rFonts w:ascii="Calibri" w:eastAsia="Calibri" w:hAnsi="Calibri" w:cs="Calibri"/>
        </w:rPr>
        <w:t>elektromagnetų</w:t>
      </w:r>
      <w:r>
        <w:rPr>
          <w:rFonts w:ascii="Calibri" w:eastAsia="Calibri" w:hAnsi="Calibri" w:cs="Calibri"/>
        </w:rPr>
        <w:t xml:space="preserve"> apvijų varžos</w:t>
      </w:r>
      <w:r w:rsidRPr="00D2325E">
        <w:rPr>
          <w:rFonts w:ascii="Calibri" w:eastAsia="Calibri" w:hAnsi="Calibri" w:cs="Calibri"/>
        </w:rPr>
        <w:t xml:space="preserve">. </w:t>
      </w:r>
      <w:r>
        <w:rPr>
          <w:rFonts w:ascii="Calibri" w:eastAsia="Calibri" w:hAnsi="Calibri" w:cs="Calibri"/>
        </w:rPr>
        <w:t>Nusidėvėjimo lygis, r</w:t>
      </w:r>
      <w:r w:rsidRPr="00D2325E">
        <w:rPr>
          <w:rFonts w:ascii="Calibri" w:eastAsia="Calibri" w:hAnsi="Calibri" w:cs="Calibri"/>
        </w:rPr>
        <w:t>eguliuojamų tarpelių dydžiai, trinties vietų sutepimo kokybė</w:t>
      </w:r>
      <w:r>
        <w:rPr>
          <w:rFonts w:ascii="Calibri" w:eastAsia="Calibri" w:hAnsi="Calibri" w:cs="Calibri"/>
        </w:rPr>
        <w:t>, elektromagnetų apvijų</w:t>
      </w:r>
      <w:r w:rsidRPr="00D2325E">
        <w:rPr>
          <w:rFonts w:ascii="Calibri" w:eastAsia="Calibri" w:hAnsi="Calibri" w:cs="Calibri"/>
        </w:rPr>
        <w:t xml:space="preserve"> </w:t>
      </w:r>
      <w:r>
        <w:rPr>
          <w:rFonts w:ascii="Calibri" w:eastAsia="Calibri" w:hAnsi="Calibri" w:cs="Calibri"/>
        </w:rPr>
        <w:t>ominės varžos turi</w:t>
      </w:r>
      <w:r w:rsidRPr="00D2325E">
        <w:rPr>
          <w:rFonts w:ascii="Calibri" w:eastAsia="Calibri" w:hAnsi="Calibri" w:cs="Calibri"/>
        </w:rPr>
        <w:t xml:space="preserve"> </w:t>
      </w:r>
      <w:r>
        <w:rPr>
          <w:rFonts w:ascii="Calibri" w:eastAsia="Calibri" w:hAnsi="Calibri" w:cs="Calibri"/>
        </w:rPr>
        <w:t xml:space="preserve">atitikti </w:t>
      </w:r>
      <w:r w:rsidRPr="00D2325E">
        <w:rPr>
          <w:rFonts w:ascii="Calibri" w:eastAsia="Calibri" w:hAnsi="Calibri" w:cs="Calibri"/>
        </w:rPr>
        <w:t>jungtuvo pavaros technin</w:t>
      </w:r>
      <w:r>
        <w:rPr>
          <w:rFonts w:ascii="Calibri" w:eastAsia="Calibri" w:hAnsi="Calibri" w:cs="Calibri"/>
        </w:rPr>
        <w:t>io</w:t>
      </w:r>
      <w:r w:rsidRPr="00D2325E">
        <w:rPr>
          <w:rFonts w:ascii="Calibri" w:eastAsia="Calibri" w:hAnsi="Calibri" w:cs="Calibri"/>
        </w:rPr>
        <w:t xml:space="preserve"> aprašym</w:t>
      </w:r>
      <w:r>
        <w:rPr>
          <w:rFonts w:ascii="Calibri" w:eastAsia="Calibri" w:hAnsi="Calibri" w:cs="Calibri"/>
        </w:rPr>
        <w:t>o reikalavimus</w:t>
      </w:r>
      <w:r w:rsidRPr="00D2325E">
        <w:rPr>
          <w:rFonts w:ascii="Calibri" w:eastAsia="Calibri" w:hAnsi="Calibri" w:cs="Calibri"/>
        </w:rPr>
        <w:t xml:space="preserve">. </w:t>
      </w:r>
      <w:r>
        <w:rPr>
          <w:rFonts w:ascii="Calibri" w:eastAsia="Calibri" w:hAnsi="Calibri" w:cs="Calibri"/>
        </w:rPr>
        <w:t>Patikrinimų rezultatai fiksuojami patikrinimo protokole.</w:t>
      </w:r>
    </w:p>
    <w:p w14:paraId="1E8D3041" w14:textId="5B82E402" w:rsidR="009A0407" w:rsidRDefault="00B214E5" w:rsidP="002A0271">
      <w:pPr>
        <w:pStyle w:val="Sraopastraipa"/>
        <w:numPr>
          <w:ilvl w:val="4"/>
          <w:numId w:val="1"/>
        </w:numPr>
        <w:spacing w:before="120"/>
        <w:ind w:left="1276" w:hanging="709"/>
        <w:jc w:val="both"/>
        <w:rPr>
          <w:rFonts w:ascii="Calibri" w:eastAsia="Calibri" w:hAnsi="Calibri" w:cs="Calibri"/>
        </w:rPr>
      </w:pPr>
      <w:r>
        <w:rPr>
          <w:rFonts w:ascii="Calibri" w:eastAsia="Calibri" w:hAnsi="Calibri" w:cs="Calibri"/>
        </w:rPr>
        <w:t>G</w:t>
      </w:r>
      <w:r w:rsidR="009F3597" w:rsidRPr="00D74E15">
        <w:rPr>
          <w:rFonts w:ascii="Calibri" w:eastAsia="Calibri" w:hAnsi="Calibri" w:cs="Calibri"/>
        </w:rPr>
        <w:t>alios kontaktų bendros eigos ir eigos kontaktams susilietus (įspaudimo)</w:t>
      </w:r>
      <w:r w:rsidR="009F3597">
        <w:rPr>
          <w:rFonts w:ascii="Calibri" w:eastAsia="Calibri" w:hAnsi="Calibri" w:cs="Calibri"/>
        </w:rPr>
        <w:t xml:space="preserve"> </w:t>
      </w:r>
      <w:r w:rsidR="009F3597" w:rsidRPr="00D74E15">
        <w:rPr>
          <w:rFonts w:ascii="Calibri" w:eastAsia="Calibri" w:hAnsi="Calibri" w:cs="Calibri"/>
        </w:rPr>
        <w:t xml:space="preserve">patikrinimai turi būti atliekami gamintojo nurodytais būdais arba netiesioginiu būdu nustatant jungtuvo galios kontaktų mechanizmų judėjimo dydžius pagal specialių daviklių parodymus. Galios kontaktų eigos patikrinimui naudojant daviklius turi būti nustatytas (žinomas) matuojamo </w:t>
      </w:r>
      <w:r w:rsidR="009F3597">
        <w:rPr>
          <w:rFonts w:ascii="Calibri" w:eastAsia="Calibri" w:hAnsi="Calibri" w:cs="Calibri"/>
        </w:rPr>
        <w:t xml:space="preserve">rotacinio </w:t>
      </w:r>
      <w:r w:rsidR="009F3597" w:rsidRPr="00D74E15">
        <w:rPr>
          <w:rFonts w:ascii="Calibri" w:eastAsia="Calibri" w:hAnsi="Calibri" w:cs="Calibri"/>
        </w:rPr>
        <w:t xml:space="preserve">judesio atitiktis (perskaičiavimo </w:t>
      </w:r>
      <w:r w:rsidR="009F3597" w:rsidRPr="00D74E15">
        <w:rPr>
          <w:rFonts w:ascii="Calibri" w:eastAsia="Calibri" w:hAnsi="Calibri" w:cs="Calibri"/>
        </w:rPr>
        <w:lastRenderedPageBreak/>
        <w:t xml:space="preserve">koeficientas) </w:t>
      </w:r>
      <w:r w:rsidR="009F3597">
        <w:rPr>
          <w:rFonts w:ascii="Calibri" w:eastAsia="Calibri" w:hAnsi="Calibri" w:cs="Calibri"/>
        </w:rPr>
        <w:t xml:space="preserve">linijiniam </w:t>
      </w:r>
      <w:r w:rsidR="009F3597" w:rsidRPr="00D74E15">
        <w:rPr>
          <w:rFonts w:ascii="Calibri" w:eastAsia="Calibri" w:hAnsi="Calibri" w:cs="Calibri"/>
        </w:rPr>
        <w:t xml:space="preserve">kontaktų judėjimo dydžiui. Jeigu tokių duomenų nėra, būtinas tiesioginis galios kontakto judėjimo dydžio nustatymas jungtuvo kamerų </w:t>
      </w:r>
      <w:r w:rsidR="009F3597">
        <w:rPr>
          <w:rFonts w:ascii="Calibri" w:eastAsia="Calibri" w:hAnsi="Calibri" w:cs="Calibri"/>
        </w:rPr>
        <w:t>ardymo</w:t>
      </w:r>
      <w:r w:rsidR="009F3597" w:rsidRPr="00D74E15">
        <w:rPr>
          <w:rFonts w:ascii="Calibri" w:eastAsia="Calibri" w:hAnsi="Calibri" w:cs="Calibri"/>
        </w:rPr>
        <w:t xml:space="preserve"> metų. Bendros kontaktų eigos dydis matuojamas atliekant jungtuvo įjungimo operaciją, įspaudimas - išjungimo operaciją</w:t>
      </w:r>
      <w:r w:rsidR="009F3597">
        <w:rPr>
          <w:rFonts w:ascii="Calibri" w:eastAsia="Calibri" w:hAnsi="Calibri" w:cs="Calibri"/>
        </w:rPr>
        <w:t xml:space="preserve">. </w:t>
      </w:r>
      <w:r w:rsidR="009F3597" w:rsidRPr="00266391">
        <w:rPr>
          <w:rFonts w:ascii="Calibri" w:eastAsia="Calibri" w:hAnsi="Calibri" w:cs="Calibri"/>
        </w:rPr>
        <w:t>Matavimai atliekami prijungiant linijinio judesio matavimo keitiklius prie kiekvieno jungtuvo poliaus</w:t>
      </w:r>
      <w:r w:rsidR="009F3597">
        <w:rPr>
          <w:rFonts w:ascii="Calibri" w:eastAsia="Calibri" w:hAnsi="Calibri" w:cs="Calibri"/>
        </w:rPr>
        <w:t xml:space="preserve"> </w:t>
      </w:r>
      <w:r w:rsidR="00243958">
        <w:rPr>
          <w:rFonts w:ascii="Calibri" w:eastAsia="Calibri" w:hAnsi="Calibri" w:cs="Calibri"/>
        </w:rPr>
        <w:t>(jeigu jungtuvo konstrukcijos išpildymas tai leidžia padaryti)</w:t>
      </w:r>
      <w:r w:rsidR="009F3597" w:rsidRPr="00266391">
        <w:rPr>
          <w:rFonts w:ascii="Calibri" w:eastAsia="Calibri" w:hAnsi="Calibri" w:cs="Calibri"/>
        </w:rPr>
        <w:t>.</w:t>
      </w:r>
    </w:p>
    <w:p w14:paraId="2980F9BE" w14:textId="15E0CA9B" w:rsidR="009F3597" w:rsidRDefault="009F3597" w:rsidP="002A0271">
      <w:pPr>
        <w:pStyle w:val="Sraopastraipa"/>
        <w:numPr>
          <w:ilvl w:val="4"/>
          <w:numId w:val="1"/>
        </w:numPr>
        <w:spacing w:before="120"/>
        <w:ind w:left="1276" w:hanging="709"/>
        <w:jc w:val="both"/>
        <w:rPr>
          <w:rFonts w:ascii="Calibri" w:eastAsia="Calibri" w:hAnsi="Calibri" w:cs="Calibri"/>
        </w:rPr>
      </w:pPr>
      <w:r>
        <w:rPr>
          <w:rFonts w:ascii="Calibri" w:eastAsia="Calibri" w:hAnsi="Calibri" w:cs="Calibri"/>
        </w:rPr>
        <w:t xml:space="preserve">Nesant galimybei prisijungti </w:t>
      </w:r>
      <w:r w:rsidRPr="00521A13">
        <w:rPr>
          <w:rFonts w:ascii="Calibri" w:eastAsia="Calibri" w:hAnsi="Calibri" w:cs="Calibri"/>
        </w:rPr>
        <w:t xml:space="preserve">prie atskirų kamerų judamųjų dalių </w:t>
      </w:r>
      <w:r w:rsidR="005455B1">
        <w:rPr>
          <w:rFonts w:ascii="Calibri" w:eastAsia="Calibri" w:hAnsi="Calibri" w:cs="Calibri"/>
        </w:rPr>
        <w:t>330 (400)</w:t>
      </w:r>
      <w:r w:rsidRPr="00521A13">
        <w:rPr>
          <w:rFonts w:ascii="Calibri" w:eastAsia="Calibri" w:hAnsi="Calibri" w:cs="Calibri"/>
        </w:rPr>
        <w:t xml:space="preserve"> kV dujiniams jungtuvams matuojama tik poliaus bendros abiem lanko gesinimo kameros traukės eiga. Atliekant šio</w:t>
      </w:r>
      <w:r>
        <w:rPr>
          <w:rFonts w:ascii="Calibri" w:eastAsia="Calibri" w:hAnsi="Calibri" w:cs="Calibri"/>
        </w:rPr>
        <w:t>s</w:t>
      </w:r>
      <w:r w:rsidRPr="00521A13">
        <w:rPr>
          <w:rFonts w:ascii="Calibri" w:eastAsia="Calibri" w:hAnsi="Calibri" w:cs="Calibri"/>
        </w:rPr>
        <w:t xml:space="preserve"> </w:t>
      </w:r>
      <w:r>
        <w:rPr>
          <w:rFonts w:ascii="Calibri" w:eastAsia="Calibri" w:hAnsi="Calibri" w:cs="Calibri"/>
        </w:rPr>
        <w:t>charakteristikos</w:t>
      </w:r>
      <w:r w:rsidRPr="00521A13">
        <w:rPr>
          <w:rFonts w:ascii="Calibri" w:eastAsia="Calibri" w:hAnsi="Calibri" w:cs="Calibri"/>
        </w:rPr>
        <w:t xml:space="preserve"> patikrinimus galima įvertinti bendrą poliaus mechanizmo sureguliavimo atitikimą norminiams dydžiams. </w:t>
      </w:r>
    </w:p>
    <w:p w14:paraId="53F9B67A" w14:textId="77777777" w:rsidR="009F3597" w:rsidRDefault="009F3597" w:rsidP="002A0271">
      <w:pPr>
        <w:pStyle w:val="Sraopastraipa"/>
        <w:numPr>
          <w:ilvl w:val="4"/>
          <w:numId w:val="1"/>
        </w:numPr>
        <w:spacing w:before="120"/>
        <w:ind w:left="1276" w:hanging="709"/>
        <w:jc w:val="both"/>
        <w:rPr>
          <w:rFonts w:ascii="Calibri" w:eastAsia="Calibri" w:hAnsi="Calibri" w:cs="Calibri"/>
        </w:rPr>
      </w:pPr>
      <w:r>
        <w:rPr>
          <w:rFonts w:ascii="Calibri" w:eastAsia="Calibri" w:hAnsi="Calibri" w:cs="Calibri"/>
        </w:rPr>
        <w:t>M</w:t>
      </w:r>
      <w:r w:rsidRPr="00F21F87">
        <w:rPr>
          <w:rFonts w:ascii="Calibri" w:eastAsia="Calibri" w:hAnsi="Calibri" w:cs="Calibri"/>
        </w:rPr>
        <w:t xml:space="preserve">ažo alyvos tūrio jungtuvams gamintojai numato kontaktų eigos patikrinimą </w:t>
      </w:r>
      <w:r>
        <w:rPr>
          <w:rFonts w:ascii="Calibri" w:eastAsia="Calibri" w:hAnsi="Calibri" w:cs="Calibri"/>
        </w:rPr>
        <w:t>tik išardant</w:t>
      </w:r>
      <w:r w:rsidRPr="00F21F87">
        <w:rPr>
          <w:rFonts w:ascii="Calibri" w:eastAsia="Calibri" w:hAnsi="Calibri" w:cs="Calibri"/>
        </w:rPr>
        <w:t xml:space="preserve"> </w:t>
      </w:r>
      <w:r>
        <w:rPr>
          <w:rFonts w:ascii="Calibri" w:eastAsia="Calibri" w:hAnsi="Calibri" w:cs="Calibri"/>
        </w:rPr>
        <w:t xml:space="preserve">jungtuvo </w:t>
      </w:r>
      <w:r w:rsidRPr="00F21F87">
        <w:rPr>
          <w:rFonts w:ascii="Calibri" w:eastAsia="Calibri" w:hAnsi="Calibri" w:cs="Calibri"/>
        </w:rPr>
        <w:t>polius, taikant kitus patikrinimo būdus</w:t>
      </w:r>
      <w:r>
        <w:rPr>
          <w:rFonts w:ascii="Calibri" w:eastAsia="Calibri" w:hAnsi="Calibri" w:cs="Calibri"/>
        </w:rPr>
        <w:t xml:space="preserve"> nustatyti kontaktų eigos dydžiai nėra tikslus ir gali būti naudojami tik palyginimui skirtingu laiku atliktus matavimo rezultatus, jeigu jie buvo vykdomi analogišku būdu</w:t>
      </w:r>
      <w:r w:rsidRPr="00F21F87">
        <w:rPr>
          <w:rFonts w:ascii="Calibri" w:eastAsia="Calibri" w:hAnsi="Calibri" w:cs="Calibri"/>
        </w:rPr>
        <w:t>.</w:t>
      </w:r>
    </w:p>
    <w:p w14:paraId="2DDA58F6" w14:textId="5C7BA915" w:rsidR="009F3597" w:rsidRDefault="009F3597" w:rsidP="002A0271">
      <w:pPr>
        <w:pStyle w:val="Sraopastraipa"/>
        <w:numPr>
          <w:ilvl w:val="4"/>
          <w:numId w:val="1"/>
        </w:numPr>
        <w:spacing w:before="120"/>
        <w:ind w:left="1276" w:hanging="709"/>
        <w:jc w:val="both"/>
        <w:rPr>
          <w:rFonts w:ascii="Calibri" w:eastAsia="Calibri" w:hAnsi="Calibri" w:cs="Calibri"/>
        </w:rPr>
      </w:pPr>
      <w:r w:rsidRPr="00794F17">
        <w:rPr>
          <w:rFonts w:ascii="Calibri" w:eastAsia="Calibri" w:hAnsi="Calibri" w:cs="Calibri"/>
        </w:rPr>
        <w:t>Jungtuvo polių įjungimo/išjungimo nevienalaikiškumo</w:t>
      </w:r>
      <w:r w:rsidRPr="00794F17">
        <w:rPr>
          <w:rFonts w:ascii="Calibri" w:hAnsi="Calibri" w:cs="Calibri"/>
        </w:rPr>
        <w:t xml:space="preserve"> išmatuotų reikšmių įvertinimas atliekamas pagal gamintojo techninio aprašymo nurodymus. </w:t>
      </w:r>
      <w:r w:rsidRPr="00794F17">
        <w:rPr>
          <w:rFonts w:ascii="Calibri" w:eastAsia="Calibri" w:hAnsi="Calibri" w:cs="Calibri"/>
        </w:rPr>
        <w:t>Jeigu jungtuvo gamintojas nepateikia polių kontaktų įjungimo/išjungimo nevienalaikiškumo normų, šis rodiklis neturi viršyti 10 ms.</w:t>
      </w:r>
    </w:p>
    <w:p w14:paraId="2C93ABC3" w14:textId="77777777" w:rsidR="009F3597" w:rsidRDefault="009F3597" w:rsidP="002A0271">
      <w:pPr>
        <w:pStyle w:val="Sraopastraipa"/>
        <w:numPr>
          <w:ilvl w:val="4"/>
          <w:numId w:val="1"/>
        </w:numPr>
        <w:spacing w:before="120"/>
        <w:ind w:left="1276" w:hanging="709"/>
        <w:jc w:val="both"/>
        <w:rPr>
          <w:rFonts w:ascii="Calibri" w:eastAsia="Calibri" w:hAnsi="Calibri" w:cs="Calibri"/>
        </w:rPr>
      </w:pPr>
      <w:r w:rsidRPr="000738F3">
        <w:rPr>
          <w:rFonts w:ascii="Calibri" w:eastAsia="Calibri" w:hAnsi="Calibri" w:cs="Calibri"/>
        </w:rPr>
        <w:t>Didelio alyvos tūrio jungtuvams kontaktų įjungimo/išjungimo nevienalaikiškumas tikrinamas dviejuose vietose: 1) kontaktų susilietimo/atsiskyrimo momentu lanko gesinimo kameroje; 2) traversos kontaktų susilietimo/atsiskyrimo su apatiniais lanko gesinimo kameros kontaktais (lėkštutėmis)</w:t>
      </w:r>
      <w:r w:rsidRPr="00F21F87">
        <w:rPr>
          <w:rFonts w:ascii="Calibri" w:eastAsia="Calibri" w:hAnsi="Calibri" w:cs="Calibri"/>
        </w:rPr>
        <w:t>.</w:t>
      </w:r>
    </w:p>
    <w:p w14:paraId="38311BE0" w14:textId="77777777" w:rsidR="009F3597" w:rsidRDefault="009F3597" w:rsidP="009F3597">
      <w:pPr>
        <w:jc w:val="center"/>
      </w:pPr>
      <w:r>
        <w:rPr>
          <w:noProof/>
          <w:lang w:eastAsia="lt-LT"/>
        </w:rPr>
        <w:drawing>
          <wp:inline distT="0" distB="0" distL="0" distR="0" wp14:anchorId="41D6CEC7" wp14:editId="68C772B2">
            <wp:extent cx="3204000" cy="2399859"/>
            <wp:effectExtent l="19050" t="0" r="0" b="0"/>
            <wp:docPr id="260"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88" cstate="print"/>
                    <a:srcRect/>
                    <a:stretch>
                      <a:fillRect/>
                    </a:stretch>
                  </pic:blipFill>
                  <pic:spPr bwMode="auto">
                    <a:xfrm>
                      <a:off x="0" y="0"/>
                      <a:ext cx="3204000" cy="2399859"/>
                    </a:xfrm>
                    <a:prstGeom prst="rect">
                      <a:avLst/>
                    </a:prstGeom>
                    <a:noFill/>
                    <a:ln w="9525">
                      <a:noFill/>
                      <a:miter lim="800000"/>
                      <a:headEnd/>
                      <a:tailEnd/>
                    </a:ln>
                  </pic:spPr>
                </pic:pic>
              </a:graphicData>
            </a:graphic>
          </wp:inline>
        </w:drawing>
      </w:r>
      <w:r w:rsidRPr="0086234A">
        <w:rPr>
          <w:rFonts w:ascii="Times New Roman" w:hAnsi="Times New Roman" w:cs="Times New Roman"/>
          <w:sz w:val="24"/>
          <w:szCs w:val="24"/>
        </w:rPr>
        <w:t xml:space="preserve">  </w:t>
      </w:r>
    </w:p>
    <w:p w14:paraId="4F073784" w14:textId="77777777" w:rsidR="009F3597" w:rsidRPr="00D43AC8" w:rsidRDefault="009F3597" w:rsidP="009F3597">
      <w:pPr>
        <w:pStyle w:val="Pavpavadinimai"/>
        <w:ind w:left="0" w:firstLine="0"/>
      </w:pPr>
      <w:r>
        <w:t>pav. Didelio alyvos tūrio jungtuvo įjungimo nevienalaikiškumo tikrinamas, kur:</w:t>
      </w:r>
      <w:r w:rsidRPr="006122F7">
        <w:t xml:space="preserve"> </w:t>
      </w:r>
      <w:r w:rsidRPr="006122F7">
        <w:rPr>
          <w:sz w:val="20"/>
          <w:szCs w:val="20"/>
        </w:rPr>
        <w:t xml:space="preserve">1 - </w:t>
      </w:r>
      <w:r w:rsidRPr="00730BBF">
        <w:rPr>
          <w:sz w:val="20"/>
          <w:szCs w:val="20"/>
        </w:rPr>
        <w:t>polių kontaktinių sistemų įjungimo nevienalaikiškumas</w:t>
      </w:r>
      <w:r w:rsidRPr="006122F7">
        <w:rPr>
          <w:sz w:val="20"/>
          <w:szCs w:val="20"/>
        </w:rPr>
        <w:t xml:space="preserve">; 2 - </w:t>
      </w:r>
      <w:r w:rsidRPr="00730BBF">
        <w:rPr>
          <w:sz w:val="20"/>
          <w:szCs w:val="20"/>
        </w:rPr>
        <w:t xml:space="preserve">polių kameras šuntuojančių </w:t>
      </w:r>
      <w:r>
        <w:rPr>
          <w:sz w:val="20"/>
          <w:szCs w:val="20"/>
        </w:rPr>
        <w:t>varžų</w:t>
      </w:r>
      <w:r w:rsidRPr="00730BBF">
        <w:rPr>
          <w:sz w:val="20"/>
          <w:szCs w:val="20"/>
        </w:rPr>
        <w:t xml:space="preserve"> įjungimo nevienalaikiškumas</w:t>
      </w:r>
      <w:r w:rsidRPr="006122F7">
        <w:rPr>
          <w:sz w:val="20"/>
          <w:szCs w:val="20"/>
        </w:rPr>
        <w:t>.</w:t>
      </w:r>
    </w:p>
    <w:p w14:paraId="62E9A64E" w14:textId="2939FB32" w:rsidR="009F3597" w:rsidRDefault="009F3597" w:rsidP="002A0271">
      <w:pPr>
        <w:pStyle w:val="Sraopastraipa"/>
        <w:numPr>
          <w:ilvl w:val="4"/>
          <w:numId w:val="1"/>
        </w:numPr>
        <w:spacing w:before="120"/>
        <w:ind w:left="1276" w:hanging="709"/>
        <w:jc w:val="both"/>
        <w:rPr>
          <w:rFonts w:ascii="Calibri" w:eastAsia="Calibri" w:hAnsi="Calibri" w:cs="Calibri"/>
        </w:rPr>
      </w:pPr>
      <w:r w:rsidRPr="00984AC5">
        <w:rPr>
          <w:rFonts w:ascii="Calibri" w:eastAsia="Calibri" w:hAnsi="Calibri" w:cs="Calibri"/>
        </w:rPr>
        <w:t xml:space="preserve">110 kV mažo alyvos tūrio jungtuvams (MMO, HLR tipo) ir </w:t>
      </w:r>
      <w:r w:rsidR="005455B1">
        <w:rPr>
          <w:rFonts w:ascii="Calibri" w:eastAsia="Calibri" w:hAnsi="Calibri" w:cs="Calibri"/>
        </w:rPr>
        <w:t>330 (400)</w:t>
      </w:r>
      <w:r w:rsidRPr="00984AC5">
        <w:rPr>
          <w:rFonts w:ascii="Calibri" w:eastAsia="Calibri" w:hAnsi="Calibri" w:cs="Calibri"/>
        </w:rPr>
        <w:t xml:space="preserve"> kV dujiniams jungtuvams, kai poliuje įrengtos dvi lanko gesinimo kameros, nustatomas įjungimo ir išjungimo nevienalaikiškumas tarp atskirų poliaus lanko gesinimo kamerų. Šio tipo jungtuvų polių kamerų numeracija parenkama sąlyginai: 1 kamera - iš dešinės, žiūrint nuo pavaros pusės (MMO, HLR tipo jungtuvai) arba, esant pavaros tvirtinimui poliaus šone, 1 kamera - pavaros tvirtinimo pusėje</w:t>
      </w:r>
      <w:r w:rsidRPr="00F21F87">
        <w:rPr>
          <w:rFonts w:ascii="Calibri" w:eastAsia="Calibri" w:hAnsi="Calibri" w:cs="Calibri"/>
        </w:rPr>
        <w:t>.</w:t>
      </w:r>
    </w:p>
    <w:p w14:paraId="389DF8FF" w14:textId="77777777" w:rsidR="009F3597" w:rsidRDefault="009F3597" w:rsidP="009F3597">
      <w:pPr>
        <w:ind w:firstLine="567"/>
        <w:jc w:val="center"/>
      </w:pPr>
      <w:r>
        <w:rPr>
          <w:noProof/>
          <w:lang w:eastAsia="lt-LT"/>
        </w:rPr>
        <w:lastRenderedPageBreak/>
        <w:drawing>
          <wp:inline distT="0" distB="0" distL="0" distR="0" wp14:anchorId="4687FEAA" wp14:editId="6A419E17">
            <wp:extent cx="5544000" cy="1848421"/>
            <wp:effectExtent l="19050" t="0" r="0" b="0"/>
            <wp:docPr id="261" name="Paveikslėli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89" cstate="print"/>
                    <a:srcRect/>
                    <a:stretch>
                      <a:fillRect/>
                    </a:stretch>
                  </pic:blipFill>
                  <pic:spPr bwMode="auto">
                    <a:xfrm>
                      <a:off x="0" y="0"/>
                      <a:ext cx="5544000" cy="1848421"/>
                    </a:xfrm>
                    <a:prstGeom prst="rect">
                      <a:avLst/>
                    </a:prstGeom>
                    <a:noFill/>
                    <a:ln w="9525">
                      <a:noFill/>
                      <a:miter lim="800000"/>
                      <a:headEnd/>
                      <a:tailEnd/>
                    </a:ln>
                  </pic:spPr>
                </pic:pic>
              </a:graphicData>
            </a:graphic>
          </wp:inline>
        </w:drawing>
      </w:r>
    </w:p>
    <w:p w14:paraId="1F660F61" w14:textId="77777777" w:rsidR="009F3597" w:rsidRPr="00D43AC8" w:rsidRDefault="009F3597" w:rsidP="009F3597">
      <w:pPr>
        <w:pStyle w:val="Pavpavadinimai"/>
        <w:tabs>
          <w:tab w:val="clear" w:pos="284"/>
          <w:tab w:val="left" w:pos="851"/>
        </w:tabs>
        <w:ind w:left="851" w:hanging="284"/>
      </w:pPr>
      <w:r>
        <w:t>pav. Mažo alyvos tūrio jungtuvo</w:t>
      </w:r>
      <w:r w:rsidRPr="00974AE5">
        <w:t>, kai poliuje įrengtos dvi lanko gesinimo kameros,</w:t>
      </w:r>
      <w:r>
        <w:t xml:space="preserve"> išjungimo nevienalaikiškumo patikrinimas</w:t>
      </w:r>
      <w:r w:rsidRPr="00974AE5">
        <w:t>.</w:t>
      </w:r>
    </w:p>
    <w:p w14:paraId="2968AD51" w14:textId="0D983111" w:rsidR="009F3597" w:rsidRDefault="009F3597" w:rsidP="002A0271">
      <w:pPr>
        <w:pStyle w:val="Sraopastraipa"/>
        <w:numPr>
          <w:ilvl w:val="4"/>
          <w:numId w:val="1"/>
        </w:numPr>
        <w:spacing w:before="120"/>
        <w:ind w:left="1276" w:hanging="709"/>
        <w:jc w:val="both"/>
        <w:rPr>
          <w:rFonts w:ascii="Calibri" w:eastAsia="Calibri" w:hAnsi="Calibri" w:cs="Calibri"/>
        </w:rPr>
      </w:pPr>
      <w:r w:rsidRPr="00794F17">
        <w:rPr>
          <w:rFonts w:ascii="Calibri" w:eastAsia="Calibri" w:hAnsi="Calibri" w:cs="Calibri"/>
        </w:rPr>
        <w:t>3AQ2EI tipo dujiniuose jungtuvuose lanko gesinimo kamerose naudojami galios kontaktai su antgaliais iš grafito. Naudojant įprastą matavimo būdą, kai prie jungtuvo grandinės prijungiama mažo dydžio matavimo įtampa (apie 10 V), galios kontaktų iš skirtingų medžiagų (grafitas-metalas) pereinamosios varžos reikšmė gali iškraipyti polių ir atskirų kamerų įjungimo/išjungimo nevienalaikiškumo, bei įjungimo/išjungimo suveikimo laikų</w:t>
      </w:r>
      <w:r w:rsidRPr="00794F17">
        <w:rPr>
          <w:rFonts w:ascii="Calibri" w:hAnsi="Calibri" w:cs="Calibri"/>
        </w:rPr>
        <w:t xml:space="preserve"> </w:t>
      </w:r>
      <w:r w:rsidRPr="00794F17">
        <w:rPr>
          <w:rFonts w:ascii="Calibri" w:eastAsia="Calibri" w:hAnsi="Calibri" w:cs="Calibri"/>
        </w:rPr>
        <w:t xml:space="preserve">matavimo rezultatas. Netikslumas atsiranda dėl nepakankamo matavimo įtampos ir srovės dydžio. Tokiems atvejams išvengi 3AQ2EI tipų jungtuvų suveikimo laikų charakteristikų matavimas turi būti naudojama 10 A matavimo srovę. Matavimo įrangos matavimo laidų prijungimo būdas parodytas </w:t>
      </w:r>
      <w:r w:rsidR="00AF4B7D" w:rsidRPr="00AF4B7D">
        <w:rPr>
          <w:rFonts w:ascii="Calibri" w:eastAsia="Calibri" w:hAnsi="Calibri" w:cs="Calibri"/>
          <w:highlight w:val="lightGray"/>
        </w:rPr>
        <w:fldChar w:fldCharType="begin"/>
      </w:r>
      <w:r w:rsidR="00AF4B7D" w:rsidRPr="00AF4B7D">
        <w:rPr>
          <w:rFonts w:ascii="Calibri" w:eastAsia="Calibri" w:hAnsi="Calibri" w:cs="Calibri"/>
          <w:highlight w:val="lightGray"/>
        </w:rPr>
        <w:instrText xml:space="preserve"> REF _Ref21355685 \r \h </w:instrText>
      </w:r>
      <w:r w:rsidR="00AF4B7D">
        <w:rPr>
          <w:rFonts w:ascii="Calibri" w:eastAsia="Calibri" w:hAnsi="Calibri" w:cs="Calibri"/>
          <w:highlight w:val="lightGray"/>
        </w:rPr>
        <w:instrText xml:space="preserve"> \* MERGEFORMAT </w:instrText>
      </w:r>
      <w:r w:rsidR="00AF4B7D" w:rsidRPr="00AF4B7D">
        <w:rPr>
          <w:rFonts w:ascii="Calibri" w:eastAsia="Calibri" w:hAnsi="Calibri" w:cs="Calibri"/>
          <w:highlight w:val="lightGray"/>
        </w:rPr>
      </w:r>
      <w:r w:rsidR="00AF4B7D" w:rsidRPr="00AF4B7D">
        <w:rPr>
          <w:rFonts w:ascii="Calibri" w:eastAsia="Calibri" w:hAnsi="Calibri" w:cs="Calibri"/>
          <w:highlight w:val="lightGray"/>
        </w:rPr>
        <w:fldChar w:fldCharType="separate"/>
      </w:r>
      <w:r w:rsidR="00691B00">
        <w:rPr>
          <w:rFonts w:ascii="Calibri" w:eastAsia="Calibri" w:hAnsi="Calibri" w:cs="Calibri"/>
          <w:highlight w:val="lightGray"/>
        </w:rPr>
        <w:t>45</w:t>
      </w:r>
      <w:r w:rsidR="00AF4B7D" w:rsidRPr="00AF4B7D">
        <w:rPr>
          <w:rFonts w:ascii="Calibri" w:eastAsia="Calibri" w:hAnsi="Calibri" w:cs="Calibri"/>
          <w:highlight w:val="lightGray"/>
        </w:rPr>
        <w:fldChar w:fldCharType="end"/>
      </w:r>
      <w:r w:rsidR="0090189F" w:rsidRPr="00794F17">
        <w:rPr>
          <w:rFonts w:ascii="Calibri" w:eastAsia="Calibri" w:hAnsi="Calibri" w:cs="Calibri"/>
        </w:rPr>
        <w:t xml:space="preserve"> </w:t>
      </w:r>
      <w:r w:rsidRPr="00794F17">
        <w:rPr>
          <w:rFonts w:ascii="Calibri" w:eastAsia="Calibri" w:hAnsi="Calibri" w:cs="Calibri"/>
        </w:rPr>
        <w:t>paveiksliuke.</w:t>
      </w:r>
    </w:p>
    <w:p w14:paraId="2FCDD54B" w14:textId="77777777" w:rsidR="0062070B" w:rsidRDefault="0062070B" w:rsidP="0062070B">
      <w:pPr>
        <w:pStyle w:val="Sraopastraipa"/>
        <w:spacing w:before="120"/>
        <w:ind w:left="1276"/>
        <w:jc w:val="both"/>
        <w:rPr>
          <w:rFonts w:ascii="Calibri" w:eastAsia="Calibri" w:hAnsi="Calibri" w:cs="Calibri"/>
        </w:rPr>
      </w:pPr>
    </w:p>
    <w:p w14:paraId="067C620F" w14:textId="77777777" w:rsidR="009F3597" w:rsidRDefault="009F3597" w:rsidP="009F3597">
      <w:pPr>
        <w:jc w:val="center"/>
      </w:pPr>
      <w:r>
        <w:rPr>
          <w:noProof/>
          <w:lang w:eastAsia="lt-LT"/>
        </w:rPr>
        <w:drawing>
          <wp:inline distT="0" distB="0" distL="0" distR="0" wp14:anchorId="725ACC7E" wp14:editId="2063EC72">
            <wp:extent cx="2598990" cy="3089563"/>
            <wp:effectExtent l="19050" t="0" r="0" b="0"/>
            <wp:docPr id="263" name="Paveikslėlis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0" cstate="print"/>
                    <a:srcRect/>
                    <a:stretch>
                      <a:fillRect/>
                    </a:stretch>
                  </pic:blipFill>
                  <pic:spPr bwMode="auto">
                    <a:xfrm>
                      <a:off x="0" y="0"/>
                      <a:ext cx="2599659" cy="3090359"/>
                    </a:xfrm>
                    <a:prstGeom prst="rect">
                      <a:avLst/>
                    </a:prstGeom>
                    <a:noFill/>
                    <a:ln w="9525">
                      <a:noFill/>
                      <a:miter lim="800000"/>
                      <a:headEnd/>
                      <a:tailEnd/>
                    </a:ln>
                  </pic:spPr>
                </pic:pic>
              </a:graphicData>
            </a:graphic>
          </wp:inline>
        </w:drawing>
      </w:r>
    </w:p>
    <w:p w14:paraId="6CCA9BAF" w14:textId="77777777" w:rsidR="009F3597" w:rsidRPr="00AD5B4C" w:rsidRDefault="009F3597" w:rsidP="0062070B">
      <w:pPr>
        <w:pStyle w:val="Pavpavadinimai"/>
        <w:tabs>
          <w:tab w:val="clear" w:pos="284"/>
          <w:tab w:val="left" w:pos="851"/>
        </w:tabs>
        <w:ind w:left="851" w:hanging="284"/>
      </w:pPr>
      <w:bookmarkStart w:id="333" w:name="_Ref363978037"/>
      <w:bookmarkStart w:id="334" w:name="_Ref21355685"/>
      <w:r w:rsidRPr="00AD5B4C">
        <w:t xml:space="preserve">pav. </w:t>
      </w:r>
      <w:r>
        <w:t>J</w:t>
      </w:r>
      <w:r w:rsidRPr="005347CE">
        <w:t xml:space="preserve">ungtuvų </w:t>
      </w:r>
      <w:r w:rsidRPr="009F3597">
        <w:rPr>
          <w:rFonts w:ascii="Calibri" w:eastAsia="Calibri" w:hAnsi="Calibri" w:cs="Calibri"/>
        </w:rPr>
        <w:t>galios kontaktų su antgaliais iš grafito</w:t>
      </w:r>
      <w:r>
        <w:t xml:space="preserve"> suveikimo laikų matavimas </w:t>
      </w:r>
      <w:r w:rsidRPr="009F3597">
        <w:rPr>
          <w:rFonts w:ascii="Calibri" w:eastAsia="Calibri" w:hAnsi="Calibri" w:cs="Calibri"/>
        </w:rPr>
        <w:t>naudojant keturių laidų matavimo metodą</w:t>
      </w:r>
      <w:r w:rsidRPr="00AD5B4C">
        <w:t>.</w:t>
      </w:r>
      <w:bookmarkEnd w:id="333"/>
      <w:r w:rsidR="0062070B" w:rsidRPr="0062070B">
        <w:t xml:space="preserve"> </w:t>
      </w:r>
      <w:r w:rsidR="0062070B">
        <w:t>patikrinimas</w:t>
      </w:r>
      <w:r w:rsidR="0062070B" w:rsidRPr="00974AE5">
        <w:t>.</w:t>
      </w:r>
      <w:bookmarkEnd w:id="334"/>
    </w:p>
    <w:p w14:paraId="33C3784B" w14:textId="77777777" w:rsidR="009F3597" w:rsidRDefault="009F3597" w:rsidP="009F3597">
      <w:pPr>
        <w:pStyle w:val="Sraopastraipa"/>
        <w:spacing w:before="120"/>
        <w:ind w:left="1276"/>
        <w:jc w:val="both"/>
        <w:rPr>
          <w:rFonts w:ascii="Calibri" w:eastAsia="Calibri" w:hAnsi="Calibri" w:cs="Calibri"/>
        </w:rPr>
      </w:pPr>
    </w:p>
    <w:p w14:paraId="6CEAA87D" w14:textId="77777777" w:rsidR="009F3597" w:rsidRDefault="0062070B" w:rsidP="002A0271">
      <w:pPr>
        <w:pStyle w:val="Sraopastraipa"/>
        <w:numPr>
          <w:ilvl w:val="4"/>
          <w:numId w:val="1"/>
        </w:numPr>
        <w:spacing w:before="120"/>
        <w:ind w:left="1276" w:hanging="709"/>
        <w:jc w:val="both"/>
        <w:rPr>
          <w:rFonts w:ascii="Calibri" w:eastAsia="Calibri" w:hAnsi="Calibri" w:cs="Calibri"/>
        </w:rPr>
      </w:pPr>
      <w:r>
        <w:rPr>
          <w:rFonts w:ascii="Calibri" w:eastAsia="Calibri" w:hAnsi="Calibri" w:cs="Calibri"/>
        </w:rPr>
        <w:t>M</w:t>
      </w:r>
      <w:r w:rsidRPr="00B64A5F">
        <w:rPr>
          <w:rFonts w:ascii="Calibri" w:eastAsia="Calibri" w:hAnsi="Calibri" w:cs="Calibri"/>
        </w:rPr>
        <w:t xml:space="preserve">ažo alyvos tūrio jungtuvams, </w:t>
      </w:r>
      <w:r>
        <w:rPr>
          <w:rFonts w:ascii="Calibri" w:eastAsia="Calibri" w:hAnsi="Calibri" w:cs="Calibri"/>
        </w:rPr>
        <w:t>nesant galimybei tiksliai išmatuoti galios kontaktų eigą,</w:t>
      </w:r>
      <w:r w:rsidRPr="00B64A5F">
        <w:rPr>
          <w:rFonts w:ascii="Calibri" w:eastAsia="Calibri" w:hAnsi="Calibri" w:cs="Calibri"/>
        </w:rPr>
        <w:t xml:space="preserve"> </w:t>
      </w:r>
      <w:r>
        <w:rPr>
          <w:rFonts w:ascii="Calibri" w:eastAsia="Calibri" w:hAnsi="Calibri" w:cs="Calibri"/>
        </w:rPr>
        <w:t xml:space="preserve">galios kontaktų judėjimo </w:t>
      </w:r>
      <w:r w:rsidRPr="00B64A5F">
        <w:rPr>
          <w:rFonts w:ascii="Calibri" w:eastAsia="Calibri" w:hAnsi="Calibri" w:cs="Calibri"/>
        </w:rPr>
        <w:t>greiči</w:t>
      </w:r>
      <w:r>
        <w:rPr>
          <w:rFonts w:ascii="Calibri" w:eastAsia="Calibri" w:hAnsi="Calibri" w:cs="Calibri"/>
        </w:rPr>
        <w:t>ų</w:t>
      </w:r>
      <w:r w:rsidRPr="00B64A5F">
        <w:rPr>
          <w:rFonts w:ascii="Calibri" w:eastAsia="Calibri" w:hAnsi="Calibri" w:cs="Calibri"/>
        </w:rPr>
        <w:t xml:space="preserve"> </w:t>
      </w:r>
      <w:r>
        <w:rPr>
          <w:rFonts w:ascii="Calibri" w:eastAsia="Calibri" w:hAnsi="Calibri" w:cs="Calibri"/>
        </w:rPr>
        <w:t>matavimų rezultatai naudojami</w:t>
      </w:r>
      <w:r w:rsidRPr="00B64A5F">
        <w:rPr>
          <w:rFonts w:ascii="Calibri" w:eastAsia="Calibri" w:hAnsi="Calibri" w:cs="Calibri"/>
        </w:rPr>
        <w:t xml:space="preserve"> </w:t>
      </w:r>
      <w:r>
        <w:rPr>
          <w:rFonts w:ascii="Calibri" w:eastAsia="Calibri" w:hAnsi="Calibri" w:cs="Calibri"/>
        </w:rPr>
        <w:t xml:space="preserve">tik </w:t>
      </w:r>
      <w:r w:rsidRPr="00B64A5F">
        <w:rPr>
          <w:rFonts w:ascii="Calibri" w:eastAsia="Calibri" w:hAnsi="Calibri" w:cs="Calibri"/>
        </w:rPr>
        <w:t xml:space="preserve">atskirų </w:t>
      </w:r>
      <w:r>
        <w:rPr>
          <w:rFonts w:ascii="Calibri" w:eastAsia="Calibri" w:hAnsi="Calibri" w:cs="Calibri"/>
        </w:rPr>
        <w:t>polių</w:t>
      </w:r>
      <w:r w:rsidRPr="00B64A5F">
        <w:rPr>
          <w:rFonts w:ascii="Calibri" w:eastAsia="Calibri" w:hAnsi="Calibri" w:cs="Calibri"/>
        </w:rPr>
        <w:t xml:space="preserve"> ir poliaus atskirų kamerų </w:t>
      </w:r>
      <w:r>
        <w:rPr>
          <w:rFonts w:ascii="Calibri" w:eastAsia="Calibri" w:hAnsi="Calibri" w:cs="Calibri"/>
        </w:rPr>
        <w:t xml:space="preserve">galios kontaktų judėjimo </w:t>
      </w:r>
      <w:r w:rsidRPr="00B64A5F">
        <w:rPr>
          <w:rFonts w:ascii="Calibri" w:eastAsia="Calibri" w:hAnsi="Calibri" w:cs="Calibri"/>
        </w:rPr>
        <w:t>greičių palyginimui</w:t>
      </w:r>
      <w:r>
        <w:rPr>
          <w:rFonts w:ascii="Calibri" w:eastAsia="Calibri" w:hAnsi="Calibri" w:cs="Calibri"/>
        </w:rPr>
        <w:t xml:space="preserve"> tarpusavyje</w:t>
      </w:r>
      <w:r w:rsidRPr="00B64A5F">
        <w:rPr>
          <w:rFonts w:ascii="Calibri" w:eastAsia="Calibri" w:hAnsi="Calibri" w:cs="Calibri"/>
        </w:rPr>
        <w:t>.</w:t>
      </w:r>
    </w:p>
    <w:p w14:paraId="014EBC0D" w14:textId="6E7E1730" w:rsidR="0062070B" w:rsidRDefault="0062070B" w:rsidP="002A0271">
      <w:pPr>
        <w:pStyle w:val="Sraopastraipa"/>
        <w:numPr>
          <w:ilvl w:val="4"/>
          <w:numId w:val="1"/>
        </w:numPr>
        <w:spacing w:before="120"/>
        <w:ind w:left="1276" w:hanging="709"/>
        <w:jc w:val="both"/>
        <w:rPr>
          <w:rFonts w:ascii="Calibri" w:eastAsia="Calibri" w:hAnsi="Calibri" w:cs="Calibri"/>
        </w:rPr>
      </w:pPr>
      <w:r w:rsidRPr="00984AC5">
        <w:rPr>
          <w:rFonts w:ascii="Calibri" w:eastAsia="Calibri" w:hAnsi="Calibri" w:cs="Calibri"/>
        </w:rPr>
        <w:lastRenderedPageBreak/>
        <w:t>Įjungimo greitis matuojamas laiko tarpe 10 ms prieš galios kontaktų susijungimą, išjungimo greitis – matuojamas laiko tarpe 10 ms po galios kontaktų atsiskyrimo, jeigu gamintojas nenurodo kitaip (pavyzdžiui, S1-123 (145) ir GL311 tipo jungtuvams išjungimo ir įjungimo greičiai matuojami laiko tarpe 7 ms po kontaktų atsiskyrimo ir 7 ms prieš kontaktų susijungimą). Didelio alyvos tūrio jungtuvams įjungimo ir išjungimo greičiai matuojami dviejose vietose: 1) prieš/po kontaktų susilietimo/atsiskyrimo lanko gesinimo kameroje; 2) prieš/po traversos kontaktų susilietimo/atsiskyrimo su apatiniais lanko gesinimo kameros kontaktais (lėkštutėmis)</w:t>
      </w:r>
      <w:r w:rsidRPr="00794F17">
        <w:rPr>
          <w:rFonts w:ascii="Calibri" w:eastAsia="Calibri" w:hAnsi="Calibri" w:cs="Calibri"/>
        </w:rPr>
        <w:t>.</w:t>
      </w:r>
    </w:p>
    <w:p w14:paraId="4490DCEB" w14:textId="77777777" w:rsidR="0062070B" w:rsidRDefault="0062070B" w:rsidP="0062070B">
      <w:pPr>
        <w:pStyle w:val="Sraopastraipa"/>
        <w:spacing w:before="120"/>
        <w:ind w:left="1276"/>
      </w:pPr>
      <w:r>
        <w:rPr>
          <w:noProof/>
        </w:rPr>
        <w:drawing>
          <wp:inline distT="0" distB="0" distL="0" distR="0" wp14:anchorId="34728FD5" wp14:editId="2A049D9F">
            <wp:extent cx="5220000" cy="2554386"/>
            <wp:effectExtent l="19050" t="0" r="0" b="0"/>
            <wp:docPr id="264" name="Paveikslėlis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91" cstate="print"/>
                    <a:srcRect/>
                    <a:stretch>
                      <a:fillRect/>
                    </a:stretch>
                  </pic:blipFill>
                  <pic:spPr bwMode="auto">
                    <a:xfrm>
                      <a:off x="0" y="0"/>
                      <a:ext cx="5220000" cy="2554386"/>
                    </a:xfrm>
                    <a:prstGeom prst="rect">
                      <a:avLst/>
                    </a:prstGeom>
                    <a:noFill/>
                    <a:ln w="9525">
                      <a:noFill/>
                      <a:miter lim="800000"/>
                      <a:headEnd/>
                      <a:tailEnd/>
                    </a:ln>
                  </pic:spPr>
                </pic:pic>
              </a:graphicData>
            </a:graphic>
          </wp:inline>
        </w:drawing>
      </w:r>
    </w:p>
    <w:p w14:paraId="047804EF" w14:textId="77777777" w:rsidR="0062070B" w:rsidRPr="00D43AC8" w:rsidRDefault="0062070B" w:rsidP="0062070B">
      <w:pPr>
        <w:pStyle w:val="Pavpavadinimai"/>
        <w:tabs>
          <w:tab w:val="clear" w:pos="284"/>
          <w:tab w:val="left" w:pos="1560"/>
        </w:tabs>
        <w:ind w:left="1276" w:firstLine="0"/>
      </w:pPr>
      <w:r>
        <w:t xml:space="preserve">pav. </w:t>
      </w:r>
      <w:r w:rsidRPr="00742141">
        <w:t xml:space="preserve">Didelio alyvos tūrio jungtuvo išjungimo greičių </w:t>
      </w:r>
      <w:r>
        <w:t>matavimas, kur: 1)</w:t>
      </w:r>
      <w:r w:rsidRPr="006C0F5F">
        <w:rPr>
          <w:sz w:val="20"/>
          <w:szCs w:val="20"/>
        </w:rPr>
        <w:t xml:space="preserve"> A, B, C </w:t>
      </w:r>
      <w:r>
        <w:rPr>
          <w:sz w:val="20"/>
          <w:szCs w:val="20"/>
        </w:rPr>
        <w:t>polių</w:t>
      </w:r>
      <w:r w:rsidRPr="006C0F5F">
        <w:rPr>
          <w:sz w:val="20"/>
          <w:szCs w:val="20"/>
        </w:rPr>
        <w:t xml:space="preserve"> galios kontaktų </w:t>
      </w:r>
      <w:r>
        <w:rPr>
          <w:sz w:val="20"/>
          <w:szCs w:val="20"/>
        </w:rPr>
        <w:t>būklės indikacija</w:t>
      </w:r>
      <w:r w:rsidRPr="006C0F5F">
        <w:rPr>
          <w:sz w:val="20"/>
          <w:szCs w:val="20"/>
        </w:rPr>
        <w:t>;</w:t>
      </w:r>
      <w:r>
        <w:rPr>
          <w:sz w:val="20"/>
          <w:szCs w:val="20"/>
        </w:rPr>
        <w:t xml:space="preserve"> 2)</w:t>
      </w:r>
      <w:r w:rsidRPr="006C0F5F">
        <w:rPr>
          <w:sz w:val="20"/>
          <w:szCs w:val="20"/>
        </w:rPr>
        <w:t xml:space="preserve"> A, B, C </w:t>
      </w:r>
      <w:r>
        <w:rPr>
          <w:sz w:val="20"/>
          <w:szCs w:val="20"/>
        </w:rPr>
        <w:t>polių</w:t>
      </w:r>
      <w:r w:rsidRPr="006C0F5F">
        <w:rPr>
          <w:sz w:val="20"/>
          <w:szCs w:val="20"/>
        </w:rPr>
        <w:t xml:space="preserve"> šuntuojančių </w:t>
      </w:r>
      <w:r>
        <w:rPr>
          <w:sz w:val="20"/>
          <w:szCs w:val="20"/>
        </w:rPr>
        <w:t>varžų</w:t>
      </w:r>
      <w:r w:rsidRPr="006C0F5F">
        <w:rPr>
          <w:sz w:val="20"/>
          <w:szCs w:val="20"/>
        </w:rPr>
        <w:t xml:space="preserve"> </w:t>
      </w:r>
      <w:r>
        <w:rPr>
          <w:sz w:val="20"/>
          <w:szCs w:val="20"/>
        </w:rPr>
        <w:t>būklės indikacija</w:t>
      </w:r>
      <w:r w:rsidRPr="006C0F5F">
        <w:rPr>
          <w:sz w:val="20"/>
          <w:szCs w:val="20"/>
        </w:rPr>
        <w:t>;</w:t>
      </w:r>
      <w:r>
        <w:rPr>
          <w:sz w:val="20"/>
          <w:szCs w:val="20"/>
        </w:rPr>
        <w:t xml:space="preserve"> 3) </w:t>
      </w:r>
      <w:r w:rsidRPr="006C0F5F">
        <w:rPr>
          <w:sz w:val="20"/>
          <w:szCs w:val="20"/>
        </w:rPr>
        <w:t xml:space="preserve">A, B, C </w:t>
      </w:r>
      <w:r>
        <w:rPr>
          <w:sz w:val="20"/>
          <w:szCs w:val="20"/>
        </w:rPr>
        <w:t>polių</w:t>
      </w:r>
      <w:r w:rsidRPr="006C0F5F">
        <w:rPr>
          <w:sz w:val="20"/>
          <w:szCs w:val="20"/>
        </w:rPr>
        <w:t xml:space="preserve"> galios kontaktų eigos kreivės;</w:t>
      </w:r>
      <w:r>
        <w:rPr>
          <w:sz w:val="20"/>
          <w:szCs w:val="20"/>
        </w:rPr>
        <w:t xml:space="preserve"> 4)</w:t>
      </w:r>
      <w:r w:rsidRPr="006C0F5F">
        <w:rPr>
          <w:sz w:val="20"/>
          <w:szCs w:val="20"/>
        </w:rPr>
        <w:t xml:space="preserve"> A </w:t>
      </w:r>
      <w:r>
        <w:rPr>
          <w:sz w:val="20"/>
          <w:szCs w:val="20"/>
        </w:rPr>
        <w:t>poliaus</w:t>
      </w:r>
      <w:r w:rsidRPr="006C0F5F">
        <w:rPr>
          <w:sz w:val="20"/>
          <w:szCs w:val="20"/>
        </w:rPr>
        <w:t xml:space="preserve"> kontaktų lanko gesinimo kameroje </w:t>
      </w:r>
      <w:r>
        <w:rPr>
          <w:sz w:val="20"/>
          <w:szCs w:val="20"/>
        </w:rPr>
        <w:t>įjungimo/</w:t>
      </w:r>
      <w:r w:rsidRPr="006C0F5F">
        <w:rPr>
          <w:sz w:val="20"/>
          <w:szCs w:val="20"/>
        </w:rPr>
        <w:t>išjungimo greičio matavimo atkarpa</w:t>
      </w:r>
      <w:r w:rsidRPr="006C0F5F">
        <w:rPr>
          <w:bCs/>
          <w:sz w:val="20"/>
          <w:szCs w:val="20"/>
        </w:rPr>
        <w:t>;</w:t>
      </w:r>
      <w:r>
        <w:rPr>
          <w:bCs/>
          <w:sz w:val="20"/>
          <w:szCs w:val="20"/>
        </w:rPr>
        <w:t xml:space="preserve"> 5) </w:t>
      </w:r>
      <w:r w:rsidRPr="006C0F5F">
        <w:rPr>
          <w:sz w:val="20"/>
          <w:szCs w:val="20"/>
        </w:rPr>
        <w:t xml:space="preserve">A </w:t>
      </w:r>
      <w:r>
        <w:rPr>
          <w:sz w:val="20"/>
          <w:szCs w:val="20"/>
        </w:rPr>
        <w:t>poliaus</w:t>
      </w:r>
      <w:r w:rsidRPr="006C0F5F">
        <w:rPr>
          <w:sz w:val="20"/>
          <w:szCs w:val="20"/>
        </w:rPr>
        <w:t xml:space="preserve"> traversos kontaktų </w:t>
      </w:r>
      <w:r>
        <w:rPr>
          <w:sz w:val="20"/>
          <w:szCs w:val="20"/>
        </w:rPr>
        <w:t>įjungimo/</w:t>
      </w:r>
      <w:r w:rsidRPr="006C0F5F">
        <w:rPr>
          <w:sz w:val="20"/>
          <w:szCs w:val="20"/>
        </w:rPr>
        <w:t>išjungimo greičio matavimo atkarpa.</w:t>
      </w:r>
    </w:p>
    <w:p w14:paraId="0B61F070" w14:textId="77777777" w:rsidR="0062070B" w:rsidRDefault="0062070B" w:rsidP="002A0271">
      <w:pPr>
        <w:pStyle w:val="Sraopastraipa"/>
        <w:numPr>
          <w:ilvl w:val="4"/>
          <w:numId w:val="1"/>
        </w:numPr>
        <w:spacing w:before="120"/>
        <w:ind w:left="1276" w:hanging="709"/>
        <w:jc w:val="both"/>
        <w:rPr>
          <w:rFonts w:ascii="Calibri" w:eastAsia="Calibri" w:hAnsi="Calibri" w:cs="Calibri"/>
        </w:rPr>
      </w:pPr>
      <w:r>
        <w:rPr>
          <w:rFonts w:ascii="Calibri" w:eastAsia="Calibri" w:hAnsi="Calibri" w:cs="Calibri"/>
        </w:rPr>
        <w:t>Tikrinant</w:t>
      </w:r>
      <w:r w:rsidRPr="00C34538">
        <w:rPr>
          <w:rFonts w:ascii="Calibri" w:eastAsia="Calibri" w:hAnsi="Calibri" w:cs="Calibri"/>
        </w:rPr>
        <w:t xml:space="preserve"> valdymo elektromagnetų minimalios suveikimo įtampos </w:t>
      </w:r>
      <w:r>
        <w:rPr>
          <w:rFonts w:ascii="Calibri" w:eastAsia="Calibri" w:hAnsi="Calibri" w:cs="Calibri"/>
        </w:rPr>
        <w:t xml:space="preserve">reikšmę įjungimo/išjungimo </w:t>
      </w:r>
      <w:r w:rsidRPr="00C34538">
        <w:rPr>
          <w:rFonts w:ascii="Calibri" w:eastAsia="Calibri" w:hAnsi="Calibri" w:cs="Calibri"/>
        </w:rPr>
        <w:t>elektromagnet</w:t>
      </w:r>
      <w:r>
        <w:rPr>
          <w:rFonts w:ascii="Calibri" w:eastAsia="Calibri" w:hAnsi="Calibri" w:cs="Calibri"/>
        </w:rPr>
        <w:t>o</w:t>
      </w:r>
      <w:r w:rsidRPr="00C34538">
        <w:rPr>
          <w:rFonts w:ascii="Calibri" w:eastAsia="Calibri" w:hAnsi="Calibri" w:cs="Calibri"/>
        </w:rPr>
        <w:t xml:space="preserve"> maitinimo įtampa nustatoma mažesnė nei </w:t>
      </w:r>
      <w:r>
        <w:rPr>
          <w:rFonts w:ascii="Calibri" w:eastAsia="Calibri" w:hAnsi="Calibri" w:cs="Calibri"/>
        </w:rPr>
        <w:t>nurodomas minimalus ribinis dydis jungtuvo techniniame aprašyme</w:t>
      </w:r>
      <w:r w:rsidRPr="00C34538">
        <w:rPr>
          <w:rFonts w:ascii="Calibri" w:eastAsia="Calibri" w:hAnsi="Calibri" w:cs="Calibri"/>
        </w:rPr>
        <w:t xml:space="preserve"> ir bandoma įjungti</w:t>
      </w:r>
      <w:r>
        <w:rPr>
          <w:rFonts w:ascii="Calibri" w:eastAsia="Calibri" w:hAnsi="Calibri" w:cs="Calibri"/>
        </w:rPr>
        <w:t>/išjungti</w:t>
      </w:r>
      <w:r w:rsidRPr="00C34538">
        <w:rPr>
          <w:rFonts w:ascii="Calibri" w:eastAsia="Calibri" w:hAnsi="Calibri" w:cs="Calibri"/>
        </w:rPr>
        <w:t xml:space="preserve"> jungtuvą. Jeigu jungtuvas neįsijungia</w:t>
      </w:r>
      <w:r>
        <w:rPr>
          <w:rFonts w:ascii="Calibri" w:eastAsia="Calibri" w:hAnsi="Calibri" w:cs="Calibri"/>
        </w:rPr>
        <w:t>/neatsijungia</w:t>
      </w:r>
      <w:r w:rsidRPr="00C34538">
        <w:rPr>
          <w:rFonts w:ascii="Calibri" w:eastAsia="Calibri" w:hAnsi="Calibri" w:cs="Calibri"/>
        </w:rPr>
        <w:t>, maitinimo įtampa padidinama 5 voltais ir vėl bandoma įjungti</w:t>
      </w:r>
      <w:r>
        <w:rPr>
          <w:rFonts w:ascii="Calibri" w:eastAsia="Calibri" w:hAnsi="Calibri" w:cs="Calibri"/>
        </w:rPr>
        <w:t>/išjungti</w:t>
      </w:r>
      <w:r w:rsidRPr="00C34538">
        <w:rPr>
          <w:rFonts w:ascii="Calibri" w:eastAsia="Calibri" w:hAnsi="Calibri" w:cs="Calibri"/>
        </w:rPr>
        <w:t>. Procedūra kartojama tol, kol jungtuvas įsijungs</w:t>
      </w:r>
      <w:r>
        <w:rPr>
          <w:rFonts w:ascii="Calibri" w:eastAsia="Calibri" w:hAnsi="Calibri" w:cs="Calibri"/>
        </w:rPr>
        <w:t>/atsijungs</w:t>
      </w:r>
      <w:r w:rsidRPr="00C34538">
        <w:rPr>
          <w:rFonts w:ascii="Calibri" w:eastAsia="Calibri" w:hAnsi="Calibri" w:cs="Calibri"/>
        </w:rPr>
        <w:t>.</w:t>
      </w:r>
      <w:r>
        <w:rPr>
          <w:rFonts w:ascii="Calibri" w:eastAsia="Calibri" w:hAnsi="Calibri" w:cs="Calibri"/>
        </w:rPr>
        <w:t xml:space="preserve"> </w:t>
      </w:r>
      <w:r w:rsidRPr="000F7DB4">
        <w:rPr>
          <w:rFonts w:ascii="Calibri" w:eastAsia="Calibri" w:hAnsi="Calibri" w:cs="Calibri"/>
        </w:rPr>
        <w:t>Patikrinima</w:t>
      </w:r>
      <w:r>
        <w:rPr>
          <w:rFonts w:ascii="Calibri" w:eastAsia="Calibri" w:hAnsi="Calibri" w:cs="Calibri"/>
        </w:rPr>
        <w:t>s</w:t>
      </w:r>
      <w:r w:rsidRPr="000F7DB4">
        <w:rPr>
          <w:rFonts w:ascii="Calibri" w:eastAsia="Calibri" w:hAnsi="Calibri" w:cs="Calibri"/>
        </w:rPr>
        <w:t xml:space="preserve"> atliekam</w:t>
      </w:r>
      <w:r>
        <w:rPr>
          <w:rFonts w:ascii="Calibri" w:eastAsia="Calibri" w:hAnsi="Calibri" w:cs="Calibri"/>
        </w:rPr>
        <w:t>as naudojant</w:t>
      </w:r>
      <w:r w:rsidRPr="000F7DB4">
        <w:rPr>
          <w:rFonts w:ascii="Calibri" w:eastAsia="Calibri" w:hAnsi="Calibri" w:cs="Calibri"/>
        </w:rPr>
        <w:t xml:space="preserve"> </w:t>
      </w:r>
      <w:r>
        <w:rPr>
          <w:rFonts w:ascii="Calibri" w:eastAsia="Calibri" w:hAnsi="Calibri" w:cs="Calibri"/>
        </w:rPr>
        <w:t xml:space="preserve">atskirą </w:t>
      </w:r>
      <w:r w:rsidRPr="000F7DB4">
        <w:rPr>
          <w:rFonts w:ascii="Calibri" w:eastAsia="Calibri" w:hAnsi="Calibri" w:cs="Calibri"/>
        </w:rPr>
        <w:t>reguliuojamos įtampos maitinimo šaltin</w:t>
      </w:r>
      <w:r>
        <w:rPr>
          <w:rFonts w:ascii="Calibri" w:eastAsia="Calibri" w:hAnsi="Calibri" w:cs="Calibri"/>
        </w:rPr>
        <w:t>į prijungiama</w:t>
      </w:r>
      <w:r w:rsidRPr="000F7DB4">
        <w:rPr>
          <w:rFonts w:ascii="Calibri" w:eastAsia="Calibri" w:hAnsi="Calibri" w:cs="Calibri"/>
        </w:rPr>
        <w:t xml:space="preserve"> </w:t>
      </w:r>
      <w:r>
        <w:rPr>
          <w:rFonts w:ascii="Calibri" w:eastAsia="Calibri" w:hAnsi="Calibri" w:cs="Calibri"/>
        </w:rPr>
        <w:t>prie</w:t>
      </w:r>
      <w:r w:rsidRPr="000F7DB4">
        <w:rPr>
          <w:rFonts w:ascii="Calibri" w:eastAsia="Calibri" w:hAnsi="Calibri" w:cs="Calibri"/>
        </w:rPr>
        <w:t xml:space="preserve"> jungtuvo valdymo ri</w:t>
      </w:r>
      <w:r>
        <w:rPr>
          <w:rFonts w:ascii="Calibri" w:eastAsia="Calibri" w:hAnsi="Calibri" w:cs="Calibri"/>
        </w:rPr>
        <w:t>čių esant atjungtoms pavaros grandinėms nuo pastotės/skirstyklos savųjų reikmių maitinimo</w:t>
      </w:r>
      <w:r w:rsidRPr="000F7DB4">
        <w:rPr>
          <w:rFonts w:ascii="Calibri" w:eastAsia="Calibri" w:hAnsi="Calibri" w:cs="Calibri"/>
        </w:rPr>
        <w:t>.</w:t>
      </w:r>
    </w:p>
    <w:p w14:paraId="4751A139" w14:textId="77777777" w:rsidR="0062070B" w:rsidRDefault="0062070B" w:rsidP="002A0271">
      <w:pPr>
        <w:pStyle w:val="Sraopastraipa"/>
        <w:numPr>
          <w:ilvl w:val="4"/>
          <w:numId w:val="1"/>
        </w:numPr>
        <w:spacing w:before="120"/>
        <w:ind w:left="1276" w:hanging="709"/>
        <w:jc w:val="both"/>
        <w:rPr>
          <w:rFonts w:ascii="Calibri" w:eastAsia="Calibri" w:hAnsi="Calibri" w:cs="Calibri"/>
        </w:rPr>
      </w:pPr>
      <w:r w:rsidRPr="00184734">
        <w:rPr>
          <w:rFonts w:ascii="Calibri" w:eastAsia="Calibri" w:hAnsi="Calibri" w:cs="Calibri"/>
        </w:rPr>
        <w:t xml:space="preserve">Jungtuvų su spyruoklinėmis pavaromis įjungimo spyruoklės įtempimo mechanizmo (kartu su varikliu) bendro veikimo įvertinimas atliekamas pagal įjungimo spyruoklės įtempimo laiką. Jeigu šis laikas </w:t>
      </w:r>
      <w:r>
        <w:rPr>
          <w:rFonts w:ascii="Calibri" w:eastAsia="Calibri" w:hAnsi="Calibri" w:cs="Calibri"/>
        </w:rPr>
        <w:t>neatitinka</w:t>
      </w:r>
      <w:r w:rsidRPr="00184734">
        <w:rPr>
          <w:rFonts w:ascii="Calibri" w:eastAsia="Calibri" w:hAnsi="Calibri" w:cs="Calibri"/>
        </w:rPr>
        <w:t xml:space="preserve"> gamintojo nustatytų norminių dydžių</w:t>
      </w:r>
      <w:r>
        <w:rPr>
          <w:rFonts w:ascii="Calibri" w:eastAsia="Calibri" w:hAnsi="Calibri" w:cs="Calibri"/>
        </w:rPr>
        <w:t>,</w:t>
      </w:r>
      <w:r w:rsidRPr="00184734">
        <w:rPr>
          <w:rFonts w:ascii="Calibri" w:eastAsia="Calibri" w:hAnsi="Calibri" w:cs="Calibri"/>
        </w:rPr>
        <w:t xml:space="preserve"> atliekamas pavaros spyruoklės įtempimo variklio paleidimo ir darbinių srovių matavimas</w:t>
      </w:r>
      <w:r w:rsidRPr="00794F17">
        <w:rPr>
          <w:rFonts w:ascii="Calibri" w:eastAsia="Calibri" w:hAnsi="Calibri" w:cs="Calibri"/>
        </w:rPr>
        <w:t>.</w:t>
      </w:r>
    </w:p>
    <w:p w14:paraId="21A2EBD0" w14:textId="77777777" w:rsidR="0062070B" w:rsidRDefault="0062070B" w:rsidP="0062070B">
      <w:pPr>
        <w:spacing w:before="120"/>
        <w:jc w:val="center"/>
      </w:pPr>
      <w:r>
        <w:rPr>
          <w:noProof/>
          <w:lang w:eastAsia="lt-LT"/>
        </w:rPr>
        <w:lastRenderedPageBreak/>
        <w:drawing>
          <wp:inline distT="0" distB="0" distL="0" distR="0" wp14:anchorId="0E1F9BEE" wp14:editId="6DADB1A8">
            <wp:extent cx="2700000" cy="1772051"/>
            <wp:effectExtent l="19050" t="0" r="5100" b="0"/>
            <wp:docPr id="265" name="Paveikslėlis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2" cstate="print"/>
                    <a:srcRect/>
                    <a:stretch>
                      <a:fillRect/>
                    </a:stretch>
                  </pic:blipFill>
                  <pic:spPr bwMode="auto">
                    <a:xfrm>
                      <a:off x="0" y="0"/>
                      <a:ext cx="2700000" cy="1772051"/>
                    </a:xfrm>
                    <a:prstGeom prst="rect">
                      <a:avLst/>
                    </a:prstGeom>
                    <a:noFill/>
                    <a:ln w="9525">
                      <a:noFill/>
                      <a:miter lim="800000"/>
                      <a:headEnd/>
                      <a:tailEnd/>
                    </a:ln>
                  </pic:spPr>
                </pic:pic>
              </a:graphicData>
            </a:graphic>
          </wp:inline>
        </w:drawing>
      </w:r>
    </w:p>
    <w:p w14:paraId="023D57D1" w14:textId="77777777" w:rsidR="0062070B" w:rsidRPr="00D43AC8" w:rsidRDefault="0062070B" w:rsidP="0062070B">
      <w:pPr>
        <w:pStyle w:val="Pavpavadinimai"/>
        <w:tabs>
          <w:tab w:val="clear" w:pos="284"/>
          <w:tab w:val="left" w:pos="1560"/>
        </w:tabs>
        <w:ind w:left="1276" w:firstLine="0"/>
      </w:pPr>
      <w:r>
        <w:t>pav</w:t>
      </w:r>
      <w:r w:rsidRPr="00824AE7">
        <w:t xml:space="preserve">. </w:t>
      </w:r>
      <w:r>
        <w:t>Jungtuvo pavaros variklio maitinimo parametrų matavimo schema</w:t>
      </w:r>
      <w:r w:rsidRPr="006C0F5F">
        <w:rPr>
          <w:sz w:val="20"/>
          <w:szCs w:val="20"/>
        </w:rPr>
        <w:t>.</w:t>
      </w:r>
    </w:p>
    <w:p w14:paraId="065EAAD2" w14:textId="77777777" w:rsidR="0062070B" w:rsidRDefault="0062070B" w:rsidP="0062070B">
      <w:pPr>
        <w:pStyle w:val="Pavpavadinimai"/>
        <w:numPr>
          <w:ilvl w:val="0"/>
          <w:numId w:val="0"/>
        </w:numPr>
        <w:ind w:left="720"/>
      </w:pPr>
    </w:p>
    <w:p w14:paraId="78CBEF1D" w14:textId="77777777" w:rsidR="0062070B" w:rsidRDefault="0062070B" w:rsidP="0062070B">
      <w:pPr>
        <w:jc w:val="center"/>
      </w:pPr>
      <w:r>
        <w:rPr>
          <w:noProof/>
          <w:lang w:eastAsia="lt-LT"/>
        </w:rPr>
        <w:drawing>
          <wp:inline distT="0" distB="0" distL="0" distR="0" wp14:anchorId="3B855CB6" wp14:editId="06429480">
            <wp:extent cx="5400000" cy="4442607"/>
            <wp:effectExtent l="19050" t="0" r="0" b="0"/>
            <wp:docPr id="266" name="Paveikslėlis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93" cstate="print"/>
                    <a:srcRect/>
                    <a:stretch>
                      <a:fillRect/>
                    </a:stretch>
                  </pic:blipFill>
                  <pic:spPr bwMode="auto">
                    <a:xfrm>
                      <a:off x="0" y="0"/>
                      <a:ext cx="5400000" cy="4442607"/>
                    </a:xfrm>
                    <a:prstGeom prst="rect">
                      <a:avLst/>
                    </a:prstGeom>
                    <a:noFill/>
                    <a:ln w="9525">
                      <a:noFill/>
                      <a:miter lim="800000"/>
                      <a:headEnd/>
                      <a:tailEnd/>
                    </a:ln>
                  </pic:spPr>
                </pic:pic>
              </a:graphicData>
            </a:graphic>
          </wp:inline>
        </w:drawing>
      </w:r>
    </w:p>
    <w:p w14:paraId="42A11E8A" w14:textId="77777777" w:rsidR="0062070B" w:rsidRDefault="0062070B" w:rsidP="0062070B">
      <w:pPr>
        <w:pStyle w:val="Pavpavadinimai"/>
      </w:pPr>
      <w:r w:rsidRPr="004F66C2">
        <w:t>pav. Jungtuv</w:t>
      </w:r>
      <w:r>
        <w:t>ų</w:t>
      </w:r>
      <w:r w:rsidRPr="004F66C2">
        <w:t xml:space="preserve"> </w:t>
      </w:r>
      <w:r>
        <w:t xml:space="preserve">spyruoklinių </w:t>
      </w:r>
      <w:r w:rsidRPr="004F66C2">
        <w:t>pavar</w:t>
      </w:r>
      <w:r>
        <w:t>ų</w:t>
      </w:r>
      <w:r w:rsidRPr="004F66C2">
        <w:t xml:space="preserve"> varikli</w:t>
      </w:r>
      <w:r>
        <w:t>ų</w:t>
      </w:r>
      <w:r w:rsidRPr="004F66C2">
        <w:t xml:space="preserve"> </w:t>
      </w:r>
      <w:r>
        <w:t>pavyzdinės srovių</w:t>
      </w:r>
      <w:r w:rsidRPr="00C26478">
        <w:t xml:space="preserve"> </w:t>
      </w:r>
      <w:r>
        <w:t>kreivės: a) LTB; b) GL311; c) 3APFI tipo jungtuvų.</w:t>
      </w:r>
    </w:p>
    <w:p w14:paraId="3A1D7E28" w14:textId="77777777" w:rsidR="0062070B" w:rsidRDefault="0062070B" w:rsidP="0062070B">
      <w:pPr>
        <w:pStyle w:val="Sraopastraipa"/>
        <w:spacing w:before="120"/>
        <w:ind w:left="1276"/>
        <w:jc w:val="both"/>
        <w:rPr>
          <w:rFonts w:ascii="Calibri" w:eastAsia="Calibri" w:hAnsi="Calibri" w:cs="Calibri"/>
        </w:rPr>
      </w:pPr>
    </w:p>
    <w:p w14:paraId="7DFB5CD6" w14:textId="77777777" w:rsidR="00C73388" w:rsidRDefault="0062070B" w:rsidP="002A0271">
      <w:pPr>
        <w:pStyle w:val="Sraopastraipa"/>
        <w:numPr>
          <w:ilvl w:val="4"/>
          <w:numId w:val="1"/>
        </w:numPr>
        <w:spacing w:before="120"/>
        <w:ind w:left="1276" w:hanging="709"/>
        <w:jc w:val="both"/>
        <w:rPr>
          <w:rFonts w:ascii="Calibri" w:eastAsia="Calibri" w:hAnsi="Calibri" w:cs="Calibri"/>
        </w:rPr>
      </w:pPr>
      <w:r w:rsidRPr="00184734">
        <w:rPr>
          <w:rFonts w:ascii="Calibri" w:eastAsia="Calibri" w:hAnsi="Calibri" w:cs="Calibri"/>
        </w:rPr>
        <w:t xml:space="preserve">110 kV įtampos jungtuvams, kurie turi vieną bendrą pavarą visiems trims poliams, atliekamas pavaros </w:t>
      </w:r>
      <w:r>
        <w:rPr>
          <w:rFonts w:ascii="Calibri" w:eastAsia="Calibri" w:hAnsi="Calibri" w:cs="Calibri"/>
        </w:rPr>
        <w:t xml:space="preserve">vieno </w:t>
      </w:r>
      <w:r w:rsidRPr="00184734">
        <w:rPr>
          <w:rFonts w:ascii="Calibri" w:eastAsia="Calibri" w:hAnsi="Calibri" w:cs="Calibri"/>
        </w:rPr>
        <w:t xml:space="preserve">komplekto pagalbinių kontaktų </w:t>
      </w:r>
      <w:r>
        <w:rPr>
          <w:rFonts w:ascii="Calibri" w:eastAsia="Calibri" w:hAnsi="Calibri" w:cs="Calibri"/>
        </w:rPr>
        <w:t>(NO, NC, WI)</w:t>
      </w:r>
      <w:r w:rsidRPr="00184734">
        <w:rPr>
          <w:rFonts w:ascii="Calibri" w:eastAsia="Calibri" w:hAnsi="Calibri" w:cs="Calibri"/>
        </w:rPr>
        <w:t xml:space="preserve"> suveikimo laikų patikrinimas. </w:t>
      </w:r>
      <w:r w:rsidR="005455B1">
        <w:rPr>
          <w:rFonts w:ascii="Calibri" w:eastAsia="Calibri" w:hAnsi="Calibri" w:cs="Calibri"/>
        </w:rPr>
        <w:t>330 (400)</w:t>
      </w:r>
      <w:r w:rsidRPr="00184734">
        <w:rPr>
          <w:rFonts w:ascii="Calibri" w:eastAsia="Calibri" w:hAnsi="Calibri" w:cs="Calibri"/>
        </w:rPr>
        <w:t xml:space="preserve"> kV įtampos jungtuvai, kurie turi po vieną pavarą kiekvienam poliui, atliekamas visų trijų pavarų pagalbinių kontaktų suveikimo laikų patikrinimas.</w:t>
      </w:r>
    </w:p>
    <w:p w14:paraId="187D9F32" w14:textId="53611B6D" w:rsidR="0062070B" w:rsidRDefault="00C73388" w:rsidP="002A0271">
      <w:pPr>
        <w:pStyle w:val="Sraopastraipa"/>
        <w:numPr>
          <w:ilvl w:val="4"/>
          <w:numId w:val="1"/>
        </w:numPr>
        <w:spacing w:before="120"/>
        <w:ind w:left="1276" w:hanging="709"/>
        <w:jc w:val="both"/>
        <w:rPr>
          <w:rFonts w:ascii="Calibri" w:eastAsia="Calibri" w:hAnsi="Calibri" w:cs="Calibri"/>
        </w:rPr>
      </w:pPr>
      <w:r>
        <w:rPr>
          <w:rFonts w:ascii="Calibri" w:eastAsia="Calibri" w:hAnsi="Calibri" w:cs="Calibri"/>
        </w:rPr>
        <w:t xml:space="preserve">Tikrinant visų tipų jungtuvų </w:t>
      </w:r>
      <w:r w:rsidRPr="00C73388">
        <w:rPr>
          <w:rFonts w:ascii="Calibri" w:eastAsia="Calibri" w:hAnsi="Calibri" w:cs="Calibri"/>
        </w:rPr>
        <w:t>AKĮ pauzės laik</w:t>
      </w:r>
      <w:r>
        <w:rPr>
          <w:rFonts w:ascii="Calibri" w:eastAsia="Calibri" w:hAnsi="Calibri" w:cs="Calibri"/>
        </w:rPr>
        <w:t>ą</w:t>
      </w:r>
      <w:r w:rsidRPr="00C73388">
        <w:rPr>
          <w:rFonts w:ascii="Calibri" w:eastAsia="Calibri" w:hAnsi="Calibri" w:cs="Calibri"/>
        </w:rPr>
        <w:t xml:space="preserve">, </w:t>
      </w:r>
      <w:r>
        <w:rPr>
          <w:rFonts w:ascii="Calibri" w:eastAsia="Calibri" w:hAnsi="Calibri" w:cs="Calibri"/>
        </w:rPr>
        <w:t>taikomas n</w:t>
      </w:r>
      <w:r w:rsidRPr="00C73388">
        <w:rPr>
          <w:rFonts w:ascii="Calibri" w:eastAsia="Calibri" w:hAnsi="Calibri" w:cs="Calibri"/>
        </w:rPr>
        <w:t>ormin</w:t>
      </w:r>
      <w:r>
        <w:rPr>
          <w:rFonts w:ascii="Calibri" w:eastAsia="Calibri" w:hAnsi="Calibri" w:cs="Calibri"/>
        </w:rPr>
        <w:t>is</w:t>
      </w:r>
      <w:r w:rsidRPr="00C73388">
        <w:rPr>
          <w:rFonts w:ascii="Calibri" w:eastAsia="Calibri" w:hAnsi="Calibri" w:cs="Calibri"/>
        </w:rPr>
        <w:t xml:space="preserve"> </w:t>
      </w:r>
      <w:r>
        <w:rPr>
          <w:rFonts w:ascii="Calibri" w:eastAsia="Calibri" w:hAnsi="Calibri" w:cs="Calibri"/>
        </w:rPr>
        <w:t>dydis</w:t>
      </w:r>
      <w:r w:rsidRPr="00C73388">
        <w:rPr>
          <w:rFonts w:ascii="Calibri" w:eastAsia="Calibri" w:hAnsi="Calibri" w:cs="Calibri"/>
        </w:rPr>
        <w:t xml:space="preserve"> 300 ± 10</w:t>
      </w:r>
      <w:r>
        <w:rPr>
          <w:rFonts w:ascii="Calibri" w:eastAsia="Calibri" w:hAnsi="Calibri" w:cs="Calibri"/>
        </w:rPr>
        <w:t xml:space="preserve"> ms.</w:t>
      </w:r>
      <w:r w:rsidR="0062070B" w:rsidRPr="00184734">
        <w:rPr>
          <w:rFonts w:ascii="Calibri" w:eastAsia="Calibri" w:hAnsi="Calibri" w:cs="Calibri"/>
        </w:rPr>
        <w:t xml:space="preserve"> </w:t>
      </w:r>
    </w:p>
    <w:p w14:paraId="265112C3" w14:textId="77777777" w:rsidR="00EE57BB" w:rsidRPr="00EE57BB" w:rsidRDefault="00EE57BB" w:rsidP="00EE57BB"/>
    <w:p w14:paraId="0F499544" w14:textId="77777777" w:rsidR="0062070B" w:rsidRDefault="0062070B">
      <w:pPr>
        <w:rPr>
          <w:rFonts w:ascii="Calibri" w:eastAsia="Calibri" w:hAnsi="Calibri" w:cs="Calibri"/>
        </w:rPr>
      </w:pPr>
      <w:r>
        <w:rPr>
          <w:rFonts w:ascii="Calibri" w:eastAsia="Calibri" w:hAnsi="Calibri" w:cs="Calibri"/>
        </w:rPr>
        <w:br w:type="page"/>
      </w:r>
    </w:p>
    <w:p w14:paraId="14EFFDB0" w14:textId="77777777" w:rsidR="0073410D" w:rsidRPr="004856BF" w:rsidRDefault="0073410D" w:rsidP="004856BF">
      <w:pPr>
        <w:pStyle w:val="Antrat11"/>
        <w:tabs>
          <w:tab w:val="clear" w:pos="1134"/>
          <w:tab w:val="num" w:pos="426"/>
        </w:tabs>
        <w:spacing w:before="240"/>
        <w:ind w:left="425" w:hanging="425"/>
        <w:outlineLvl w:val="9"/>
        <w:rPr>
          <w:rFonts w:eastAsia="Calibri"/>
          <w:b/>
        </w:rPr>
      </w:pPr>
      <w:bookmarkStart w:id="335" w:name="_Ref364656010"/>
      <w:r w:rsidRPr="004856BF">
        <w:rPr>
          <w:rFonts w:eastAsia="Calibri"/>
          <w:b/>
        </w:rPr>
        <w:lastRenderedPageBreak/>
        <w:t>Jungtuv</w:t>
      </w:r>
      <w:r w:rsidR="003E77EB" w:rsidRPr="004856BF">
        <w:rPr>
          <w:rFonts w:eastAsia="Calibri"/>
          <w:b/>
        </w:rPr>
        <w:t>o</w:t>
      </w:r>
      <w:r w:rsidRPr="004856BF">
        <w:rPr>
          <w:rFonts w:eastAsia="Calibri"/>
          <w:b/>
        </w:rPr>
        <w:t xml:space="preserve"> </w:t>
      </w:r>
      <w:r w:rsidR="008A3591" w:rsidRPr="004856BF">
        <w:rPr>
          <w:rFonts w:eastAsia="Calibri"/>
          <w:b/>
        </w:rPr>
        <w:t xml:space="preserve">polių </w:t>
      </w:r>
      <w:r w:rsidRPr="004856BF">
        <w:rPr>
          <w:rFonts w:eastAsia="Calibri"/>
          <w:b/>
        </w:rPr>
        <w:t>izoliacijos varžos patikrinimas</w:t>
      </w:r>
      <w:bookmarkEnd w:id="335"/>
    </w:p>
    <w:p w14:paraId="55E41450" w14:textId="493405AB" w:rsidR="0079305C" w:rsidRDefault="0079305C" w:rsidP="0073410D">
      <w:pPr>
        <w:pStyle w:val="Sraopastraipa"/>
        <w:numPr>
          <w:ilvl w:val="4"/>
          <w:numId w:val="1"/>
        </w:numPr>
        <w:spacing w:before="120"/>
        <w:ind w:left="1276" w:hanging="709"/>
        <w:jc w:val="both"/>
        <w:rPr>
          <w:rFonts w:ascii="Calibri" w:eastAsia="Calibri" w:hAnsi="Calibri" w:cs="Calibri"/>
        </w:rPr>
      </w:pPr>
      <w:r>
        <w:rPr>
          <w:rFonts w:ascii="Calibri" w:eastAsia="Calibri" w:hAnsi="Calibri" w:cs="Calibri"/>
        </w:rPr>
        <w:t>Jungtuvų</w:t>
      </w:r>
      <w:r w:rsidRPr="00BB0241">
        <w:rPr>
          <w:rFonts w:ascii="Calibri" w:eastAsia="Calibri" w:hAnsi="Calibri" w:cs="Calibri"/>
        </w:rPr>
        <w:t xml:space="preserve"> </w:t>
      </w:r>
      <w:r w:rsidR="007D775D">
        <w:rPr>
          <w:rFonts w:ascii="Calibri" w:eastAsia="Calibri" w:hAnsi="Calibri" w:cs="Calibri"/>
        </w:rPr>
        <w:t xml:space="preserve">polių </w:t>
      </w:r>
      <w:r w:rsidRPr="00BB0241">
        <w:rPr>
          <w:rFonts w:ascii="Calibri" w:eastAsia="Calibri" w:hAnsi="Calibri" w:cs="Calibri"/>
        </w:rPr>
        <w:t>traukių pagamintų iš izoliacinės medžiagos izoliacijos varžos patikrinimas</w:t>
      </w:r>
      <w:r w:rsidR="007D775D">
        <w:rPr>
          <w:rFonts w:ascii="Calibri" w:eastAsia="Calibri" w:hAnsi="Calibri" w:cs="Calibri"/>
        </w:rPr>
        <w:t xml:space="preserve"> atliekamas pagal įrenginio gamintojo eksploatacijos instrukcijos reikalavimus</w:t>
      </w:r>
      <w:r w:rsidRPr="00BB0241">
        <w:rPr>
          <w:rFonts w:ascii="Calibri" w:eastAsia="Calibri" w:hAnsi="Calibri" w:cs="Calibri"/>
        </w:rPr>
        <w:t xml:space="preserve">. Jeigu gamintojas nenurodo izoliacijos varžos norminių reikšmių reikia vadovautis dydžiais pateiktais </w:t>
      </w:r>
      <w:r w:rsidR="00760616" w:rsidRPr="00760616">
        <w:rPr>
          <w:rFonts w:ascii="Calibri" w:eastAsia="Calibri" w:hAnsi="Calibri" w:cs="Calibri"/>
          <w:highlight w:val="lightGray"/>
        </w:rPr>
        <w:fldChar w:fldCharType="begin"/>
      </w:r>
      <w:r w:rsidR="00760616" w:rsidRPr="00760616">
        <w:rPr>
          <w:rFonts w:ascii="Calibri" w:eastAsia="Calibri" w:hAnsi="Calibri" w:cs="Calibri"/>
          <w:highlight w:val="lightGray"/>
        </w:rPr>
        <w:instrText xml:space="preserve"> REF _Ref20992604 \r \h </w:instrText>
      </w:r>
      <w:r w:rsidR="00760616">
        <w:rPr>
          <w:rFonts w:ascii="Calibri" w:eastAsia="Calibri" w:hAnsi="Calibri" w:cs="Calibri"/>
          <w:highlight w:val="lightGray"/>
        </w:rPr>
        <w:instrText xml:space="preserve"> \* MERGEFORMAT </w:instrText>
      </w:r>
      <w:r w:rsidR="00760616" w:rsidRPr="00760616">
        <w:rPr>
          <w:rFonts w:ascii="Calibri" w:eastAsia="Calibri" w:hAnsi="Calibri" w:cs="Calibri"/>
          <w:highlight w:val="lightGray"/>
        </w:rPr>
      </w:r>
      <w:r w:rsidR="00760616" w:rsidRPr="00760616">
        <w:rPr>
          <w:rFonts w:ascii="Calibri" w:eastAsia="Calibri" w:hAnsi="Calibri" w:cs="Calibri"/>
          <w:highlight w:val="lightGray"/>
        </w:rPr>
        <w:fldChar w:fldCharType="separate"/>
      </w:r>
      <w:r w:rsidR="00691B00">
        <w:rPr>
          <w:rFonts w:ascii="Calibri" w:eastAsia="Calibri" w:hAnsi="Calibri" w:cs="Calibri"/>
          <w:highlight w:val="lightGray"/>
        </w:rPr>
        <w:t>45</w:t>
      </w:r>
      <w:r w:rsidR="00760616" w:rsidRPr="00760616">
        <w:rPr>
          <w:rFonts w:ascii="Calibri" w:eastAsia="Calibri" w:hAnsi="Calibri" w:cs="Calibri"/>
          <w:highlight w:val="lightGray"/>
        </w:rPr>
        <w:fldChar w:fldCharType="end"/>
      </w:r>
      <w:r w:rsidR="00874C36" w:rsidRPr="00BB0241">
        <w:rPr>
          <w:rFonts w:ascii="Calibri" w:eastAsia="Calibri" w:hAnsi="Calibri" w:cs="Calibri"/>
        </w:rPr>
        <w:t xml:space="preserve"> </w:t>
      </w:r>
      <w:r w:rsidRPr="00BB0241">
        <w:rPr>
          <w:rFonts w:ascii="Calibri" w:eastAsia="Calibri" w:hAnsi="Calibri" w:cs="Calibri"/>
        </w:rPr>
        <w:t>lentelėje. Izoliacijos varžos patikrinimui naudojama 2500 V dydžio matavimo įtampa, jeigu įrenginio gamintojas nenurodo kitaip.</w:t>
      </w:r>
    </w:p>
    <w:p w14:paraId="29EC36ED" w14:textId="77777777" w:rsidR="0073410D" w:rsidRDefault="003D6ABC" w:rsidP="0073410D">
      <w:pPr>
        <w:pStyle w:val="Sraopastraipa"/>
        <w:numPr>
          <w:ilvl w:val="4"/>
          <w:numId w:val="1"/>
        </w:numPr>
        <w:spacing w:before="120"/>
        <w:ind w:left="1276" w:hanging="709"/>
        <w:jc w:val="both"/>
        <w:rPr>
          <w:rFonts w:ascii="Calibri" w:eastAsia="Calibri" w:hAnsi="Calibri" w:cs="Calibri"/>
        </w:rPr>
      </w:pPr>
      <w:r>
        <w:rPr>
          <w:rFonts w:ascii="Calibri" w:eastAsia="Calibri" w:hAnsi="Calibri" w:cs="Calibri"/>
        </w:rPr>
        <w:t>Didelio alyvos tūrio</w:t>
      </w:r>
      <w:r w:rsidRPr="003D6ABC">
        <w:rPr>
          <w:rFonts w:ascii="Calibri" w:eastAsia="Calibri" w:hAnsi="Calibri" w:cs="Calibri"/>
        </w:rPr>
        <w:t xml:space="preserve"> jungtuvų izoliacijos varža išmatuojama, kai iš  jungtuvo yra išleidžiama alyva ir galima tiesiogiai prijungti matavimo laidus prie tikrinamos izoliacinės traukės.</w:t>
      </w:r>
      <w:r>
        <w:rPr>
          <w:rFonts w:ascii="Calibri" w:eastAsia="Calibri" w:hAnsi="Calibri" w:cs="Calibri"/>
        </w:rPr>
        <w:t xml:space="preserve"> </w:t>
      </w:r>
      <w:r w:rsidRPr="003D6ABC">
        <w:rPr>
          <w:rFonts w:ascii="Calibri" w:eastAsia="Calibri" w:hAnsi="Calibri" w:cs="Calibri"/>
        </w:rPr>
        <w:t xml:space="preserve">Jeigu </w:t>
      </w:r>
      <w:r>
        <w:rPr>
          <w:rFonts w:ascii="Calibri" w:eastAsia="Calibri" w:hAnsi="Calibri" w:cs="Calibri"/>
        </w:rPr>
        <w:t xml:space="preserve">būtina išmatuoti izoliacijos </w:t>
      </w:r>
      <w:r w:rsidRPr="003D6ABC">
        <w:rPr>
          <w:rFonts w:ascii="Calibri" w:eastAsia="Calibri" w:hAnsi="Calibri" w:cs="Calibri"/>
        </w:rPr>
        <w:t xml:space="preserve">varža neišleidus alyvos, </w:t>
      </w:r>
      <w:r>
        <w:rPr>
          <w:rFonts w:ascii="Calibri" w:eastAsia="Calibri" w:hAnsi="Calibri" w:cs="Calibri"/>
        </w:rPr>
        <w:t>matavimai atliekami sekanči</w:t>
      </w:r>
      <w:r w:rsidR="007D775D">
        <w:rPr>
          <w:rFonts w:ascii="Calibri" w:eastAsia="Calibri" w:hAnsi="Calibri" w:cs="Calibri"/>
        </w:rPr>
        <w:t>a</w:t>
      </w:r>
      <w:r w:rsidRPr="003D6ABC">
        <w:rPr>
          <w:rFonts w:ascii="Calibri" w:eastAsia="Calibri" w:hAnsi="Calibri" w:cs="Calibri"/>
        </w:rPr>
        <w:t xml:space="preserve"> tvark</w:t>
      </w:r>
      <w:r w:rsidR="007D775D">
        <w:rPr>
          <w:rFonts w:ascii="Calibri" w:eastAsia="Calibri" w:hAnsi="Calibri" w:cs="Calibri"/>
        </w:rPr>
        <w:t>a</w:t>
      </w:r>
      <w:r w:rsidRPr="003D6ABC">
        <w:rPr>
          <w:rFonts w:ascii="Calibri" w:eastAsia="Calibri" w:hAnsi="Calibri" w:cs="Calibri"/>
        </w:rPr>
        <w:t>:</w:t>
      </w:r>
    </w:p>
    <w:p w14:paraId="6603F138" w14:textId="4CDDF7B1" w:rsidR="003D6ABC" w:rsidRDefault="006D3802" w:rsidP="006D3802">
      <w:pPr>
        <w:pStyle w:val="Sraopastraipa"/>
        <w:numPr>
          <w:ilvl w:val="5"/>
          <w:numId w:val="1"/>
        </w:numPr>
        <w:tabs>
          <w:tab w:val="clear" w:pos="1418"/>
          <w:tab w:val="num" w:pos="1560"/>
        </w:tabs>
        <w:ind w:left="1560" w:hanging="284"/>
        <w:jc w:val="both"/>
        <w:rPr>
          <w:rFonts w:ascii="Calibri" w:eastAsia="Calibri" w:hAnsi="Calibri" w:cs="Calibri"/>
        </w:rPr>
      </w:pPr>
      <w:r w:rsidRPr="006D3802">
        <w:rPr>
          <w:rFonts w:ascii="Calibri" w:eastAsia="Calibri" w:hAnsi="Calibri" w:cs="Calibri"/>
        </w:rPr>
        <w:t>įjungus jungtuvą ir sujungus poliaus įvad</w:t>
      </w:r>
      <w:r>
        <w:rPr>
          <w:rFonts w:ascii="Calibri" w:eastAsia="Calibri" w:hAnsi="Calibri" w:cs="Calibri"/>
        </w:rPr>
        <w:t>ų aukštos įtampos gnybtus tarpusavyje</w:t>
      </w:r>
      <w:r w:rsidRPr="006D3802">
        <w:rPr>
          <w:rFonts w:ascii="Calibri" w:eastAsia="Calibri" w:hAnsi="Calibri" w:cs="Calibri"/>
        </w:rPr>
        <w:t xml:space="preserve"> matuojama varža tarp įvadų ir įžeminto jungtuvo bako. Pagal </w:t>
      </w:r>
      <w:r w:rsidR="006C6159" w:rsidRPr="00DE564C">
        <w:rPr>
          <w:rFonts w:ascii="Calibri" w:eastAsia="Calibri" w:hAnsi="Calibri" w:cs="Calibri"/>
          <w:highlight w:val="lightGray"/>
        </w:rPr>
        <w:fldChar w:fldCharType="begin"/>
      </w:r>
      <w:r w:rsidR="006C6159" w:rsidRPr="00DE564C">
        <w:rPr>
          <w:rFonts w:ascii="Calibri" w:eastAsia="Calibri" w:hAnsi="Calibri" w:cs="Calibri"/>
          <w:highlight w:val="lightGray"/>
        </w:rPr>
        <w:instrText xml:space="preserve"> REF _Ref365282062 \r \h </w:instrText>
      </w:r>
      <w:r w:rsidR="00DE564C">
        <w:rPr>
          <w:rFonts w:ascii="Calibri" w:eastAsia="Calibri" w:hAnsi="Calibri" w:cs="Calibri"/>
          <w:highlight w:val="lightGray"/>
        </w:rPr>
        <w:instrText xml:space="preserve"> \* MERGEFORMAT </w:instrText>
      </w:r>
      <w:r w:rsidR="006C6159" w:rsidRPr="00DE564C">
        <w:rPr>
          <w:rFonts w:ascii="Calibri" w:eastAsia="Calibri" w:hAnsi="Calibri" w:cs="Calibri"/>
          <w:highlight w:val="lightGray"/>
        </w:rPr>
      </w:r>
      <w:r w:rsidR="006C6159" w:rsidRPr="00DE564C">
        <w:rPr>
          <w:rFonts w:ascii="Calibri" w:eastAsia="Calibri" w:hAnsi="Calibri" w:cs="Calibri"/>
          <w:highlight w:val="lightGray"/>
        </w:rPr>
        <w:fldChar w:fldCharType="separate"/>
      </w:r>
      <w:r w:rsidR="00691B00">
        <w:rPr>
          <w:rFonts w:ascii="Calibri" w:eastAsia="Calibri" w:hAnsi="Calibri" w:cs="Calibri"/>
          <w:highlight w:val="lightGray"/>
        </w:rPr>
        <w:t>49</w:t>
      </w:r>
      <w:r w:rsidR="006C6159" w:rsidRPr="00DE564C">
        <w:rPr>
          <w:rFonts w:ascii="Calibri" w:eastAsia="Calibri" w:hAnsi="Calibri" w:cs="Calibri"/>
          <w:highlight w:val="lightGray"/>
        </w:rPr>
        <w:fldChar w:fldCharType="end"/>
      </w:r>
      <w:r w:rsidR="00110731" w:rsidRPr="006D3802">
        <w:rPr>
          <w:rFonts w:ascii="Calibri" w:eastAsia="Calibri" w:hAnsi="Calibri" w:cs="Calibri"/>
        </w:rPr>
        <w:t xml:space="preserve"> </w:t>
      </w:r>
      <w:r w:rsidRPr="006D3802">
        <w:rPr>
          <w:rFonts w:ascii="Calibri" w:eastAsia="Calibri" w:hAnsi="Calibri" w:cs="Calibri"/>
        </w:rPr>
        <w:t>pav.</w:t>
      </w:r>
      <w:r>
        <w:rPr>
          <w:rFonts w:ascii="Calibri" w:eastAsia="Calibri" w:hAnsi="Calibri" w:cs="Calibri"/>
        </w:rPr>
        <w:t xml:space="preserve"> </w:t>
      </w:r>
      <w:r w:rsidRPr="006D3802">
        <w:rPr>
          <w:rFonts w:ascii="Calibri" w:eastAsia="Calibri" w:hAnsi="Calibri" w:cs="Calibri"/>
        </w:rPr>
        <w:t>(a) matom</w:t>
      </w:r>
      <w:r w:rsidR="0079305C">
        <w:rPr>
          <w:rFonts w:ascii="Calibri" w:eastAsia="Calibri" w:hAnsi="Calibri" w:cs="Calibri"/>
        </w:rPr>
        <w:t>a</w:t>
      </w:r>
      <w:r w:rsidRPr="006D3802">
        <w:rPr>
          <w:rFonts w:ascii="Calibri" w:eastAsia="Calibri" w:hAnsi="Calibri" w:cs="Calibri"/>
        </w:rPr>
        <w:t xml:space="preserve">, kad susidaro trys lygiagrečios grandinės (abiejų įvadų ir traukės). </w:t>
      </w:r>
      <w:r w:rsidR="00404723" w:rsidRPr="00D74E15">
        <w:rPr>
          <w:rFonts w:ascii="Calibri" w:eastAsia="Calibri" w:hAnsi="Calibri" w:cs="Calibri"/>
        </w:rPr>
        <w:t xml:space="preserve">Izoliacijos varžos reikšmė turi būti ne mažesnė </w:t>
      </w:r>
      <w:r w:rsidR="00404723">
        <w:rPr>
          <w:rFonts w:ascii="Calibri" w:eastAsia="Calibri" w:hAnsi="Calibri" w:cs="Calibri"/>
        </w:rPr>
        <w:t>kaip</w:t>
      </w:r>
      <w:r w:rsidR="007D775D" w:rsidRPr="006D3802">
        <w:rPr>
          <w:rFonts w:ascii="Calibri" w:eastAsia="Calibri" w:hAnsi="Calibri" w:cs="Calibri"/>
        </w:rPr>
        <w:t xml:space="preserve"> 1000 MΩ</w:t>
      </w:r>
      <w:r w:rsidR="00404723">
        <w:rPr>
          <w:rFonts w:ascii="Calibri" w:eastAsia="Calibri" w:hAnsi="Calibri" w:cs="Calibri"/>
        </w:rPr>
        <w:t>. Jeigu taip nėra, matavimo rezultato patikslinimui atliekami veiksmai aprašyti žemiau</w:t>
      </w:r>
      <w:r w:rsidRPr="006D3802">
        <w:rPr>
          <w:rFonts w:ascii="Calibri" w:eastAsia="Calibri" w:hAnsi="Calibri" w:cs="Calibri"/>
        </w:rPr>
        <w:t>;</w:t>
      </w:r>
    </w:p>
    <w:p w14:paraId="4049EA5A" w14:textId="77777777" w:rsidR="006D3802" w:rsidRPr="00CB23CE" w:rsidRDefault="006D3802" w:rsidP="006D3802">
      <w:pPr>
        <w:pStyle w:val="Sraopastraipa"/>
        <w:numPr>
          <w:ilvl w:val="5"/>
          <w:numId w:val="1"/>
        </w:numPr>
        <w:tabs>
          <w:tab w:val="clear" w:pos="1418"/>
          <w:tab w:val="num" w:pos="1560"/>
        </w:tabs>
        <w:ind w:left="1560" w:hanging="284"/>
        <w:jc w:val="both"/>
        <w:rPr>
          <w:rFonts w:ascii="Calibri" w:eastAsia="Calibri" w:hAnsi="Calibri" w:cs="Calibri"/>
        </w:rPr>
      </w:pPr>
      <w:r w:rsidRPr="006D3802">
        <w:rPr>
          <w:rFonts w:ascii="Calibri" w:eastAsia="Calibri" w:hAnsi="Calibri" w:cs="Calibri"/>
        </w:rPr>
        <w:t xml:space="preserve">jeigu matavimo metu gauta varža yra mažesnė negu 1000 MΩ, reikia papildomai išmatuoti izoliacijos varžą esant jungtuvui </w:t>
      </w:r>
      <w:r w:rsidR="00404723">
        <w:rPr>
          <w:rFonts w:ascii="Calibri" w:eastAsia="Calibri" w:hAnsi="Calibri" w:cs="Calibri"/>
        </w:rPr>
        <w:t>iš</w:t>
      </w:r>
      <w:r w:rsidRPr="006D3802">
        <w:rPr>
          <w:rFonts w:ascii="Calibri" w:eastAsia="Calibri" w:hAnsi="Calibri" w:cs="Calibri"/>
        </w:rPr>
        <w:t xml:space="preserve">jungtoje padėtyje. </w:t>
      </w:r>
      <w:r w:rsidR="00A13B07">
        <w:rPr>
          <w:rFonts w:ascii="Calibri" w:eastAsia="Calibri" w:hAnsi="Calibri" w:cs="Calibri"/>
        </w:rPr>
        <w:t>Traukės</w:t>
      </w:r>
      <w:r w:rsidRPr="006D3802">
        <w:rPr>
          <w:rFonts w:ascii="Calibri" w:eastAsia="Calibri" w:hAnsi="Calibri" w:cs="Calibri"/>
        </w:rPr>
        <w:t xml:space="preserve"> izoliacijos varža apskaičiuojama pagal formulę:</w:t>
      </w:r>
    </w:p>
    <w:p w14:paraId="6EB065F2" w14:textId="77777777" w:rsidR="006D3802" w:rsidRDefault="006D3802">
      <w:pPr>
        <w:rPr>
          <w:rFonts w:cstheme="minorHAnsi"/>
          <w:bCs/>
        </w:rPr>
      </w:pPr>
    </w:p>
    <w:p w14:paraId="0043DA4C" w14:textId="77777777" w:rsidR="006D3802" w:rsidRDefault="00676450">
      <w:pPr>
        <w:rPr>
          <w:rFonts w:cstheme="minorHAnsi"/>
          <w:bCs/>
        </w:rPr>
      </w:pPr>
      <m:oMathPara>
        <m:oMath>
          <m:sSub>
            <m:sSubPr>
              <m:ctrlPr>
                <w:rPr>
                  <w:rFonts w:ascii="Cambria Math" w:hAnsi="Cambria Math" w:cs="Cambria Math"/>
                  <w:bCs/>
                </w:rPr>
              </m:ctrlPr>
            </m:sSubPr>
            <m:e>
              <m:r>
                <w:rPr>
                  <w:rFonts w:ascii="Cambria Math" w:hAnsi="Cambria Math" w:cs="Cambria Math"/>
                </w:rPr>
                <m:t>R</m:t>
              </m:r>
            </m:e>
            <m:sub>
              <m:r>
                <w:rPr>
                  <w:rFonts w:ascii="Cambria Math" w:hAnsi="Cambria Math" w:cs="Cambria Math"/>
                </w:rPr>
                <m:t>t</m:t>
              </m:r>
            </m:sub>
          </m:sSub>
          <m:r>
            <m:rPr>
              <m:sty m:val="p"/>
            </m:rPr>
            <w:rPr>
              <w:rFonts w:ascii="Cambria Math" w:hAnsi="Cambria Math" w:cs="Cambria Math"/>
            </w:rPr>
            <m:t>=</m:t>
          </m:r>
          <m:f>
            <m:fPr>
              <m:ctrlPr>
                <w:rPr>
                  <w:rFonts w:ascii="Cambria Math" w:hAnsi="Cambria Math" w:cstheme="minorHAnsi"/>
                  <w:bCs/>
                </w:rPr>
              </m:ctrlPr>
            </m:fPr>
            <m:num>
              <m:sSub>
                <m:sSubPr>
                  <m:ctrlPr>
                    <w:rPr>
                      <w:rFonts w:ascii="Cambria Math" w:hAnsi="Cambria Math" w:cs="Cambria Math"/>
                      <w:bCs/>
                    </w:rPr>
                  </m:ctrlPr>
                </m:sSubPr>
                <m:e>
                  <m:r>
                    <w:rPr>
                      <w:rFonts w:ascii="Cambria Math" w:hAnsi="Cambria Math" w:cs="Cambria Math"/>
                    </w:rPr>
                    <m:t>R</m:t>
                  </m:r>
                </m:e>
                <m:sub>
                  <m:r>
                    <w:rPr>
                      <w:rFonts w:ascii="Cambria Math" w:hAnsi="Cambria Math" w:cs="Cambria Math"/>
                    </w:rPr>
                    <m:t>išj</m:t>
                  </m:r>
                </m:sub>
              </m:sSub>
              <m:r>
                <w:rPr>
                  <w:rFonts w:ascii="Cambria Math" w:hAnsi="Cambria Math" w:cs="Cambria Math"/>
                </w:rPr>
                <m:t>×</m:t>
              </m:r>
              <m:sSub>
                <m:sSubPr>
                  <m:ctrlPr>
                    <w:rPr>
                      <w:rFonts w:ascii="Cambria Math" w:hAnsi="Cambria Math" w:cs="Cambria Math"/>
                      <w:bCs/>
                      <w:i/>
                    </w:rPr>
                  </m:ctrlPr>
                </m:sSubPr>
                <m:e>
                  <m:r>
                    <w:rPr>
                      <w:rFonts w:ascii="Cambria Math" w:hAnsi="Cambria Math" w:cs="Cambria Math"/>
                    </w:rPr>
                    <m:t>R</m:t>
                  </m:r>
                </m:e>
                <m:sub>
                  <m:r>
                    <w:rPr>
                      <w:rFonts w:ascii="Cambria Math" w:hAnsi="Cambria Math" w:cs="Cambria Math"/>
                    </w:rPr>
                    <m:t>įj</m:t>
                  </m:r>
                </m:sub>
              </m:sSub>
            </m:num>
            <m:den>
              <m:sSub>
                <m:sSubPr>
                  <m:ctrlPr>
                    <w:rPr>
                      <w:rFonts w:ascii="Cambria Math" w:hAnsi="Cambria Math" w:cs="Cambria Math"/>
                      <w:bCs/>
                    </w:rPr>
                  </m:ctrlPr>
                </m:sSubPr>
                <m:e>
                  <m:r>
                    <w:rPr>
                      <w:rFonts w:ascii="Cambria Math" w:hAnsi="Cambria Math" w:cs="Cambria Math"/>
                    </w:rPr>
                    <m:t>R</m:t>
                  </m:r>
                </m:e>
                <m:sub>
                  <m:r>
                    <w:rPr>
                      <w:rFonts w:ascii="Cambria Math" w:hAnsi="Cambria Math" w:cs="Cambria Math"/>
                    </w:rPr>
                    <m:t>išj</m:t>
                  </m:r>
                </m:sub>
              </m:sSub>
              <m:r>
                <w:rPr>
                  <w:rFonts w:ascii="Cambria Math" w:hAnsi="Cambria Math" w:cs="Cambria Math"/>
                </w:rPr>
                <m:t>-</m:t>
              </m:r>
              <m:sSub>
                <m:sSubPr>
                  <m:ctrlPr>
                    <w:rPr>
                      <w:rFonts w:ascii="Cambria Math" w:hAnsi="Cambria Math" w:cs="Cambria Math"/>
                      <w:bCs/>
                      <w:i/>
                    </w:rPr>
                  </m:ctrlPr>
                </m:sSubPr>
                <m:e>
                  <m:r>
                    <w:rPr>
                      <w:rFonts w:ascii="Cambria Math" w:hAnsi="Cambria Math" w:cs="Cambria Math"/>
                    </w:rPr>
                    <m:t>R</m:t>
                  </m:r>
                </m:e>
                <m:sub>
                  <m:r>
                    <w:rPr>
                      <w:rFonts w:ascii="Cambria Math" w:hAnsi="Cambria Math" w:cs="Cambria Math"/>
                    </w:rPr>
                    <m:t>įj</m:t>
                  </m:r>
                </m:sub>
              </m:sSub>
            </m:den>
          </m:f>
        </m:oMath>
      </m:oMathPara>
    </w:p>
    <w:p w14:paraId="22AEB3B9" w14:textId="77777777" w:rsidR="006D3802" w:rsidRDefault="006D3802">
      <w:pPr>
        <w:rPr>
          <w:rFonts w:cstheme="minorHAnsi"/>
          <w:bCs/>
        </w:rPr>
      </w:pPr>
    </w:p>
    <w:p w14:paraId="23318BA9" w14:textId="77777777" w:rsidR="00D15731" w:rsidRDefault="00A13B07" w:rsidP="00D15731">
      <w:pPr>
        <w:ind w:firstLine="1560"/>
        <w:rPr>
          <w:rFonts w:ascii="Calibri" w:eastAsia="Calibri" w:hAnsi="Calibri" w:cs="Calibri"/>
          <w:sz w:val="24"/>
          <w:szCs w:val="24"/>
          <w:lang w:eastAsia="lt-LT"/>
        </w:rPr>
      </w:pPr>
      <w:r w:rsidRPr="00A13B07">
        <w:rPr>
          <w:rFonts w:ascii="Calibri" w:eastAsia="Calibri" w:hAnsi="Calibri" w:cs="Calibri"/>
          <w:sz w:val="24"/>
          <w:szCs w:val="24"/>
          <w:lang w:eastAsia="lt-LT"/>
        </w:rPr>
        <w:t xml:space="preserve">kur: </w:t>
      </w:r>
      <w:r w:rsidR="00D15731">
        <w:rPr>
          <w:rFonts w:ascii="Calibri" w:eastAsia="Calibri" w:hAnsi="Calibri" w:cs="Calibri"/>
          <w:sz w:val="24"/>
          <w:szCs w:val="24"/>
          <w:lang w:eastAsia="lt-LT"/>
        </w:rPr>
        <w:tab/>
      </w:r>
      <w:r w:rsidR="00D15731" w:rsidRPr="00AA4100">
        <w:rPr>
          <w:rFonts w:ascii="Calibri" w:eastAsia="Calibri" w:hAnsi="Calibri" w:cs="Calibri"/>
          <w:i/>
          <w:sz w:val="24"/>
          <w:szCs w:val="24"/>
          <w:lang w:eastAsia="lt-LT"/>
        </w:rPr>
        <w:t>R</w:t>
      </w:r>
      <w:r w:rsidR="00D15731" w:rsidRPr="00AA4100">
        <w:rPr>
          <w:rFonts w:ascii="Calibri" w:eastAsia="Calibri" w:hAnsi="Calibri" w:cs="Calibri"/>
          <w:i/>
          <w:sz w:val="24"/>
          <w:szCs w:val="24"/>
          <w:vertAlign w:val="subscript"/>
          <w:lang w:eastAsia="lt-LT"/>
        </w:rPr>
        <w:t>t</w:t>
      </w:r>
      <w:r w:rsidR="00D15731" w:rsidRPr="00A13B07">
        <w:rPr>
          <w:rFonts w:ascii="Calibri" w:eastAsia="Calibri" w:hAnsi="Calibri" w:cs="Calibri"/>
          <w:sz w:val="24"/>
          <w:szCs w:val="24"/>
          <w:lang w:eastAsia="lt-LT"/>
        </w:rPr>
        <w:t xml:space="preserve"> –</w:t>
      </w:r>
      <w:r w:rsidR="00D15731">
        <w:rPr>
          <w:rFonts w:ascii="Calibri" w:eastAsia="Calibri" w:hAnsi="Calibri" w:cs="Calibri"/>
          <w:sz w:val="24"/>
          <w:szCs w:val="24"/>
          <w:lang w:eastAsia="lt-LT"/>
        </w:rPr>
        <w:t xml:space="preserve"> išskaičiuota</w:t>
      </w:r>
      <w:r w:rsidR="00D15731" w:rsidRPr="00D15731">
        <w:rPr>
          <w:rFonts w:ascii="Calibri" w:eastAsia="Calibri" w:hAnsi="Calibri" w:cs="Calibri"/>
          <w:sz w:val="24"/>
          <w:szCs w:val="24"/>
          <w:lang w:eastAsia="lt-LT"/>
        </w:rPr>
        <w:t xml:space="preserve"> </w:t>
      </w:r>
      <w:r w:rsidR="00D15731">
        <w:rPr>
          <w:rFonts w:ascii="Calibri" w:eastAsia="Calibri" w:hAnsi="Calibri" w:cs="Calibri"/>
          <w:sz w:val="24"/>
          <w:szCs w:val="24"/>
          <w:lang w:eastAsia="lt-LT"/>
        </w:rPr>
        <w:t xml:space="preserve">traukės izoliacijos varža; </w:t>
      </w:r>
    </w:p>
    <w:p w14:paraId="3EC7A8DD" w14:textId="77777777" w:rsidR="00D15731" w:rsidRDefault="00D15731" w:rsidP="00D15731">
      <w:pPr>
        <w:ind w:left="1036" w:firstLine="1560"/>
        <w:rPr>
          <w:rFonts w:ascii="Calibri" w:eastAsia="Calibri" w:hAnsi="Calibri" w:cs="Calibri"/>
          <w:sz w:val="24"/>
          <w:szCs w:val="24"/>
          <w:lang w:eastAsia="lt-LT"/>
        </w:rPr>
      </w:pPr>
      <w:proofErr w:type="spellStart"/>
      <w:r w:rsidRPr="00AA4100">
        <w:rPr>
          <w:rFonts w:ascii="Calibri" w:eastAsia="Calibri" w:hAnsi="Calibri" w:cs="Calibri"/>
          <w:i/>
          <w:sz w:val="24"/>
          <w:szCs w:val="24"/>
          <w:lang w:eastAsia="lt-LT"/>
        </w:rPr>
        <w:t>R</w:t>
      </w:r>
      <w:r w:rsidRPr="00AA4100">
        <w:rPr>
          <w:rFonts w:ascii="Calibri" w:eastAsia="Calibri" w:hAnsi="Calibri" w:cs="Calibri"/>
          <w:i/>
          <w:sz w:val="24"/>
          <w:szCs w:val="24"/>
          <w:vertAlign w:val="subscript"/>
          <w:lang w:eastAsia="lt-LT"/>
        </w:rPr>
        <w:t>įj</w:t>
      </w:r>
      <w:proofErr w:type="spellEnd"/>
      <w:r w:rsidRPr="00A13B07">
        <w:rPr>
          <w:rFonts w:ascii="Calibri" w:eastAsia="Calibri" w:hAnsi="Calibri" w:cs="Calibri"/>
          <w:sz w:val="24"/>
          <w:szCs w:val="24"/>
          <w:lang w:eastAsia="lt-LT"/>
        </w:rPr>
        <w:t xml:space="preserve"> – </w:t>
      </w:r>
      <w:r>
        <w:rPr>
          <w:rFonts w:ascii="Calibri" w:eastAsia="Calibri" w:hAnsi="Calibri" w:cs="Calibri"/>
          <w:sz w:val="24"/>
          <w:szCs w:val="24"/>
          <w:lang w:eastAsia="lt-LT"/>
        </w:rPr>
        <w:t xml:space="preserve">izoliacijos </w:t>
      </w:r>
      <w:r w:rsidRPr="00A13B07">
        <w:rPr>
          <w:rFonts w:ascii="Calibri" w:eastAsia="Calibri" w:hAnsi="Calibri" w:cs="Calibri"/>
          <w:sz w:val="24"/>
          <w:szCs w:val="24"/>
          <w:lang w:eastAsia="lt-LT"/>
        </w:rPr>
        <w:t>varža išmatuota įjung</w:t>
      </w:r>
      <w:r>
        <w:rPr>
          <w:rFonts w:ascii="Calibri" w:eastAsia="Calibri" w:hAnsi="Calibri" w:cs="Calibri"/>
          <w:sz w:val="24"/>
          <w:szCs w:val="24"/>
          <w:lang w:eastAsia="lt-LT"/>
        </w:rPr>
        <w:t>tam</w:t>
      </w:r>
      <w:r w:rsidRPr="00A13B07">
        <w:rPr>
          <w:rFonts w:ascii="Calibri" w:eastAsia="Calibri" w:hAnsi="Calibri" w:cs="Calibri"/>
          <w:sz w:val="24"/>
          <w:szCs w:val="24"/>
          <w:lang w:eastAsia="lt-LT"/>
        </w:rPr>
        <w:t xml:space="preserve"> jungtuv</w:t>
      </w:r>
      <w:r>
        <w:rPr>
          <w:rFonts w:ascii="Calibri" w:eastAsia="Calibri" w:hAnsi="Calibri" w:cs="Calibri"/>
          <w:sz w:val="24"/>
          <w:szCs w:val="24"/>
          <w:lang w:eastAsia="lt-LT"/>
        </w:rPr>
        <w:t>ui</w:t>
      </w:r>
      <w:r w:rsidR="00A13B07" w:rsidRPr="00A13B07">
        <w:rPr>
          <w:rFonts w:ascii="Calibri" w:eastAsia="Calibri" w:hAnsi="Calibri" w:cs="Calibri"/>
          <w:sz w:val="24"/>
          <w:szCs w:val="24"/>
          <w:lang w:eastAsia="lt-LT"/>
        </w:rPr>
        <w:t xml:space="preserve">; </w:t>
      </w:r>
    </w:p>
    <w:p w14:paraId="0CA5F14B" w14:textId="77777777" w:rsidR="006D3802" w:rsidRDefault="00D15731" w:rsidP="00D15731">
      <w:pPr>
        <w:ind w:left="1036" w:firstLine="1560"/>
        <w:rPr>
          <w:rFonts w:cstheme="minorHAnsi"/>
          <w:bCs/>
        </w:rPr>
      </w:pPr>
      <w:proofErr w:type="spellStart"/>
      <w:r w:rsidRPr="00AA4100">
        <w:rPr>
          <w:rFonts w:ascii="Calibri" w:eastAsia="Calibri" w:hAnsi="Calibri" w:cs="Calibri"/>
          <w:i/>
          <w:sz w:val="24"/>
          <w:szCs w:val="24"/>
          <w:lang w:eastAsia="lt-LT"/>
        </w:rPr>
        <w:t>R</w:t>
      </w:r>
      <w:r w:rsidRPr="00AA4100">
        <w:rPr>
          <w:rFonts w:ascii="Calibri" w:eastAsia="Calibri" w:hAnsi="Calibri" w:cs="Calibri"/>
          <w:i/>
          <w:sz w:val="24"/>
          <w:szCs w:val="24"/>
          <w:vertAlign w:val="subscript"/>
          <w:lang w:eastAsia="lt-LT"/>
        </w:rPr>
        <w:t>išj</w:t>
      </w:r>
      <w:proofErr w:type="spellEnd"/>
      <w:r w:rsidRPr="00A13B07">
        <w:rPr>
          <w:rFonts w:ascii="Calibri" w:eastAsia="Calibri" w:hAnsi="Calibri" w:cs="Calibri"/>
          <w:sz w:val="24"/>
          <w:szCs w:val="24"/>
          <w:lang w:eastAsia="lt-LT"/>
        </w:rPr>
        <w:t xml:space="preserve"> – </w:t>
      </w:r>
      <w:r>
        <w:rPr>
          <w:rFonts w:ascii="Calibri" w:eastAsia="Calibri" w:hAnsi="Calibri" w:cs="Calibri"/>
          <w:sz w:val="24"/>
          <w:szCs w:val="24"/>
          <w:lang w:eastAsia="lt-LT"/>
        </w:rPr>
        <w:t xml:space="preserve">izoliacijos </w:t>
      </w:r>
      <w:r w:rsidRPr="00A13B07">
        <w:rPr>
          <w:rFonts w:ascii="Calibri" w:eastAsia="Calibri" w:hAnsi="Calibri" w:cs="Calibri"/>
          <w:sz w:val="24"/>
          <w:szCs w:val="24"/>
          <w:lang w:eastAsia="lt-LT"/>
        </w:rPr>
        <w:t xml:space="preserve">varža išmatuota </w:t>
      </w:r>
      <w:r>
        <w:rPr>
          <w:rFonts w:ascii="Calibri" w:eastAsia="Calibri" w:hAnsi="Calibri" w:cs="Calibri"/>
          <w:sz w:val="24"/>
          <w:szCs w:val="24"/>
          <w:lang w:eastAsia="lt-LT"/>
        </w:rPr>
        <w:t>iš</w:t>
      </w:r>
      <w:r w:rsidRPr="00A13B07">
        <w:rPr>
          <w:rFonts w:ascii="Calibri" w:eastAsia="Calibri" w:hAnsi="Calibri" w:cs="Calibri"/>
          <w:sz w:val="24"/>
          <w:szCs w:val="24"/>
          <w:lang w:eastAsia="lt-LT"/>
        </w:rPr>
        <w:t>jungus jungtuvą</w:t>
      </w:r>
      <w:r w:rsidR="00A13B07" w:rsidRPr="00A13B07">
        <w:rPr>
          <w:rFonts w:ascii="Calibri" w:eastAsia="Calibri" w:hAnsi="Calibri" w:cs="Calibri"/>
          <w:sz w:val="24"/>
          <w:szCs w:val="24"/>
          <w:lang w:eastAsia="lt-LT"/>
        </w:rPr>
        <w:t>.</w:t>
      </w:r>
    </w:p>
    <w:p w14:paraId="552676E7" w14:textId="77777777" w:rsidR="006D3802" w:rsidRDefault="006D3802">
      <w:pPr>
        <w:rPr>
          <w:rFonts w:cstheme="minorHAnsi"/>
          <w:bCs/>
        </w:rPr>
      </w:pPr>
    </w:p>
    <w:p w14:paraId="3FAC5FA6" w14:textId="77777777" w:rsidR="00D15731" w:rsidRDefault="00D15731">
      <w:pPr>
        <w:rPr>
          <w:rFonts w:cstheme="minorHAnsi"/>
          <w:bCs/>
        </w:rPr>
      </w:pPr>
    </w:p>
    <w:p w14:paraId="52DE3414" w14:textId="77777777" w:rsidR="006D3802" w:rsidRDefault="006D3802" w:rsidP="006D3802">
      <w:pPr>
        <w:jc w:val="center"/>
        <w:rPr>
          <w:rFonts w:cstheme="minorHAnsi"/>
          <w:bCs/>
        </w:rPr>
      </w:pPr>
      <w:r>
        <w:rPr>
          <w:noProof/>
          <w:lang w:eastAsia="lt-LT"/>
        </w:rPr>
        <w:drawing>
          <wp:inline distT="0" distB="0" distL="0" distR="0" wp14:anchorId="4347B8EF" wp14:editId="318E78C6">
            <wp:extent cx="3962400" cy="2257425"/>
            <wp:effectExtent l="0" t="0" r="0" b="9525"/>
            <wp:docPr id="256" name="Paveikslėlis 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4" cstate="print"/>
                    <a:stretch>
                      <a:fillRect/>
                    </a:stretch>
                  </pic:blipFill>
                  <pic:spPr>
                    <a:xfrm>
                      <a:off x="0" y="0"/>
                      <a:ext cx="3962400" cy="2257425"/>
                    </a:xfrm>
                    <a:prstGeom prst="rect">
                      <a:avLst/>
                    </a:prstGeom>
                  </pic:spPr>
                </pic:pic>
              </a:graphicData>
            </a:graphic>
          </wp:inline>
        </w:drawing>
      </w:r>
    </w:p>
    <w:p w14:paraId="3180B5C3" w14:textId="77777777" w:rsidR="006D3802" w:rsidRDefault="006D3802" w:rsidP="006D3802">
      <w:pPr>
        <w:pStyle w:val="Pavpavadinimai"/>
        <w:rPr>
          <w:rFonts w:ascii="Calibri" w:eastAsia="Calibri" w:hAnsi="Calibri" w:cs="Calibri"/>
        </w:rPr>
      </w:pPr>
      <w:bookmarkStart w:id="336" w:name="_Ref365282062"/>
      <w:r w:rsidRPr="004F66C2">
        <w:t xml:space="preserve">pav. </w:t>
      </w:r>
      <w:r w:rsidRPr="006D3802">
        <w:t xml:space="preserve">Didelio alyvos tūrio jungtuvo poliaus izoliacijos varžos matavimo schema: a – jungtuvas įjungtas; b – jungtuvas </w:t>
      </w:r>
      <w:r>
        <w:t>iš</w:t>
      </w:r>
      <w:r w:rsidRPr="006D3802">
        <w:t>jungtas; R‘ ir R‘‘- įvadų ir lanko gesinimo kamerų izoliacijos varža; R</w:t>
      </w:r>
      <w:r w:rsidRPr="00D15731">
        <w:rPr>
          <w:vertAlign w:val="subscript"/>
        </w:rPr>
        <w:t>t</w:t>
      </w:r>
      <w:r w:rsidRPr="006D3802">
        <w:t xml:space="preserve"> - </w:t>
      </w:r>
      <w:r w:rsidR="00D15731">
        <w:t>traukės</w:t>
      </w:r>
      <w:r>
        <w:t xml:space="preserve"> izoliacijos varža</w:t>
      </w:r>
      <w:r w:rsidRPr="000F7DB4">
        <w:rPr>
          <w:rFonts w:ascii="Calibri" w:eastAsia="Calibri" w:hAnsi="Calibri" w:cs="Calibri"/>
        </w:rPr>
        <w:t>.</w:t>
      </w:r>
      <w:bookmarkEnd w:id="336"/>
    </w:p>
    <w:p w14:paraId="31C9D328" w14:textId="77777777" w:rsidR="006D3802" w:rsidRDefault="006D3802" w:rsidP="006D3802">
      <w:pPr>
        <w:pStyle w:val="Pavpavadinimai"/>
        <w:numPr>
          <w:ilvl w:val="0"/>
          <w:numId w:val="0"/>
        </w:numPr>
        <w:ind w:left="720"/>
        <w:jc w:val="both"/>
        <w:rPr>
          <w:rFonts w:cstheme="minorHAnsi"/>
          <w:bCs/>
        </w:rPr>
      </w:pPr>
    </w:p>
    <w:p w14:paraId="26B66CCA" w14:textId="77777777" w:rsidR="009F3A23" w:rsidRDefault="009F3A23">
      <w:pPr>
        <w:rPr>
          <w:rFonts w:cstheme="minorHAnsi"/>
          <w:bCs/>
        </w:rPr>
      </w:pPr>
      <w:r>
        <w:rPr>
          <w:rFonts w:cstheme="minorHAnsi"/>
          <w:bCs/>
        </w:rPr>
        <w:br w:type="page"/>
      </w:r>
    </w:p>
    <w:p w14:paraId="05D21C95" w14:textId="77777777" w:rsidR="009F3A23" w:rsidRDefault="009F3A23" w:rsidP="006465F8">
      <w:pPr>
        <w:pStyle w:val="Antrat1"/>
        <w:tabs>
          <w:tab w:val="clear" w:pos="3905"/>
          <w:tab w:val="num" w:pos="426"/>
        </w:tabs>
        <w:ind w:left="426" w:hanging="426"/>
        <w:jc w:val="left"/>
      </w:pPr>
      <w:bookmarkStart w:id="337" w:name="_Ref293930063"/>
      <w:bookmarkStart w:id="338" w:name="_Toc87516128"/>
      <w:r w:rsidRPr="0002597E">
        <w:lastRenderedPageBreak/>
        <w:t>RYŠIO KONDENSATORIŲ PATIKRINIMAI</w:t>
      </w:r>
      <w:bookmarkEnd w:id="337"/>
      <w:bookmarkEnd w:id="338"/>
    </w:p>
    <w:p w14:paraId="689F3E2B" w14:textId="1942BF02" w:rsidR="00EA76F4" w:rsidRDefault="00402BE0" w:rsidP="00805F60">
      <w:pPr>
        <w:pStyle w:val="Antrat11"/>
        <w:tabs>
          <w:tab w:val="clear" w:pos="1134"/>
          <w:tab w:val="num" w:pos="426"/>
        </w:tabs>
        <w:ind w:left="426" w:hanging="426"/>
        <w:outlineLvl w:val="9"/>
      </w:pPr>
      <w:r w:rsidRPr="00402BE0">
        <w:t>110 ir 330 (400) ryšio kondensatoriams pirminės kontrolės metu, prieš įrenginio garantinio termino pabaigą  ir eksploatuojant kas 8 metai tikrinami talpa</w:t>
      </w:r>
      <w:r w:rsidR="00232371">
        <w:t xml:space="preserve">, </w:t>
      </w:r>
      <w:r w:rsidR="00232371" w:rsidRPr="00232371">
        <w:t xml:space="preserve">izoliacinio pado varžos (jeigu toks yra) </w:t>
      </w:r>
      <w:r w:rsidRPr="00402BE0">
        <w:t xml:space="preserve"> ir izoliacijos dielektrinių nuostolių kampo tgδ vertė. Ryšio kondensatoriams susidedančių iš kelių elementų patikrinami kiekvieno elemento talpą ir dielektrinių nuostolių kampo tgδ vertė, o taip pat bendrą įrenginio talpą ir dielektrinių nuostolių kampo tgδ vertė.</w:t>
      </w:r>
    </w:p>
    <w:p w14:paraId="020A1A8F" w14:textId="62341D93" w:rsidR="00232371" w:rsidRDefault="00232371" w:rsidP="00232371">
      <w:pPr>
        <w:pStyle w:val="Lentelipavadinimai"/>
        <w:tabs>
          <w:tab w:val="clear" w:pos="1418"/>
          <w:tab w:val="left" w:pos="709"/>
        </w:tabs>
        <w:ind w:left="426" w:firstLine="0"/>
      </w:pPr>
      <w:r w:rsidRPr="007E4D57">
        <w:t>lentelė</w:t>
      </w:r>
      <w:r w:rsidRPr="00116C33">
        <w:t xml:space="preserve">. </w:t>
      </w:r>
      <w:r w:rsidRPr="00627347">
        <w:t>110 - 330 (400) kV ryšio kondensatorių ir užtvėriklių patikrinimų suvestinė</w:t>
      </w:r>
    </w:p>
    <w:tbl>
      <w:tblPr>
        <w:tblW w:w="8075"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3"/>
        <w:gridCol w:w="992"/>
      </w:tblGrid>
      <w:tr w:rsidR="00232371" w14:paraId="3F9C86C7" w14:textId="77777777" w:rsidTr="00A71283">
        <w:trPr>
          <w:trHeight w:val="433"/>
        </w:trPr>
        <w:tc>
          <w:tcPr>
            <w:tcW w:w="8075" w:type="dxa"/>
            <w:gridSpan w:val="2"/>
            <w:shd w:val="clear" w:color="auto" w:fill="000000"/>
            <w:noWrap/>
            <w:vAlign w:val="center"/>
            <w:hideMark/>
          </w:tcPr>
          <w:p w14:paraId="5A27B01F" w14:textId="77777777" w:rsidR="00232371" w:rsidRDefault="00232371" w:rsidP="00A71283">
            <w:pPr>
              <w:jc w:val="left"/>
            </w:pPr>
            <w:r>
              <w:rPr>
                <w:rFonts w:ascii="Calibri" w:eastAsia="Times New Roman" w:hAnsi="Calibri" w:cs="Calibri"/>
                <w:b/>
                <w:bCs/>
                <w:color w:val="FFFFFF"/>
                <w:sz w:val="20"/>
                <w:szCs w:val="20"/>
                <w:lang w:eastAsia="lt-LT"/>
              </w:rPr>
              <w:t>Patikrinimo pavadinimas ir periodiškumas</w:t>
            </w:r>
          </w:p>
        </w:tc>
      </w:tr>
      <w:tr w:rsidR="00232371" w14:paraId="27A8B742" w14:textId="77777777" w:rsidTr="00A71283">
        <w:trPr>
          <w:trHeight w:val="264"/>
        </w:trPr>
        <w:tc>
          <w:tcPr>
            <w:tcW w:w="7083" w:type="dxa"/>
            <w:noWrap/>
            <w:vAlign w:val="center"/>
            <w:hideMark/>
          </w:tcPr>
          <w:p w14:paraId="72EB613F" w14:textId="77777777" w:rsidR="00232371" w:rsidRDefault="00232371" w:rsidP="00A71283">
            <w:pPr>
              <w:spacing w:line="256" w:lineRule="auto"/>
              <w:rPr>
                <w:rFonts w:ascii="Calibri" w:eastAsia="Times New Roman" w:hAnsi="Calibri" w:cs="Calibri"/>
                <w:sz w:val="16"/>
                <w:szCs w:val="16"/>
                <w:lang w:eastAsia="lt-LT"/>
              </w:rPr>
            </w:pPr>
            <w:r w:rsidRPr="00E4062F">
              <w:rPr>
                <w:rFonts w:ascii="Calibri" w:eastAsia="Times New Roman" w:hAnsi="Calibri" w:cs="Calibri"/>
                <w:sz w:val="16"/>
                <w:szCs w:val="16"/>
                <w:lang w:eastAsia="lt-LT"/>
              </w:rPr>
              <w:t>Ryšio kondensatoriaus talpos ir izoliacijos dielektrinių nuostolių kampo tgδ vertės matavimas</w:t>
            </w:r>
          </w:p>
        </w:tc>
        <w:tc>
          <w:tcPr>
            <w:tcW w:w="992" w:type="dxa"/>
            <w:vMerge w:val="restart"/>
            <w:shd w:val="clear" w:color="auto" w:fill="D9D9D9" w:themeFill="background1" w:themeFillShade="D9"/>
            <w:vAlign w:val="center"/>
          </w:tcPr>
          <w:p w14:paraId="4AFEAFBD" w14:textId="77777777" w:rsidR="00232371" w:rsidRDefault="00232371" w:rsidP="00A71283">
            <w:pPr>
              <w:spacing w:line="256" w:lineRule="auto"/>
              <w:jc w:val="center"/>
              <w:rPr>
                <w:rFonts w:ascii="Calibri" w:eastAsia="Times New Roman" w:hAnsi="Calibri" w:cs="Calibri"/>
                <w:b/>
                <w:bCs/>
                <w:color w:val="000000"/>
                <w:sz w:val="16"/>
                <w:szCs w:val="16"/>
                <w:lang w:eastAsia="lt-LT"/>
              </w:rPr>
            </w:pPr>
            <w:r>
              <w:rPr>
                <w:rFonts w:ascii="Calibri" w:eastAsia="Times New Roman" w:hAnsi="Calibri" w:cs="Calibri"/>
                <w:b/>
                <w:bCs/>
                <w:color w:val="000000"/>
                <w:sz w:val="14"/>
                <w:szCs w:val="14"/>
                <w:lang w:eastAsia="lt-LT"/>
              </w:rPr>
              <w:t>kas 8 metai</w:t>
            </w:r>
          </w:p>
        </w:tc>
      </w:tr>
      <w:tr w:rsidR="00232371" w14:paraId="7E448773" w14:textId="77777777" w:rsidTr="00A71283">
        <w:trPr>
          <w:trHeight w:val="264"/>
        </w:trPr>
        <w:tc>
          <w:tcPr>
            <w:tcW w:w="7083" w:type="dxa"/>
            <w:noWrap/>
            <w:vAlign w:val="center"/>
          </w:tcPr>
          <w:p w14:paraId="464A9A2C" w14:textId="1C5A9400" w:rsidR="00232371" w:rsidRPr="00E4062F" w:rsidRDefault="00232371" w:rsidP="00A71283">
            <w:pPr>
              <w:spacing w:line="256" w:lineRule="auto"/>
              <w:rPr>
                <w:rFonts w:ascii="Calibri" w:eastAsia="Times New Roman" w:hAnsi="Calibri" w:cs="Calibri"/>
                <w:sz w:val="16"/>
                <w:szCs w:val="16"/>
                <w:lang w:eastAsia="lt-LT"/>
              </w:rPr>
            </w:pPr>
            <w:r w:rsidRPr="00E4062F">
              <w:rPr>
                <w:rFonts w:ascii="Calibri" w:eastAsia="Times New Roman" w:hAnsi="Calibri" w:cs="Calibri"/>
                <w:sz w:val="16"/>
                <w:szCs w:val="16"/>
                <w:lang w:eastAsia="lt-LT"/>
              </w:rPr>
              <w:t xml:space="preserve">Ryšio kondensatoriaus </w:t>
            </w:r>
            <w:r>
              <w:rPr>
                <w:rFonts w:ascii="Calibri" w:eastAsia="Times New Roman" w:hAnsi="Calibri" w:cs="Calibri"/>
                <w:sz w:val="16"/>
                <w:szCs w:val="16"/>
                <w:lang w:eastAsia="lt-LT"/>
              </w:rPr>
              <w:t>i</w:t>
            </w:r>
            <w:r w:rsidRPr="00232371">
              <w:rPr>
                <w:rFonts w:ascii="Calibri" w:eastAsia="Times New Roman" w:hAnsi="Calibri" w:cs="Calibri"/>
                <w:sz w:val="16"/>
                <w:szCs w:val="16"/>
                <w:lang w:eastAsia="lt-LT"/>
              </w:rPr>
              <w:t>zoliacinio pado varž</w:t>
            </w:r>
            <w:r>
              <w:rPr>
                <w:rFonts w:ascii="Calibri" w:eastAsia="Times New Roman" w:hAnsi="Calibri" w:cs="Calibri"/>
                <w:sz w:val="16"/>
                <w:szCs w:val="16"/>
                <w:lang w:eastAsia="lt-LT"/>
              </w:rPr>
              <w:t xml:space="preserve">os (jeigu toks yra) </w:t>
            </w:r>
            <w:r w:rsidRPr="00E4062F">
              <w:rPr>
                <w:rFonts w:ascii="Calibri" w:eastAsia="Times New Roman" w:hAnsi="Calibri" w:cs="Calibri"/>
                <w:sz w:val="16"/>
                <w:szCs w:val="16"/>
                <w:lang w:eastAsia="lt-LT"/>
              </w:rPr>
              <w:t>matavimas</w:t>
            </w:r>
          </w:p>
        </w:tc>
        <w:tc>
          <w:tcPr>
            <w:tcW w:w="992" w:type="dxa"/>
            <w:vMerge/>
            <w:shd w:val="clear" w:color="auto" w:fill="D9D9D9" w:themeFill="background1" w:themeFillShade="D9"/>
            <w:vAlign w:val="center"/>
          </w:tcPr>
          <w:p w14:paraId="370963C0" w14:textId="77777777" w:rsidR="00232371" w:rsidRDefault="00232371" w:rsidP="00A71283">
            <w:pPr>
              <w:spacing w:line="256" w:lineRule="auto"/>
              <w:jc w:val="center"/>
              <w:rPr>
                <w:rFonts w:ascii="Calibri" w:eastAsia="Times New Roman" w:hAnsi="Calibri" w:cs="Calibri"/>
                <w:b/>
                <w:bCs/>
                <w:color w:val="000000"/>
                <w:sz w:val="16"/>
                <w:szCs w:val="16"/>
                <w:lang w:eastAsia="lt-LT"/>
              </w:rPr>
            </w:pPr>
          </w:p>
        </w:tc>
      </w:tr>
      <w:tr w:rsidR="00232371" w14:paraId="5DCA82CB" w14:textId="77777777" w:rsidTr="00A71283">
        <w:trPr>
          <w:trHeight w:val="264"/>
        </w:trPr>
        <w:tc>
          <w:tcPr>
            <w:tcW w:w="7083" w:type="dxa"/>
            <w:noWrap/>
            <w:vAlign w:val="center"/>
            <w:hideMark/>
          </w:tcPr>
          <w:p w14:paraId="0E8B3167" w14:textId="77777777" w:rsidR="00232371" w:rsidRDefault="00232371" w:rsidP="00A71283">
            <w:pPr>
              <w:spacing w:line="256" w:lineRule="auto"/>
              <w:rPr>
                <w:rFonts w:ascii="Calibri" w:eastAsia="Times New Roman" w:hAnsi="Calibri" w:cs="Calibri"/>
                <w:sz w:val="16"/>
                <w:szCs w:val="16"/>
                <w:lang w:eastAsia="lt-LT"/>
              </w:rPr>
            </w:pPr>
            <w:r w:rsidRPr="00E4062F">
              <w:rPr>
                <w:rFonts w:ascii="Calibri" w:eastAsia="Times New Roman" w:hAnsi="Calibri" w:cs="Calibri"/>
                <w:sz w:val="16"/>
                <w:szCs w:val="16"/>
                <w:lang w:eastAsia="lt-LT"/>
              </w:rPr>
              <w:t xml:space="preserve">Užtverikliams jokie elektriniai matavimai/patikrinimai neatliekami, tik </w:t>
            </w:r>
            <w:r>
              <w:rPr>
                <w:rFonts w:ascii="Calibri" w:eastAsia="Times New Roman" w:hAnsi="Calibri" w:cs="Calibri"/>
                <w:sz w:val="16"/>
                <w:szCs w:val="16"/>
                <w:lang w:eastAsia="lt-LT"/>
              </w:rPr>
              <w:t xml:space="preserve">vizualinė </w:t>
            </w:r>
            <w:r w:rsidRPr="00E4062F">
              <w:rPr>
                <w:rFonts w:ascii="Calibri" w:eastAsia="Times New Roman" w:hAnsi="Calibri" w:cs="Calibri"/>
                <w:sz w:val="16"/>
                <w:szCs w:val="16"/>
                <w:lang w:eastAsia="lt-LT"/>
              </w:rPr>
              <w:t>apžiūra</w:t>
            </w:r>
          </w:p>
        </w:tc>
        <w:tc>
          <w:tcPr>
            <w:tcW w:w="992" w:type="dxa"/>
            <w:vMerge/>
            <w:shd w:val="clear" w:color="auto" w:fill="D9D9D9" w:themeFill="background1" w:themeFillShade="D9"/>
            <w:vAlign w:val="center"/>
          </w:tcPr>
          <w:p w14:paraId="0CF2E868" w14:textId="77777777" w:rsidR="00232371" w:rsidRDefault="00232371" w:rsidP="00A71283">
            <w:pPr>
              <w:spacing w:line="256" w:lineRule="auto"/>
              <w:jc w:val="center"/>
              <w:rPr>
                <w:rFonts w:ascii="Calibri" w:eastAsia="Times New Roman" w:hAnsi="Calibri" w:cs="Calibri"/>
                <w:b/>
                <w:bCs/>
                <w:color w:val="000000"/>
                <w:sz w:val="16"/>
                <w:szCs w:val="16"/>
                <w:lang w:eastAsia="lt-LT"/>
              </w:rPr>
            </w:pPr>
          </w:p>
        </w:tc>
      </w:tr>
    </w:tbl>
    <w:p w14:paraId="259EB495" w14:textId="77777777" w:rsidR="001764E8" w:rsidRPr="002E36BD" w:rsidRDefault="001764E8" w:rsidP="001764E8">
      <w:pPr>
        <w:ind w:left="426" w:right="849"/>
        <w:rPr>
          <w:rFonts w:ascii="Calibri" w:eastAsia="Times New Roman" w:hAnsi="Calibri" w:cs="Calibri"/>
          <w:color w:val="000000"/>
          <w:sz w:val="16"/>
          <w:szCs w:val="16"/>
          <w:lang w:eastAsia="lt-LT"/>
        </w:rPr>
      </w:pPr>
      <w:r w:rsidRPr="002E36BD">
        <w:rPr>
          <w:rFonts w:ascii="Calibri" w:eastAsia="Times New Roman" w:hAnsi="Calibri" w:cs="Calibri"/>
          <w:color w:val="000000"/>
          <w:sz w:val="16"/>
          <w:szCs w:val="16"/>
          <w:lang w:eastAsia="lt-LT"/>
        </w:rPr>
        <w:t>Prieš įrenginių garantinio termino pabaigą atliekami visi matavimai ir bandymai numatyti gamintojo, bei visi patikrinimai nurodyti  atitinkamo potipio įrenginio skyriuje.</w:t>
      </w:r>
    </w:p>
    <w:p w14:paraId="4020E0BF" w14:textId="44E1F303" w:rsidR="00EA76F4" w:rsidRPr="00805F60" w:rsidRDefault="00402BE0" w:rsidP="00805F60">
      <w:pPr>
        <w:pStyle w:val="Antrat11"/>
        <w:tabs>
          <w:tab w:val="clear" w:pos="1134"/>
          <w:tab w:val="num" w:pos="426"/>
        </w:tabs>
        <w:ind w:left="426" w:hanging="426"/>
        <w:outlineLvl w:val="9"/>
      </w:pPr>
      <w:r w:rsidRPr="00402BE0">
        <w:t>Ryšio kondensatoriams pirminės kontrolės metu, prieš įrenginio garantinio termino pabaigą  ir eksploatuojant pagrindinis vertinimo rodiklis yra talpa</w:t>
      </w:r>
      <w:r w:rsidR="00EA76F4" w:rsidRPr="00805F60">
        <w:t>, kuri negali skirtis nuo dydžio nurodyto įrenginio duomenų lentelėje daugiau kaip ± 5%. Tai taikoma atskyrų talpinių elementų ir bendros įrenginio talpos dydžių pokyčiams vertinti, jeigu gamintojo instrukcijoje nenurodoma kitaip.</w:t>
      </w:r>
    </w:p>
    <w:p w14:paraId="485AD328" w14:textId="238CFAD5" w:rsidR="00EA76F4" w:rsidRPr="00805F60" w:rsidRDefault="00EA76F4" w:rsidP="00805F60">
      <w:pPr>
        <w:pStyle w:val="Antrat11"/>
        <w:tabs>
          <w:tab w:val="clear" w:pos="1134"/>
          <w:tab w:val="num" w:pos="426"/>
        </w:tabs>
        <w:ind w:left="426" w:hanging="426"/>
        <w:outlineLvl w:val="9"/>
      </w:pPr>
      <w:r w:rsidRPr="00805F60">
        <w:t>Izoliacijos dielektrinių nuostolių kampo tgδ vertė pirminės kontrolės metu turi būti ne didesnė kaip 0,</w:t>
      </w:r>
      <w:r w:rsidR="00232371">
        <w:t>3</w:t>
      </w:r>
      <w:r w:rsidR="0095067A">
        <w:t xml:space="preserve"> </w:t>
      </w:r>
      <w:r w:rsidRPr="00805F60">
        <w:t>o eksploatacijos metu ne didesnė kaip 0,8. Šie ribiniai dydžiai taikomi atsk</w:t>
      </w:r>
      <w:r w:rsidR="0095067A">
        <w:t>i</w:t>
      </w:r>
      <w:r w:rsidRPr="00805F60">
        <w:t>rų talpinių elementų ir viso įrenginio izoliacijos dielektrinių nuostolių kampo tgδ vertėms vertinti, jeigu gamintojo instrukcijoje nenurodoma kitaip.</w:t>
      </w:r>
      <w:r w:rsidR="005B0798">
        <w:t xml:space="preserve"> </w:t>
      </w:r>
      <w:r w:rsidR="005B0798" w:rsidRPr="005B0798">
        <w:t>Izoliacinio pado varža (R</w:t>
      </w:r>
      <w:r w:rsidR="005B0798" w:rsidRPr="005B0798">
        <w:rPr>
          <w:vertAlign w:val="subscript"/>
        </w:rPr>
        <w:t>60</w:t>
      </w:r>
      <w:r w:rsidR="005B0798" w:rsidRPr="005B0798">
        <w:t xml:space="preserve">) perskaičiuota prie +20 °C temperatūros turi būti ne mažesnė kaip </w:t>
      </w:r>
      <w:r w:rsidR="00533C14">
        <w:t>3</w:t>
      </w:r>
      <w:r w:rsidR="005B0798" w:rsidRPr="005B0798">
        <w:t>00 MΩ. Izoliacijos varžos patikrinimui naudojama 2500 V dydžio matavimo įtampa, jeigu įrenginio gamintojas nenurodo kitaip.</w:t>
      </w:r>
    </w:p>
    <w:p w14:paraId="358F9073" w14:textId="5FA5695C" w:rsidR="00703ECE" w:rsidRDefault="00EA76F4" w:rsidP="00805F60">
      <w:pPr>
        <w:pStyle w:val="Antrat11"/>
        <w:tabs>
          <w:tab w:val="clear" w:pos="1134"/>
          <w:tab w:val="num" w:pos="426"/>
        </w:tabs>
        <w:ind w:left="426" w:hanging="426"/>
        <w:outlineLvl w:val="9"/>
      </w:pPr>
      <w:r w:rsidRPr="00805F60">
        <w:t>Nustačius vizualinės kontrolės metu skystojo dielektriko nuotėkį (lašeliais ar kitokį), ryšio kondensatoriai brokuojami, neatsižvelgiant į kitus bandymo rezultatus</w:t>
      </w:r>
      <w:r w:rsidR="00703ECE">
        <w:t>.</w:t>
      </w:r>
    </w:p>
    <w:p w14:paraId="5F638237" w14:textId="5A29A1A5" w:rsidR="003006DE" w:rsidRDefault="00684D07" w:rsidP="00805F60">
      <w:pPr>
        <w:pStyle w:val="Antrat11"/>
        <w:tabs>
          <w:tab w:val="clear" w:pos="1134"/>
          <w:tab w:val="num" w:pos="426"/>
        </w:tabs>
        <w:ind w:left="426" w:hanging="426"/>
        <w:outlineLvl w:val="9"/>
      </w:pPr>
      <w:r>
        <w:t>A</w:t>
      </w:r>
      <w:r w:rsidRPr="00294802">
        <w:t>ukštojo dažnio užtvėriklių</w:t>
      </w:r>
      <w:r>
        <w:t xml:space="preserve"> patikrinimų apimtys nustatomi pagal gamintojo reikalavimus. Jeigu užtvėriklio eksploatavimo instrukcijoje gamintojo nėra numatomi elektriniai matavimai, jam atliekamas tik </w:t>
      </w:r>
      <w:r>
        <w:rPr>
          <w:color w:val="000000"/>
        </w:rPr>
        <w:t xml:space="preserve">kontaktinių sujungimų įšilimo temperatūros patikrinimas pastotės/skirstyklos planinio termovizinio patikrinimo metu. </w:t>
      </w:r>
      <w:r>
        <w:rPr>
          <w:rFonts w:eastAsia="Calibri"/>
        </w:rPr>
        <w:t>K</w:t>
      </w:r>
      <w:r w:rsidRPr="00EE7E19">
        <w:rPr>
          <w:rFonts w:eastAsia="Calibri"/>
        </w:rPr>
        <w:t xml:space="preserve">ontaktinių sujungimų šilimo įvertinimas (defekto laipsnio nustatymas) ir </w:t>
      </w:r>
      <w:r>
        <w:rPr>
          <w:rFonts w:eastAsia="Calibri"/>
        </w:rPr>
        <w:t>numatomi</w:t>
      </w:r>
      <w:r w:rsidRPr="00EE7E19">
        <w:rPr>
          <w:rFonts w:eastAsia="Calibri"/>
        </w:rPr>
        <w:t xml:space="preserve"> veiksmai pateikti </w:t>
      </w:r>
      <w:r w:rsidR="00F063AA">
        <w:rPr>
          <w:rFonts w:eastAsia="Calibri"/>
        </w:rPr>
        <w:t>termovizinių patikrinimų skyriuje</w:t>
      </w:r>
      <w:r w:rsidR="00EA76F4" w:rsidRPr="00805F60">
        <w:t>.</w:t>
      </w:r>
    </w:p>
    <w:p w14:paraId="4A160BE6" w14:textId="77777777" w:rsidR="00CF2453" w:rsidRPr="00E4062F" w:rsidRDefault="00CF2453" w:rsidP="006465F8">
      <w:pPr>
        <w:pStyle w:val="Antrat1"/>
        <w:tabs>
          <w:tab w:val="clear" w:pos="3905"/>
          <w:tab w:val="num" w:pos="426"/>
        </w:tabs>
        <w:ind w:left="426" w:hanging="426"/>
        <w:jc w:val="left"/>
      </w:pPr>
      <w:bookmarkStart w:id="339" w:name="_Toc87516129"/>
      <w:r>
        <w:t xml:space="preserve">GALIOS </w:t>
      </w:r>
      <w:r w:rsidRPr="0002597E">
        <w:t>KONDENSATORIŲ PATIKRINIMAI</w:t>
      </w:r>
      <w:bookmarkEnd w:id="339"/>
    </w:p>
    <w:p w14:paraId="665604F7" w14:textId="1A664E7D" w:rsidR="00512612" w:rsidRDefault="005B0798" w:rsidP="00512612">
      <w:pPr>
        <w:pStyle w:val="Antrat11"/>
        <w:tabs>
          <w:tab w:val="clear" w:pos="1134"/>
          <w:tab w:val="num" w:pos="426"/>
        </w:tabs>
        <w:ind w:left="426" w:hanging="426"/>
        <w:outlineLvl w:val="9"/>
      </w:pPr>
      <w:r w:rsidRPr="005B0798">
        <w:t>110 - 330 (400) kV galios kondensatoriams pirminės kontrolės metu, prieš įrenginio garantinio termino pabaigą  ir toliau kas 4 metai atliekami gamintojo numatomi, bei visi patikrinimai nurodyti 52 lentelėje.</w:t>
      </w:r>
    </w:p>
    <w:p w14:paraId="0317F8B9" w14:textId="77777777" w:rsidR="00232371" w:rsidRPr="00861497" w:rsidRDefault="00232371" w:rsidP="00232371">
      <w:pPr>
        <w:pStyle w:val="Lentelipavadinimai"/>
        <w:tabs>
          <w:tab w:val="clear" w:pos="1418"/>
          <w:tab w:val="left" w:pos="709"/>
        </w:tabs>
        <w:ind w:left="426" w:firstLine="0"/>
      </w:pPr>
      <w:bookmarkStart w:id="340" w:name="_Ref21440912"/>
      <w:r w:rsidRPr="007E4D57">
        <w:t>lentelė</w:t>
      </w:r>
      <w:r w:rsidRPr="00116C33">
        <w:t xml:space="preserve">. </w:t>
      </w:r>
      <w:r w:rsidRPr="00241954">
        <w:t>110 - 330 (400) kV galios kondensatorių patikrinimų suvestinė</w:t>
      </w:r>
      <w:bookmarkEnd w:id="340"/>
    </w:p>
    <w:tbl>
      <w:tblPr>
        <w:tblW w:w="8643"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08"/>
        <w:gridCol w:w="1135"/>
      </w:tblGrid>
      <w:tr w:rsidR="00232371" w14:paraId="23C1A298" w14:textId="77777777" w:rsidTr="00232371">
        <w:trPr>
          <w:trHeight w:val="433"/>
        </w:trPr>
        <w:tc>
          <w:tcPr>
            <w:tcW w:w="8643" w:type="dxa"/>
            <w:gridSpan w:val="2"/>
            <w:shd w:val="clear" w:color="auto" w:fill="000000"/>
            <w:noWrap/>
            <w:vAlign w:val="center"/>
            <w:hideMark/>
          </w:tcPr>
          <w:p w14:paraId="43B8CDF2" w14:textId="77777777" w:rsidR="00232371" w:rsidRDefault="00232371" w:rsidP="00A71283">
            <w:pPr>
              <w:jc w:val="left"/>
            </w:pPr>
            <w:r>
              <w:rPr>
                <w:rFonts w:ascii="Calibri" w:eastAsia="Times New Roman" w:hAnsi="Calibri" w:cs="Calibri"/>
                <w:b/>
                <w:bCs/>
                <w:color w:val="FFFFFF"/>
                <w:sz w:val="20"/>
                <w:szCs w:val="20"/>
                <w:lang w:eastAsia="lt-LT"/>
              </w:rPr>
              <w:t>Patikrinimo pavadinimas ir periodiškumas</w:t>
            </w:r>
          </w:p>
        </w:tc>
      </w:tr>
      <w:tr w:rsidR="00232371" w14:paraId="1CE87569" w14:textId="77777777" w:rsidTr="00232371">
        <w:trPr>
          <w:trHeight w:val="264"/>
        </w:trPr>
        <w:tc>
          <w:tcPr>
            <w:tcW w:w="7508" w:type="dxa"/>
            <w:noWrap/>
            <w:vAlign w:val="center"/>
          </w:tcPr>
          <w:p w14:paraId="5687675A" w14:textId="77777777" w:rsidR="00232371" w:rsidRDefault="00232371" w:rsidP="00A71283">
            <w:pPr>
              <w:rPr>
                <w:rFonts w:ascii="Calibri" w:hAnsi="Calibri" w:cs="Calibri"/>
                <w:sz w:val="16"/>
                <w:szCs w:val="16"/>
              </w:rPr>
            </w:pPr>
            <w:r>
              <w:rPr>
                <w:rFonts w:ascii="Calibri" w:hAnsi="Calibri" w:cs="Calibri"/>
                <w:sz w:val="16"/>
                <w:szCs w:val="16"/>
              </w:rPr>
              <w:t>Visų elementų talpos matavimas</w:t>
            </w:r>
          </w:p>
        </w:tc>
        <w:tc>
          <w:tcPr>
            <w:tcW w:w="1135" w:type="dxa"/>
            <w:vMerge w:val="restart"/>
            <w:shd w:val="clear" w:color="auto" w:fill="D9D9D9" w:themeFill="background1" w:themeFillShade="D9"/>
            <w:vAlign w:val="center"/>
          </w:tcPr>
          <w:p w14:paraId="2394C223" w14:textId="77777777" w:rsidR="00232371" w:rsidRDefault="00232371" w:rsidP="00A71283">
            <w:pPr>
              <w:jc w:val="center"/>
              <w:rPr>
                <w:rFonts w:ascii="Calibri" w:hAnsi="Calibri" w:cs="Calibri"/>
                <w:b/>
                <w:bCs/>
                <w:color w:val="000000"/>
                <w:sz w:val="14"/>
                <w:szCs w:val="14"/>
              </w:rPr>
            </w:pPr>
            <w:r>
              <w:rPr>
                <w:rFonts w:ascii="Calibri" w:hAnsi="Calibri" w:cs="Calibri"/>
                <w:b/>
                <w:bCs/>
                <w:color w:val="000000"/>
                <w:sz w:val="14"/>
                <w:szCs w:val="14"/>
              </w:rPr>
              <w:t>kas 4 metai</w:t>
            </w:r>
          </w:p>
        </w:tc>
      </w:tr>
      <w:tr w:rsidR="00232371" w14:paraId="094B2980" w14:textId="77777777" w:rsidTr="00232371">
        <w:trPr>
          <w:trHeight w:val="264"/>
        </w:trPr>
        <w:tc>
          <w:tcPr>
            <w:tcW w:w="7508" w:type="dxa"/>
            <w:noWrap/>
            <w:vAlign w:val="center"/>
          </w:tcPr>
          <w:p w14:paraId="1CECF591" w14:textId="77777777" w:rsidR="00232371" w:rsidRDefault="00232371" w:rsidP="00A71283">
            <w:pPr>
              <w:jc w:val="left"/>
              <w:rPr>
                <w:rFonts w:ascii="Calibri" w:hAnsi="Calibri" w:cs="Calibri"/>
                <w:sz w:val="16"/>
                <w:szCs w:val="16"/>
              </w:rPr>
            </w:pPr>
            <w:r>
              <w:rPr>
                <w:rFonts w:ascii="Calibri" w:hAnsi="Calibri" w:cs="Calibri"/>
                <w:sz w:val="16"/>
                <w:szCs w:val="16"/>
              </w:rPr>
              <w:t>Jungčių tarp įžemintuvo ir įžeminamų elementų varžų patikrinimas</w:t>
            </w:r>
          </w:p>
        </w:tc>
        <w:tc>
          <w:tcPr>
            <w:tcW w:w="1135" w:type="dxa"/>
            <w:vMerge/>
            <w:shd w:val="clear" w:color="auto" w:fill="D9D9D9" w:themeFill="background1" w:themeFillShade="D9"/>
            <w:vAlign w:val="center"/>
          </w:tcPr>
          <w:p w14:paraId="49958CE6" w14:textId="77777777" w:rsidR="00232371" w:rsidRDefault="00232371" w:rsidP="00A71283">
            <w:pPr>
              <w:jc w:val="center"/>
              <w:rPr>
                <w:rFonts w:ascii="Calibri" w:hAnsi="Calibri" w:cs="Calibri"/>
                <w:b/>
                <w:bCs/>
                <w:color w:val="000000"/>
                <w:sz w:val="14"/>
                <w:szCs w:val="14"/>
              </w:rPr>
            </w:pPr>
          </w:p>
        </w:tc>
      </w:tr>
      <w:tr w:rsidR="00232371" w14:paraId="3ADABC08" w14:textId="77777777" w:rsidTr="00232371">
        <w:trPr>
          <w:trHeight w:val="264"/>
        </w:trPr>
        <w:tc>
          <w:tcPr>
            <w:tcW w:w="7508" w:type="dxa"/>
            <w:noWrap/>
            <w:vAlign w:val="center"/>
          </w:tcPr>
          <w:p w14:paraId="2383D417" w14:textId="77777777" w:rsidR="00232371" w:rsidRDefault="00232371" w:rsidP="00A71283">
            <w:pPr>
              <w:jc w:val="left"/>
              <w:rPr>
                <w:rFonts w:ascii="Calibri" w:hAnsi="Calibri" w:cs="Calibri"/>
                <w:sz w:val="16"/>
                <w:szCs w:val="16"/>
              </w:rPr>
            </w:pPr>
            <w:r>
              <w:rPr>
                <w:rFonts w:ascii="Calibri" w:hAnsi="Calibri" w:cs="Calibri"/>
                <w:sz w:val="16"/>
                <w:szCs w:val="16"/>
              </w:rPr>
              <w:t>Varžtais sujungtų kontaktinių jungčių  užveržimo momento ir pereinamosios varžos matavimas</w:t>
            </w:r>
          </w:p>
        </w:tc>
        <w:tc>
          <w:tcPr>
            <w:tcW w:w="1135" w:type="dxa"/>
            <w:vMerge/>
            <w:shd w:val="clear" w:color="auto" w:fill="D9D9D9" w:themeFill="background1" w:themeFillShade="D9"/>
            <w:vAlign w:val="center"/>
          </w:tcPr>
          <w:p w14:paraId="136C3FDD" w14:textId="77777777" w:rsidR="00232371" w:rsidRDefault="00232371" w:rsidP="00A71283">
            <w:pPr>
              <w:jc w:val="center"/>
              <w:rPr>
                <w:rFonts w:ascii="Calibri" w:hAnsi="Calibri" w:cs="Calibri"/>
                <w:b/>
                <w:bCs/>
                <w:color w:val="000000"/>
                <w:sz w:val="14"/>
                <w:szCs w:val="14"/>
              </w:rPr>
            </w:pPr>
          </w:p>
        </w:tc>
      </w:tr>
    </w:tbl>
    <w:p w14:paraId="63627910" w14:textId="77777777" w:rsidR="001764E8" w:rsidRPr="002E36BD" w:rsidRDefault="001764E8" w:rsidP="001764E8">
      <w:pPr>
        <w:ind w:left="426" w:right="282"/>
        <w:rPr>
          <w:rFonts w:ascii="Calibri" w:eastAsia="Times New Roman" w:hAnsi="Calibri" w:cs="Calibri"/>
          <w:color w:val="000000"/>
          <w:sz w:val="16"/>
          <w:szCs w:val="16"/>
          <w:lang w:eastAsia="lt-LT"/>
        </w:rPr>
      </w:pPr>
      <w:r w:rsidRPr="002E36BD">
        <w:rPr>
          <w:rFonts w:ascii="Calibri" w:eastAsia="Times New Roman" w:hAnsi="Calibri" w:cs="Calibri"/>
          <w:color w:val="000000"/>
          <w:sz w:val="16"/>
          <w:szCs w:val="16"/>
          <w:lang w:eastAsia="lt-LT"/>
        </w:rPr>
        <w:t>Prieš įrenginių garantinio termino pabaigą atliekami visi matavimai ir bandymai numatyti gamintojo, bei visi patikrinimai nurodyti  atitinkamo potipio įrenginio skyriuje.</w:t>
      </w:r>
    </w:p>
    <w:p w14:paraId="0D096CC6" w14:textId="77777777" w:rsidR="00512612" w:rsidRDefault="00512612" w:rsidP="00512612">
      <w:pPr>
        <w:pStyle w:val="Antrat11"/>
        <w:tabs>
          <w:tab w:val="clear" w:pos="1134"/>
          <w:tab w:val="num" w:pos="426"/>
        </w:tabs>
        <w:ind w:left="426" w:hanging="426"/>
        <w:outlineLvl w:val="9"/>
      </w:pPr>
      <w:r>
        <w:lastRenderedPageBreak/>
        <w:t>Galios</w:t>
      </w:r>
      <w:r w:rsidRPr="0079588E">
        <w:t xml:space="preserve"> kondensatoria</w:t>
      </w:r>
      <w:r>
        <w:t>us</w:t>
      </w:r>
      <w:r w:rsidRPr="0079588E">
        <w:t xml:space="preserve"> </w:t>
      </w:r>
      <w:r>
        <w:t xml:space="preserve">kiekvieno elemento </w:t>
      </w:r>
      <w:r w:rsidRPr="0079588E">
        <w:t>talpa</w:t>
      </w:r>
      <w:r>
        <w:t xml:space="preserve"> </w:t>
      </w:r>
      <w:r w:rsidRPr="0079588E">
        <w:t xml:space="preserve"> negali skirtis nuo dydžio nurodyto įrenginio </w:t>
      </w:r>
      <w:r>
        <w:t>techniniame aprašyme/</w:t>
      </w:r>
      <w:r w:rsidRPr="0079588E">
        <w:t>duomenų lentelėje daugiau kaip ± 5%, jeigu gamintoj</w:t>
      </w:r>
      <w:r>
        <w:t>as</w:t>
      </w:r>
      <w:r w:rsidRPr="0079588E">
        <w:t xml:space="preserve"> nenurodo kitaip</w:t>
      </w:r>
      <w:r>
        <w:t>.</w:t>
      </w:r>
    </w:p>
    <w:p w14:paraId="3D9E90C4" w14:textId="77777777" w:rsidR="00512612" w:rsidRDefault="00512612" w:rsidP="00512612">
      <w:pPr>
        <w:pStyle w:val="Antrat11"/>
        <w:tabs>
          <w:tab w:val="clear" w:pos="1134"/>
          <w:tab w:val="num" w:pos="426"/>
        </w:tabs>
        <w:ind w:left="426" w:hanging="426"/>
        <w:outlineLvl w:val="9"/>
      </w:pPr>
      <w:r w:rsidRPr="0079588E">
        <w:t>Jungčių tarp įžemintuvo ir įžeminamų elementų varžų patikrinim</w:t>
      </w:r>
      <w:r>
        <w:t>o</w:t>
      </w:r>
      <w:r w:rsidRPr="0079588E">
        <w:t xml:space="preserve"> </w:t>
      </w:r>
      <w:r>
        <w:t>metu matuojama kiekvienos jungties p</w:t>
      </w:r>
      <w:r w:rsidRPr="0079588E">
        <w:t>ereinamoji varža</w:t>
      </w:r>
      <w:r>
        <w:t>, kuri</w:t>
      </w:r>
      <w:r w:rsidRPr="0079588E">
        <w:t xml:space="preserve"> turi būti ne didesnė kaip </w:t>
      </w:r>
      <w:r>
        <w:t>0,05</w:t>
      </w:r>
      <w:r w:rsidRPr="0079588E">
        <w:t xml:space="preserve"> </w:t>
      </w:r>
      <w:r w:rsidRPr="0079588E">
        <w:rPr>
          <w:rFonts w:ascii="Symbol" w:eastAsia="Symbol" w:hAnsi="Symbol" w:cs="Symbol"/>
        </w:rPr>
        <w:t></w:t>
      </w:r>
    </w:p>
    <w:p w14:paraId="072488D2" w14:textId="52E609E3" w:rsidR="00512612" w:rsidRPr="0079588E" w:rsidRDefault="00512612" w:rsidP="00512612">
      <w:pPr>
        <w:pStyle w:val="Antrat11"/>
        <w:tabs>
          <w:tab w:val="clear" w:pos="1134"/>
          <w:tab w:val="num" w:pos="426"/>
        </w:tabs>
        <w:ind w:left="426" w:hanging="426"/>
        <w:outlineLvl w:val="9"/>
      </w:pPr>
      <w:r>
        <w:t>V</w:t>
      </w:r>
      <w:r w:rsidRPr="0079588E">
        <w:t>isų varžtais sujungtų kontaktinių jungčių</w:t>
      </w:r>
      <w:r>
        <w:t xml:space="preserve"> </w:t>
      </w:r>
      <w:r w:rsidRPr="0079588E">
        <w:t>pereinamoji varža</w:t>
      </w:r>
      <w:r>
        <w:t xml:space="preserve"> matuojama,</w:t>
      </w:r>
      <w:r w:rsidRPr="00EF5C18">
        <w:rPr>
          <w:color w:val="000000"/>
        </w:rPr>
        <w:t xml:space="preserve"> </w:t>
      </w:r>
      <w:r>
        <w:t>jeigu nevykdoma šių jungčių</w:t>
      </w:r>
      <w:r w:rsidRPr="0079588E">
        <w:t xml:space="preserve"> termovizinė kontrolė</w:t>
      </w:r>
      <w:r>
        <w:t xml:space="preserve"> kas 6 mėnesiai kartu su visos pastotės/skirstyklos termovizine apžiūra. Laidininko v</w:t>
      </w:r>
      <w:r w:rsidRPr="0079588E">
        <w:t>aržt</w:t>
      </w:r>
      <w:r>
        <w:t>inio</w:t>
      </w:r>
      <w:r w:rsidRPr="0079588E">
        <w:t xml:space="preserve"> sujung</w:t>
      </w:r>
      <w:r>
        <w:t>imo</w:t>
      </w:r>
      <w:r w:rsidRPr="0079588E">
        <w:t xml:space="preserve"> varža turi būti ne</w:t>
      </w:r>
      <w:r>
        <w:t xml:space="preserve"> didesnė</w:t>
      </w:r>
      <w:r w:rsidRPr="0079588E">
        <w:t xml:space="preserve"> kaip </w:t>
      </w:r>
      <w:r>
        <w:t>20</w:t>
      </w:r>
      <w:r>
        <w:rPr>
          <w:rFonts w:ascii="Symbol" w:eastAsia="Symbol" w:hAnsi="Symbol" w:cs="Symbol"/>
        </w:rPr>
        <w:t></w:t>
      </w:r>
      <w:r w:rsidRPr="0079588E">
        <w:t xml:space="preserve"> už </w:t>
      </w:r>
      <w:r>
        <w:t>analogiško vientiso laidininko</w:t>
      </w:r>
      <w:r w:rsidRPr="0079588E">
        <w:t xml:space="preserve"> </w:t>
      </w:r>
      <w:r>
        <w:t xml:space="preserve">1 metro ilgio </w:t>
      </w:r>
      <w:r w:rsidRPr="0079588E">
        <w:t>varžą</w:t>
      </w:r>
      <w:r>
        <w:t xml:space="preserve">, </w:t>
      </w:r>
      <w:r w:rsidRPr="0079588E">
        <w:t>jeigu gamintoj</w:t>
      </w:r>
      <w:r>
        <w:t>as</w:t>
      </w:r>
      <w:r w:rsidRPr="0079588E">
        <w:t xml:space="preserve"> nenurodo kitaip.</w:t>
      </w:r>
      <w:r>
        <w:t xml:space="preserve"> </w:t>
      </w:r>
      <w:r>
        <w:rPr>
          <w:rFonts w:eastAsia="Calibri"/>
        </w:rPr>
        <w:t>J</w:t>
      </w:r>
      <w:r w:rsidRPr="00705D84">
        <w:rPr>
          <w:rFonts w:eastAsia="Calibri"/>
        </w:rPr>
        <w:t xml:space="preserve">ungčių </w:t>
      </w:r>
      <w:r w:rsidRPr="0079588E">
        <w:t>termovizinė</w:t>
      </w:r>
      <w:r>
        <w:t>s</w:t>
      </w:r>
      <w:r w:rsidRPr="0079588E">
        <w:t xml:space="preserve"> kontrolė</w:t>
      </w:r>
      <w:r>
        <w:t>s (</w:t>
      </w:r>
      <w:r w:rsidRPr="00705D84">
        <w:rPr>
          <w:rFonts w:eastAsia="Calibri"/>
        </w:rPr>
        <w:t>įšilimo</w:t>
      </w:r>
      <w:r>
        <w:rPr>
          <w:rFonts w:eastAsia="Calibri"/>
        </w:rPr>
        <w:t>)</w:t>
      </w:r>
      <w:r w:rsidRPr="00705D84">
        <w:rPr>
          <w:rFonts w:eastAsia="Calibri"/>
        </w:rPr>
        <w:t xml:space="preserve"> vertinimas</w:t>
      </w:r>
      <w:r>
        <w:rPr>
          <w:rFonts w:eastAsia="Calibri"/>
        </w:rPr>
        <w:t xml:space="preserve"> </w:t>
      </w:r>
      <w:r w:rsidRPr="00705D84">
        <w:rPr>
          <w:rFonts w:eastAsia="Calibri"/>
        </w:rPr>
        <w:t>atliekamas</w:t>
      </w:r>
      <w:r>
        <w:rPr>
          <w:rFonts w:eastAsia="Calibri"/>
        </w:rPr>
        <w:t xml:space="preserve"> pagal </w:t>
      </w:r>
      <w:r w:rsidR="006D3385" w:rsidRPr="006D3385">
        <w:rPr>
          <w:rFonts w:eastAsia="Calibri"/>
          <w:highlight w:val="lightGray"/>
        </w:rPr>
        <w:fldChar w:fldCharType="begin"/>
      </w:r>
      <w:r w:rsidR="006D3385" w:rsidRPr="006D3385">
        <w:rPr>
          <w:rFonts w:eastAsia="Calibri"/>
          <w:highlight w:val="lightGray"/>
        </w:rPr>
        <w:instrText xml:space="preserve"> REF _Ref293930160 \r \h </w:instrText>
      </w:r>
      <w:r w:rsidR="006D3385">
        <w:rPr>
          <w:rFonts w:eastAsia="Calibri"/>
          <w:highlight w:val="lightGray"/>
        </w:rPr>
        <w:instrText xml:space="preserve"> \* MERGEFORMAT </w:instrText>
      </w:r>
      <w:r w:rsidR="006D3385" w:rsidRPr="006D3385">
        <w:rPr>
          <w:rFonts w:eastAsia="Calibri"/>
          <w:highlight w:val="lightGray"/>
        </w:rPr>
      </w:r>
      <w:r w:rsidR="006D3385" w:rsidRPr="006D3385">
        <w:rPr>
          <w:rFonts w:eastAsia="Calibri"/>
          <w:highlight w:val="lightGray"/>
        </w:rPr>
        <w:fldChar w:fldCharType="separate"/>
      </w:r>
      <w:r w:rsidR="00691B00">
        <w:rPr>
          <w:rFonts w:eastAsia="Calibri"/>
          <w:highlight w:val="lightGray"/>
        </w:rPr>
        <w:t>XIII</w:t>
      </w:r>
      <w:r w:rsidR="006D3385" w:rsidRPr="006D3385">
        <w:rPr>
          <w:rFonts w:eastAsia="Calibri"/>
          <w:highlight w:val="lightGray"/>
        </w:rPr>
        <w:fldChar w:fldCharType="end"/>
      </w:r>
      <w:r>
        <w:rPr>
          <w:rFonts w:eastAsia="Calibri"/>
        </w:rPr>
        <w:t xml:space="preserve"> skyriaus nurodymus</w:t>
      </w:r>
      <w:r w:rsidRPr="0079588E">
        <w:t>.</w:t>
      </w:r>
      <w:r>
        <w:t xml:space="preserve"> </w:t>
      </w:r>
      <w:r w:rsidRPr="00442266">
        <w:t>Varžtais sujungtų kontaktinių jungčių  užveržimo momento</w:t>
      </w:r>
      <w:r>
        <w:rPr>
          <w:rFonts w:eastAsia="Calibri"/>
        </w:rPr>
        <w:t xml:space="preserve"> dydis turi atitikti gamintojo nurodymus.</w:t>
      </w:r>
    </w:p>
    <w:p w14:paraId="1FA19D0F" w14:textId="77777777" w:rsidR="00512612" w:rsidRDefault="00512612" w:rsidP="00512612">
      <w:pPr>
        <w:pStyle w:val="Pavpavadinimai"/>
        <w:numPr>
          <w:ilvl w:val="0"/>
          <w:numId w:val="0"/>
        </w:numPr>
        <w:ind w:left="720"/>
        <w:jc w:val="both"/>
      </w:pPr>
    </w:p>
    <w:p w14:paraId="7151694E" w14:textId="617FDD7E" w:rsidR="00EA76F4" w:rsidRDefault="00EA76F4" w:rsidP="006465F8">
      <w:pPr>
        <w:pStyle w:val="Antrat1"/>
        <w:tabs>
          <w:tab w:val="clear" w:pos="3905"/>
          <w:tab w:val="num" w:pos="426"/>
        </w:tabs>
        <w:ind w:left="426" w:hanging="426"/>
        <w:jc w:val="left"/>
      </w:pPr>
      <w:bookmarkStart w:id="341" w:name="_Toc87516130"/>
      <w:r w:rsidRPr="0002597E">
        <w:t xml:space="preserve">IŠKROVIKLIŲ IR </w:t>
      </w:r>
      <w:r w:rsidR="00302BA9" w:rsidRPr="0002597E">
        <w:t>VIRŠ</w:t>
      </w:r>
      <w:r w:rsidR="00302BA9">
        <w:t>Į</w:t>
      </w:r>
      <w:r w:rsidR="00302BA9" w:rsidRPr="0002597E">
        <w:t xml:space="preserve">TAMPIŲ </w:t>
      </w:r>
      <w:r w:rsidRPr="0002597E">
        <w:t>RIBOTUVŲ PATIKRINIMAI</w:t>
      </w:r>
      <w:bookmarkEnd w:id="341"/>
    </w:p>
    <w:p w14:paraId="1C17A453" w14:textId="2674712F" w:rsidR="00DF513C" w:rsidRDefault="005B0798" w:rsidP="00DF513C">
      <w:pPr>
        <w:pStyle w:val="Antrat11"/>
        <w:tabs>
          <w:tab w:val="clear" w:pos="1134"/>
          <w:tab w:val="num" w:pos="426"/>
        </w:tabs>
        <w:ind w:left="426" w:hanging="426"/>
        <w:outlineLvl w:val="9"/>
      </w:pPr>
      <w:r w:rsidRPr="005B0798">
        <w:t>Pirminės kontrolės metu</w:t>
      </w:r>
      <w:r w:rsidR="00241954">
        <w:t>,</w:t>
      </w:r>
      <w:r w:rsidRPr="005B0798">
        <w:t xml:space="preserve"> prieš įrenginio garantinio termino pabaigą </w:t>
      </w:r>
      <w:r w:rsidR="00241954">
        <w:t xml:space="preserve">ir eksploatacijos metu </w:t>
      </w:r>
      <w:r w:rsidRPr="005B0798">
        <w:t xml:space="preserve">10, 110 ir 330 (400) kV įtampos viršįtampių ribotuvams patikrinimai </w:t>
      </w:r>
      <w:r w:rsidR="00241954" w:rsidRPr="005B0798">
        <w:t>atliekami gamintojo numatomi, bei visi patikrinimai nurodyti 5</w:t>
      </w:r>
      <w:r w:rsidR="00241954">
        <w:t>3</w:t>
      </w:r>
      <w:r w:rsidR="00241954" w:rsidRPr="005B0798">
        <w:t xml:space="preserve"> lentelėje</w:t>
      </w:r>
      <w:r w:rsidRPr="005B0798">
        <w:t xml:space="preserve">. </w:t>
      </w:r>
      <w:r w:rsidR="00241954">
        <w:t>Po įrenginių sumontavimo p</w:t>
      </w:r>
      <w:r w:rsidRPr="005B0798">
        <w:t xml:space="preserve">rieš </w:t>
      </w:r>
      <w:r w:rsidR="00241954">
        <w:t>jų</w:t>
      </w:r>
      <w:r w:rsidRPr="005B0798">
        <w:t xml:space="preserve"> įjungimą privalomai turi būti patikrinta visų fazių varža, kuri turi būti ne mažesnė kaip 3000</w:t>
      </w:r>
      <w:r w:rsidR="003279EB">
        <w:t xml:space="preserve"> M</w:t>
      </w:r>
      <w:r w:rsidR="003279EB" w:rsidRPr="0079588E">
        <w:rPr>
          <w:rFonts w:ascii="Symbol" w:eastAsia="Symbol" w:hAnsi="Symbol" w:cs="Symbol"/>
        </w:rPr>
        <w:t></w:t>
      </w:r>
      <w:r w:rsidRPr="005B0798">
        <w:t xml:space="preserve"> ir sulyginama tarpusavyje (skirtumai turi būti ne didesni kaip 30 %). Po viršįtampio ribotuvo įjungimo, bet ne ankščiau kaip </w:t>
      </w:r>
      <w:r>
        <w:t xml:space="preserve">po </w:t>
      </w:r>
      <w:r w:rsidRPr="005B0798">
        <w:t xml:space="preserve">12 valandų, atliekamas termovizinis patikrinimas pagal </w:t>
      </w:r>
      <w:r>
        <w:t>65</w:t>
      </w:r>
      <w:r w:rsidRPr="005B0798">
        <w:t xml:space="preserve"> punkte </w:t>
      </w:r>
      <w:r>
        <w:t>nurody</w:t>
      </w:r>
      <w:r w:rsidR="00241954">
        <w:t>mus</w:t>
      </w:r>
      <w:r w:rsidRPr="005B0798">
        <w:t xml:space="preserve">. </w:t>
      </w:r>
    </w:p>
    <w:p w14:paraId="0E9DD4AD" w14:textId="0135A8D5" w:rsidR="005B0798" w:rsidRPr="005B0798" w:rsidRDefault="005B0798" w:rsidP="005B0798">
      <w:pPr>
        <w:pStyle w:val="Lentelipavadinimai"/>
        <w:tabs>
          <w:tab w:val="clear" w:pos="1418"/>
          <w:tab w:val="left" w:pos="284"/>
        </w:tabs>
        <w:ind w:left="709" w:hanging="283"/>
      </w:pPr>
      <w:r w:rsidRPr="007E4D57">
        <w:t>lentelė</w:t>
      </w:r>
      <w:r w:rsidRPr="00116C33">
        <w:t xml:space="preserve">. </w:t>
      </w:r>
      <w:r w:rsidRPr="002C041D">
        <w:t>10, 110 - 330 (400) kV iškroviklių ir ribotuvų patikrinimų suvestinė</w:t>
      </w:r>
    </w:p>
    <w:tbl>
      <w:tblPr>
        <w:tblW w:w="8217"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3"/>
        <w:gridCol w:w="1134"/>
      </w:tblGrid>
      <w:tr w:rsidR="005B0798" w14:paraId="58E49767" w14:textId="77777777" w:rsidTr="00A71283">
        <w:trPr>
          <w:trHeight w:val="433"/>
        </w:trPr>
        <w:tc>
          <w:tcPr>
            <w:tcW w:w="8217" w:type="dxa"/>
            <w:gridSpan w:val="2"/>
            <w:shd w:val="clear" w:color="auto" w:fill="000000"/>
            <w:noWrap/>
            <w:vAlign w:val="center"/>
            <w:hideMark/>
          </w:tcPr>
          <w:p w14:paraId="63E4BAF1" w14:textId="77777777" w:rsidR="005B0798" w:rsidRDefault="005B0798" w:rsidP="00A71283">
            <w:pPr>
              <w:jc w:val="left"/>
            </w:pPr>
            <w:r>
              <w:rPr>
                <w:rFonts w:ascii="Calibri" w:eastAsia="Times New Roman" w:hAnsi="Calibri" w:cs="Calibri"/>
                <w:b/>
                <w:bCs/>
                <w:color w:val="FFFFFF"/>
                <w:sz w:val="20"/>
                <w:szCs w:val="20"/>
                <w:lang w:eastAsia="lt-LT"/>
              </w:rPr>
              <w:t>Patikrinimo pavadinimas ir periodiškumas</w:t>
            </w:r>
          </w:p>
        </w:tc>
      </w:tr>
      <w:tr w:rsidR="005B0798" w14:paraId="32959CE8" w14:textId="77777777" w:rsidTr="00A71283">
        <w:trPr>
          <w:trHeight w:val="264"/>
        </w:trPr>
        <w:tc>
          <w:tcPr>
            <w:tcW w:w="7083" w:type="dxa"/>
            <w:noWrap/>
            <w:vAlign w:val="center"/>
          </w:tcPr>
          <w:p w14:paraId="549131D1" w14:textId="77777777" w:rsidR="005B0798" w:rsidRPr="00CF2630" w:rsidRDefault="005B0798" w:rsidP="00A71283">
            <w:pPr>
              <w:jc w:val="left"/>
              <w:rPr>
                <w:rFonts w:ascii="Calibri" w:eastAsia="Times New Roman" w:hAnsi="Calibri" w:cs="Calibri"/>
                <w:sz w:val="16"/>
                <w:szCs w:val="16"/>
                <w:lang w:eastAsia="lt-LT"/>
              </w:rPr>
            </w:pPr>
            <w:r w:rsidRPr="00CF2630">
              <w:rPr>
                <w:rFonts w:ascii="Calibri" w:eastAsia="Times New Roman" w:hAnsi="Calibri" w:cs="Calibri"/>
                <w:sz w:val="16"/>
                <w:szCs w:val="16"/>
                <w:lang w:eastAsia="lt-LT"/>
              </w:rPr>
              <w:t>Termovizinis patikrinimas</w:t>
            </w:r>
            <w:r>
              <w:rPr>
                <w:rFonts w:ascii="Calibri" w:eastAsia="Times New Roman" w:hAnsi="Calibri" w:cs="Calibri"/>
                <w:sz w:val="16"/>
                <w:szCs w:val="16"/>
                <w:lang w:eastAsia="lt-LT"/>
              </w:rPr>
              <w:t xml:space="preserve"> (GOST ir IEC) (tik 110-330 (400) kV įrenginiams)</w:t>
            </w:r>
          </w:p>
        </w:tc>
        <w:tc>
          <w:tcPr>
            <w:tcW w:w="1134" w:type="dxa"/>
            <w:shd w:val="clear" w:color="auto" w:fill="D9D9D9" w:themeFill="background1" w:themeFillShade="D9"/>
            <w:vAlign w:val="center"/>
          </w:tcPr>
          <w:p w14:paraId="6131123D" w14:textId="77777777" w:rsidR="005B0798" w:rsidRPr="00CF2630" w:rsidRDefault="005B0798" w:rsidP="00A71283">
            <w:pPr>
              <w:jc w:val="center"/>
              <w:rPr>
                <w:rFonts w:ascii="Calibri" w:eastAsia="Times New Roman" w:hAnsi="Calibri" w:cs="Calibri"/>
                <w:b/>
                <w:bCs/>
                <w:color w:val="000000"/>
                <w:sz w:val="14"/>
                <w:szCs w:val="14"/>
                <w:lang w:eastAsia="lt-LT"/>
              </w:rPr>
            </w:pPr>
            <w:r w:rsidRPr="00CF2630">
              <w:rPr>
                <w:rFonts w:ascii="Calibri" w:eastAsia="Times New Roman" w:hAnsi="Calibri" w:cs="Calibri"/>
                <w:b/>
                <w:bCs/>
                <w:color w:val="000000"/>
                <w:sz w:val="14"/>
                <w:szCs w:val="14"/>
                <w:lang w:eastAsia="lt-LT"/>
              </w:rPr>
              <w:t>kasmet</w:t>
            </w:r>
          </w:p>
        </w:tc>
      </w:tr>
      <w:tr w:rsidR="005B0798" w14:paraId="55844C2C" w14:textId="77777777" w:rsidTr="00A71283">
        <w:trPr>
          <w:trHeight w:val="264"/>
        </w:trPr>
        <w:tc>
          <w:tcPr>
            <w:tcW w:w="7083" w:type="dxa"/>
            <w:noWrap/>
            <w:vAlign w:val="center"/>
          </w:tcPr>
          <w:p w14:paraId="30B13597" w14:textId="5C19BC86" w:rsidR="005B0798" w:rsidRPr="00CF2630" w:rsidRDefault="00BC477F" w:rsidP="00A71283">
            <w:pPr>
              <w:jc w:val="left"/>
              <w:rPr>
                <w:rFonts w:ascii="Calibri" w:eastAsia="Times New Roman" w:hAnsi="Calibri" w:cs="Calibri"/>
                <w:sz w:val="16"/>
                <w:szCs w:val="16"/>
                <w:lang w:eastAsia="lt-LT"/>
              </w:rPr>
            </w:pPr>
            <w:r>
              <w:rPr>
                <w:rFonts w:ascii="Calibri" w:eastAsia="Times New Roman" w:hAnsi="Calibri" w:cs="Calibri"/>
                <w:sz w:val="16"/>
                <w:szCs w:val="16"/>
                <w:lang w:eastAsia="lt-LT"/>
              </w:rPr>
              <w:t>E</w:t>
            </w:r>
            <w:r w:rsidRPr="00BC477F">
              <w:rPr>
                <w:rFonts w:ascii="Calibri" w:eastAsia="Times New Roman" w:hAnsi="Calibri" w:cs="Calibri"/>
                <w:sz w:val="16"/>
                <w:szCs w:val="16"/>
                <w:lang w:eastAsia="lt-LT"/>
              </w:rPr>
              <w:t>lementų ir izoliaci</w:t>
            </w:r>
            <w:r>
              <w:rPr>
                <w:rFonts w:ascii="Calibri" w:eastAsia="Times New Roman" w:hAnsi="Calibri" w:cs="Calibri"/>
                <w:sz w:val="16"/>
                <w:szCs w:val="16"/>
                <w:lang w:eastAsia="lt-LT"/>
              </w:rPr>
              <w:t>nio</w:t>
            </w:r>
            <w:r w:rsidRPr="00BC477F">
              <w:rPr>
                <w:rFonts w:ascii="Calibri" w:eastAsia="Times New Roman" w:hAnsi="Calibri" w:cs="Calibri"/>
                <w:sz w:val="16"/>
                <w:szCs w:val="16"/>
                <w:lang w:eastAsia="lt-LT"/>
              </w:rPr>
              <w:t xml:space="preserve"> pado (jeigu toks yra įrengtas)</w:t>
            </w:r>
            <w:r>
              <w:rPr>
                <w:rFonts w:ascii="Calibri" w:eastAsia="Times New Roman" w:hAnsi="Calibri" w:cs="Calibri"/>
                <w:sz w:val="16"/>
                <w:szCs w:val="16"/>
                <w:lang w:eastAsia="lt-LT"/>
              </w:rPr>
              <w:t xml:space="preserve"> v</w:t>
            </w:r>
            <w:r w:rsidRPr="00CF2630">
              <w:rPr>
                <w:rFonts w:ascii="Calibri" w:eastAsia="Times New Roman" w:hAnsi="Calibri" w:cs="Calibri"/>
                <w:sz w:val="16"/>
                <w:szCs w:val="16"/>
                <w:lang w:eastAsia="lt-LT"/>
              </w:rPr>
              <w:t xml:space="preserve">aržos matavimas </w:t>
            </w:r>
            <w:r w:rsidR="005B0798" w:rsidRPr="00CF2630">
              <w:rPr>
                <w:rFonts w:ascii="Calibri" w:eastAsia="Times New Roman" w:hAnsi="Calibri" w:cs="Calibri"/>
                <w:sz w:val="16"/>
                <w:szCs w:val="16"/>
                <w:lang w:eastAsia="lt-LT"/>
              </w:rPr>
              <w:t>(GOST)</w:t>
            </w:r>
          </w:p>
        </w:tc>
        <w:tc>
          <w:tcPr>
            <w:tcW w:w="1134" w:type="dxa"/>
            <w:shd w:val="clear" w:color="auto" w:fill="D9D9D9" w:themeFill="background1" w:themeFillShade="D9"/>
            <w:vAlign w:val="center"/>
          </w:tcPr>
          <w:p w14:paraId="1961BC5F" w14:textId="77777777" w:rsidR="005B0798" w:rsidRPr="00CF2630" w:rsidRDefault="005B0798" w:rsidP="00A71283">
            <w:pPr>
              <w:jc w:val="center"/>
              <w:rPr>
                <w:rFonts w:ascii="Calibri" w:eastAsia="Times New Roman" w:hAnsi="Calibri" w:cs="Calibri"/>
                <w:b/>
                <w:bCs/>
                <w:color w:val="000000"/>
                <w:sz w:val="14"/>
                <w:szCs w:val="14"/>
                <w:lang w:eastAsia="lt-LT"/>
              </w:rPr>
            </w:pPr>
            <w:r w:rsidRPr="00CF2630">
              <w:rPr>
                <w:rFonts w:ascii="Calibri" w:eastAsia="Times New Roman" w:hAnsi="Calibri" w:cs="Calibri"/>
                <w:b/>
                <w:bCs/>
                <w:color w:val="000000"/>
                <w:sz w:val="14"/>
                <w:szCs w:val="14"/>
                <w:lang w:eastAsia="lt-LT"/>
              </w:rPr>
              <w:t>kas 4 metai</w:t>
            </w:r>
          </w:p>
        </w:tc>
      </w:tr>
      <w:tr w:rsidR="005B0798" w14:paraId="668ABB56" w14:textId="77777777" w:rsidTr="00A71283">
        <w:trPr>
          <w:trHeight w:val="264"/>
        </w:trPr>
        <w:tc>
          <w:tcPr>
            <w:tcW w:w="7083" w:type="dxa"/>
            <w:noWrap/>
            <w:vAlign w:val="center"/>
          </w:tcPr>
          <w:p w14:paraId="4F6B0EA6" w14:textId="015438CF" w:rsidR="005B0798" w:rsidRPr="00CF2630" w:rsidRDefault="00BC477F" w:rsidP="00A71283">
            <w:pPr>
              <w:jc w:val="left"/>
              <w:rPr>
                <w:rFonts w:ascii="Calibri" w:eastAsia="Times New Roman" w:hAnsi="Calibri" w:cs="Calibri"/>
                <w:sz w:val="16"/>
                <w:szCs w:val="16"/>
                <w:lang w:eastAsia="lt-LT"/>
              </w:rPr>
            </w:pPr>
            <w:r>
              <w:rPr>
                <w:rFonts w:ascii="Calibri" w:eastAsia="Times New Roman" w:hAnsi="Calibri" w:cs="Calibri"/>
                <w:sz w:val="16"/>
                <w:szCs w:val="16"/>
                <w:lang w:eastAsia="lt-LT"/>
              </w:rPr>
              <w:t>E</w:t>
            </w:r>
            <w:r w:rsidRPr="00BC477F">
              <w:rPr>
                <w:rFonts w:ascii="Calibri" w:eastAsia="Times New Roman" w:hAnsi="Calibri" w:cs="Calibri"/>
                <w:sz w:val="16"/>
                <w:szCs w:val="16"/>
                <w:lang w:eastAsia="lt-LT"/>
              </w:rPr>
              <w:t>lementų ir izoliaci</w:t>
            </w:r>
            <w:r>
              <w:rPr>
                <w:rFonts w:ascii="Calibri" w:eastAsia="Times New Roman" w:hAnsi="Calibri" w:cs="Calibri"/>
                <w:sz w:val="16"/>
                <w:szCs w:val="16"/>
                <w:lang w:eastAsia="lt-LT"/>
              </w:rPr>
              <w:t>nio</w:t>
            </w:r>
            <w:r w:rsidRPr="00BC477F">
              <w:rPr>
                <w:rFonts w:ascii="Calibri" w:eastAsia="Times New Roman" w:hAnsi="Calibri" w:cs="Calibri"/>
                <w:sz w:val="16"/>
                <w:szCs w:val="16"/>
                <w:lang w:eastAsia="lt-LT"/>
              </w:rPr>
              <w:t xml:space="preserve"> pado (jeigu toks yra įrengtas)</w:t>
            </w:r>
            <w:r>
              <w:rPr>
                <w:rFonts w:ascii="Calibri" w:eastAsia="Times New Roman" w:hAnsi="Calibri" w:cs="Calibri"/>
                <w:sz w:val="16"/>
                <w:szCs w:val="16"/>
                <w:lang w:eastAsia="lt-LT"/>
              </w:rPr>
              <w:t xml:space="preserve"> v</w:t>
            </w:r>
            <w:r w:rsidR="005B0798" w:rsidRPr="00CF2630">
              <w:rPr>
                <w:rFonts w:ascii="Calibri" w:eastAsia="Times New Roman" w:hAnsi="Calibri" w:cs="Calibri"/>
                <w:sz w:val="16"/>
                <w:szCs w:val="16"/>
                <w:lang w:eastAsia="lt-LT"/>
              </w:rPr>
              <w:t>aržos matavimas (IEC)</w:t>
            </w:r>
          </w:p>
        </w:tc>
        <w:tc>
          <w:tcPr>
            <w:tcW w:w="1134" w:type="dxa"/>
            <w:shd w:val="clear" w:color="auto" w:fill="D9D9D9" w:themeFill="background1" w:themeFillShade="D9"/>
            <w:vAlign w:val="center"/>
          </w:tcPr>
          <w:p w14:paraId="591DC7E7" w14:textId="77777777" w:rsidR="005B0798" w:rsidRPr="00CF2630" w:rsidRDefault="005B0798" w:rsidP="00A71283">
            <w:pPr>
              <w:jc w:val="center"/>
              <w:rPr>
                <w:rFonts w:ascii="Calibri" w:eastAsia="Times New Roman" w:hAnsi="Calibri" w:cs="Calibri"/>
                <w:b/>
                <w:bCs/>
                <w:color w:val="000000"/>
                <w:sz w:val="14"/>
                <w:szCs w:val="14"/>
                <w:lang w:eastAsia="lt-LT"/>
              </w:rPr>
            </w:pPr>
            <w:r w:rsidRPr="00CF2630">
              <w:rPr>
                <w:rFonts w:ascii="Calibri" w:eastAsia="Times New Roman" w:hAnsi="Calibri" w:cs="Calibri"/>
                <w:b/>
                <w:bCs/>
                <w:color w:val="000000"/>
                <w:sz w:val="14"/>
                <w:szCs w:val="14"/>
                <w:lang w:eastAsia="lt-LT"/>
              </w:rPr>
              <w:t>kas 8 metai</w:t>
            </w:r>
          </w:p>
        </w:tc>
      </w:tr>
      <w:tr w:rsidR="005B0798" w14:paraId="166D9578" w14:textId="77777777" w:rsidTr="00A71283">
        <w:trPr>
          <w:trHeight w:val="264"/>
        </w:trPr>
        <w:tc>
          <w:tcPr>
            <w:tcW w:w="7083" w:type="dxa"/>
            <w:noWrap/>
            <w:vAlign w:val="center"/>
          </w:tcPr>
          <w:p w14:paraId="7341CAF3" w14:textId="77777777" w:rsidR="005B0798" w:rsidRPr="00CF2630" w:rsidRDefault="005B0798" w:rsidP="00A71283">
            <w:pPr>
              <w:jc w:val="left"/>
              <w:rPr>
                <w:rFonts w:ascii="Calibri" w:eastAsia="Times New Roman" w:hAnsi="Calibri" w:cs="Calibri"/>
                <w:sz w:val="16"/>
                <w:szCs w:val="16"/>
                <w:lang w:eastAsia="lt-LT"/>
              </w:rPr>
            </w:pPr>
            <w:r w:rsidRPr="00CF2630">
              <w:rPr>
                <w:rFonts w:ascii="Calibri" w:eastAsia="Times New Roman" w:hAnsi="Calibri" w:cs="Calibri"/>
                <w:sz w:val="16"/>
                <w:szCs w:val="16"/>
                <w:lang w:eastAsia="lt-LT"/>
              </w:rPr>
              <w:t>Nuotėkio srovės neišjungus darbinės įtampos patikrinimas (</w:t>
            </w:r>
            <w:r>
              <w:rPr>
                <w:rFonts w:ascii="Calibri" w:eastAsia="Times New Roman" w:hAnsi="Calibri" w:cs="Calibri"/>
                <w:sz w:val="16"/>
                <w:szCs w:val="16"/>
                <w:lang w:eastAsia="lt-LT"/>
              </w:rPr>
              <w:t xml:space="preserve">kaip </w:t>
            </w:r>
            <w:r w:rsidRPr="00CF2630">
              <w:rPr>
                <w:rFonts w:ascii="Calibri" w:eastAsia="Times New Roman" w:hAnsi="Calibri" w:cs="Calibri"/>
                <w:sz w:val="16"/>
                <w:szCs w:val="16"/>
                <w:lang w:eastAsia="lt-LT"/>
              </w:rPr>
              <w:t>papild</w:t>
            </w:r>
            <w:r>
              <w:rPr>
                <w:rFonts w:ascii="Calibri" w:eastAsia="Times New Roman" w:hAnsi="Calibri" w:cs="Calibri"/>
                <w:sz w:val="16"/>
                <w:szCs w:val="16"/>
                <w:lang w:eastAsia="lt-LT"/>
              </w:rPr>
              <w:t>o</w:t>
            </w:r>
            <w:r w:rsidRPr="00CF2630">
              <w:rPr>
                <w:rFonts w:ascii="Calibri" w:eastAsia="Times New Roman" w:hAnsi="Calibri" w:cs="Calibri"/>
                <w:sz w:val="16"/>
                <w:szCs w:val="16"/>
                <w:lang w:eastAsia="lt-LT"/>
              </w:rPr>
              <w:t>mas)</w:t>
            </w:r>
          </w:p>
        </w:tc>
        <w:tc>
          <w:tcPr>
            <w:tcW w:w="1134" w:type="dxa"/>
            <w:shd w:val="clear" w:color="auto" w:fill="D9D9D9" w:themeFill="background1" w:themeFillShade="D9"/>
            <w:vAlign w:val="center"/>
          </w:tcPr>
          <w:p w14:paraId="3E13BE05" w14:textId="77777777" w:rsidR="005B0798" w:rsidRPr="00CF2630" w:rsidRDefault="005B0798" w:rsidP="00A71283">
            <w:pPr>
              <w:jc w:val="center"/>
              <w:rPr>
                <w:rFonts w:ascii="Calibri" w:eastAsia="Times New Roman" w:hAnsi="Calibri" w:cs="Calibri"/>
                <w:b/>
                <w:bCs/>
                <w:color w:val="000000"/>
                <w:sz w:val="14"/>
                <w:szCs w:val="14"/>
                <w:lang w:eastAsia="lt-LT"/>
              </w:rPr>
            </w:pPr>
            <w:r w:rsidRPr="00CF2630">
              <w:rPr>
                <w:rFonts w:ascii="Calibri" w:eastAsia="Times New Roman" w:hAnsi="Calibri" w:cs="Calibri"/>
                <w:b/>
                <w:bCs/>
                <w:color w:val="000000"/>
                <w:sz w:val="14"/>
                <w:szCs w:val="14"/>
                <w:lang w:eastAsia="lt-LT"/>
              </w:rPr>
              <w:t>-</w:t>
            </w:r>
          </w:p>
        </w:tc>
      </w:tr>
    </w:tbl>
    <w:p w14:paraId="048B86A2" w14:textId="77777777" w:rsidR="001764E8" w:rsidRPr="002E36BD" w:rsidRDefault="001764E8" w:rsidP="001764E8">
      <w:pPr>
        <w:ind w:left="426" w:right="707"/>
        <w:rPr>
          <w:rFonts w:ascii="Calibri" w:eastAsia="Times New Roman" w:hAnsi="Calibri" w:cs="Calibri"/>
          <w:color w:val="000000"/>
          <w:sz w:val="16"/>
          <w:szCs w:val="16"/>
          <w:lang w:eastAsia="lt-LT"/>
        </w:rPr>
      </w:pPr>
      <w:r w:rsidRPr="002E36BD">
        <w:rPr>
          <w:rFonts w:ascii="Calibri" w:eastAsia="Times New Roman" w:hAnsi="Calibri" w:cs="Calibri"/>
          <w:color w:val="000000"/>
          <w:sz w:val="16"/>
          <w:szCs w:val="16"/>
          <w:lang w:eastAsia="lt-LT"/>
        </w:rPr>
        <w:t>Prieš įrenginių garantinio termino pabaigą atliekami visi matavimai ir bandymai numatyti gamintojo, bei visi patikrinimai nurodyti  atitinkamo potipio įrenginio skyriuje.</w:t>
      </w:r>
    </w:p>
    <w:p w14:paraId="16F07A3F" w14:textId="6865B4CC" w:rsidR="00384D3E" w:rsidRDefault="00E62BBD" w:rsidP="00384D3E">
      <w:pPr>
        <w:pStyle w:val="Antrat11"/>
        <w:tabs>
          <w:tab w:val="clear" w:pos="1134"/>
          <w:tab w:val="num" w:pos="426"/>
        </w:tabs>
        <w:ind w:left="426" w:hanging="426"/>
        <w:outlineLvl w:val="9"/>
      </w:pPr>
      <w:r w:rsidRPr="00384D3E">
        <w:t>Eksploatuojant 110 ir 330 (400) kV įtampos iškroviklius ir viršįtampių ribotuvus ne rečiau kaip vieną kartą per metus atliekama jų korpusų termovizinė kontrolė. Kiekvienam iškroviklių ir viršįtampių ribotuvų komplektui daromos ne mažiau kaip 3 nuotraukos. Kiekvienoje nuotraukoje turi matytis visų trijų fazių įrenginiai, o atstumas tarp skirtingų fotografavimo taškų turi būti maždaug apie 120°. Ant korpuso paviršiaus neturi būti kaistančių vietų. Kai atskirų fazių korpusų temperatūrų skirtumai</w:t>
      </w:r>
      <w:r w:rsidR="00F07C07" w:rsidRPr="00384D3E">
        <w:t xml:space="preserve"> yra </w:t>
      </w:r>
      <w:r w:rsidR="009B0B75" w:rsidRPr="00384D3E">
        <w:t xml:space="preserve">nuo 1,0 </w:t>
      </w:r>
      <w:r w:rsidRPr="00384D3E">
        <w:t xml:space="preserve">iki 3,0 °C (imtinai), atliekamas papildomas termovizinis įrenginio patikrinimas šilimo priežasčiai nustatyti. Kai temperatūrų skirtumai didesni kaip 3,0 °C,  atliekamas visų trijų komplekto fazių nuotėkio srovės patikrinimas specialiuoju prietaisu neišjungus darbinės įtampos. </w:t>
      </w:r>
      <w:r w:rsidR="00F066C3" w:rsidRPr="00384D3E">
        <w:t>Įrenginio korpuso t</w:t>
      </w:r>
      <w:r w:rsidRPr="00384D3E">
        <w:t>ermovizinė apžiūra</w:t>
      </w:r>
      <w:r w:rsidRPr="0020489F">
        <w:t xml:space="preserve"> atliekama kartu su visų pastotės/skirstyklos įrenginių termovizine planine apžiūra. Įrengini</w:t>
      </w:r>
      <w:r w:rsidR="00384D3E">
        <w:t>ų</w:t>
      </w:r>
      <w:r w:rsidRPr="0020489F">
        <w:t xml:space="preserve"> patikrinimo rezultatai</w:t>
      </w:r>
      <w:r w:rsidR="00384D3E">
        <w:t xml:space="preserve"> pateikiami taip: </w:t>
      </w:r>
    </w:p>
    <w:p w14:paraId="228E90F7" w14:textId="2DAEE239" w:rsidR="00384D3E" w:rsidRDefault="00384D3E" w:rsidP="00384D3E">
      <w:pPr>
        <w:pStyle w:val="Sraopastraipa"/>
        <w:numPr>
          <w:ilvl w:val="0"/>
          <w:numId w:val="23"/>
        </w:numPr>
        <w:jc w:val="both"/>
        <w:rPr>
          <w:rFonts w:ascii="Calibri" w:hAnsi="Calibri" w:cs="Calibri"/>
        </w:rPr>
      </w:pPr>
      <w:r>
        <w:rPr>
          <w:rFonts w:ascii="Calibri" w:hAnsi="Calibri" w:cs="Calibri"/>
        </w:rPr>
        <w:t xml:space="preserve">patikrinus </w:t>
      </w:r>
      <w:r w:rsidRPr="00384D3E">
        <w:rPr>
          <w:rFonts w:ascii="Calibri" w:hAnsi="Calibri" w:cs="Calibri"/>
        </w:rPr>
        <w:t xml:space="preserve">iškroviklius </w:t>
      </w:r>
      <w:r>
        <w:rPr>
          <w:rFonts w:ascii="Calibri" w:hAnsi="Calibri" w:cs="Calibri"/>
        </w:rPr>
        <w:t>a</w:t>
      </w:r>
      <w:r w:rsidRPr="00384D3E">
        <w:rPr>
          <w:rFonts w:ascii="Calibri" w:hAnsi="Calibri" w:cs="Calibri"/>
        </w:rPr>
        <w:t>r viršįtampių ribotuvus</w:t>
      </w:r>
      <w:r>
        <w:rPr>
          <w:rFonts w:ascii="Calibri" w:hAnsi="Calibri" w:cs="Calibri"/>
        </w:rPr>
        <w:t xml:space="preserve"> ir nenustačius jokio defekto, bendrame pastotės/skirstyklos termoviziniame patikrinimo protokole daromas tik įrašas apie atliktą patikrinimą nurodant patikrintų įrenginių dispečerinius/operatyvinius pavadinimus, o į TVIS pagal suformuotą darbų užsakymą įrenginio korpuso termoviziniam patikrinimui, įkeliamos tik termovizinės nuotraukos, kuriose turi būti matomi termovizinės analizės </w:t>
      </w:r>
      <w:r>
        <w:rPr>
          <w:rFonts w:ascii="Calibri" w:hAnsi="Calibri" w:cs="Calibri"/>
        </w:rPr>
        <w:lastRenderedPageBreak/>
        <w:t>rezultatai. Pateikiamos termovizinės nuotraukos turi leisti vykdyti jų papildomą analizę (esant poreikiui) naudojant tam skirtą programinę įrangą. Termovizinių nuotraukų pavadinimai turi atitikti 21 punkto reikalavimus.</w:t>
      </w:r>
    </w:p>
    <w:p w14:paraId="525C118C" w14:textId="375F20F6" w:rsidR="00384D3E" w:rsidRDefault="00384D3E" w:rsidP="00384D3E">
      <w:pPr>
        <w:pStyle w:val="Sraopastraipa"/>
        <w:numPr>
          <w:ilvl w:val="0"/>
          <w:numId w:val="24"/>
        </w:numPr>
        <w:jc w:val="both"/>
        <w:rPr>
          <w:rFonts w:ascii="Calibri" w:hAnsi="Calibri" w:cs="Calibri"/>
        </w:rPr>
      </w:pPr>
      <w:bookmarkStart w:id="342" w:name="_Hlk83897336"/>
      <w:r>
        <w:rPr>
          <w:rFonts w:ascii="Calibri" w:hAnsi="Calibri" w:cs="Calibri"/>
        </w:rPr>
        <w:t xml:space="preserve">nustačius  </w:t>
      </w:r>
      <w:r w:rsidRPr="00384D3E">
        <w:rPr>
          <w:rFonts w:ascii="Calibri" w:hAnsi="Calibri" w:cs="Calibri"/>
        </w:rPr>
        <w:t>iškrovikli</w:t>
      </w:r>
      <w:r>
        <w:rPr>
          <w:rFonts w:ascii="Calibri" w:hAnsi="Calibri" w:cs="Calibri"/>
        </w:rPr>
        <w:t>o</w:t>
      </w:r>
      <w:r w:rsidRPr="00384D3E">
        <w:rPr>
          <w:rFonts w:ascii="Calibri" w:hAnsi="Calibri" w:cs="Calibri"/>
        </w:rPr>
        <w:t xml:space="preserve"> </w:t>
      </w:r>
      <w:r>
        <w:rPr>
          <w:rFonts w:ascii="Calibri" w:hAnsi="Calibri" w:cs="Calibri"/>
        </w:rPr>
        <w:t>a</w:t>
      </w:r>
      <w:r w:rsidRPr="00384D3E">
        <w:rPr>
          <w:rFonts w:ascii="Calibri" w:hAnsi="Calibri" w:cs="Calibri"/>
        </w:rPr>
        <w:t>r viršįtampių ribotuv</w:t>
      </w:r>
      <w:r>
        <w:rPr>
          <w:rFonts w:ascii="Calibri" w:hAnsi="Calibri" w:cs="Calibri"/>
        </w:rPr>
        <w:t>o defektą, bendrame pastotės/skirstyklos termoviziniame patikrinimo protokole daromas įrašas apie nustatytą defektą ir pateikiamas atskiras termovizinis protokolas su defekto analize ir termovizinėmis nuotraukomis. Atskiros termovizinės nuotraukos neteikiamos. Bendras pastotės/skirstyklos termovizinis protokolas įkeliamas į TVIS pagal suformuotą darbų užsakymą pastotės termoviziniam patikrinimui, o defektinio įrenginio termovizinis protokolas įkeliamas į TVIS pagal suformuotą darbų užsakymą įrenginio korpuso termoviziniam patikrinimui.</w:t>
      </w:r>
      <w:bookmarkEnd w:id="342"/>
      <w:r>
        <w:rPr>
          <w:rFonts w:ascii="Calibri" w:hAnsi="Calibri" w:cs="Calibri"/>
        </w:rPr>
        <w:t xml:space="preserve"> </w:t>
      </w:r>
    </w:p>
    <w:p w14:paraId="726C5195" w14:textId="77C6C19B" w:rsidR="0005676E" w:rsidRDefault="006B020F" w:rsidP="008C54B2">
      <w:pPr>
        <w:pStyle w:val="Antrat11"/>
        <w:tabs>
          <w:tab w:val="clear" w:pos="1134"/>
          <w:tab w:val="num" w:pos="426"/>
        </w:tabs>
        <w:ind w:left="426" w:hanging="426"/>
        <w:outlineLvl w:val="9"/>
      </w:pPr>
      <w:r>
        <w:t xml:space="preserve">Eksploatacijos metu </w:t>
      </w:r>
      <w:r w:rsidR="00DD6A86" w:rsidRPr="00DD6A86">
        <w:t>10, 110 ir 330 (400) kV</w:t>
      </w:r>
      <w:r w:rsidR="0005676E" w:rsidRPr="0005676E">
        <w:t xml:space="preserve"> </w:t>
      </w:r>
      <w:r w:rsidR="0005676E" w:rsidRPr="0079588E">
        <w:t>įtampos viršįtampių ribotuvams atliekam</w:t>
      </w:r>
      <w:r w:rsidR="00E63E4C">
        <w:t>i</w:t>
      </w:r>
      <w:r w:rsidR="0005676E" w:rsidRPr="0079588E">
        <w:t xml:space="preserve"> </w:t>
      </w:r>
      <w:r w:rsidR="00DD6A86" w:rsidRPr="00DD6A86">
        <w:t>visų aukštos įtampos elementų ir izoliaci</w:t>
      </w:r>
      <w:r w:rsidR="00BC477F">
        <w:t>nio</w:t>
      </w:r>
      <w:r w:rsidR="00DD6A86" w:rsidRPr="00DD6A86">
        <w:t xml:space="preserve"> pado (jeigu toks yra įrengtas)</w:t>
      </w:r>
      <w:r w:rsidR="00DD6A86">
        <w:t xml:space="preserve"> </w:t>
      </w:r>
      <w:r w:rsidR="0009764A">
        <w:t>varžos matavimai</w:t>
      </w:r>
      <w:r w:rsidR="00B81002">
        <w:t>.</w:t>
      </w:r>
      <w:r w:rsidR="0009764A">
        <w:t xml:space="preserve"> </w:t>
      </w:r>
      <w:r w:rsidR="00BC477F" w:rsidRPr="005B0798">
        <w:t>Izoliacinio pado varža (R</w:t>
      </w:r>
      <w:r w:rsidR="00BC477F" w:rsidRPr="00384D3E">
        <w:rPr>
          <w:vertAlign w:val="subscript"/>
        </w:rPr>
        <w:t>60</w:t>
      </w:r>
      <w:r w:rsidR="00BC477F" w:rsidRPr="005B0798">
        <w:t xml:space="preserve">) perskaičiuota prie +20 °C temperatūros turi būti ne mažesnė kaip </w:t>
      </w:r>
      <w:r w:rsidR="00533C14">
        <w:t>3</w:t>
      </w:r>
      <w:r w:rsidR="00BC477F" w:rsidRPr="005B0798">
        <w:t>00 MΩ. Izoliacijos varžos patikrinimui naudojama 2500 V dydžio matavimo įtampa, jeigu įrenginio gamintojas nenurodo kitaip.</w:t>
      </w:r>
      <w:r w:rsidR="00BC477F">
        <w:t xml:space="preserve"> </w:t>
      </w:r>
      <w:r>
        <w:t xml:space="preserve">Patikrinimų periodiškumas nurodomas </w:t>
      </w:r>
      <w:r w:rsidRPr="00384D3E">
        <w:rPr>
          <w:highlight w:val="lightGray"/>
        </w:rPr>
        <w:t>53</w:t>
      </w:r>
      <w:r>
        <w:t xml:space="preserve"> lentelėje.</w:t>
      </w:r>
    </w:p>
    <w:p w14:paraId="26901037" w14:textId="294FB8AB" w:rsidR="00527E4A" w:rsidRPr="0079588E" w:rsidRDefault="00527E4A" w:rsidP="00527E4A">
      <w:pPr>
        <w:pStyle w:val="Antrat11"/>
        <w:tabs>
          <w:tab w:val="clear" w:pos="1134"/>
          <w:tab w:val="num" w:pos="426"/>
        </w:tabs>
        <w:ind w:left="426" w:hanging="426"/>
        <w:outlineLvl w:val="9"/>
      </w:pPr>
      <w:r w:rsidRPr="0079588E">
        <w:t xml:space="preserve">Eksploatuojant </w:t>
      </w:r>
      <w:r w:rsidRPr="00EA76F4">
        <w:rPr>
          <w:rFonts w:eastAsia="Calibri"/>
        </w:rPr>
        <w:t>110</w:t>
      </w:r>
      <w:r>
        <w:rPr>
          <w:rFonts w:eastAsia="Calibri"/>
        </w:rPr>
        <w:t xml:space="preserve"> ir </w:t>
      </w:r>
      <w:r w:rsidRPr="00EA76F4">
        <w:rPr>
          <w:rFonts w:eastAsia="Calibri"/>
        </w:rPr>
        <w:t xml:space="preserve">330 </w:t>
      </w:r>
      <w:r>
        <w:rPr>
          <w:rFonts w:eastAsia="Calibri"/>
        </w:rPr>
        <w:t xml:space="preserve">(400) </w:t>
      </w:r>
      <w:r w:rsidRPr="00EA76F4">
        <w:rPr>
          <w:rFonts w:eastAsia="Calibri"/>
        </w:rPr>
        <w:t>kV</w:t>
      </w:r>
      <w:r w:rsidRPr="0079588E">
        <w:t xml:space="preserve"> įtampos viršįtampių ribotuvams nuotėkio srovė patikrinama specialiuoju prietaisu neišjungus darbinės įtampos, jeigu:</w:t>
      </w:r>
    </w:p>
    <w:p w14:paraId="7FCACC3E" w14:textId="77777777" w:rsidR="00527E4A" w:rsidRPr="00EA76F4" w:rsidRDefault="00527E4A" w:rsidP="00296576">
      <w:pPr>
        <w:pStyle w:val="Sraopastraipa"/>
        <w:numPr>
          <w:ilvl w:val="1"/>
          <w:numId w:val="11"/>
        </w:numPr>
        <w:ind w:left="1434" w:hanging="357"/>
        <w:jc w:val="both"/>
        <w:rPr>
          <w:rFonts w:ascii="Calibri" w:eastAsia="Calibri" w:hAnsi="Calibri" w:cs="Calibri"/>
        </w:rPr>
      </w:pPr>
      <w:r w:rsidRPr="00EA76F4">
        <w:rPr>
          <w:rFonts w:ascii="Calibri" w:eastAsia="Calibri" w:hAnsi="Calibri" w:cs="Calibri"/>
        </w:rPr>
        <w:t>nustatytas ribotuvo korpuso šilimas termovizinio patikrinimo metu;</w:t>
      </w:r>
    </w:p>
    <w:p w14:paraId="220A648E" w14:textId="53782E11" w:rsidR="00527E4A" w:rsidRDefault="00527E4A" w:rsidP="00296576">
      <w:pPr>
        <w:pStyle w:val="Sraopastraipa"/>
        <w:numPr>
          <w:ilvl w:val="1"/>
          <w:numId w:val="11"/>
        </w:numPr>
        <w:ind w:left="1434" w:hanging="357"/>
        <w:jc w:val="both"/>
        <w:rPr>
          <w:rFonts w:ascii="Calibri" w:eastAsia="Calibri" w:hAnsi="Calibri" w:cs="Calibri"/>
        </w:rPr>
      </w:pPr>
      <w:r w:rsidRPr="00EA76F4">
        <w:rPr>
          <w:rFonts w:ascii="Calibri" w:eastAsia="Calibri" w:hAnsi="Calibri" w:cs="Calibri"/>
        </w:rPr>
        <w:t>ribotuvo viršįtampių skaitikliui suveikus 3 ar daugiau kartu per metus.</w:t>
      </w:r>
    </w:p>
    <w:p w14:paraId="448C13EC" w14:textId="785BC81E" w:rsidR="00CD7B66" w:rsidRPr="00CD7B66" w:rsidRDefault="00CD7B66" w:rsidP="00CD7B66">
      <w:pPr>
        <w:ind w:left="426"/>
        <w:rPr>
          <w:rFonts w:ascii="Calibri" w:eastAsia="Calibri" w:hAnsi="Calibri" w:cs="Calibri"/>
          <w:sz w:val="24"/>
          <w:szCs w:val="24"/>
        </w:rPr>
      </w:pPr>
      <w:r w:rsidRPr="00CD7B66">
        <w:rPr>
          <w:rFonts w:ascii="Calibri" w:eastAsia="Calibri" w:hAnsi="Calibri" w:cs="Calibri"/>
          <w:sz w:val="24"/>
          <w:szCs w:val="24"/>
        </w:rPr>
        <w:t>Eksploatuojant 110 ir 330 (400) kV įtampos viršįtampių ribotuvus su iškrovų registratoriais su nuotolinių nuskaitymų, registratorių parodymai turi būti nuskaitomi ir įtraukiami į patikrinimo protokolą kas 8 metai.</w:t>
      </w:r>
    </w:p>
    <w:p w14:paraId="546DADC7" w14:textId="77777777" w:rsidR="00DF25D6" w:rsidRDefault="00527E4A" w:rsidP="00527E4A">
      <w:pPr>
        <w:pStyle w:val="Antrat11"/>
        <w:tabs>
          <w:tab w:val="clear" w:pos="1134"/>
          <w:tab w:val="num" w:pos="426"/>
        </w:tabs>
        <w:ind w:left="426" w:hanging="426"/>
        <w:outlineLvl w:val="9"/>
      </w:pPr>
      <w:r w:rsidRPr="00EA76F4">
        <w:rPr>
          <w:rFonts w:eastAsia="Calibri"/>
        </w:rPr>
        <w:t>110</w:t>
      </w:r>
      <w:r>
        <w:rPr>
          <w:rFonts w:eastAsia="Calibri"/>
        </w:rPr>
        <w:t xml:space="preserve"> ir </w:t>
      </w:r>
      <w:r w:rsidRPr="00EA76F4">
        <w:rPr>
          <w:rFonts w:eastAsia="Calibri"/>
        </w:rPr>
        <w:t xml:space="preserve">330 </w:t>
      </w:r>
      <w:r>
        <w:rPr>
          <w:rFonts w:eastAsia="Calibri"/>
        </w:rPr>
        <w:t xml:space="preserve">(400) </w:t>
      </w:r>
      <w:r w:rsidRPr="00EA76F4">
        <w:rPr>
          <w:rFonts w:eastAsia="Calibri"/>
        </w:rPr>
        <w:t>kV</w:t>
      </w:r>
      <w:r w:rsidRPr="0079588E">
        <w:t xml:space="preserve"> įtampos viršįtampių ribotuvams, kuriems negalima atlikti nuotėkio srovės patikrinimo neišjungus darbinės įtampos, atvejais nurodytais ankstesniame punkte, atliekami nuotėkio srovės patikrinimai prijungus maksimalią ilgalaikę 50 Hz dažnio darbo įtampa (U</w:t>
      </w:r>
      <w:r w:rsidRPr="00CC663D">
        <w:rPr>
          <w:vertAlign w:val="subscript"/>
        </w:rPr>
        <w:t>c</w:t>
      </w:r>
      <w:r w:rsidRPr="0079588E">
        <w:t xml:space="preserve">). 330 </w:t>
      </w:r>
      <w:r w:rsidR="009D4BE4">
        <w:t xml:space="preserve">(400) </w:t>
      </w:r>
      <w:r w:rsidRPr="0079588E">
        <w:t>kV ribotuvams bandomosios 50 Hz dažnio įtampos dydis gali būti sumažintas iki 100 kV. Jeigu nėra techninių galimybių naudoti maksimalią ilgalaikę 50 Hz dažnio darbo įtampa (U</w:t>
      </w:r>
      <w:r w:rsidRPr="001461F7">
        <w:rPr>
          <w:vertAlign w:val="subscript"/>
        </w:rPr>
        <w:t>c</w:t>
      </w:r>
      <w:r w:rsidRPr="0079588E">
        <w:t>), gali būti išmatuojami ir palyginami tarpusavyje visų trijų fazių viršįtampių ribotuvų galios nuostoliai naudojant 10 kV matavimo įtampą.</w:t>
      </w:r>
    </w:p>
    <w:p w14:paraId="7996E826" w14:textId="1B8535C9" w:rsidR="0026396D" w:rsidRPr="0079588E" w:rsidRDefault="0026396D" w:rsidP="0026396D">
      <w:pPr>
        <w:pStyle w:val="Antrat11"/>
        <w:tabs>
          <w:tab w:val="clear" w:pos="1134"/>
          <w:tab w:val="num" w:pos="426"/>
        </w:tabs>
        <w:ind w:left="426" w:hanging="426"/>
        <w:outlineLvl w:val="9"/>
      </w:pPr>
      <w:r>
        <w:t>I</w:t>
      </w:r>
      <w:r w:rsidRPr="0079588E">
        <w:t xml:space="preserve">škroviklių ir viršįtampių ribotuvų (pagamintų pagal GOST, OPN markės) </w:t>
      </w:r>
      <w:r>
        <w:t xml:space="preserve">kiekvieno aukštos įtampos elemento </w:t>
      </w:r>
      <w:r w:rsidRPr="0079588E">
        <w:t>varža matuojama megommetru pirminės kontrolės metu</w:t>
      </w:r>
      <w:r w:rsidR="00D92BC0">
        <w:t xml:space="preserve"> (vykdant pakeitimą)</w:t>
      </w:r>
      <w:r w:rsidRPr="0079588E">
        <w:t xml:space="preserve"> ir eksploatuojant:</w:t>
      </w:r>
    </w:p>
    <w:p w14:paraId="2D54ED6C" w14:textId="77777777" w:rsidR="0026396D" w:rsidRPr="00EA76F4" w:rsidRDefault="0026396D" w:rsidP="00296576">
      <w:pPr>
        <w:pStyle w:val="Sraopastraipa"/>
        <w:numPr>
          <w:ilvl w:val="1"/>
          <w:numId w:val="10"/>
        </w:numPr>
        <w:ind w:left="1434" w:hanging="357"/>
        <w:jc w:val="both"/>
        <w:rPr>
          <w:rFonts w:ascii="Calibri" w:eastAsia="Calibri" w:hAnsi="Calibri" w:cs="Calibri"/>
        </w:rPr>
      </w:pPr>
      <w:r>
        <w:rPr>
          <w:rFonts w:ascii="Calibri" w:eastAsia="Calibri" w:hAnsi="Calibri" w:cs="Calibri"/>
        </w:rPr>
        <w:t>10</w:t>
      </w:r>
      <w:r w:rsidRPr="00EA76F4">
        <w:rPr>
          <w:rFonts w:ascii="Calibri" w:eastAsia="Calibri" w:hAnsi="Calibri" w:cs="Calibri"/>
        </w:rPr>
        <w:t xml:space="preserve"> kV – kas 8 metai; </w:t>
      </w:r>
    </w:p>
    <w:p w14:paraId="2E250634" w14:textId="552111A2" w:rsidR="0026396D" w:rsidRPr="00EA76F4" w:rsidRDefault="0026396D" w:rsidP="00296576">
      <w:pPr>
        <w:pStyle w:val="Sraopastraipa"/>
        <w:numPr>
          <w:ilvl w:val="1"/>
          <w:numId w:val="10"/>
        </w:numPr>
        <w:ind w:left="1434" w:hanging="357"/>
        <w:jc w:val="both"/>
        <w:rPr>
          <w:rFonts w:ascii="Calibri" w:eastAsia="Calibri" w:hAnsi="Calibri" w:cs="Calibri"/>
        </w:rPr>
      </w:pPr>
      <w:r w:rsidRPr="00EA76F4">
        <w:rPr>
          <w:rFonts w:ascii="Calibri" w:eastAsia="Calibri" w:hAnsi="Calibri" w:cs="Calibri"/>
        </w:rPr>
        <w:t>skirtu 110</w:t>
      </w:r>
      <w:r>
        <w:rPr>
          <w:rFonts w:ascii="Calibri" w:eastAsia="Calibri" w:hAnsi="Calibri" w:cs="Calibri"/>
        </w:rPr>
        <w:t xml:space="preserve"> ir </w:t>
      </w:r>
      <w:r w:rsidRPr="00EA76F4">
        <w:rPr>
          <w:rFonts w:ascii="Calibri" w:eastAsia="Calibri" w:hAnsi="Calibri" w:cs="Calibri"/>
        </w:rPr>
        <w:t>330</w:t>
      </w:r>
      <w:r>
        <w:rPr>
          <w:rFonts w:ascii="Calibri" w:eastAsia="Calibri" w:hAnsi="Calibri" w:cs="Calibri"/>
        </w:rPr>
        <w:t xml:space="preserve"> </w:t>
      </w:r>
      <w:r w:rsidRPr="00EA76F4">
        <w:rPr>
          <w:rFonts w:ascii="Calibri" w:eastAsia="Calibri" w:hAnsi="Calibri" w:cs="Calibri"/>
        </w:rPr>
        <w:t>kV transformatorių apsaugai - kas 4 metai;</w:t>
      </w:r>
    </w:p>
    <w:p w14:paraId="5D6BB4AF" w14:textId="3BD74A9A" w:rsidR="0026396D" w:rsidRPr="00EA76F4" w:rsidRDefault="0026396D" w:rsidP="00296576">
      <w:pPr>
        <w:pStyle w:val="Sraopastraipa"/>
        <w:numPr>
          <w:ilvl w:val="1"/>
          <w:numId w:val="10"/>
        </w:numPr>
        <w:ind w:left="1434" w:hanging="357"/>
        <w:jc w:val="both"/>
        <w:rPr>
          <w:rFonts w:ascii="Calibri" w:eastAsia="Calibri" w:hAnsi="Calibri" w:cs="Calibri"/>
        </w:rPr>
      </w:pPr>
      <w:r w:rsidRPr="00EA76F4">
        <w:rPr>
          <w:rFonts w:ascii="Calibri" w:eastAsia="Calibri" w:hAnsi="Calibri" w:cs="Calibri"/>
        </w:rPr>
        <w:t>110</w:t>
      </w:r>
      <w:r>
        <w:rPr>
          <w:rFonts w:ascii="Calibri" w:eastAsia="Calibri" w:hAnsi="Calibri" w:cs="Calibri"/>
        </w:rPr>
        <w:t xml:space="preserve"> ir </w:t>
      </w:r>
      <w:r w:rsidRPr="00EA76F4">
        <w:rPr>
          <w:rFonts w:ascii="Calibri" w:eastAsia="Calibri" w:hAnsi="Calibri" w:cs="Calibri"/>
        </w:rPr>
        <w:t>330 kV pastotės/skirstyklos apsaugai - kas 8 metai.</w:t>
      </w:r>
    </w:p>
    <w:p w14:paraId="2E35F743" w14:textId="675B9EF4" w:rsidR="000E4B07" w:rsidRDefault="00527E4A" w:rsidP="00527E4A">
      <w:pPr>
        <w:pStyle w:val="Antrat11"/>
        <w:tabs>
          <w:tab w:val="clear" w:pos="1134"/>
          <w:tab w:val="num" w:pos="426"/>
        </w:tabs>
        <w:ind w:left="426" w:hanging="426"/>
        <w:outlineLvl w:val="9"/>
      </w:pPr>
      <w:r w:rsidRPr="0079588E">
        <w:t xml:space="preserve"> </w:t>
      </w:r>
      <w:r w:rsidR="00742FC3">
        <w:t>I</w:t>
      </w:r>
      <w:r w:rsidR="00742FC3" w:rsidRPr="0079588E">
        <w:t>škroviklių elementų išmatuotos varžos vertė įvertinama pagal atitinkamos grupės elemento varžos norminį dydį pateikiama gamintojo techniniame aprašyme. RVS tipo iškrovikliai turi būti surenkami iš vienodos grupės elementų. Grupės numeris yra pažymėtas ant iškroviklio elemento viršutinio flanšo disko. Varžų dydžių skirtumai tarp atskirų iškroviklio elementų negali būti didesni kaip 30</w:t>
      </w:r>
      <w:r w:rsidR="00742FC3" w:rsidRPr="0079588E">
        <w:rPr>
          <w:rFonts w:ascii="Symbol" w:eastAsia="Symbol" w:hAnsi="Symbol" w:cs="Symbol"/>
        </w:rPr>
        <w:t></w:t>
      </w:r>
      <w:r w:rsidR="000E4B07">
        <w:t>.</w:t>
      </w:r>
    </w:p>
    <w:p w14:paraId="03C06325" w14:textId="1B253879" w:rsidR="00527E4A" w:rsidRDefault="001D439C" w:rsidP="00527E4A">
      <w:pPr>
        <w:pStyle w:val="Antrat11"/>
        <w:tabs>
          <w:tab w:val="clear" w:pos="1134"/>
          <w:tab w:val="num" w:pos="426"/>
        </w:tabs>
        <w:ind w:left="426" w:hanging="426"/>
        <w:outlineLvl w:val="9"/>
      </w:pPr>
      <w:r w:rsidRPr="00EA76F4">
        <w:rPr>
          <w:rFonts w:eastAsia="Calibri"/>
        </w:rPr>
        <w:t>110</w:t>
      </w:r>
      <w:r>
        <w:rPr>
          <w:rFonts w:eastAsia="Calibri"/>
        </w:rPr>
        <w:t xml:space="preserve"> ir </w:t>
      </w:r>
      <w:r w:rsidRPr="00EA76F4">
        <w:rPr>
          <w:rFonts w:eastAsia="Calibri"/>
        </w:rPr>
        <w:t>330</w:t>
      </w:r>
      <w:r>
        <w:rPr>
          <w:rFonts w:eastAsia="Calibri"/>
        </w:rPr>
        <w:t xml:space="preserve"> kV </w:t>
      </w:r>
      <w:r>
        <w:t>seno tipo v</w:t>
      </w:r>
      <w:r w:rsidRPr="0079588E">
        <w:t xml:space="preserve">iršįtampių ribotuvų (OPN markės) varža turi būti </w:t>
      </w:r>
      <w:r w:rsidR="00C75B70" w:rsidRPr="00A77B83">
        <w:t>vertinama pagal gamintojo nurodymus</w:t>
      </w:r>
      <w:r w:rsidR="00B33243">
        <w:t>,</w:t>
      </w:r>
      <w:r w:rsidR="00C75B70" w:rsidRPr="00A77B83">
        <w:t xml:space="preserve"> </w:t>
      </w:r>
      <w:r w:rsidR="00B33243">
        <w:t>j</w:t>
      </w:r>
      <w:r w:rsidR="00C75B70" w:rsidRPr="00A77B83">
        <w:t>eigu gamintojas nenurodo varžos dydžio, tai</w:t>
      </w:r>
      <w:r w:rsidR="00C75B70" w:rsidRPr="0079588E">
        <w:t xml:space="preserve"> </w:t>
      </w:r>
      <w:r w:rsidR="00695A82">
        <w:t xml:space="preserve">ji turi būti </w:t>
      </w:r>
      <w:r w:rsidRPr="0079588E">
        <w:t xml:space="preserve">ne mažesnė kaip </w:t>
      </w:r>
      <w:smartTag w:uri="urn:schemas-microsoft-com:office:smarttags" w:element="metricconverter">
        <w:smartTagPr>
          <w:attr w:name="ProductID" w:val="3000 M"/>
        </w:smartTagPr>
        <w:r w:rsidRPr="0079588E">
          <w:t>3000 M</w:t>
        </w:r>
      </w:smartTag>
      <w:r w:rsidRPr="0079588E">
        <w:rPr>
          <w:rFonts w:ascii="Symbol" w:eastAsia="Symbol" w:hAnsi="Symbol" w:cs="Symbol"/>
        </w:rPr>
        <w:t></w:t>
      </w:r>
      <w:r w:rsidRPr="0079588E">
        <w:t xml:space="preserve">, o nuokrypis nuo </w:t>
      </w:r>
      <w:r w:rsidR="00A24FAC">
        <w:t>rezultatų</w:t>
      </w:r>
      <w:r w:rsidRPr="0079588E">
        <w:t xml:space="preserve">, gautų </w:t>
      </w:r>
      <w:r w:rsidR="00A24FAC">
        <w:t xml:space="preserve">vykdant </w:t>
      </w:r>
      <w:r w:rsidR="00F75582">
        <w:t>ankstesnius patikrinimus</w:t>
      </w:r>
      <w:r w:rsidRPr="0079588E">
        <w:t>, turi būti ne didesnis kaip 30</w:t>
      </w:r>
      <w:r w:rsidRPr="0079588E">
        <w:rPr>
          <w:rFonts w:ascii="Symbol" w:eastAsia="Symbol" w:hAnsi="Symbol" w:cs="Symbol"/>
        </w:rPr>
        <w:t></w:t>
      </w:r>
      <w:r w:rsidR="00742FC3" w:rsidRPr="0079588E">
        <w:t>.</w:t>
      </w:r>
    </w:p>
    <w:p w14:paraId="6AC73C65" w14:textId="77777777" w:rsidR="00123690" w:rsidRPr="00123690" w:rsidRDefault="00123690" w:rsidP="00123690"/>
    <w:p w14:paraId="1B86B590" w14:textId="31D0B2C6" w:rsidR="009F2CED" w:rsidRDefault="009F2CED" w:rsidP="00E73100">
      <w:pPr>
        <w:pStyle w:val="Antrat1"/>
        <w:tabs>
          <w:tab w:val="num" w:pos="1843"/>
        </w:tabs>
        <w:ind w:left="1418"/>
      </w:pPr>
      <w:bookmarkStart w:id="343" w:name="_Ref293930080"/>
      <w:bookmarkStart w:id="344" w:name="_Toc87516131"/>
      <w:r w:rsidRPr="0002597E">
        <w:t xml:space="preserve">ĮŽEMINIMO ĮRENGINIŲ (ĮŽEMINTUVŲ) </w:t>
      </w:r>
      <w:r w:rsidR="00DA0F3B">
        <w:t>IR ŽAIBOLAIDŽIŲ</w:t>
      </w:r>
      <w:r w:rsidR="00DA0F3B" w:rsidRPr="0002597E">
        <w:t xml:space="preserve"> </w:t>
      </w:r>
      <w:r w:rsidRPr="0002597E">
        <w:t>PATIKRINIMAI</w:t>
      </w:r>
      <w:bookmarkEnd w:id="343"/>
      <w:bookmarkEnd w:id="344"/>
    </w:p>
    <w:p w14:paraId="56119F39" w14:textId="77777777" w:rsidR="00372608" w:rsidRPr="007066A8" w:rsidRDefault="00372608" w:rsidP="00372608">
      <w:pPr>
        <w:pStyle w:val="Lentelipavadinimai"/>
        <w:tabs>
          <w:tab w:val="clear" w:pos="1418"/>
          <w:tab w:val="left" w:pos="284"/>
        </w:tabs>
        <w:ind w:left="0" w:firstLine="0"/>
      </w:pPr>
      <w:bookmarkStart w:id="345" w:name="_Ref21441216"/>
      <w:r w:rsidRPr="007E4D57">
        <w:t>lentelė</w:t>
      </w:r>
      <w:r w:rsidRPr="00116C33">
        <w:t xml:space="preserve">. </w:t>
      </w:r>
      <w:r w:rsidRPr="007B6C80">
        <w:rPr>
          <w:rFonts w:ascii="Calibri" w:eastAsia="Times New Roman" w:hAnsi="Calibri" w:cs="Calibri"/>
          <w:sz w:val="20"/>
          <w:szCs w:val="20"/>
          <w:lang w:eastAsia="lt-LT"/>
        </w:rPr>
        <w:t xml:space="preserve">Įžeminimo </w:t>
      </w:r>
      <w:r>
        <w:rPr>
          <w:rFonts w:ascii="Calibri" w:eastAsia="Times New Roman" w:hAnsi="Calibri" w:cs="Calibri"/>
          <w:sz w:val="20"/>
          <w:szCs w:val="20"/>
          <w:lang w:eastAsia="lt-LT"/>
        </w:rPr>
        <w:t>įrenginių</w:t>
      </w:r>
      <w:r w:rsidRPr="007B6C80">
        <w:rPr>
          <w:rFonts w:ascii="Calibri" w:eastAsia="Times New Roman" w:hAnsi="Calibri" w:cs="Calibri"/>
          <w:sz w:val="20"/>
          <w:szCs w:val="20"/>
          <w:lang w:eastAsia="lt-LT"/>
        </w:rPr>
        <w:t xml:space="preserve"> ir žaibolaidži</w:t>
      </w:r>
      <w:r>
        <w:rPr>
          <w:rFonts w:ascii="Calibri" w:eastAsia="Times New Roman" w:hAnsi="Calibri" w:cs="Calibri"/>
          <w:sz w:val="20"/>
          <w:szCs w:val="20"/>
          <w:lang w:eastAsia="lt-LT"/>
        </w:rPr>
        <w:t xml:space="preserve">ų </w:t>
      </w:r>
      <w:r w:rsidRPr="00294802">
        <w:rPr>
          <w:rFonts w:ascii="Calibri" w:eastAsia="Times New Roman" w:hAnsi="Calibri" w:cs="Calibri"/>
          <w:sz w:val="20"/>
          <w:szCs w:val="20"/>
          <w:lang w:eastAsia="lt-LT"/>
        </w:rPr>
        <w:t>patikrinimų suvestinė</w:t>
      </w:r>
      <w:bookmarkEnd w:id="345"/>
    </w:p>
    <w:tbl>
      <w:tblP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37"/>
        <w:gridCol w:w="1246"/>
      </w:tblGrid>
      <w:tr w:rsidR="00372608" w14:paraId="5653F364" w14:textId="77777777" w:rsidTr="00780D61">
        <w:trPr>
          <w:trHeight w:val="428"/>
        </w:trPr>
        <w:tc>
          <w:tcPr>
            <w:tcW w:w="9483" w:type="dxa"/>
            <w:gridSpan w:val="2"/>
            <w:shd w:val="clear" w:color="auto" w:fill="000000" w:themeFill="text1"/>
            <w:noWrap/>
            <w:vAlign w:val="center"/>
            <w:hideMark/>
          </w:tcPr>
          <w:p w14:paraId="7D1629F1" w14:textId="4A26FE14" w:rsidR="00372608" w:rsidRDefault="00D011AA" w:rsidP="00455E53">
            <w:pPr>
              <w:jc w:val="left"/>
            </w:pPr>
            <w:r>
              <w:rPr>
                <w:rFonts w:ascii="Calibri" w:eastAsia="Times New Roman" w:hAnsi="Calibri" w:cs="Calibri"/>
                <w:b/>
                <w:bCs/>
                <w:color w:val="FFFFFF"/>
                <w:sz w:val="20"/>
                <w:szCs w:val="20"/>
                <w:lang w:eastAsia="lt-LT"/>
              </w:rPr>
              <w:t>Patikrinimo pavadinimas ir periodiškumas</w:t>
            </w:r>
          </w:p>
        </w:tc>
      </w:tr>
      <w:tr w:rsidR="00F460B0" w14:paraId="1E5063BA" w14:textId="77777777" w:rsidTr="00F460B0">
        <w:trPr>
          <w:trHeight w:val="261"/>
        </w:trPr>
        <w:tc>
          <w:tcPr>
            <w:tcW w:w="8237" w:type="dxa"/>
            <w:noWrap/>
            <w:vAlign w:val="center"/>
          </w:tcPr>
          <w:p w14:paraId="70781EC4" w14:textId="2FB863BD" w:rsidR="00F460B0" w:rsidRDefault="00F460B0" w:rsidP="00F460B0">
            <w:pPr>
              <w:jc w:val="left"/>
              <w:rPr>
                <w:rFonts w:ascii="Calibri" w:hAnsi="Calibri" w:cs="Calibri"/>
                <w:sz w:val="16"/>
                <w:szCs w:val="16"/>
              </w:rPr>
            </w:pPr>
            <w:r>
              <w:rPr>
                <w:rFonts w:ascii="Calibri" w:hAnsi="Calibri" w:cs="Calibri"/>
                <w:sz w:val="16"/>
                <w:szCs w:val="16"/>
              </w:rPr>
              <w:t xml:space="preserve">Įžemintuvų korozinė elementų būklės  patikrinimas atkasant </w:t>
            </w:r>
            <w:r w:rsidRPr="00073956">
              <w:rPr>
                <w:rFonts w:ascii="Calibri" w:hAnsi="Calibri" w:cs="Calibri"/>
                <w:sz w:val="16"/>
                <w:szCs w:val="16"/>
              </w:rPr>
              <w:t>gruntą ir tikrinant žemėje esančius elementus</w:t>
            </w:r>
            <w:r>
              <w:rPr>
                <w:rFonts w:ascii="Calibri" w:hAnsi="Calibri" w:cs="Calibri"/>
                <w:sz w:val="16"/>
                <w:szCs w:val="16"/>
              </w:rPr>
              <w:t xml:space="preserve"> ***</w:t>
            </w:r>
          </w:p>
        </w:tc>
        <w:tc>
          <w:tcPr>
            <w:tcW w:w="1246" w:type="dxa"/>
            <w:shd w:val="clear" w:color="auto" w:fill="D9D9D9" w:themeFill="background1" w:themeFillShade="D9"/>
            <w:vAlign w:val="center"/>
          </w:tcPr>
          <w:p w14:paraId="4B412C61" w14:textId="279E928A" w:rsidR="00F460B0" w:rsidRDefault="00F460B0" w:rsidP="00F460B0">
            <w:pPr>
              <w:jc w:val="center"/>
              <w:rPr>
                <w:rFonts w:ascii="Calibri" w:hAnsi="Calibri" w:cs="Calibri"/>
                <w:b/>
                <w:bCs/>
                <w:color w:val="000000"/>
                <w:sz w:val="14"/>
                <w:szCs w:val="14"/>
              </w:rPr>
            </w:pPr>
            <w:r>
              <w:rPr>
                <w:rFonts w:ascii="Calibri" w:hAnsi="Calibri" w:cs="Calibri"/>
                <w:b/>
                <w:bCs/>
                <w:color w:val="000000"/>
                <w:sz w:val="14"/>
                <w:szCs w:val="14"/>
              </w:rPr>
              <w:t>kas 12 (8)* metų</w:t>
            </w:r>
          </w:p>
        </w:tc>
      </w:tr>
      <w:tr w:rsidR="004877BD" w14:paraId="14CA0930" w14:textId="77777777" w:rsidTr="00F460B0">
        <w:trPr>
          <w:trHeight w:val="261"/>
        </w:trPr>
        <w:tc>
          <w:tcPr>
            <w:tcW w:w="8237" w:type="dxa"/>
            <w:noWrap/>
            <w:vAlign w:val="center"/>
          </w:tcPr>
          <w:p w14:paraId="606C4C69" w14:textId="38F80D8C" w:rsidR="004877BD" w:rsidRDefault="004877BD" w:rsidP="004877BD">
            <w:pPr>
              <w:jc w:val="left"/>
              <w:rPr>
                <w:rFonts w:ascii="Calibri" w:hAnsi="Calibri" w:cs="Calibri"/>
                <w:sz w:val="16"/>
                <w:szCs w:val="16"/>
              </w:rPr>
            </w:pPr>
            <w:r w:rsidRPr="005B2127">
              <w:rPr>
                <w:rFonts w:ascii="Calibri" w:hAnsi="Calibri" w:cs="Calibri"/>
                <w:sz w:val="16"/>
                <w:szCs w:val="16"/>
              </w:rPr>
              <w:t>Žaibolaidžio</w:t>
            </w:r>
            <w:r>
              <w:rPr>
                <w:rFonts w:ascii="Calibri" w:hAnsi="Calibri" w:cs="Calibri"/>
                <w:sz w:val="16"/>
                <w:szCs w:val="16"/>
              </w:rPr>
              <w:t xml:space="preserve"> visų elementų vizualinė apžiūra tikrinant jų būklę dėl korozijos poveikio  </w:t>
            </w:r>
          </w:p>
        </w:tc>
        <w:tc>
          <w:tcPr>
            <w:tcW w:w="1246" w:type="dxa"/>
            <w:shd w:val="clear" w:color="auto" w:fill="D9D9D9" w:themeFill="background1" w:themeFillShade="D9"/>
            <w:vAlign w:val="center"/>
          </w:tcPr>
          <w:p w14:paraId="35BC5307" w14:textId="67AFE091" w:rsidR="004877BD" w:rsidRDefault="004877BD" w:rsidP="004877BD">
            <w:pPr>
              <w:jc w:val="center"/>
              <w:rPr>
                <w:rFonts w:ascii="Calibri" w:hAnsi="Calibri" w:cs="Calibri"/>
                <w:b/>
                <w:bCs/>
                <w:color w:val="000000"/>
                <w:sz w:val="14"/>
                <w:szCs w:val="14"/>
              </w:rPr>
            </w:pPr>
            <w:r>
              <w:rPr>
                <w:rFonts w:ascii="Calibri" w:hAnsi="Calibri" w:cs="Calibri"/>
                <w:b/>
                <w:bCs/>
                <w:color w:val="000000"/>
                <w:sz w:val="14"/>
                <w:szCs w:val="14"/>
              </w:rPr>
              <w:t>kas 12 (8)* metų</w:t>
            </w:r>
          </w:p>
        </w:tc>
      </w:tr>
      <w:tr w:rsidR="004877BD" w14:paraId="51FE2390" w14:textId="77777777" w:rsidTr="00F460B0">
        <w:trPr>
          <w:trHeight w:val="261"/>
        </w:trPr>
        <w:tc>
          <w:tcPr>
            <w:tcW w:w="8237" w:type="dxa"/>
            <w:noWrap/>
            <w:vAlign w:val="center"/>
          </w:tcPr>
          <w:p w14:paraId="0D0E8BEC" w14:textId="77777777" w:rsidR="004877BD" w:rsidRDefault="004877BD" w:rsidP="004877BD">
            <w:pPr>
              <w:jc w:val="left"/>
              <w:rPr>
                <w:rFonts w:ascii="Calibri" w:hAnsi="Calibri" w:cs="Calibri"/>
                <w:sz w:val="16"/>
                <w:szCs w:val="16"/>
              </w:rPr>
            </w:pPr>
            <w:r>
              <w:rPr>
                <w:rFonts w:ascii="Calibri" w:hAnsi="Calibri" w:cs="Calibri"/>
                <w:sz w:val="16"/>
                <w:szCs w:val="16"/>
              </w:rPr>
              <w:t>Jungčių tarp įžemintuvo ir įžeminamų elementų varžų patikrinimas</w:t>
            </w:r>
          </w:p>
        </w:tc>
        <w:tc>
          <w:tcPr>
            <w:tcW w:w="1246" w:type="dxa"/>
            <w:shd w:val="clear" w:color="auto" w:fill="D9D9D9" w:themeFill="background1" w:themeFillShade="D9"/>
            <w:vAlign w:val="center"/>
          </w:tcPr>
          <w:p w14:paraId="021A9CCD" w14:textId="2EAF2EDE" w:rsidR="004877BD" w:rsidRDefault="004877BD" w:rsidP="004877BD">
            <w:pPr>
              <w:jc w:val="center"/>
              <w:rPr>
                <w:rFonts w:ascii="Calibri" w:hAnsi="Calibri" w:cs="Calibri"/>
                <w:b/>
                <w:bCs/>
                <w:color w:val="000000"/>
                <w:sz w:val="14"/>
                <w:szCs w:val="14"/>
              </w:rPr>
            </w:pPr>
            <w:r>
              <w:rPr>
                <w:rFonts w:ascii="Calibri" w:hAnsi="Calibri" w:cs="Calibri"/>
                <w:b/>
                <w:bCs/>
                <w:color w:val="000000"/>
                <w:sz w:val="14"/>
                <w:szCs w:val="14"/>
              </w:rPr>
              <w:t>kas 12 (8)* metų</w:t>
            </w:r>
          </w:p>
        </w:tc>
      </w:tr>
      <w:tr w:rsidR="004877BD" w14:paraId="16C99313" w14:textId="77777777" w:rsidTr="00F460B0">
        <w:trPr>
          <w:trHeight w:val="261"/>
        </w:trPr>
        <w:tc>
          <w:tcPr>
            <w:tcW w:w="8237" w:type="dxa"/>
            <w:noWrap/>
            <w:vAlign w:val="center"/>
          </w:tcPr>
          <w:p w14:paraId="1DA722E9" w14:textId="1004BE09" w:rsidR="004877BD" w:rsidRDefault="004877BD" w:rsidP="004877BD">
            <w:pPr>
              <w:jc w:val="left"/>
              <w:rPr>
                <w:rFonts w:ascii="Calibri" w:hAnsi="Calibri" w:cs="Calibri"/>
                <w:sz w:val="16"/>
                <w:szCs w:val="16"/>
              </w:rPr>
            </w:pPr>
            <w:r>
              <w:rPr>
                <w:rFonts w:ascii="Calibri" w:hAnsi="Calibri" w:cs="Calibri"/>
                <w:sz w:val="16"/>
                <w:szCs w:val="16"/>
              </w:rPr>
              <w:t xml:space="preserve">Pastotės/skirstyklos įžemintuvo (įžeminimo kontūro) bei </w:t>
            </w:r>
            <w:r w:rsidRPr="00E804D3">
              <w:rPr>
                <w:rFonts w:ascii="Calibri" w:hAnsi="Calibri" w:cs="Calibri"/>
                <w:sz w:val="16"/>
                <w:szCs w:val="16"/>
              </w:rPr>
              <w:t xml:space="preserve">metalinių tvorų dalis po </w:t>
            </w:r>
            <w:r>
              <w:rPr>
                <w:rFonts w:ascii="Calibri" w:hAnsi="Calibri" w:cs="Calibri"/>
                <w:sz w:val="16"/>
                <w:szCs w:val="16"/>
              </w:rPr>
              <w:t xml:space="preserve">110/330/400 kV </w:t>
            </w:r>
            <w:r w:rsidRPr="00E804D3">
              <w:rPr>
                <w:rFonts w:ascii="Calibri" w:hAnsi="Calibri" w:cs="Calibri"/>
                <w:sz w:val="16"/>
                <w:szCs w:val="16"/>
              </w:rPr>
              <w:t>oro linija</w:t>
            </w:r>
            <w:r>
              <w:rPr>
                <w:rFonts w:ascii="Calibri" w:hAnsi="Calibri" w:cs="Calibri"/>
                <w:sz w:val="16"/>
                <w:szCs w:val="16"/>
              </w:rPr>
              <w:t xml:space="preserve"> varžos patikrinimas</w:t>
            </w:r>
          </w:p>
        </w:tc>
        <w:tc>
          <w:tcPr>
            <w:tcW w:w="1246" w:type="dxa"/>
            <w:shd w:val="clear" w:color="auto" w:fill="D9D9D9" w:themeFill="background1" w:themeFillShade="D9"/>
            <w:vAlign w:val="center"/>
          </w:tcPr>
          <w:p w14:paraId="2FF2F5B9" w14:textId="11A5D5EB" w:rsidR="004877BD" w:rsidRDefault="004877BD" w:rsidP="004877BD">
            <w:pPr>
              <w:jc w:val="center"/>
              <w:rPr>
                <w:rFonts w:ascii="Calibri" w:hAnsi="Calibri" w:cs="Calibri"/>
                <w:b/>
                <w:bCs/>
                <w:color w:val="000000"/>
                <w:sz w:val="14"/>
                <w:szCs w:val="14"/>
              </w:rPr>
            </w:pPr>
            <w:r>
              <w:rPr>
                <w:rFonts w:ascii="Calibri" w:hAnsi="Calibri" w:cs="Calibri"/>
                <w:b/>
                <w:bCs/>
                <w:color w:val="000000"/>
                <w:sz w:val="14"/>
                <w:szCs w:val="14"/>
              </w:rPr>
              <w:t>kas 12 (8)* metų</w:t>
            </w:r>
          </w:p>
        </w:tc>
      </w:tr>
      <w:tr w:rsidR="004877BD" w14:paraId="2ECA6D33" w14:textId="77777777" w:rsidTr="00F460B0">
        <w:trPr>
          <w:trHeight w:val="261"/>
        </w:trPr>
        <w:tc>
          <w:tcPr>
            <w:tcW w:w="8237" w:type="dxa"/>
            <w:noWrap/>
            <w:vAlign w:val="center"/>
          </w:tcPr>
          <w:p w14:paraId="4E1C03B6" w14:textId="4E445EBE" w:rsidR="004877BD" w:rsidRDefault="004877BD" w:rsidP="004877BD">
            <w:pPr>
              <w:jc w:val="left"/>
              <w:rPr>
                <w:rFonts w:ascii="Calibri" w:hAnsi="Calibri" w:cs="Calibri"/>
                <w:sz w:val="16"/>
                <w:szCs w:val="16"/>
              </w:rPr>
            </w:pPr>
            <w:r>
              <w:rPr>
                <w:rFonts w:ascii="Calibri" w:hAnsi="Calibri" w:cs="Calibri"/>
                <w:sz w:val="16"/>
                <w:szCs w:val="16"/>
              </w:rPr>
              <w:t xml:space="preserve">Žaibolaidžio </w:t>
            </w:r>
            <w:r w:rsidRPr="008A4C56">
              <w:rPr>
                <w:rFonts w:ascii="Calibri" w:hAnsi="Calibri" w:cs="Calibri"/>
                <w:sz w:val="16"/>
                <w:szCs w:val="16"/>
              </w:rPr>
              <w:t>varžtais sujungtų kontaktinių jungčių</w:t>
            </w:r>
            <w:r>
              <w:rPr>
                <w:rFonts w:ascii="Calibri" w:hAnsi="Calibri" w:cs="Calibri"/>
                <w:sz w:val="16"/>
                <w:szCs w:val="16"/>
              </w:rPr>
              <w:t xml:space="preserve"> tarp priėmiklio ir įžemintuvo varžos tikrinimas (I ir II / III ir IV apsaugos klasės)</w:t>
            </w:r>
          </w:p>
        </w:tc>
        <w:tc>
          <w:tcPr>
            <w:tcW w:w="1246" w:type="dxa"/>
            <w:shd w:val="clear" w:color="auto" w:fill="D9D9D9" w:themeFill="background1" w:themeFillShade="D9"/>
            <w:vAlign w:val="center"/>
          </w:tcPr>
          <w:p w14:paraId="23C745B8" w14:textId="542510BC" w:rsidR="004877BD" w:rsidRDefault="004877BD" w:rsidP="004877BD">
            <w:pPr>
              <w:jc w:val="center"/>
              <w:rPr>
                <w:rFonts w:ascii="Calibri" w:hAnsi="Calibri" w:cs="Calibri"/>
                <w:b/>
                <w:bCs/>
                <w:color w:val="000000"/>
                <w:sz w:val="14"/>
                <w:szCs w:val="14"/>
              </w:rPr>
            </w:pPr>
            <w:r>
              <w:rPr>
                <w:rFonts w:ascii="Calibri" w:hAnsi="Calibri" w:cs="Calibri"/>
                <w:b/>
                <w:bCs/>
                <w:color w:val="000000"/>
                <w:sz w:val="14"/>
                <w:szCs w:val="14"/>
              </w:rPr>
              <w:t>kas 2/4 metai**</w:t>
            </w:r>
          </w:p>
        </w:tc>
      </w:tr>
      <w:tr w:rsidR="004877BD" w14:paraId="67FA7B68" w14:textId="77777777" w:rsidTr="00F460B0">
        <w:trPr>
          <w:trHeight w:val="261"/>
        </w:trPr>
        <w:tc>
          <w:tcPr>
            <w:tcW w:w="8237" w:type="dxa"/>
            <w:noWrap/>
            <w:vAlign w:val="center"/>
          </w:tcPr>
          <w:p w14:paraId="26CC10B3" w14:textId="466B6D68" w:rsidR="004877BD" w:rsidRDefault="004877BD" w:rsidP="004877BD">
            <w:pPr>
              <w:jc w:val="left"/>
              <w:rPr>
                <w:rFonts w:ascii="Calibri" w:hAnsi="Calibri" w:cs="Calibri"/>
                <w:sz w:val="16"/>
                <w:szCs w:val="16"/>
              </w:rPr>
            </w:pPr>
            <w:r w:rsidRPr="005B2127">
              <w:rPr>
                <w:rFonts w:ascii="Calibri" w:hAnsi="Calibri" w:cs="Calibri"/>
                <w:sz w:val="16"/>
                <w:szCs w:val="16"/>
              </w:rPr>
              <w:t>Žaibolaidžio įžemintuvo (nesujungto su pastotės/skirstyklos įžeminimo kontūru) varža</w:t>
            </w:r>
            <w:r>
              <w:rPr>
                <w:rFonts w:ascii="Calibri" w:hAnsi="Calibri" w:cs="Calibri"/>
                <w:sz w:val="16"/>
                <w:szCs w:val="16"/>
              </w:rPr>
              <w:t xml:space="preserve"> (I ir II / III ir IV apsaugos klasės)****</w:t>
            </w:r>
          </w:p>
        </w:tc>
        <w:tc>
          <w:tcPr>
            <w:tcW w:w="1246" w:type="dxa"/>
            <w:shd w:val="clear" w:color="auto" w:fill="D9D9D9" w:themeFill="background1" w:themeFillShade="D9"/>
            <w:vAlign w:val="center"/>
          </w:tcPr>
          <w:p w14:paraId="7DA96E54" w14:textId="2B5AC4D7" w:rsidR="004877BD" w:rsidRDefault="004877BD" w:rsidP="004877BD">
            <w:pPr>
              <w:jc w:val="center"/>
              <w:rPr>
                <w:rFonts w:ascii="Calibri" w:hAnsi="Calibri" w:cs="Calibri"/>
                <w:b/>
                <w:bCs/>
                <w:color w:val="000000"/>
                <w:sz w:val="14"/>
                <w:szCs w:val="14"/>
              </w:rPr>
            </w:pPr>
            <w:r>
              <w:rPr>
                <w:rFonts w:ascii="Calibri" w:hAnsi="Calibri" w:cs="Calibri"/>
                <w:b/>
                <w:bCs/>
                <w:color w:val="000000"/>
                <w:sz w:val="14"/>
                <w:szCs w:val="14"/>
              </w:rPr>
              <w:t>kas 2/4 metai**</w:t>
            </w:r>
          </w:p>
        </w:tc>
      </w:tr>
    </w:tbl>
    <w:p w14:paraId="0F5D3E65" w14:textId="543E305D" w:rsidR="005D0CEC" w:rsidRDefault="005D0CEC" w:rsidP="00B21323">
      <w:pPr>
        <w:pStyle w:val="Antrat11"/>
        <w:numPr>
          <w:ilvl w:val="0"/>
          <w:numId w:val="0"/>
        </w:numPr>
        <w:spacing w:before="0"/>
        <w:ind w:firstLine="284"/>
        <w:outlineLvl w:val="9"/>
        <w:rPr>
          <w:sz w:val="16"/>
          <w:szCs w:val="16"/>
        </w:rPr>
      </w:pPr>
      <w:r>
        <w:rPr>
          <w:sz w:val="16"/>
          <w:szCs w:val="16"/>
        </w:rPr>
        <w:t xml:space="preserve">* - skliausteliuose nurodomas </w:t>
      </w:r>
      <w:r w:rsidRPr="000D7999">
        <w:rPr>
          <w:sz w:val="16"/>
          <w:szCs w:val="16"/>
        </w:rPr>
        <w:t>nerekonstruotų arba dalinai rekonstruotų (pakeisti atskiri aukštos įtampos pirminiai įrenginiai) pastočių/skirstyklų</w:t>
      </w:r>
      <w:r>
        <w:rPr>
          <w:sz w:val="16"/>
          <w:szCs w:val="16"/>
        </w:rPr>
        <w:t xml:space="preserve"> patikrinimų periodiškumas</w:t>
      </w:r>
    </w:p>
    <w:p w14:paraId="70D24BD4" w14:textId="66F820DF" w:rsidR="005D0CEC" w:rsidRPr="00D925B2" w:rsidRDefault="005D0CEC" w:rsidP="00B21323">
      <w:pPr>
        <w:pStyle w:val="Antrat11"/>
        <w:numPr>
          <w:ilvl w:val="0"/>
          <w:numId w:val="0"/>
        </w:numPr>
        <w:spacing w:before="0"/>
        <w:ind w:firstLine="284"/>
        <w:outlineLvl w:val="9"/>
        <w:rPr>
          <w:sz w:val="16"/>
          <w:szCs w:val="16"/>
        </w:rPr>
      </w:pPr>
      <w:r w:rsidRPr="00D925B2">
        <w:rPr>
          <w:sz w:val="16"/>
          <w:szCs w:val="16"/>
        </w:rPr>
        <w:t>**</w:t>
      </w:r>
      <w:r>
        <w:rPr>
          <w:sz w:val="16"/>
          <w:szCs w:val="16"/>
        </w:rPr>
        <w:t xml:space="preserve"> - </w:t>
      </w:r>
      <w:r w:rsidRPr="00925010">
        <w:rPr>
          <w:sz w:val="16"/>
          <w:szCs w:val="16"/>
        </w:rPr>
        <w:t>statinio apsaugos patikimumas nustatomas atsižvelgiant į statinio paskirtį ir galimų žaibo padarinių sunkumą, įvertinus riziką pagal LST EN 62305-2 nuostatas. Perdavimo tinklo pastočių/skirstyklų apsaugos klasė kaip taisyklė yra III arba IV jeigu projektavimo metu nebuvo nustatytą kitaip.  Planuojant konkrečios pastotės/skirstyklos žaibolaidžių patikrinimų periodiškumą būtina vadovautis atitinkamo statinio techninio projekto sprendiniais.</w:t>
      </w:r>
      <w:r w:rsidR="00C31475">
        <w:rPr>
          <w:sz w:val="16"/>
          <w:szCs w:val="16"/>
        </w:rPr>
        <w:t xml:space="preserve"> Periodiškumas nustatomas pagal </w:t>
      </w:r>
      <w:r w:rsidR="00C31475" w:rsidRPr="00C31475">
        <w:rPr>
          <w:sz w:val="16"/>
          <w:szCs w:val="16"/>
        </w:rPr>
        <w:t>STR 2.01.06:2009</w:t>
      </w:r>
      <w:r w:rsidR="00C31475">
        <w:rPr>
          <w:sz w:val="16"/>
          <w:szCs w:val="16"/>
        </w:rPr>
        <w:t xml:space="preserve"> </w:t>
      </w:r>
      <w:r w:rsidR="00C31475" w:rsidRPr="00C31475">
        <w:rPr>
          <w:sz w:val="16"/>
          <w:szCs w:val="16"/>
        </w:rPr>
        <w:t>STATINIŲ APSAUGA NUO ŽAIBO. IŠORINĖ STATINIŲ APSAUGA NUO ŽAIBO</w:t>
      </w:r>
      <w:r w:rsidR="00C31475">
        <w:rPr>
          <w:sz w:val="16"/>
          <w:szCs w:val="16"/>
        </w:rPr>
        <w:t xml:space="preserve"> 6 lentelėje pateikiamus reikalavimus.</w:t>
      </w:r>
    </w:p>
    <w:p w14:paraId="05D389BA" w14:textId="22510D6B" w:rsidR="005D0CEC" w:rsidRDefault="005D0CEC" w:rsidP="00B21323">
      <w:pPr>
        <w:pStyle w:val="Antrat11"/>
        <w:numPr>
          <w:ilvl w:val="0"/>
          <w:numId w:val="0"/>
        </w:numPr>
        <w:spacing w:before="0"/>
        <w:ind w:firstLine="284"/>
        <w:outlineLvl w:val="9"/>
        <w:rPr>
          <w:sz w:val="16"/>
          <w:szCs w:val="16"/>
        </w:rPr>
      </w:pPr>
      <w:r w:rsidRPr="00073956">
        <w:rPr>
          <w:sz w:val="16"/>
          <w:szCs w:val="16"/>
        </w:rPr>
        <w:t>***</w:t>
      </w:r>
      <w:r>
        <w:rPr>
          <w:sz w:val="16"/>
          <w:szCs w:val="16"/>
        </w:rPr>
        <w:t xml:space="preserve"> - atliekama </w:t>
      </w:r>
      <w:r w:rsidRPr="00073956">
        <w:rPr>
          <w:sz w:val="16"/>
          <w:szCs w:val="16"/>
        </w:rPr>
        <w:t>prie galios transformatorių neutralės, trumpiklių, iškroviklių, viršįtampių ribotuvų įžeminimo vietose ir pasirinktinai prie konstrukcijų stovų kur daugiausiai tikėtina, kad įžemintuvą gali pažeisti korozija.</w:t>
      </w:r>
      <w:r>
        <w:rPr>
          <w:sz w:val="16"/>
          <w:szCs w:val="16"/>
        </w:rPr>
        <w:t xml:space="preserve"> Nustačius nors vieno įžemiklio pažeidimo laipsnį didesnį nei 50% patikrinami visi pastotės/skirstyklos sujungimai.</w:t>
      </w:r>
    </w:p>
    <w:p w14:paraId="1A7C8529" w14:textId="6D2526B6" w:rsidR="00C372B6" w:rsidRDefault="00C372B6" w:rsidP="00C372B6">
      <w:pPr>
        <w:pStyle w:val="Antrat11"/>
        <w:numPr>
          <w:ilvl w:val="0"/>
          <w:numId w:val="0"/>
        </w:numPr>
        <w:spacing w:before="0"/>
        <w:ind w:firstLine="284"/>
        <w:outlineLvl w:val="9"/>
        <w:rPr>
          <w:sz w:val="16"/>
          <w:szCs w:val="16"/>
        </w:rPr>
      </w:pPr>
      <w:r w:rsidRPr="00C372B6">
        <w:rPr>
          <w:sz w:val="16"/>
          <w:szCs w:val="16"/>
        </w:rPr>
        <w:t xml:space="preserve">**** </w:t>
      </w:r>
      <w:r>
        <w:rPr>
          <w:sz w:val="16"/>
          <w:szCs w:val="16"/>
        </w:rPr>
        <w:t>- žaibosaugos įrenginio prijungto prie pastotės/skirstyklos įžeminimo kontūro matavimai nevykdomi. Įžemintuvo varža nustatoma vykdant pastotės/skirstyklos įžeminimo kontūro matavimus</w:t>
      </w:r>
    </w:p>
    <w:p w14:paraId="6ADED066" w14:textId="77777777" w:rsidR="001764E8" w:rsidRPr="002E36BD" w:rsidRDefault="001764E8" w:rsidP="001764E8">
      <w:pPr>
        <w:ind w:right="-2"/>
        <w:rPr>
          <w:rFonts w:ascii="Calibri" w:eastAsia="Times New Roman" w:hAnsi="Calibri" w:cs="Calibri"/>
          <w:color w:val="000000"/>
          <w:sz w:val="16"/>
          <w:szCs w:val="16"/>
          <w:lang w:eastAsia="lt-LT"/>
        </w:rPr>
      </w:pPr>
      <w:r w:rsidRPr="002E36BD">
        <w:rPr>
          <w:rFonts w:ascii="Calibri" w:eastAsia="Times New Roman" w:hAnsi="Calibri" w:cs="Calibri"/>
          <w:color w:val="000000"/>
          <w:sz w:val="16"/>
          <w:szCs w:val="16"/>
          <w:lang w:eastAsia="lt-LT"/>
        </w:rPr>
        <w:t>Prieš įrenginių garantinio termino pabaigą atliekami visi matavimai ir bandymai numatyti gamintojo, bei visi patikrinimai nurodyti  atitinkamo potipio įrenginio skyriuje.</w:t>
      </w:r>
    </w:p>
    <w:p w14:paraId="7FB60484" w14:textId="5FAC887E" w:rsidR="00AF01D9" w:rsidRDefault="00AE066A" w:rsidP="00272E82">
      <w:pPr>
        <w:pStyle w:val="Antrat11"/>
        <w:tabs>
          <w:tab w:val="clear" w:pos="1134"/>
          <w:tab w:val="num" w:pos="426"/>
        </w:tabs>
        <w:ind w:left="426" w:hanging="426"/>
        <w:outlineLvl w:val="9"/>
      </w:pPr>
      <w:r w:rsidRPr="00C72616">
        <w:t xml:space="preserve">Įžeminimo įrenginių </w:t>
      </w:r>
      <w:r>
        <w:t>įžeminimo</w:t>
      </w:r>
      <w:r w:rsidRPr="0079588E">
        <w:t xml:space="preserve"> varža turi būti matuojama pirminės kontrolės metu</w:t>
      </w:r>
      <w:r w:rsidR="00CD7B66" w:rsidRPr="00CD7B66">
        <w:t xml:space="preserve">, prieš įrenginio garantinio termino pabaigą, </w:t>
      </w:r>
      <w:r w:rsidRPr="0079588E">
        <w:t xml:space="preserve">atlikus </w:t>
      </w:r>
      <w:r>
        <w:t>šių įrenginių</w:t>
      </w:r>
      <w:r w:rsidRPr="0079588E">
        <w:t xml:space="preserve"> rekonstrukciją</w:t>
      </w:r>
      <w:r>
        <w:t>/</w:t>
      </w:r>
      <w:r w:rsidRPr="0079588E">
        <w:t>remontą</w:t>
      </w:r>
      <w:r>
        <w:t xml:space="preserve"> ir eksploatuojant</w:t>
      </w:r>
      <w:r w:rsidR="00B1197B">
        <w:t xml:space="preserve"> </w:t>
      </w:r>
      <w:r w:rsidR="00F822E8" w:rsidRPr="00272E82">
        <w:t>ne rečiau kaip 1 kartą per 12 metų</w:t>
      </w:r>
      <w:r w:rsidR="008E5D9D">
        <w:t xml:space="preserve"> rekonstr</w:t>
      </w:r>
      <w:r w:rsidR="00BE2846">
        <w:t>uotų p</w:t>
      </w:r>
      <w:r w:rsidR="00BE2846" w:rsidRPr="00272E82">
        <w:t>astočių/skirstyklų</w:t>
      </w:r>
      <w:r w:rsidR="00BE2846">
        <w:t xml:space="preserve"> ir </w:t>
      </w:r>
      <w:r w:rsidR="00E165F7">
        <w:t>kas 8 metai nerekonstruotų arba dalinai rekonstruotų (pakeisti atskiri aukštos įtampos pirminiai įrenginiai)</w:t>
      </w:r>
      <w:r w:rsidR="00E165F7" w:rsidRPr="00E165F7">
        <w:t xml:space="preserve"> </w:t>
      </w:r>
      <w:r w:rsidR="00E165F7">
        <w:t>p</w:t>
      </w:r>
      <w:r w:rsidR="00E165F7" w:rsidRPr="00272E82">
        <w:t>astočių/skirstyklų</w:t>
      </w:r>
      <w:r w:rsidRPr="0079588E">
        <w:t xml:space="preserve">. </w:t>
      </w:r>
      <w:r w:rsidR="00E804D3">
        <w:t>P</w:t>
      </w:r>
      <w:r w:rsidRPr="0079588E">
        <w:t>rotokole privalomai turi būti pateikiama matavimo schema (eskizas) nurodant atstumus tarp matavimo elektrodų. Bendra įžemintuvo</w:t>
      </w:r>
      <w:r w:rsidR="001C0E7E">
        <w:t xml:space="preserve"> (įžeminimo kontūro)</w:t>
      </w:r>
      <w:r w:rsidRPr="0079588E">
        <w:t xml:space="preserve"> varža turi būti ne didesnė kaip 0,5 </w:t>
      </w:r>
      <w:r w:rsidRPr="0079588E">
        <w:rPr>
          <w:rFonts w:ascii="Symbol" w:eastAsia="Symbol" w:hAnsi="Symbol" w:cs="Symbol"/>
        </w:rPr>
        <w:t></w:t>
      </w:r>
      <w:r w:rsidR="00363581">
        <w:t>.</w:t>
      </w:r>
      <w:r w:rsidR="00E804D3">
        <w:t xml:space="preserve"> M</w:t>
      </w:r>
      <w:r w:rsidR="00E804D3" w:rsidRPr="00E804D3">
        <w:t>etalinių tvorų dalis po 110/330/400 kV oro linija turi būti įžeminta ne didesne kaip 30 Ω varža</w:t>
      </w:r>
      <w:r w:rsidR="00E804D3">
        <w:t>.</w:t>
      </w:r>
    </w:p>
    <w:p w14:paraId="200DF11A" w14:textId="14CD9C8F" w:rsidR="00363581" w:rsidRDefault="005B2127" w:rsidP="00272E82">
      <w:pPr>
        <w:pStyle w:val="Antrat11"/>
        <w:tabs>
          <w:tab w:val="clear" w:pos="1134"/>
          <w:tab w:val="num" w:pos="426"/>
        </w:tabs>
        <w:ind w:left="426" w:hanging="426"/>
        <w:outlineLvl w:val="9"/>
      </w:pPr>
      <w:r>
        <w:t>Ž</w:t>
      </w:r>
      <w:r w:rsidRPr="00ED04EF">
        <w:t xml:space="preserve">aibolaidžio </w:t>
      </w:r>
      <w:r>
        <w:t>įžemintuvo (nesujungto su pastotės/skirstyklos įžeminimo kontūru)</w:t>
      </w:r>
      <w:r w:rsidR="004455DA" w:rsidRPr="0079588E">
        <w:t xml:space="preserve"> varža turi būti matuojama pirminės kontrolės metu</w:t>
      </w:r>
      <w:r w:rsidR="00CD7B66" w:rsidRPr="00CD7B66">
        <w:t>, prieš įrenginio garantinio termino pabaigą,</w:t>
      </w:r>
      <w:r w:rsidR="004455DA" w:rsidRPr="0079588E">
        <w:t xml:space="preserve"> atlikus </w:t>
      </w:r>
      <w:r w:rsidR="004455DA">
        <w:t>šių įrenginių</w:t>
      </w:r>
      <w:r w:rsidR="004455DA" w:rsidRPr="0079588E">
        <w:t xml:space="preserve"> rekonstrukciją</w:t>
      </w:r>
      <w:r w:rsidR="004455DA">
        <w:t>/</w:t>
      </w:r>
      <w:r w:rsidR="004455DA" w:rsidRPr="0079588E">
        <w:t>remontą</w:t>
      </w:r>
      <w:r w:rsidR="004455DA">
        <w:t xml:space="preserve"> ir eksploatuojant </w:t>
      </w:r>
      <w:r w:rsidR="004E71C1">
        <w:t xml:space="preserve">pagal </w:t>
      </w:r>
      <w:r w:rsidR="00A93EB7" w:rsidRPr="00A93EB7">
        <w:rPr>
          <w:highlight w:val="lightGray"/>
        </w:rPr>
        <w:fldChar w:fldCharType="begin"/>
      </w:r>
      <w:r w:rsidR="00A93EB7" w:rsidRPr="00A93EB7">
        <w:rPr>
          <w:highlight w:val="lightGray"/>
        </w:rPr>
        <w:instrText xml:space="preserve"> REF _Ref21441216 \r \h </w:instrText>
      </w:r>
      <w:r w:rsidR="00A93EB7">
        <w:rPr>
          <w:highlight w:val="lightGray"/>
        </w:rPr>
        <w:instrText xml:space="preserve"> \* MERGEFORMAT </w:instrText>
      </w:r>
      <w:r w:rsidR="00A93EB7" w:rsidRPr="00A93EB7">
        <w:rPr>
          <w:highlight w:val="lightGray"/>
        </w:rPr>
      </w:r>
      <w:r w:rsidR="00A93EB7" w:rsidRPr="00A93EB7">
        <w:rPr>
          <w:highlight w:val="lightGray"/>
        </w:rPr>
        <w:fldChar w:fldCharType="separate"/>
      </w:r>
      <w:r w:rsidR="00691B00">
        <w:rPr>
          <w:highlight w:val="lightGray"/>
        </w:rPr>
        <w:t>54</w:t>
      </w:r>
      <w:r w:rsidR="00A93EB7" w:rsidRPr="00A93EB7">
        <w:rPr>
          <w:highlight w:val="lightGray"/>
        </w:rPr>
        <w:fldChar w:fldCharType="end"/>
      </w:r>
      <w:r w:rsidR="004E71C1" w:rsidRPr="00272E82">
        <w:t xml:space="preserve"> lentelėje</w:t>
      </w:r>
      <w:r w:rsidR="004E71C1">
        <w:t xml:space="preserve"> nurodomą periodiškumą</w:t>
      </w:r>
      <w:r w:rsidR="00AF01D9">
        <w:t xml:space="preserve">. </w:t>
      </w:r>
      <w:r w:rsidR="005B1265">
        <w:t>Ž</w:t>
      </w:r>
      <w:r w:rsidR="005B1265" w:rsidRPr="00ED04EF">
        <w:t xml:space="preserve">aibolaidžio </w:t>
      </w:r>
      <w:r w:rsidR="00E65303">
        <w:t xml:space="preserve">įžemintuvo </w:t>
      </w:r>
      <w:r w:rsidR="00B03A59">
        <w:t xml:space="preserve">(nesujungto su pastotės/skirstyklos </w:t>
      </w:r>
      <w:r w:rsidR="001C0E7E">
        <w:t>įžeminimo kontūru)</w:t>
      </w:r>
      <w:r w:rsidR="005B1265" w:rsidRPr="00ED04EF">
        <w:rPr>
          <w:color w:val="000000"/>
        </w:rPr>
        <w:t xml:space="preserve"> </w:t>
      </w:r>
      <w:r w:rsidR="00E65303">
        <w:rPr>
          <w:color w:val="000000"/>
        </w:rPr>
        <w:t xml:space="preserve">varža </w:t>
      </w:r>
      <w:r w:rsidR="005B1265" w:rsidRPr="00ED04EF">
        <w:rPr>
          <w:color w:val="000000"/>
        </w:rPr>
        <w:t xml:space="preserve">turi būti ne didesnė kaip </w:t>
      </w:r>
      <w:r w:rsidR="005B1265" w:rsidRPr="00ED04EF">
        <w:t xml:space="preserve">80 </w:t>
      </w:r>
      <w:r w:rsidR="005B1265" w:rsidRPr="00ED04EF">
        <w:rPr>
          <w:rFonts w:ascii="Symbol" w:eastAsia="Symbol" w:hAnsi="Symbol" w:cs="Symbol"/>
        </w:rPr>
        <w:t></w:t>
      </w:r>
      <w:r w:rsidR="005B1265" w:rsidRPr="00272E82">
        <w:t>.</w:t>
      </w:r>
      <w:r w:rsidR="0039012F">
        <w:t xml:space="preserve"> </w:t>
      </w:r>
    </w:p>
    <w:p w14:paraId="19F01A19" w14:textId="0B048E89" w:rsidR="009F2CED" w:rsidRPr="00272E82" w:rsidRDefault="00D10E63" w:rsidP="00272E82">
      <w:pPr>
        <w:pStyle w:val="Antrat11"/>
        <w:tabs>
          <w:tab w:val="clear" w:pos="1134"/>
          <w:tab w:val="num" w:pos="426"/>
        </w:tabs>
        <w:ind w:left="426" w:hanging="426"/>
        <w:outlineLvl w:val="9"/>
      </w:pPr>
      <w:r>
        <w:t>Rekonstruotų p</w:t>
      </w:r>
      <w:r w:rsidRPr="00272E82">
        <w:t>astočių</w:t>
      </w:r>
      <w:r w:rsidR="0099071F" w:rsidRPr="00272E82">
        <w:t xml:space="preserve">/skirstyklų </w:t>
      </w:r>
      <w:r w:rsidR="00060082">
        <w:t>įžeminimo kontūro</w:t>
      </w:r>
      <w:r w:rsidR="00C4108E">
        <w:t xml:space="preserve"> (</w:t>
      </w:r>
      <w:r w:rsidR="00C4108E" w:rsidRPr="00272E82">
        <w:t>įžemintuvų</w:t>
      </w:r>
      <w:r w:rsidR="00C4108E">
        <w:t>)</w:t>
      </w:r>
      <w:r w:rsidR="0099071F" w:rsidRPr="00272E82">
        <w:t xml:space="preserve"> elementų būklė </w:t>
      </w:r>
      <w:r w:rsidR="00D847A3">
        <w:t>ir ž</w:t>
      </w:r>
      <w:r w:rsidR="00D847A3" w:rsidRPr="00D847A3">
        <w:t xml:space="preserve">aibolaidžio </w:t>
      </w:r>
      <w:r w:rsidR="00D847A3">
        <w:t xml:space="preserve">visų elementų </w:t>
      </w:r>
      <w:r w:rsidR="00D847A3" w:rsidRPr="00272E82">
        <w:t>būklė</w:t>
      </w:r>
      <w:r w:rsidR="00D847A3" w:rsidRPr="00D847A3">
        <w:t xml:space="preserve"> dėl korozijos poveikio</w:t>
      </w:r>
      <w:r w:rsidR="00D847A3" w:rsidRPr="00272E82">
        <w:t xml:space="preserve"> tikrinam</w:t>
      </w:r>
      <w:r w:rsidR="00D847A3">
        <w:t>i</w:t>
      </w:r>
      <w:r w:rsidR="00D847A3" w:rsidRPr="00272E82">
        <w:t xml:space="preserve"> </w:t>
      </w:r>
      <w:r w:rsidR="0099071F" w:rsidRPr="00272E82">
        <w:t>eksploatacijos metu ne rečiau kaip kas 12 metų</w:t>
      </w:r>
      <w:r w:rsidR="006B5AA7">
        <w:t xml:space="preserve">, nerekonstruotų </w:t>
      </w:r>
      <w:r w:rsidR="002E034C">
        <w:t>arba dalinai rekonstruotų</w:t>
      </w:r>
      <w:r w:rsidR="00E165F7">
        <w:t xml:space="preserve"> </w:t>
      </w:r>
      <w:r w:rsidR="000F2092">
        <w:t>– kas 8 metai</w:t>
      </w:r>
      <w:r w:rsidR="0099071F" w:rsidRPr="00272E82">
        <w:t xml:space="preserve">. </w:t>
      </w:r>
      <w:r w:rsidR="004877BD">
        <w:t>Vykdant žaibolaidžių elementų vizualinę apžiūrą patikrinami v</w:t>
      </w:r>
      <w:r w:rsidR="004877BD" w:rsidRPr="007003F3">
        <w:t>iršutinės dalies (žaibo priėmiklio) tvirtinimo viet</w:t>
      </w:r>
      <w:r w:rsidR="004877BD">
        <w:t xml:space="preserve">os bei </w:t>
      </w:r>
      <w:r w:rsidR="004877BD" w:rsidRPr="007003F3">
        <w:t>tvirtinimo/sujungimų detalių/suvirinimo taškų</w:t>
      </w:r>
      <w:r w:rsidR="004877BD">
        <w:t xml:space="preserve"> būklė. </w:t>
      </w:r>
      <w:r w:rsidR="004877BD">
        <w:rPr>
          <w:color w:val="000000"/>
        </w:rPr>
        <w:t>Suvirintoje jungtyje neturi būti įtrūkių, pradegimų ir kitokių plyšių, nesuvirintų vietų daugiau kaip 10 </w:t>
      </w:r>
      <w:r w:rsidR="004877BD">
        <w:rPr>
          <w:rFonts w:ascii="Symbol" w:eastAsia="Symbol" w:hAnsi="Symbol" w:cs="Symbol"/>
          <w:color w:val="000000"/>
        </w:rPr>
        <w:t></w:t>
      </w:r>
      <w:r w:rsidR="004877BD">
        <w:rPr>
          <w:color w:val="000000"/>
        </w:rPr>
        <w:t xml:space="preserve"> visos siūlės ir 15 </w:t>
      </w:r>
      <w:r w:rsidR="004877BD">
        <w:rPr>
          <w:rFonts w:ascii="Symbol" w:eastAsia="Symbol" w:hAnsi="Symbol" w:cs="Symbol"/>
          <w:color w:val="000000"/>
        </w:rPr>
        <w:t></w:t>
      </w:r>
      <w:r w:rsidR="004877BD">
        <w:rPr>
          <w:color w:val="000000"/>
        </w:rPr>
        <w:t xml:space="preserve"> suvirinamo metalo gylio.</w:t>
      </w:r>
      <w:r w:rsidR="004877BD">
        <w:t xml:space="preserve"> Vykdant</w:t>
      </w:r>
      <w:r w:rsidR="004877BD" w:rsidRPr="00272E82">
        <w:t xml:space="preserve"> įžemintuvų žemėje esanči</w:t>
      </w:r>
      <w:r w:rsidR="004877BD">
        <w:t>ų</w:t>
      </w:r>
      <w:r w:rsidR="004877BD" w:rsidRPr="00272E82">
        <w:t xml:space="preserve"> element</w:t>
      </w:r>
      <w:r w:rsidR="004877BD">
        <w:t>ų</w:t>
      </w:r>
      <w:r w:rsidR="004877BD" w:rsidRPr="00272E82">
        <w:t xml:space="preserve"> </w:t>
      </w:r>
      <w:r w:rsidR="004877BD">
        <w:t>būklės vertinimą</w:t>
      </w:r>
      <w:r w:rsidR="00CC29B7">
        <w:t xml:space="preserve"> jos </w:t>
      </w:r>
      <w:r w:rsidR="00CC29B7" w:rsidRPr="00272E82">
        <w:t>turi būti apžiūrimos atkasant gruntą</w:t>
      </w:r>
      <w:r w:rsidR="004877BD">
        <w:t xml:space="preserve"> </w:t>
      </w:r>
      <w:r w:rsidR="00CC29B7" w:rsidRPr="00272E82">
        <w:t>apie 20 cm gilyn į žemę</w:t>
      </w:r>
      <w:r w:rsidR="00CC29B7">
        <w:t>.</w:t>
      </w:r>
      <w:r w:rsidR="00503D67" w:rsidRPr="00272E82">
        <w:t xml:space="preserve"> Įžemintuvo </w:t>
      </w:r>
      <w:r w:rsidR="00CC29B7" w:rsidRPr="00272E82">
        <w:t>žemėje esan</w:t>
      </w:r>
      <w:r w:rsidR="00CC29B7">
        <w:t>tis</w:t>
      </w:r>
      <w:r w:rsidR="00CC29B7" w:rsidRPr="00272E82">
        <w:t xml:space="preserve"> </w:t>
      </w:r>
      <w:r w:rsidR="00503D67" w:rsidRPr="00272E82">
        <w:t xml:space="preserve">elementas turi būti pakeistas, kai daugiau kaip 50 </w:t>
      </w:r>
      <w:r w:rsidR="00503D67" w:rsidRPr="00272E82">
        <w:rPr>
          <w:rFonts w:ascii="Symbol" w:eastAsia="Symbol" w:hAnsi="Symbol" w:cs="Symbol"/>
        </w:rPr>
        <w:t></w:t>
      </w:r>
      <w:r w:rsidR="00503D67" w:rsidRPr="00272E82">
        <w:t xml:space="preserve"> </w:t>
      </w:r>
      <w:r w:rsidR="00503D67">
        <w:t>(apsaugos nuo žaibo 25</w:t>
      </w:r>
      <w:r w:rsidR="00503D67" w:rsidRPr="00272E82">
        <w:rPr>
          <w:rFonts w:ascii="Symbol" w:eastAsia="Symbol" w:hAnsi="Symbol" w:cs="Symbol"/>
        </w:rPr>
        <w:t></w:t>
      </w:r>
      <w:r w:rsidR="00503D67">
        <w:t xml:space="preserve">) </w:t>
      </w:r>
      <w:r w:rsidR="00503D67" w:rsidRPr="00272E82">
        <w:t xml:space="preserve">jo skerspjūvio </w:t>
      </w:r>
      <w:r w:rsidR="006A7A54">
        <w:t xml:space="preserve">yra </w:t>
      </w:r>
      <w:r w:rsidR="00503D67" w:rsidRPr="00272E82">
        <w:t>pažeista</w:t>
      </w:r>
      <w:r w:rsidR="00503D67" w:rsidRPr="0079588E">
        <w:t>.</w:t>
      </w:r>
      <w:r w:rsidR="00503D67">
        <w:t xml:space="preserve"> </w:t>
      </w:r>
      <w:r w:rsidR="0027775F">
        <w:t>Į</w:t>
      </w:r>
      <w:r w:rsidR="0027775F" w:rsidRPr="00272E82">
        <w:t>žemintuvų korozinė elementų būklė tikrinama</w:t>
      </w:r>
      <w:r w:rsidR="001056AE" w:rsidRPr="0027775F">
        <w:t xml:space="preserve"> prie galios transformatorių neutralės, trumpiklių, iškroviklių, viršįtampių ribotuvų</w:t>
      </w:r>
      <w:r w:rsidR="00D847A3">
        <w:t xml:space="preserve"> ir žaibolaidžių</w:t>
      </w:r>
      <w:r w:rsidR="001056AE" w:rsidRPr="0027775F">
        <w:t xml:space="preserve"> įžeminimo vietose</w:t>
      </w:r>
      <w:r w:rsidR="00107487">
        <w:t>,</w:t>
      </w:r>
      <w:r w:rsidR="001056AE" w:rsidRPr="0027775F">
        <w:t xml:space="preserve"> pasirinktinai prie konstrukcijų stovų kur daugiausiai tikėtina, kad </w:t>
      </w:r>
      <w:r w:rsidR="001056AE" w:rsidRPr="0027775F">
        <w:lastRenderedPageBreak/>
        <w:t xml:space="preserve">įžemintuvą gali pažeisti korozija. Nustačius nors vieno įžemiklio pažeidimo laipsnį didesnį nei 50% </w:t>
      </w:r>
      <w:r w:rsidR="00CC29B7">
        <w:t>(apsaugos nuo žaibo</w:t>
      </w:r>
      <w:r w:rsidR="00107487">
        <w:t xml:space="preserve"> </w:t>
      </w:r>
      <w:r w:rsidR="00CC29B7">
        <w:t>25</w:t>
      </w:r>
      <w:r w:rsidR="00CC29B7" w:rsidRPr="00272E82">
        <w:rPr>
          <w:rFonts w:ascii="Symbol" w:eastAsia="Symbol" w:hAnsi="Symbol" w:cs="Symbol"/>
        </w:rPr>
        <w:t></w:t>
      </w:r>
      <w:r w:rsidR="00CC29B7">
        <w:t xml:space="preserve">) </w:t>
      </w:r>
      <w:r w:rsidR="001056AE" w:rsidRPr="0027775F">
        <w:t>patikrinami visi pastotės/skirstyklos sujungimai.</w:t>
      </w:r>
      <w:r w:rsidR="001056AE">
        <w:t xml:space="preserve"> </w:t>
      </w:r>
      <w:r w:rsidR="00C14BB6">
        <w:t>Į</w:t>
      </w:r>
      <w:r w:rsidR="00C14BB6" w:rsidRPr="00272E82">
        <w:t>žemintuvų korozinė elementų būklė</w:t>
      </w:r>
      <w:r w:rsidR="00FF6EB6">
        <w:t>s</w:t>
      </w:r>
      <w:r w:rsidR="00C14BB6" w:rsidRPr="0079588E">
        <w:t xml:space="preserve"> patikrinimo protokole privalomai turi būti pateikiama </w:t>
      </w:r>
      <w:r w:rsidR="00FF6EB6">
        <w:t>p</w:t>
      </w:r>
      <w:r w:rsidR="00FF6EB6" w:rsidRPr="00272E82">
        <w:t>asto</w:t>
      </w:r>
      <w:r w:rsidR="00FF6EB6">
        <w:t>tės</w:t>
      </w:r>
      <w:r w:rsidR="00FF6EB6" w:rsidRPr="00272E82">
        <w:t>/skirstykl</w:t>
      </w:r>
      <w:r w:rsidR="00FF6EB6">
        <w:t>os</w:t>
      </w:r>
      <w:r w:rsidR="00901BE5">
        <w:t xml:space="preserve"> pirminių įrenginių išdė</w:t>
      </w:r>
      <w:r w:rsidR="003D5740">
        <w:t>stymo planas/sc</w:t>
      </w:r>
      <w:r w:rsidR="00350B67">
        <w:t>h</w:t>
      </w:r>
      <w:r w:rsidR="003D5740">
        <w:t>ema</w:t>
      </w:r>
      <w:r w:rsidR="00C14BB6" w:rsidRPr="0079588E">
        <w:t xml:space="preserve"> nurodant </w:t>
      </w:r>
      <w:r w:rsidR="003C6E2A" w:rsidRPr="00272E82">
        <w:t>apžiūrim</w:t>
      </w:r>
      <w:r w:rsidR="0003081D">
        <w:t xml:space="preserve">ų </w:t>
      </w:r>
      <w:r w:rsidR="00915088">
        <w:t>element</w:t>
      </w:r>
      <w:r w:rsidR="005B0B62">
        <w:t xml:space="preserve">ų </w:t>
      </w:r>
      <w:r w:rsidR="00B825FD">
        <w:t>(</w:t>
      </w:r>
      <w:r w:rsidR="00B825FD" w:rsidRPr="00272E82">
        <w:t>atkasant gruntą</w:t>
      </w:r>
      <w:r w:rsidR="00B825FD">
        <w:t xml:space="preserve">) </w:t>
      </w:r>
      <w:r w:rsidR="005B0B62">
        <w:t>išdėstymo vietas</w:t>
      </w:r>
      <w:r w:rsidR="00C14BB6" w:rsidRPr="0079588E">
        <w:t>.</w:t>
      </w:r>
    </w:p>
    <w:p w14:paraId="6252A3DD" w14:textId="055CDDA5" w:rsidR="00080546" w:rsidRDefault="00CC29B7" w:rsidP="00272E82">
      <w:pPr>
        <w:pStyle w:val="Antrat11"/>
        <w:tabs>
          <w:tab w:val="clear" w:pos="1134"/>
          <w:tab w:val="num" w:pos="426"/>
        </w:tabs>
        <w:ind w:left="426" w:hanging="426"/>
        <w:outlineLvl w:val="9"/>
      </w:pPr>
      <w:r>
        <w:t>Įrenginių (išskyrus žaibolaidžius) v</w:t>
      </w:r>
      <w:r w:rsidR="008A4C56" w:rsidRPr="0079588E">
        <w:t>aržtais sujungt</w:t>
      </w:r>
      <w:r w:rsidR="008A4C56">
        <w:t>ų kontaktinių</w:t>
      </w:r>
      <w:r w:rsidR="008A4C56" w:rsidRPr="00272E82">
        <w:t xml:space="preserve"> </w:t>
      </w:r>
      <w:r w:rsidR="008A4C56">
        <w:t>j</w:t>
      </w:r>
      <w:r w:rsidR="008A4C56" w:rsidRPr="00272E82">
        <w:t xml:space="preserve">ungčių </w:t>
      </w:r>
      <w:r w:rsidR="00E73100" w:rsidRPr="00272E82">
        <w:t>tarp įžemintuvo ir įžeminamų elementų varžų patikrinimas atliekamas pirminės kontrolės metu, rekonstravus arba atlikus remontą, taip pat eksploatacijos metu ne rečiau kaip 1 kartą per 12 metų</w:t>
      </w:r>
      <w:r w:rsidR="00BF0C04" w:rsidRPr="00BF0C04">
        <w:t xml:space="preserve"> </w:t>
      </w:r>
      <w:r w:rsidR="00BF0C04">
        <w:t>rekonstruotų p</w:t>
      </w:r>
      <w:r w:rsidR="00BF0C04" w:rsidRPr="00272E82">
        <w:t>astočių/skirstyklų</w:t>
      </w:r>
      <w:r w:rsidR="00BF0C04">
        <w:t xml:space="preserve"> ir kas 8 metai nerekonstruotų arba dalinai rekonstruotų p</w:t>
      </w:r>
      <w:r w:rsidR="00BF0C04" w:rsidRPr="00272E82">
        <w:t>astočių/skirstyklų</w:t>
      </w:r>
      <w:r w:rsidR="00E73100" w:rsidRPr="00272E82">
        <w:t xml:space="preserve">. </w:t>
      </w:r>
      <w:r w:rsidR="00EF309B">
        <w:t xml:space="preserve">Matuojama </w:t>
      </w:r>
      <w:r w:rsidR="00E35F94">
        <w:t xml:space="preserve">ir matavimo rezultatuose pateikiama </w:t>
      </w:r>
      <w:r w:rsidR="00EF309B">
        <w:t>kiekvienos jungties p</w:t>
      </w:r>
      <w:r w:rsidR="00EF309B" w:rsidRPr="0079588E">
        <w:t>ereinamoji varža</w:t>
      </w:r>
      <w:r w:rsidR="00EF309B">
        <w:t>, kuri</w:t>
      </w:r>
      <w:r w:rsidR="00EF309B" w:rsidRPr="0079588E">
        <w:t xml:space="preserve"> turi būti ne didesnė kaip </w:t>
      </w:r>
      <w:r w:rsidR="00EF309B">
        <w:t>0,05</w:t>
      </w:r>
      <w:r w:rsidR="00EF309B" w:rsidRPr="0079588E">
        <w:t xml:space="preserve"> </w:t>
      </w:r>
      <w:r w:rsidR="00EF309B" w:rsidRPr="0079588E">
        <w:rPr>
          <w:rFonts w:ascii="Symbol" w:eastAsia="Symbol" w:hAnsi="Symbol" w:cs="Symbol"/>
        </w:rPr>
        <w:t></w:t>
      </w:r>
    </w:p>
    <w:p w14:paraId="1FF7B1D2" w14:textId="0F0FC8BC" w:rsidR="009F2CED" w:rsidRPr="00272E82" w:rsidRDefault="00080546" w:rsidP="004B20BA">
      <w:pPr>
        <w:pStyle w:val="Antrat11"/>
        <w:tabs>
          <w:tab w:val="clear" w:pos="1134"/>
          <w:tab w:val="num" w:pos="426"/>
        </w:tabs>
        <w:ind w:left="426" w:hanging="426"/>
        <w:outlineLvl w:val="9"/>
      </w:pPr>
      <w:r w:rsidRPr="004276AB">
        <w:rPr>
          <w:color w:val="000000"/>
        </w:rPr>
        <w:t xml:space="preserve">Žaibolaidžio </w:t>
      </w:r>
      <w:r w:rsidR="00FD038C">
        <w:rPr>
          <w:color w:val="000000"/>
        </w:rPr>
        <w:t>įžeminimo laidininko</w:t>
      </w:r>
      <w:r w:rsidR="00FD038C" w:rsidRPr="004276AB">
        <w:rPr>
          <w:color w:val="000000"/>
        </w:rPr>
        <w:t xml:space="preserve"> </w:t>
      </w:r>
      <w:r w:rsidRPr="004276AB">
        <w:rPr>
          <w:color w:val="000000"/>
        </w:rPr>
        <w:t>jungčių tarp priėmiklio ir įžemintuvo</w:t>
      </w:r>
      <w:r w:rsidR="00FD038C">
        <w:rPr>
          <w:color w:val="000000"/>
        </w:rPr>
        <w:t xml:space="preserve"> </w:t>
      </w:r>
      <w:r w:rsidRPr="004276AB">
        <w:rPr>
          <w:color w:val="000000"/>
        </w:rPr>
        <w:t>varžos tikrinimas</w:t>
      </w:r>
      <w:r>
        <w:rPr>
          <w:color w:val="000000"/>
        </w:rPr>
        <w:t xml:space="preserve"> atliekamas </w:t>
      </w:r>
      <w:r w:rsidRPr="0079588E">
        <w:t xml:space="preserve">pirminės kontrolės metu, atlikus įžemintuvo rekonstrukciją arba remontą, taip pat eksploatacijos metu </w:t>
      </w:r>
      <w:r w:rsidR="009C3018">
        <w:t xml:space="preserve">eksploatuojant pagal </w:t>
      </w:r>
      <w:r w:rsidR="007D5EE5" w:rsidRPr="007D5EE5">
        <w:rPr>
          <w:highlight w:val="lightGray"/>
        </w:rPr>
        <w:fldChar w:fldCharType="begin"/>
      </w:r>
      <w:r w:rsidR="007D5EE5" w:rsidRPr="007D5EE5">
        <w:rPr>
          <w:highlight w:val="lightGray"/>
        </w:rPr>
        <w:instrText xml:space="preserve"> REF _Ref21441216 \r \h </w:instrText>
      </w:r>
      <w:r w:rsidR="007D5EE5">
        <w:rPr>
          <w:highlight w:val="lightGray"/>
        </w:rPr>
        <w:instrText xml:space="preserve"> \* MERGEFORMAT </w:instrText>
      </w:r>
      <w:r w:rsidR="007D5EE5" w:rsidRPr="007D5EE5">
        <w:rPr>
          <w:highlight w:val="lightGray"/>
        </w:rPr>
      </w:r>
      <w:r w:rsidR="007D5EE5" w:rsidRPr="007D5EE5">
        <w:rPr>
          <w:highlight w:val="lightGray"/>
        </w:rPr>
        <w:fldChar w:fldCharType="separate"/>
      </w:r>
      <w:r w:rsidR="00691B00">
        <w:rPr>
          <w:highlight w:val="lightGray"/>
        </w:rPr>
        <w:t>54</w:t>
      </w:r>
      <w:r w:rsidR="007D5EE5" w:rsidRPr="007D5EE5">
        <w:rPr>
          <w:highlight w:val="lightGray"/>
        </w:rPr>
        <w:fldChar w:fldCharType="end"/>
      </w:r>
      <w:r w:rsidR="009C3018" w:rsidRPr="00272E82">
        <w:t xml:space="preserve"> lentelėje</w:t>
      </w:r>
      <w:r w:rsidR="009C3018">
        <w:t xml:space="preserve"> nurodomą periodiškumą</w:t>
      </w:r>
      <w:r>
        <w:t>.</w:t>
      </w:r>
      <w:r>
        <w:rPr>
          <w:color w:val="000000"/>
        </w:rPr>
        <w:t xml:space="preserve"> </w:t>
      </w:r>
      <w:r>
        <w:t xml:space="preserve">Matuojama kiekvienos </w:t>
      </w:r>
      <w:r w:rsidR="00E804D3" w:rsidRPr="0079588E">
        <w:t>varžtais sujungt</w:t>
      </w:r>
      <w:r w:rsidR="00E804D3">
        <w:t xml:space="preserve">os </w:t>
      </w:r>
      <w:r>
        <w:t>kontaktinės jungties p</w:t>
      </w:r>
      <w:r w:rsidRPr="0079588E">
        <w:t>ereinamoji varža</w:t>
      </w:r>
      <w:r>
        <w:t>, kuri</w:t>
      </w:r>
      <w:r w:rsidRPr="0079588E">
        <w:t xml:space="preserve"> turi būti ne didesnė kaip </w:t>
      </w:r>
      <w:r>
        <w:t>0,05</w:t>
      </w:r>
      <w:r w:rsidRPr="0079588E">
        <w:t xml:space="preserve"> </w:t>
      </w:r>
      <w:r w:rsidRPr="0079588E">
        <w:rPr>
          <w:rFonts w:ascii="Symbol" w:eastAsia="Symbol" w:hAnsi="Symbol" w:cs="Symbol"/>
        </w:rPr>
        <w:t></w:t>
      </w:r>
      <w:r w:rsidRPr="0079588E">
        <w:t>.</w:t>
      </w:r>
    </w:p>
    <w:p w14:paraId="1F103664" w14:textId="3EAD6BA2" w:rsidR="00CE02C8" w:rsidRPr="00272E82" w:rsidRDefault="00CE02C8" w:rsidP="00CE02C8">
      <w:pPr>
        <w:pStyle w:val="Antrat11"/>
        <w:tabs>
          <w:tab w:val="clear" w:pos="1134"/>
          <w:tab w:val="num" w:pos="426"/>
        </w:tabs>
        <w:ind w:left="426" w:hanging="426"/>
        <w:outlineLvl w:val="9"/>
      </w:pPr>
      <w:r w:rsidRPr="00272E82">
        <w:t xml:space="preserve">Jeigu pastotės/skirstyklos įžemintuvas buvo suprojektuotas ir įrengtas vertinant prisilietimo įtampą, tai pirminės kontrolės metu, atlikus įžemintuvo rekonstrukciją arba remontą, taip pat eksploatacijos metu ne rečiau kaip 1 kartą per 12 metų,  prisilietimo įtampa matuojama kontroliniuose taškuose, kuriuose šie dydžiai nustatomi projektuojant įžemintuvą. Įtampos poveikio trukmę sudaro suminis relinės apsaugos laikas ir jungtuvo savasis atjungimo laikas. Atvirųjų 110 ir aukštesnės įtampos pastočių/skirstyklų leistinos prisilietimo įtampos nurodytos </w:t>
      </w:r>
      <w:r w:rsidR="00966B90" w:rsidRPr="00966B90">
        <w:rPr>
          <w:highlight w:val="lightGray"/>
        </w:rPr>
        <w:fldChar w:fldCharType="begin"/>
      </w:r>
      <w:r w:rsidR="00966B90" w:rsidRPr="00966B90">
        <w:rPr>
          <w:highlight w:val="lightGray"/>
        </w:rPr>
        <w:instrText xml:space="preserve"> REF _Ref21441293 \r \h </w:instrText>
      </w:r>
      <w:r w:rsidR="00966B90">
        <w:rPr>
          <w:highlight w:val="lightGray"/>
        </w:rPr>
        <w:instrText xml:space="preserve"> \* MERGEFORMAT </w:instrText>
      </w:r>
      <w:r w:rsidR="00966B90" w:rsidRPr="00966B90">
        <w:rPr>
          <w:highlight w:val="lightGray"/>
        </w:rPr>
      </w:r>
      <w:r w:rsidR="00966B90" w:rsidRPr="00966B90">
        <w:rPr>
          <w:highlight w:val="lightGray"/>
        </w:rPr>
        <w:fldChar w:fldCharType="separate"/>
      </w:r>
      <w:r w:rsidR="00691B00">
        <w:rPr>
          <w:highlight w:val="lightGray"/>
        </w:rPr>
        <w:t>55</w:t>
      </w:r>
      <w:r w:rsidR="00966B90" w:rsidRPr="00966B90">
        <w:rPr>
          <w:highlight w:val="lightGray"/>
        </w:rPr>
        <w:fldChar w:fldCharType="end"/>
      </w:r>
      <w:r w:rsidR="003F1818" w:rsidRPr="00272E82">
        <w:t xml:space="preserve"> </w:t>
      </w:r>
      <w:r w:rsidRPr="00272E82">
        <w:t>lentelėje.</w:t>
      </w:r>
    </w:p>
    <w:p w14:paraId="4C036BA0" w14:textId="145BE6F0" w:rsidR="00CE02C8" w:rsidRPr="00E60CA0" w:rsidRDefault="00CE02C8" w:rsidP="00874774">
      <w:pPr>
        <w:pStyle w:val="Lentelipavadinimai"/>
        <w:tabs>
          <w:tab w:val="clear" w:pos="1418"/>
          <w:tab w:val="left" w:pos="1276"/>
        </w:tabs>
        <w:ind w:left="851" w:hanging="425"/>
      </w:pPr>
      <w:bookmarkStart w:id="346" w:name="_Ref21441293"/>
      <w:r w:rsidRPr="00E60CA0">
        <w:t xml:space="preserve">lentelė. </w:t>
      </w:r>
      <w:r w:rsidRPr="009F2CED">
        <w:rPr>
          <w:rFonts w:ascii="Calibri" w:eastAsia="Calibri" w:hAnsi="Calibri" w:cs="Calibri"/>
        </w:rPr>
        <w:t>110</w:t>
      </w:r>
      <w:r>
        <w:rPr>
          <w:rFonts w:ascii="Calibri" w:eastAsia="Calibri" w:hAnsi="Calibri" w:cs="Calibri"/>
        </w:rPr>
        <w:t xml:space="preserve"> kV</w:t>
      </w:r>
      <w:r w:rsidRPr="009F2CED">
        <w:rPr>
          <w:rFonts w:ascii="Calibri" w:eastAsia="Calibri" w:hAnsi="Calibri" w:cs="Calibri"/>
        </w:rPr>
        <w:t xml:space="preserve"> ir aukštesnės įtampos pastočių/skirstyklų leistinos prisilietimo įtampos</w:t>
      </w:r>
      <w:bookmarkEnd w:id="346"/>
    </w:p>
    <w:tbl>
      <w:tblPr>
        <w:tblW w:w="9043"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26"/>
        <w:gridCol w:w="628"/>
        <w:gridCol w:w="629"/>
        <w:gridCol w:w="629"/>
        <w:gridCol w:w="629"/>
        <w:gridCol w:w="629"/>
        <w:gridCol w:w="628"/>
        <w:gridCol w:w="629"/>
        <w:gridCol w:w="629"/>
        <w:gridCol w:w="629"/>
        <w:gridCol w:w="629"/>
        <w:gridCol w:w="629"/>
      </w:tblGrid>
      <w:tr w:rsidR="00CE02C8" w:rsidRPr="0002597E" w14:paraId="7A4637D3" w14:textId="77777777" w:rsidTr="00236E9D">
        <w:trPr>
          <w:trHeight w:val="391"/>
        </w:trPr>
        <w:tc>
          <w:tcPr>
            <w:tcW w:w="2126" w:type="dxa"/>
            <w:shd w:val="clear" w:color="auto" w:fill="D9D9D9" w:themeFill="background1" w:themeFillShade="D9"/>
            <w:vAlign w:val="center"/>
          </w:tcPr>
          <w:p w14:paraId="3A44B609" w14:textId="77777777" w:rsidR="00CE02C8" w:rsidRPr="00F971A2" w:rsidRDefault="00CE02C8" w:rsidP="001A441B">
            <w:pPr>
              <w:widowControl w:val="0"/>
              <w:jc w:val="left"/>
              <w:rPr>
                <w:rFonts w:eastAsia="Times New Roman" w:cstheme="minorHAnsi"/>
                <w:b/>
                <w:bCs/>
                <w:sz w:val="16"/>
                <w:szCs w:val="16"/>
                <w:lang w:eastAsia="lt-LT"/>
              </w:rPr>
            </w:pPr>
            <w:r w:rsidRPr="00F971A2">
              <w:rPr>
                <w:rFonts w:eastAsia="Times New Roman" w:cstheme="minorHAnsi"/>
                <w:b/>
                <w:bCs/>
                <w:sz w:val="16"/>
                <w:szCs w:val="16"/>
                <w:lang w:eastAsia="lt-LT"/>
              </w:rPr>
              <w:t>Įtampos poveikio trukmė, s</w:t>
            </w:r>
          </w:p>
        </w:tc>
        <w:tc>
          <w:tcPr>
            <w:tcW w:w="628" w:type="dxa"/>
            <w:vAlign w:val="center"/>
          </w:tcPr>
          <w:p w14:paraId="79085A19"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0,04</w:t>
            </w:r>
          </w:p>
        </w:tc>
        <w:tc>
          <w:tcPr>
            <w:tcW w:w="629" w:type="dxa"/>
            <w:vAlign w:val="center"/>
          </w:tcPr>
          <w:p w14:paraId="50756153"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0,08</w:t>
            </w:r>
          </w:p>
        </w:tc>
        <w:tc>
          <w:tcPr>
            <w:tcW w:w="629" w:type="dxa"/>
            <w:vAlign w:val="center"/>
          </w:tcPr>
          <w:p w14:paraId="42238AE3"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0,14</w:t>
            </w:r>
          </w:p>
        </w:tc>
        <w:tc>
          <w:tcPr>
            <w:tcW w:w="629" w:type="dxa"/>
            <w:vAlign w:val="center"/>
          </w:tcPr>
          <w:p w14:paraId="68940938"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0,2</w:t>
            </w:r>
          </w:p>
        </w:tc>
        <w:tc>
          <w:tcPr>
            <w:tcW w:w="629" w:type="dxa"/>
            <w:vAlign w:val="center"/>
          </w:tcPr>
          <w:p w14:paraId="1232929F"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0,29</w:t>
            </w:r>
          </w:p>
        </w:tc>
        <w:tc>
          <w:tcPr>
            <w:tcW w:w="628" w:type="dxa"/>
            <w:vAlign w:val="center"/>
          </w:tcPr>
          <w:p w14:paraId="392F991B"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0,39</w:t>
            </w:r>
          </w:p>
        </w:tc>
        <w:tc>
          <w:tcPr>
            <w:tcW w:w="629" w:type="dxa"/>
            <w:vAlign w:val="center"/>
          </w:tcPr>
          <w:p w14:paraId="72117540"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0,49</w:t>
            </w:r>
          </w:p>
        </w:tc>
        <w:tc>
          <w:tcPr>
            <w:tcW w:w="629" w:type="dxa"/>
            <w:vAlign w:val="center"/>
          </w:tcPr>
          <w:p w14:paraId="22CC0D4A"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0,64</w:t>
            </w:r>
          </w:p>
        </w:tc>
        <w:tc>
          <w:tcPr>
            <w:tcW w:w="629" w:type="dxa"/>
            <w:vAlign w:val="center"/>
          </w:tcPr>
          <w:p w14:paraId="09269F3C"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0,72</w:t>
            </w:r>
          </w:p>
        </w:tc>
        <w:tc>
          <w:tcPr>
            <w:tcW w:w="629" w:type="dxa"/>
            <w:vAlign w:val="center"/>
          </w:tcPr>
          <w:p w14:paraId="29B781FC"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1,1</w:t>
            </w:r>
          </w:p>
        </w:tc>
        <w:tc>
          <w:tcPr>
            <w:tcW w:w="629" w:type="dxa"/>
            <w:vAlign w:val="center"/>
          </w:tcPr>
          <w:p w14:paraId="00027B70"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10</w:t>
            </w:r>
          </w:p>
        </w:tc>
      </w:tr>
      <w:tr w:rsidR="00CE02C8" w:rsidRPr="0002597E" w14:paraId="215BF9AE" w14:textId="77777777" w:rsidTr="00236E9D">
        <w:trPr>
          <w:trHeight w:val="391"/>
        </w:trPr>
        <w:tc>
          <w:tcPr>
            <w:tcW w:w="2126" w:type="dxa"/>
            <w:shd w:val="clear" w:color="auto" w:fill="D9D9D9" w:themeFill="background1" w:themeFillShade="D9"/>
            <w:vAlign w:val="center"/>
          </w:tcPr>
          <w:p w14:paraId="72D88612" w14:textId="77777777" w:rsidR="00CE02C8" w:rsidRPr="00F971A2" w:rsidRDefault="00CE02C8" w:rsidP="001A441B">
            <w:pPr>
              <w:widowControl w:val="0"/>
              <w:jc w:val="left"/>
              <w:rPr>
                <w:rFonts w:eastAsia="Times New Roman" w:cstheme="minorHAnsi"/>
                <w:b/>
                <w:bCs/>
                <w:sz w:val="16"/>
                <w:szCs w:val="16"/>
                <w:lang w:eastAsia="lt-LT"/>
              </w:rPr>
            </w:pPr>
            <w:r w:rsidRPr="00F971A2">
              <w:rPr>
                <w:rFonts w:eastAsia="Times New Roman" w:cstheme="minorHAnsi"/>
                <w:b/>
                <w:bCs/>
                <w:sz w:val="16"/>
                <w:szCs w:val="16"/>
                <w:lang w:eastAsia="lt-LT"/>
              </w:rPr>
              <w:t>Prisilietimo įtampa, V</w:t>
            </w:r>
          </w:p>
        </w:tc>
        <w:tc>
          <w:tcPr>
            <w:tcW w:w="628" w:type="dxa"/>
            <w:vAlign w:val="center"/>
          </w:tcPr>
          <w:p w14:paraId="779C683B"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800</w:t>
            </w:r>
          </w:p>
        </w:tc>
        <w:tc>
          <w:tcPr>
            <w:tcW w:w="629" w:type="dxa"/>
            <w:vAlign w:val="center"/>
          </w:tcPr>
          <w:p w14:paraId="46579DD6"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700</w:t>
            </w:r>
          </w:p>
        </w:tc>
        <w:tc>
          <w:tcPr>
            <w:tcW w:w="629" w:type="dxa"/>
            <w:vAlign w:val="center"/>
          </w:tcPr>
          <w:p w14:paraId="2A4F0511"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600</w:t>
            </w:r>
          </w:p>
        </w:tc>
        <w:tc>
          <w:tcPr>
            <w:tcW w:w="629" w:type="dxa"/>
            <w:vAlign w:val="center"/>
          </w:tcPr>
          <w:p w14:paraId="34822D5A"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500</w:t>
            </w:r>
          </w:p>
        </w:tc>
        <w:tc>
          <w:tcPr>
            <w:tcW w:w="629" w:type="dxa"/>
            <w:vAlign w:val="center"/>
          </w:tcPr>
          <w:p w14:paraId="011296D0"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400</w:t>
            </w:r>
          </w:p>
        </w:tc>
        <w:tc>
          <w:tcPr>
            <w:tcW w:w="628" w:type="dxa"/>
            <w:vAlign w:val="center"/>
          </w:tcPr>
          <w:p w14:paraId="4130571F"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300</w:t>
            </w:r>
          </w:p>
        </w:tc>
        <w:tc>
          <w:tcPr>
            <w:tcW w:w="629" w:type="dxa"/>
            <w:vAlign w:val="center"/>
          </w:tcPr>
          <w:p w14:paraId="768B0485"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220</w:t>
            </w:r>
          </w:p>
        </w:tc>
        <w:tc>
          <w:tcPr>
            <w:tcW w:w="629" w:type="dxa"/>
            <w:vAlign w:val="center"/>
          </w:tcPr>
          <w:p w14:paraId="4E3959D4"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150</w:t>
            </w:r>
          </w:p>
        </w:tc>
        <w:tc>
          <w:tcPr>
            <w:tcW w:w="629" w:type="dxa"/>
            <w:vAlign w:val="center"/>
          </w:tcPr>
          <w:p w14:paraId="0937E912"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125</w:t>
            </w:r>
          </w:p>
        </w:tc>
        <w:tc>
          <w:tcPr>
            <w:tcW w:w="629" w:type="dxa"/>
            <w:vAlign w:val="center"/>
          </w:tcPr>
          <w:p w14:paraId="40F4FCDB"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100</w:t>
            </w:r>
          </w:p>
        </w:tc>
        <w:tc>
          <w:tcPr>
            <w:tcW w:w="629" w:type="dxa"/>
            <w:vAlign w:val="center"/>
          </w:tcPr>
          <w:p w14:paraId="11952292" w14:textId="77777777" w:rsidR="00CE02C8" w:rsidRPr="00E60CA0" w:rsidRDefault="00CE02C8" w:rsidP="001A441B">
            <w:pPr>
              <w:jc w:val="center"/>
              <w:rPr>
                <w:rFonts w:ascii="Calibri" w:eastAsia="Calibri" w:hAnsi="Calibri" w:cs="Calibri"/>
                <w:sz w:val="20"/>
                <w:szCs w:val="20"/>
                <w:lang w:eastAsia="lt-LT"/>
              </w:rPr>
            </w:pPr>
            <w:r w:rsidRPr="00E60CA0">
              <w:rPr>
                <w:rFonts w:ascii="Calibri" w:eastAsia="Calibri" w:hAnsi="Calibri" w:cs="Calibri"/>
                <w:sz w:val="20"/>
                <w:szCs w:val="20"/>
                <w:lang w:eastAsia="lt-LT"/>
              </w:rPr>
              <w:t>80</w:t>
            </w:r>
          </w:p>
        </w:tc>
      </w:tr>
    </w:tbl>
    <w:p w14:paraId="60865C5B" w14:textId="77777777" w:rsidR="00CE02C8" w:rsidRPr="00E73100" w:rsidRDefault="00CE02C8" w:rsidP="00874774">
      <w:pPr>
        <w:pStyle w:val="Sraopastraipa"/>
        <w:ind w:left="720" w:hanging="294"/>
        <w:jc w:val="both"/>
        <w:rPr>
          <w:rFonts w:ascii="Calibri" w:eastAsia="Calibri" w:hAnsi="Calibri" w:cs="Calibri"/>
          <w:sz w:val="20"/>
          <w:szCs w:val="20"/>
        </w:rPr>
      </w:pPr>
      <w:r w:rsidRPr="00E73100">
        <w:rPr>
          <w:rFonts w:ascii="Calibri" w:eastAsia="Calibri" w:hAnsi="Calibri" w:cs="Calibri"/>
          <w:sz w:val="20"/>
          <w:szCs w:val="20"/>
        </w:rPr>
        <w:t xml:space="preserve">Jeigu įtampa išlieka </w:t>
      </w:r>
      <w:r>
        <w:rPr>
          <w:rFonts w:ascii="Calibri" w:eastAsia="Calibri" w:hAnsi="Calibri" w:cs="Calibri"/>
          <w:sz w:val="20"/>
          <w:szCs w:val="20"/>
        </w:rPr>
        <w:t>ilgiau kaip 10 sek.</w:t>
      </w:r>
      <w:r w:rsidRPr="00E73100">
        <w:rPr>
          <w:rFonts w:ascii="Calibri" w:eastAsia="Calibri" w:hAnsi="Calibri" w:cs="Calibri"/>
          <w:sz w:val="20"/>
          <w:szCs w:val="20"/>
        </w:rPr>
        <w:t>, ji turi būti ne aukštesnė kaip 50 V.</w:t>
      </w:r>
    </w:p>
    <w:p w14:paraId="3DEFEFCE" w14:textId="29489738" w:rsidR="00E73100" w:rsidRDefault="00C96775" w:rsidP="006465F8">
      <w:pPr>
        <w:pStyle w:val="Antrat1"/>
        <w:tabs>
          <w:tab w:val="clear" w:pos="3905"/>
          <w:tab w:val="num" w:pos="426"/>
        </w:tabs>
        <w:ind w:left="426" w:hanging="426"/>
        <w:jc w:val="left"/>
      </w:pPr>
      <w:bookmarkStart w:id="347" w:name="_Ref293930088"/>
      <w:bookmarkStart w:id="348" w:name="_Toc87516132"/>
      <w:r w:rsidRPr="0002597E">
        <w:t>KONTAKTINIŲ JUNGČIŲ PATIKRINIMAS</w:t>
      </w:r>
      <w:bookmarkEnd w:id="347"/>
      <w:bookmarkEnd w:id="348"/>
    </w:p>
    <w:p w14:paraId="38CF8203" w14:textId="0D247FA2" w:rsidR="00E73100" w:rsidRPr="00272E82" w:rsidRDefault="000C4F5D" w:rsidP="00272E82">
      <w:pPr>
        <w:pStyle w:val="Antrat11"/>
        <w:tabs>
          <w:tab w:val="clear" w:pos="1134"/>
          <w:tab w:val="num" w:pos="426"/>
        </w:tabs>
        <w:ind w:left="426" w:hanging="426"/>
        <w:outlineLvl w:val="9"/>
      </w:pPr>
      <w:r>
        <w:t>P</w:t>
      </w:r>
      <w:r w:rsidRPr="0079588E">
        <w:t>irminės kontrolės metu</w:t>
      </w:r>
      <w:r w:rsidR="00CD7B66" w:rsidRPr="00CD7B66">
        <w:t xml:space="preserve"> ir prieš įrenginio garantinio termino pabaigą</w:t>
      </w:r>
      <w:r>
        <w:rPr>
          <w:color w:val="000000"/>
        </w:rPr>
        <w:t xml:space="preserve"> </w:t>
      </w:r>
      <w:r>
        <w:t>m</w:t>
      </w:r>
      <w:r w:rsidRPr="0079588E">
        <w:t>atuojama visų varžtais sujungtų kontaktinių jungčių</w:t>
      </w:r>
      <w:r>
        <w:t xml:space="preserve"> įrengtu</w:t>
      </w:r>
      <w:r w:rsidRPr="0079588E">
        <w:t xml:space="preserve"> 1000 A ir stipresnės srovės </w:t>
      </w:r>
      <w:r>
        <w:t>arba 110 ir 330 (400) kV</w:t>
      </w:r>
      <w:r w:rsidRPr="0079588E">
        <w:t xml:space="preserve"> įtampos </w:t>
      </w:r>
      <w:r>
        <w:t>pastočių/</w:t>
      </w:r>
      <w:r w:rsidRPr="0079588E">
        <w:t xml:space="preserve">skirstyklų </w:t>
      </w:r>
      <w:r>
        <w:t>srovėlaidžių</w:t>
      </w:r>
      <w:r w:rsidRPr="0079588E">
        <w:t xml:space="preserve"> pereinamoji varža</w:t>
      </w:r>
      <w:r>
        <w:t>.</w:t>
      </w:r>
      <w:r w:rsidRPr="00EF5C18">
        <w:rPr>
          <w:color w:val="000000"/>
        </w:rPr>
        <w:t xml:space="preserve"> </w:t>
      </w:r>
      <w:r>
        <w:rPr>
          <w:color w:val="000000"/>
        </w:rPr>
        <w:t>Eksploatacijos metu jungčių</w:t>
      </w:r>
      <w:r>
        <w:t xml:space="preserve"> </w:t>
      </w:r>
      <w:r w:rsidRPr="0079588E">
        <w:t xml:space="preserve">pereinamoji varža </w:t>
      </w:r>
      <w:r>
        <w:t xml:space="preserve">matuojama </w:t>
      </w:r>
      <w:r w:rsidRPr="0079588E">
        <w:t>1 kartą per 8 metus</w:t>
      </w:r>
      <w:r>
        <w:t xml:space="preserve"> jeigu nevykdoma šių jungčių</w:t>
      </w:r>
      <w:r w:rsidRPr="0079588E">
        <w:t xml:space="preserve"> termovizinė kontrolė</w:t>
      </w:r>
      <w:r>
        <w:t xml:space="preserve"> kas 6 mėnesiai kartu su visos pastotės/skirstyklos termovizine apžiūra. Laidininko v</w:t>
      </w:r>
      <w:r w:rsidRPr="0079588E">
        <w:t>aržt</w:t>
      </w:r>
      <w:r>
        <w:t>inio</w:t>
      </w:r>
      <w:r w:rsidRPr="0079588E">
        <w:t xml:space="preserve"> sujung</w:t>
      </w:r>
      <w:r>
        <w:t>imo</w:t>
      </w:r>
      <w:r w:rsidRPr="0079588E">
        <w:t xml:space="preserve"> varža turi būti ne</w:t>
      </w:r>
      <w:r>
        <w:t xml:space="preserve"> didesnė</w:t>
      </w:r>
      <w:r w:rsidRPr="0079588E">
        <w:t xml:space="preserve"> kaip </w:t>
      </w:r>
      <w:r>
        <w:t>20</w:t>
      </w:r>
      <w:r>
        <w:rPr>
          <w:rFonts w:ascii="Symbol" w:eastAsia="Symbol" w:hAnsi="Symbol" w:cs="Symbol"/>
        </w:rPr>
        <w:t></w:t>
      </w:r>
      <w:r w:rsidRPr="0079588E">
        <w:t xml:space="preserve"> už </w:t>
      </w:r>
      <w:r>
        <w:t>analogiško vientiso laidininko</w:t>
      </w:r>
      <w:r w:rsidRPr="0079588E">
        <w:t xml:space="preserve"> </w:t>
      </w:r>
      <w:r>
        <w:t xml:space="preserve">1 metro ilgio </w:t>
      </w:r>
      <w:r w:rsidRPr="0079588E">
        <w:t>varžą.</w:t>
      </w:r>
      <w:r>
        <w:t xml:space="preserve"> </w:t>
      </w:r>
      <w:r>
        <w:rPr>
          <w:rFonts w:eastAsia="Calibri"/>
        </w:rPr>
        <w:t>J</w:t>
      </w:r>
      <w:r w:rsidRPr="00705D84">
        <w:rPr>
          <w:rFonts w:eastAsia="Calibri"/>
        </w:rPr>
        <w:t xml:space="preserve">ungčių </w:t>
      </w:r>
      <w:r w:rsidRPr="0079588E">
        <w:t>termovizinė</w:t>
      </w:r>
      <w:r>
        <w:t>s</w:t>
      </w:r>
      <w:r w:rsidRPr="0079588E">
        <w:t xml:space="preserve"> kontrolė</w:t>
      </w:r>
      <w:r>
        <w:t>s (</w:t>
      </w:r>
      <w:r w:rsidRPr="00705D84">
        <w:rPr>
          <w:rFonts w:eastAsia="Calibri"/>
        </w:rPr>
        <w:t>įšilimo</w:t>
      </w:r>
      <w:r>
        <w:rPr>
          <w:rFonts w:eastAsia="Calibri"/>
        </w:rPr>
        <w:t>)</w:t>
      </w:r>
      <w:r w:rsidRPr="00705D84">
        <w:rPr>
          <w:rFonts w:eastAsia="Calibri"/>
        </w:rPr>
        <w:t xml:space="preserve"> vertinimas</w:t>
      </w:r>
      <w:r>
        <w:rPr>
          <w:rFonts w:eastAsia="Calibri"/>
        </w:rPr>
        <w:t xml:space="preserve"> </w:t>
      </w:r>
      <w:r w:rsidRPr="00705D84">
        <w:rPr>
          <w:rFonts w:eastAsia="Calibri"/>
        </w:rPr>
        <w:t>atliekamas</w:t>
      </w:r>
      <w:r>
        <w:rPr>
          <w:rFonts w:eastAsia="Calibri"/>
        </w:rPr>
        <w:t xml:space="preserve"> pagal </w:t>
      </w:r>
      <w:r w:rsidR="00966B90" w:rsidRPr="00966B90">
        <w:rPr>
          <w:rFonts w:eastAsia="Calibri"/>
          <w:highlight w:val="lightGray"/>
        </w:rPr>
        <w:fldChar w:fldCharType="begin"/>
      </w:r>
      <w:r w:rsidR="00966B90" w:rsidRPr="00966B90">
        <w:rPr>
          <w:rFonts w:eastAsia="Calibri"/>
          <w:highlight w:val="lightGray"/>
        </w:rPr>
        <w:instrText xml:space="preserve"> REF _Ref293930160 \r \h </w:instrText>
      </w:r>
      <w:r w:rsidR="00966B90">
        <w:rPr>
          <w:rFonts w:eastAsia="Calibri"/>
          <w:highlight w:val="lightGray"/>
        </w:rPr>
        <w:instrText xml:space="preserve"> \* MERGEFORMAT </w:instrText>
      </w:r>
      <w:r w:rsidR="00966B90" w:rsidRPr="00966B90">
        <w:rPr>
          <w:rFonts w:eastAsia="Calibri"/>
          <w:highlight w:val="lightGray"/>
        </w:rPr>
      </w:r>
      <w:r w:rsidR="00966B90" w:rsidRPr="00966B90">
        <w:rPr>
          <w:rFonts w:eastAsia="Calibri"/>
          <w:highlight w:val="lightGray"/>
        </w:rPr>
        <w:fldChar w:fldCharType="separate"/>
      </w:r>
      <w:r w:rsidR="00691B00">
        <w:rPr>
          <w:rFonts w:eastAsia="Calibri"/>
          <w:highlight w:val="lightGray"/>
        </w:rPr>
        <w:t>XIII</w:t>
      </w:r>
      <w:r w:rsidR="00966B90" w:rsidRPr="00966B90">
        <w:rPr>
          <w:rFonts w:eastAsia="Calibri"/>
          <w:highlight w:val="lightGray"/>
        </w:rPr>
        <w:fldChar w:fldCharType="end"/>
      </w:r>
      <w:r>
        <w:rPr>
          <w:rFonts w:eastAsia="Calibri"/>
        </w:rPr>
        <w:t xml:space="preserve"> skyriaus nurodymus.</w:t>
      </w:r>
    </w:p>
    <w:p w14:paraId="0BBB6E35" w14:textId="783A3AC1" w:rsidR="00E73100" w:rsidRPr="00272E82" w:rsidRDefault="00CD1763" w:rsidP="00272E82">
      <w:pPr>
        <w:pStyle w:val="Antrat11"/>
        <w:tabs>
          <w:tab w:val="clear" w:pos="1134"/>
          <w:tab w:val="num" w:pos="426"/>
        </w:tabs>
        <w:ind w:left="426" w:hanging="426"/>
        <w:outlineLvl w:val="9"/>
      </w:pPr>
      <w:r w:rsidRPr="00115ECB">
        <w:rPr>
          <w:color w:val="000000"/>
        </w:rPr>
        <w:t xml:space="preserve">Pirminės kontrolės metu </w:t>
      </w:r>
      <w:r w:rsidR="00CD7B66" w:rsidRPr="00CD7B66">
        <w:rPr>
          <w:color w:val="000000"/>
        </w:rPr>
        <w:t>ir prieš įrenginio garantinio termino pabaigą</w:t>
      </w:r>
      <w:r w:rsidR="00CD7B66">
        <w:rPr>
          <w:color w:val="000000"/>
        </w:rPr>
        <w:t xml:space="preserve"> </w:t>
      </w:r>
      <w:r>
        <w:rPr>
          <w:color w:val="000000"/>
        </w:rPr>
        <w:t>pasirinktinai tikrinama ne mažiau kaip 3 </w:t>
      </w:r>
      <w:r>
        <w:rPr>
          <w:rFonts w:ascii="Symbol" w:eastAsia="Symbol" w:hAnsi="Symbol" w:cs="Symbol"/>
          <w:color w:val="000000"/>
        </w:rPr>
        <w:t></w:t>
      </w:r>
      <w:r>
        <w:rPr>
          <w:color w:val="000000"/>
        </w:rPr>
        <w:t xml:space="preserve"> kiekvieno tipo (markės) presuotų kontaktinių jungčių būklė, nustatant</w:t>
      </w:r>
      <w:r w:rsidRPr="00115ECB">
        <w:rPr>
          <w:color w:val="000000"/>
        </w:rPr>
        <w:t xml:space="preserve"> ar </w:t>
      </w:r>
      <w:r>
        <w:rPr>
          <w:color w:val="000000"/>
        </w:rPr>
        <w:t xml:space="preserve">gnybto plieninė šerdis nėra pasislinkusi simetrinės padėties atžvilgiu daugiau kaip per 15 </w:t>
      </w:r>
      <w:r>
        <w:rPr>
          <w:rFonts w:ascii="Symbol" w:eastAsia="Symbol" w:hAnsi="Symbol" w:cs="Symbol"/>
          <w:color w:val="000000"/>
        </w:rPr>
        <w:t></w:t>
      </w:r>
      <w:r>
        <w:rPr>
          <w:color w:val="000000"/>
        </w:rPr>
        <w:t xml:space="preserve"> nuo presuojamosios laido dalies, ar gnybto paviršiuje nėra įtrūkimų, korozijos, mechaninių pažeidimų. Eksploatacijos metu visų presuotų </w:t>
      </w:r>
      <w:r>
        <w:t>jungčių</w:t>
      </w:r>
      <w:r w:rsidRPr="0079588E">
        <w:t xml:space="preserve"> termovizinė kontrolė</w:t>
      </w:r>
      <w:r>
        <w:t xml:space="preserve"> atliekama kas 6 mėnesiai kartu su visos pastotės/skirstyklos termovizine apžiūra. </w:t>
      </w:r>
      <w:r>
        <w:rPr>
          <w:rFonts w:eastAsia="Calibri"/>
        </w:rPr>
        <w:t>J</w:t>
      </w:r>
      <w:r w:rsidRPr="00705D84">
        <w:rPr>
          <w:rFonts w:eastAsia="Calibri"/>
        </w:rPr>
        <w:t xml:space="preserve">ungčių </w:t>
      </w:r>
      <w:r w:rsidRPr="0079588E">
        <w:t>termovizinė</w:t>
      </w:r>
      <w:r>
        <w:t>s</w:t>
      </w:r>
      <w:r w:rsidRPr="0079588E">
        <w:t xml:space="preserve"> kontrolė</w:t>
      </w:r>
      <w:r>
        <w:t>s (</w:t>
      </w:r>
      <w:r w:rsidRPr="00705D84">
        <w:rPr>
          <w:rFonts w:eastAsia="Calibri"/>
        </w:rPr>
        <w:t>įšilimo</w:t>
      </w:r>
      <w:r>
        <w:rPr>
          <w:rFonts w:eastAsia="Calibri"/>
        </w:rPr>
        <w:t>)</w:t>
      </w:r>
      <w:r w:rsidRPr="00705D84">
        <w:rPr>
          <w:rFonts w:eastAsia="Calibri"/>
        </w:rPr>
        <w:t xml:space="preserve"> vertinimas</w:t>
      </w:r>
      <w:r>
        <w:rPr>
          <w:rFonts w:eastAsia="Calibri"/>
        </w:rPr>
        <w:t xml:space="preserve"> </w:t>
      </w:r>
      <w:r w:rsidRPr="00705D84">
        <w:rPr>
          <w:rFonts w:eastAsia="Calibri"/>
        </w:rPr>
        <w:t>atliekamas</w:t>
      </w:r>
      <w:r>
        <w:rPr>
          <w:rFonts w:eastAsia="Calibri"/>
        </w:rPr>
        <w:t xml:space="preserve"> pagal </w:t>
      </w:r>
      <w:r w:rsidR="00DD4D88" w:rsidRPr="00DD4D88">
        <w:rPr>
          <w:rFonts w:eastAsia="Calibri"/>
          <w:highlight w:val="lightGray"/>
        </w:rPr>
        <w:fldChar w:fldCharType="begin"/>
      </w:r>
      <w:r w:rsidR="00DD4D88" w:rsidRPr="00DD4D88">
        <w:rPr>
          <w:rFonts w:eastAsia="Calibri"/>
          <w:highlight w:val="lightGray"/>
        </w:rPr>
        <w:instrText xml:space="preserve"> REF _Ref293930160 \r \h </w:instrText>
      </w:r>
      <w:r w:rsidR="00DD4D88">
        <w:rPr>
          <w:rFonts w:eastAsia="Calibri"/>
          <w:highlight w:val="lightGray"/>
        </w:rPr>
        <w:instrText xml:space="preserve"> \* MERGEFORMAT </w:instrText>
      </w:r>
      <w:r w:rsidR="00DD4D88" w:rsidRPr="00DD4D88">
        <w:rPr>
          <w:rFonts w:eastAsia="Calibri"/>
          <w:highlight w:val="lightGray"/>
        </w:rPr>
      </w:r>
      <w:r w:rsidR="00DD4D88" w:rsidRPr="00DD4D88">
        <w:rPr>
          <w:rFonts w:eastAsia="Calibri"/>
          <w:highlight w:val="lightGray"/>
        </w:rPr>
        <w:fldChar w:fldCharType="separate"/>
      </w:r>
      <w:r w:rsidR="00691B00">
        <w:rPr>
          <w:rFonts w:eastAsia="Calibri"/>
          <w:highlight w:val="lightGray"/>
        </w:rPr>
        <w:t>XIII</w:t>
      </w:r>
      <w:r w:rsidR="00DD4D88" w:rsidRPr="00DD4D88">
        <w:rPr>
          <w:rFonts w:eastAsia="Calibri"/>
          <w:highlight w:val="lightGray"/>
        </w:rPr>
        <w:fldChar w:fldCharType="end"/>
      </w:r>
      <w:r>
        <w:rPr>
          <w:rFonts w:eastAsia="Calibri"/>
        </w:rPr>
        <w:t xml:space="preserve"> skyriaus nurodymus.</w:t>
      </w:r>
    </w:p>
    <w:p w14:paraId="307F94D0" w14:textId="5A893F4F" w:rsidR="00F20924" w:rsidRPr="00272E82" w:rsidRDefault="00794392" w:rsidP="00272E82">
      <w:pPr>
        <w:pStyle w:val="Antrat11"/>
        <w:tabs>
          <w:tab w:val="clear" w:pos="1134"/>
          <w:tab w:val="num" w:pos="426"/>
        </w:tabs>
        <w:ind w:left="426" w:hanging="426"/>
        <w:outlineLvl w:val="9"/>
      </w:pPr>
      <w:r>
        <w:lastRenderedPageBreak/>
        <w:t>P</w:t>
      </w:r>
      <w:r w:rsidRPr="0079588E">
        <w:t>irminės kontrolės metu</w:t>
      </w:r>
      <w:r>
        <w:rPr>
          <w:color w:val="000000"/>
        </w:rPr>
        <w:t xml:space="preserve"> </w:t>
      </w:r>
      <w:r w:rsidR="00CD7B66" w:rsidRPr="00CD7B66">
        <w:rPr>
          <w:color w:val="000000"/>
        </w:rPr>
        <w:t>ir prieš įrenginio garantinio termino pabaigą</w:t>
      </w:r>
      <w:r w:rsidR="00CD7B66">
        <w:rPr>
          <w:color w:val="000000"/>
        </w:rPr>
        <w:t xml:space="preserve"> </w:t>
      </w:r>
      <w:r>
        <w:rPr>
          <w:color w:val="000000"/>
        </w:rPr>
        <w:t>tikrinamos standžiųjų ir lanksčiųjų šynų suvirintos kontaktinės jungtys. Suvirintoje jungtyje neturi būti įtrūkių, pradegimų ir kitokių plyšių, nesuvirintų vietų daugiau kaip 10 </w:t>
      </w:r>
      <w:r>
        <w:rPr>
          <w:rFonts w:ascii="Symbol" w:eastAsia="Symbol" w:hAnsi="Symbol" w:cs="Symbol"/>
          <w:color w:val="000000"/>
        </w:rPr>
        <w:t></w:t>
      </w:r>
      <w:r>
        <w:rPr>
          <w:color w:val="000000"/>
        </w:rPr>
        <w:t xml:space="preserve"> visos siūlės ir 15 </w:t>
      </w:r>
      <w:r>
        <w:rPr>
          <w:rFonts w:ascii="Symbol" w:eastAsia="Symbol" w:hAnsi="Symbol" w:cs="Symbol"/>
          <w:color w:val="000000"/>
        </w:rPr>
        <w:t></w:t>
      </w:r>
      <w:r>
        <w:rPr>
          <w:color w:val="000000"/>
        </w:rPr>
        <w:t xml:space="preserve"> suvirinamo metalo gylio. Nesuvirinimų, įpjovų, dujinių porų, rūgštinių ir volframinių liekanų suvirinimo siūlėje, sujungiančioje aliuminines šynas, negali būti daugiau kaip 15 </w:t>
      </w:r>
      <w:r>
        <w:rPr>
          <w:rFonts w:ascii="Symbol" w:eastAsia="Symbol" w:hAnsi="Symbol" w:cs="Symbol"/>
          <w:color w:val="000000"/>
        </w:rPr>
        <w:t></w:t>
      </w:r>
      <w:r>
        <w:rPr>
          <w:color w:val="000000"/>
        </w:rPr>
        <w:t xml:space="preserve"> metalo storio. Eksploatacijos metu </w:t>
      </w:r>
      <w:r>
        <w:t>jungčių</w:t>
      </w:r>
      <w:r w:rsidRPr="0079588E">
        <w:t xml:space="preserve"> termovizinė kontrolė</w:t>
      </w:r>
      <w:r>
        <w:t xml:space="preserve"> atliekama kas 6 mėnesiai kartu su visos pastotės/skirstyklos termovizine apžiūra. </w:t>
      </w:r>
      <w:r>
        <w:rPr>
          <w:rFonts w:eastAsia="Calibri"/>
        </w:rPr>
        <w:t>J</w:t>
      </w:r>
      <w:r w:rsidRPr="00705D84">
        <w:rPr>
          <w:rFonts w:eastAsia="Calibri"/>
        </w:rPr>
        <w:t xml:space="preserve">ungčių </w:t>
      </w:r>
      <w:r w:rsidRPr="0079588E">
        <w:t>termovizinė</w:t>
      </w:r>
      <w:r>
        <w:t>s</w:t>
      </w:r>
      <w:r w:rsidRPr="0079588E">
        <w:t xml:space="preserve"> kontrolė</w:t>
      </w:r>
      <w:r>
        <w:t>s (</w:t>
      </w:r>
      <w:r w:rsidRPr="00705D84">
        <w:rPr>
          <w:rFonts w:eastAsia="Calibri"/>
        </w:rPr>
        <w:t>įšilimo</w:t>
      </w:r>
      <w:r>
        <w:rPr>
          <w:rFonts w:eastAsia="Calibri"/>
        </w:rPr>
        <w:t>)</w:t>
      </w:r>
      <w:r w:rsidRPr="00705D84">
        <w:rPr>
          <w:rFonts w:eastAsia="Calibri"/>
        </w:rPr>
        <w:t xml:space="preserve"> vertinimas</w:t>
      </w:r>
      <w:r>
        <w:rPr>
          <w:rFonts w:eastAsia="Calibri"/>
        </w:rPr>
        <w:t xml:space="preserve"> </w:t>
      </w:r>
      <w:r w:rsidRPr="00705D84">
        <w:rPr>
          <w:rFonts w:eastAsia="Calibri"/>
        </w:rPr>
        <w:t>atliekamas</w:t>
      </w:r>
      <w:r>
        <w:rPr>
          <w:rFonts w:eastAsia="Calibri"/>
        </w:rPr>
        <w:t xml:space="preserve"> pagal </w:t>
      </w:r>
      <w:r w:rsidR="00DD4D88" w:rsidRPr="00DD4D88">
        <w:rPr>
          <w:rFonts w:eastAsia="Calibri"/>
          <w:highlight w:val="lightGray"/>
        </w:rPr>
        <w:fldChar w:fldCharType="begin"/>
      </w:r>
      <w:r w:rsidR="00DD4D88" w:rsidRPr="00DD4D88">
        <w:rPr>
          <w:rFonts w:eastAsia="Calibri"/>
          <w:highlight w:val="lightGray"/>
        </w:rPr>
        <w:instrText xml:space="preserve"> REF _Ref293930160 \r \h </w:instrText>
      </w:r>
      <w:r w:rsidR="00DD4D88">
        <w:rPr>
          <w:rFonts w:eastAsia="Calibri"/>
          <w:highlight w:val="lightGray"/>
        </w:rPr>
        <w:instrText xml:space="preserve"> \* MERGEFORMAT </w:instrText>
      </w:r>
      <w:r w:rsidR="00DD4D88" w:rsidRPr="00DD4D88">
        <w:rPr>
          <w:rFonts w:eastAsia="Calibri"/>
          <w:highlight w:val="lightGray"/>
        </w:rPr>
      </w:r>
      <w:r w:rsidR="00DD4D88" w:rsidRPr="00DD4D88">
        <w:rPr>
          <w:rFonts w:eastAsia="Calibri"/>
          <w:highlight w:val="lightGray"/>
        </w:rPr>
        <w:fldChar w:fldCharType="separate"/>
      </w:r>
      <w:r w:rsidR="00691B00">
        <w:rPr>
          <w:rFonts w:eastAsia="Calibri"/>
          <w:highlight w:val="lightGray"/>
        </w:rPr>
        <w:t>XIII</w:t>
      </w:r>
      <w:r w:rsidR="00DD4D88" w:rsidRPr="00DD4D88">
        <w:rPr>
          <w:rFonts w:eastAsia="Calibri"/>
          <w:highlight w:val="lightGray"/>
        </w:rPr>
        <w:fldChar w:fldCharType="end"/>
      </w:r>
      <w:r>
        <w:rPr>
          <w:rFonts w:eastAsia="Calibri"/>
        </w:rPr>
        <w:t xml:space="preserve"> skyriaus nurodymus.</w:t>
      </w:r>
    </w:p>
    <w:p w14:paraId="300B6B56" w14:textId="7A25C08C" w:rsidR="00F20924" w:rsidRDefault="00F20924" w:rsidP="006465F8">
      <w:pPr>
        <w:pStyle w:val="Antrat1"/>
        <w:tabs>
          <w:tab w:val="clear" w:pos="3905"/>
          <w:tab w:val="num" w:pos="426"/>
        </w:tabs>
        <w:ind w:left="426" w:hanging="426"/>
        <w:jc w:val="left"/>
      </w:pPr>
      <w:bookmarkStart w:id="349" w:name="_Ref292115583"/>
      <w:bookmarkStart w:id="350" w:name="_Toc87516133"/>
      <w:r w:rsidRPr="0002597E">
        <w:t>AKUMULIATORIŲ BATERIJŲ PATIKRINIMAI</w:t>
      </w:r>
      <w:bookmarkEnd w:id="349"/>
      <w:bookmarkEnd w:id="350"/>
    </w:p>
    <w:p w14:paraId="5389B986" w14:textId="77777777" w:rsidR="00D011AA" w:rsidRPr="007066A8" w:rsidRDefault="00D011AA" w:rsidP="001764E8">
      <w:pPr>
        <w:pStyle w:val="Lentelipavadinimai"/>
        <w:tabs>
          <w:tab w:val="clear" w:pos="1418"/>
          <w:tab w:val="left" w:pos="284"/>
        </w:tabs>
        <w:ind w:left="709" w:hanging="283"/>
      </w:pPr>
      <w:r w:rsidRPr="007E4D57">
        <w:t>lentelė</w:t>
      </w:r>
      <w:r w:rsidRPr="00116C33">
        <w:t xml:space="preserve">. </w:t>
      </w:r>
      <w:r>
        <w:rPr>
          <w:rFonts w:ascii="Calibri" w:eastAsia="Times New Roman" w:hAnsi="Calibri" w:cs="Calibri"/>
          <w:sz w:val="20"/>
          <w:szCs w:val="20"/>
          <w:lang w:eastAsia="lt-LT"/>
        </w:rPr>
        <w:t xml:space="preserve">Akumuliatorių baterijų </w:t>
      </w:r>
      <w:r w:rsidRPr="00294802">
        <w:rPr>
          <w:rFonts w:ascii="Calibri" w:eastAsia="Times New Roman" w:hAnsi="Calibri" w:cs="Calibri"/>
          <w:sz w:val="20"/>
          <w:szCs w:val="20"/>
          <w:lang w:eastAsia="lt-LT"/>
        </w:rPr>
        <w:t>patikrinimų suvestinė</w:t>
      </w:r>
    </w:p>
    <w:tbl>
      <w:tblPr>
        <w:tblW w:w="8643"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08"/>
        <w:gridCol w:w="1135"/>
      </w:tblGrid>
      <w:tr w:rsidR="00D011AA" w14:paraId="27FF7603" w14:textId="77777777" w:rsidTr="001764E8">
        <w:trPr>
          <w:trHeight w:val="433"/>
        </w:trPr>
        <w:tc>
          <w:tcPr>
            <w:tcW w:w="8643" w:type="dxa"/>
            <w:gridSpan w:val="2"/>
            <w:shd w:val="clear" w:color="auto" w:fill="000000"/>
            <w:noWrap/>
            <w:vAlign w:val="center"/>
            <w:hideMark/>
          </w:tcPr>
          <w:p w14:paraId="659F36A0" w14:textId="77777777" w:rsidR="00D011AA" w:rsidRDefault="00D011AA" w:rsidP="00455E53">
            <w:pPr>
              <w:jc w:val="left"/>
            </w:pPr>
            <w:r>
              <w:rPr>
                <w:rFonts w:ascii="Calibri" w:eastAsia="Times New Roman" w:hAnsi="Calibri" w:cs="Calibri"/>
                <w:b/>
                <w:bCs/>
                <w:color w:val="FFFFFF"/>
                <w:sz w:val="20"/>
                <w:szCs w:val="20"/>
                <w:lang w:eastAsia="lt-LT"/>
              </w:rPr>
              <w:t>Patikrinimo pavadinimas ir periodiškumas</w:t>
            </w:r>
          </w:p>
        </w:tc>
      </w:tr>
      <w:tr w:rsidR="00380B0C" w14:paraId="1AC12C13" w14:textId="77777777" w:rsidTr="001764E8">
        <w:trPr>
          <w:trHeight w:val="264"/>
        </w:trPr>
        <w:tc>
          <w:tcPr>
            <w:tcW w:w="7508" w:type="dxa"/>
            <w:noWrap/>
            <w:vAlign w:val="center"/>
          </w:tcPr>
          <w:p w14:paraId="67817374" w14:textId="414C28CD" w:rsidR="00380B0C" w:rsidRPr="00380B0C" w:rsidRDefault="00380B0C" w:rsidP="00455E53">
            <w:pPr>
              <w:rPr>
                <w:rFonts w:ascii="Calibri" w:hAnsi="Calibri" w:cs="Calibri"/>
                <w:sz w:val="16"/>
                <w:szCs w:val="16"/>
              </w:rPr>
            </w:pPr>
            <w:r w:rsidRPr="00183B57">
              <w:rPr>
                <w:rFonts w:ascii="Calibri" w:hAnsi="Calibri" w:cs="Calibri"/>
                <w:sz w:val="16"/>
                <w:szCs w:val="16"/>
              </w:rPr>
              <w:t>Visų elementų</w:t>
            </w:r>
            <w:r>
              <w:rPr>
                <w:rFonts w:ascii="Calibri" w:hAnsi="Calibri" w:cs="Calibri"/>
                <w:sz w:val="16"/>
                <w:szCs w:val="16"/>
              </w:rPr>
              <w:t xml:space="preserve"> </w:t>
            </w:r>
            <w:r w:rsidRPr="00380B0C">
              <w:rPr>
                <w:rFonts w:ascii="Calibri" w:hAnsi="Calibri" w:cs="Calibri"/>
                <w:sz w:val="16"/>
                <w:szCs w:val="16"/>
              </w:rPr>
              <w:t>elektrolito tanki</w:t>
            </w:r>
            <w:r>
              <w:rPr>
                <w:rFonts w:ascii="Calibri" w:hAnsi="Calibri" w:cs="Calibri"/>
                <w:sz w:val="16"/>
                <w:szCs w:val="16"/>
              </w:rPr>
              <w:t>o matavimas (elementams su skystu elektrolitu)*</w:t>
            </w:r>
          </w:p>
        </w:tc>
        <w:tc>
          <w:tcPr>
            <w:tcW w:w="1135" w:type="dxa"/>
            <w:shd w:val="clear" w:color="auto" w:fill="D9D9D9" w:themeFill="background1" w:themeFillShade="D9"/>
            <w:vAlign w:val="center"/>
          </w:tcPr>
          <w:p w14:paraId="6C372632" w14:textId="6A110125" w:rsidR="00380B0C" w:rsidRDefault="00380B0C" w:rsidP="00455E53">
            <w:pPr>
              <w:jc w:val="center"/>
              <w:rPr>
                <w:rFonts w:ascii="Calibri" w:hAnsi="Calibri" w:cs="Calibri"/>
                <w:b/>
                <w:bCs/>
                <w:color w:val="000000"/>
                <w:sz w:val="14"/>
                <w:szCs w:val="14"/>
              </w:rPr>
            </w:pPr>
            <w:r>
              <w:rPr>
                <w:rFonts w:ascii="Calibri" w:hAnsi="Calibri" w:cs="Calibri"/>
                <w:b/>
                <w:bCs/>
                <w:color w:val="000000"/>
                <w:sz w:val="14"/>
                <w:szCs w:val="14"/>
              </w:rPr>
              <w:t>kasmet</w:t>
            </w:r>
          </w:p>
        </w:tc>
      </w:tr>
      <w:tr w:rsidR="00D011AA" w14:paraId="63E1585F" w14:textId="77777777" w:rsidTr="001764E8">
        <w:trPr>
          <w:trHeight w:val="264"/>
        </w:trPr>
        <w:tc>
          <w:tcPr>
            <w:tcW w:w="7508" w:type="dxa"/>
            <w:noWrap/>
            <w:vAlign w:val="center"/>
          </w:tcPr>
          <w:p w14:paraId="0E5F1B6C" w14:textId="77777777" w:rsidR="00D011AA" w:rsidRDefault="00D011AA" w:rsidP="00455E53">
            <w:pPr>
              <w:rPr>
                <w:rFonts w:ascii="Calibri" w:hAnsi="Calibri" w:cs="Calibri"/>
                <w:sz w:val="16"/>
                <w:szCs w:val="16"/>
              </w:rPr>
            </w:pPr>
            <w:r w:rsidRPr="00183B57">
              <w:rPr>
                <w:rFonts w:ascii="Calibri" w:hAnsi="Calibri" w:cs="Calibri"/>
                <w:sz w:val="16"/>
                <w:szCs w:val="16"/>
              </w:rPr>
              <w:t>Visų elementų įtampos, vidinės varžos ir sujungimų tarp elementų varžos matavimai</w:t>
            </w:r>
          </w:p>
        </w:tc>
        <w:tc>
          <w:tcPr>
            <w:tcW w:w="1135" w:type="dxa"/>
            <w:shd w:val="clear" w:color="auto" w:fill="D9D9D9" w:themeFill="background1" w:themeFillShade="D9"/>
            <w:vAlign w:val="center"/>
          </w:tcPr>
          <w:p w14:paraId="71ABB8E7" w14:textId="77777777" w:rsidR="00D011AA" w:rsidRDefault="00D011AA" w:rsidP="00455E53">
            <w:pPr>
              <w:jc w:val="center"/>
              <w:rPr>
                <w:rFonts w:ascii="Calibri" w:hAnsi="Calibri" w:cs="Calibri"/>
                <w:b/>
                <w:bCs/>
                <w:color w:val="000000"/>
                <w:sz w:val="14"/>
                <w:szCs w:val="14"/>
              </w:rPr>
            </w:pPr>
            <w:r>
              <w:rPr>
                <w:rFonts w:ascii="Calibri" w:hAnsi="Calibri" w:cs="Calibri"/>
                <w:b/>
                <w:bCs/>
                <w:color w:val="000000"/>
                <w:sz w:val="14"/>
                <w:szCs w:val="14"/>
              </w:rPr>
              <w:t>kasmet</w:t>
            </w:r>
          </w:p>
        </w:tc>
      </w:tr>
      <w:tr w:rsidR="00F45B5E" w14:paraId="650B590A" w14:textId="77777777" w:rsidTr="001764E8">
        <w:trPr>
          <w:trHeight w:val="264"/>
        </w:trPr>
        <w:tc>
          <w:tcPr>
            <w:tcW w:w="7508" w:type="dxa"/>
            <w:noWrap/>
            <w:vAlign w:val="center"/>
          </w:tcPr>
          <w:p w14:paraId="1F197F89" w14:textId="382A5849" w:rsidR="00F45B5E" w:rsidRPr="00EA09AB" w:rsidRDefault="00F45B5E" w:rsidP="00455E53">
            <w:pPr>
              <w:jc w:val="left"/>
              <w:rPr>
                <w:rFonts w:ascii="Calibri" w:hAnsi="Calibri" w:cs="Calibri"/>
                <w:sz w:val="16"/>
                <w:szCs w:val="16"/>
              </w:rPr>
            </w:pPr>
            <w:r w:rsidRPr="00EA09AB">
              <w:rPr>
                <w:rFonts w:ascii="Calibri" w:hAnsi="Calibri" w:cs="Calibri"/>
                <w:sz w:val="16"/>
                <w:szCs w:val="16"/>
              </w:rPr>
              <w:t>Visų elementų termovizinis patikrinimas</w:t>
            </w:r>
          </w:p>
        </w:tc>
        <w:tc>
          <w:tcPr>
            <w:tcW w:w="1135" w:type="dxa"/>
            <w:shd w:val="clear" w:color="auto" w:fill="D9D9D9" w:themeFill="background1" w:themeFillShade="D9"/>
            <w:vAlign w:val="center"/>
          </w:tcPr>
          <w:p w14:paraId="303E673D" w14:textId="578A69CD" w:rsidR="00F45B5E" w:rsidRPr="00EA09AB" w:rsidRDefault="00F45B5E" w:rsidP="00455E53">
            <w:pPr>
              <w:jc w:val="center"/>
              <w:rPr>
                <w:rFonts w:ascii="Calibri" w:hAnsi="Calibri" w:cs="Calibri"/>
                <w:b/>
                <w:bCs/>
                <w:sz w:val="14"/>
                <w:szCs w:val="14"/>
              </w:rPr>
            </w:pPr>
            <w:r w:rsidRPr="00EA09AB">
              <w:rPr>
                <w:rFonts w:ascii="Calibri" w:hAnsi="Calibri" w:cs="Calibri"/>
                <w:b/>
                <w:bCs/>
                <w:sz w:val="14"/>
                <w:szCs w:val="14"/>
              </w:rPr>
              <w:t>kasmet</w:t>
            </w:r>
          </w:p>
        </w:tc>
      </w:tr>
      <w:tr w:rsidR="00D011AA" w14:paraId="7C9E357C" w14:textId="77777777" w:rsidTr="001764E8">
        <w:trPr>
          <w:trHeight w:val="264"/>
        </w:trPr>
        <w:tc>
          <w:tcPr>
            <w:tcW w:w="7508" w:type="dxa"/>
            <w:noWrap/>
            <w:vAlign w:val="center"/>
          </w:tcPr>
          <w:p w14:paraId="5708286D" w14:textId="77777777" w:rsidR="00D011AA" w:rsidRDefault="00D011AA" w:rsidP="00455E53">
            <w:pPr>
              <w:jc w:val="left"/>
              <w:rPr>
                <w:rFonts w:ascii="Calibri" w:hAnsi="Calibri" w:cs="Calibri"/>
                <w:sz w:val="16"/>
                <w:szCs w:val="16"/>
              </w:rPr>
            </w:pPr>
            <w:r w:rsidRPr="00183B57">
              <w:rPr>
                <w:rFonts w:ascii="Calibri" w:hAnsi="Calibri" w:cs="Calibri"/>
                <w:sz w:val="16"/>
                <w:szCs w:val="16"/>
              </w:rPr>
              <w:t>Likutinės talpos patikrinimas (kontrolinis iškrovimas)</w:t>
            </w:r>
          </w:p>
        </w:tc>
        <w:tc>
          <w:tcPr>
            <w:tcW w:w="1135" w:type="dxa"/>
            <w:shd w:val="clear" w:color="auto" w:fill="D9D9D9" w:themeFill="background1" w:themeFillShade="D9"/>
            <w:vAlign w:val="center"/>
          </w:tcPr>
          <w:p w14:paraId="6F03B75C" w14:textId="77777777" w:rsidR="00D011AA" w:rsidRDefault="00D011AA" w:rsidP="00455E53">
            <w:pPr>
              <w:jc w:val="center"/>
              <w:rPr>
                <w:rFonts w:ascii="Calibri" w:hAnsi="Calibri" w:cs="Calibri"/>
                <w:b/>
                <w:bCs/>
                <w:color w:val="000000"/>
                <w:sz w:val="14"/>
                <w:szCs w:val="14"/>
              </w:rPr>
            </w:pPr>
            <w:r>
              <w:rPr>
                <w:rFonts w:ascii="Calibri" w:hAnsi="Calibri" w:cs="Calibri"/>
                <w:b/>
                <w:bCs/>
                <w:color w:val="000000"/>
                <w:sz w:val="14"/>
                <w:szCs w:val="14"/>
              </w:rPr>
              <w:t>kas 4 metai</w:t>
            </w:r>
          </w:p>
        </w:tc>
      </w:tr>
      <w:tr w:rsidR="00D011AA" w14:paraId="4ED39387" w14:textId="77777777" w:rsidTr="001764E8">
        <w:trPr>
          <w:trHeight w:val="264"/>
        </w:trPr>
        <w:tc>
          <w:tcPr>
            <w:tcW w:w="7508" w:type="dxa"/>
            <w:noWrap/>
            <w:vAlign w:val="center"/>
          </w:tcPr>
          <w:p w14:paraId="5C76D9FF" w14:textId="77777777" w:rsidR="00D011AA" w:rsidRDefault="00D011AA" w:rsidP="00455E53">
            <w:pPr>
              <w:jc w:val="left"/>
              <w:rPr>
                <w:rFonts w:ascii="Calibri" w:hAnsi="Calibri" w:cs="Calibri"/>
                <w:sz w:val="16"/>
                <w:szCs w:val="16"/>
              </w:rPr>
            </w:pPr>
            <w:r w:rsidRPr="00183B57">
              <w:rPr>
                <w:rFonts w:ascii="Calibri" w:hAnsi="Calibri" w:cs="Calibri"/>
                <w:sz w:val="16"/>
                <w:szCs w:val="16"/>
              </w:rPr>
              <w:t xml:space="preserve">Visos akumuliatorių baterijos izoliacijos varžos patikrinimas </w:t>
            </w:r>
            <w:r>
              <w:rPr>
                <w:rFonts w:ascii="Calibri" w:hAnsi="Calibri" w:cs="Calibri"/>
                <w:sz w:val="16"/>
                <w:szCs w:val="16"/>
              </w:rPr>
              <w:t>(</w:t>
            </w:r>
            <w:r w:rsidRPr="00183B57">
              <w:rPr>
                <w:rFonts w:ascii="Calibri" w:hAnsi="Calibri" w:cs="Calibri"/>
                <w:sz w:val="16"/>
                <w:szCs w:val="16"/>
              </w:rPr>
              <w:t>jeigu nėra  atitinkamo savikontrolės įtaiso</w:t>
            </w:r>
            <w:r>
              <w:rPr>
                <w:rFonts w:ascii="Calibri" w:hAnsi="Calibri" w:cs="Calibri"/>
                <w:sz w:val="16"/>
                <w:szCs w:val="16"/>
              </w:rPr>
              <w:t>)</w:t>
            </w:r>
          </w:p>
        </w:tc>
        <w:tc>
          <w:tcPr>
            <w:tcW w:w="1135" w:type="dxa"/>
            <w:shd w:val="clear" w:color="auto" w:fill="D9D9D9" w:themeFill="background1" w:themeFillShade="D9"/>
            <w:vAlign w:val="center"/>
          </w:tcPr>
          <w:p w14:paraId="5695E088" w14:textId="77777777" w:rsidR="00D011AA" w:rsidRDefault="00D011AA" w:rsidP="00455E53">
            <w:pPr>
              <w:jc w:val="center"/>
              <w:rPr>
                <w:rFonts w:ascii="Calibri" w:hAnsi="Calibri" w:cs="Calibri"/>
                <w:b/>
                <w:bCs/>
                <w:color w:val="000000"/>
                <w:sz w:val="14"/>
                <w:szCs w:val="14"/>
              </w:rPr>
            </w:pPr>
            <w:r>
              <w:rPr>
                <w:rFonts w:ascii="Calibri" w:hAnsi="Calibri" w:cs="Calibri"/>
                <w:b/>
                <w:bCs/>
                <w:color w:val="000000"/>
                <w:sz w:val="14"/>
                <w:szCs w:val="14"/>
              </w:rPr>
              <w:t>kas 4 metai</w:t>
            </w:r>
          </w:p>
        </w:tc>
      </w:tr>
    </w:tbl>
    <w:p w14:paraId="2CE9C215" w14:textId="27DD531F" w:rsidR="00380B0C" w:rsidRDefault="00380B0C" w:rsidP="001764E8">
      <w:pPr>
        <w:pStyle w:val="Antrat11"/>
        <w:numPr>
          <w:ilvl w:val="0"/>
          <w:numId w:val="0"/>
        </w:numPr>
        <w:spacing w:before="0"/>
        <w:ind w:left="425"/>
        <w:outlineLvl w:val="9"/>
        <w:rPr>
          <w:sz w:val="16"/>
          <w:szCs w:val="16"/>
        </w:rPr>
      </w:pPr>
      <w:r>
        <w:rPr>
          <w:sz w:val="16"/>
          <w:szCs w:val="16"/>
        </w:rPr>
        <w:t>* - vykdomas jeigu toks patikrinimas yra numatytas akumuliatorių baterijos gamyklinėje instrukcijoje</w:t>
      </w:r>
    </w:p>
    <w:p w14:paraId="04300DC4" w14:textId="77777777" w:rsidR="001764E8" w:rsidRPr="002E36BD" w:rsidRDefault="001764E8" w:rsidP="001764E8">
      <w:pPr>
        <w:ind w:left="426" w:right="282"/>
        <w:rPr>
          <w:rFonts w:ascii="Calibri" w:eastAsia="Times New Roman" w:hAnsi="Calibri" w:cs="Calibri"/>
          <w:color w:val="000000"/>
          <w:sz w:val="16"/>
          <w:szCs w:val="16"/>
          <w:lang w:eastAsia="lt-LT"/>
        </w:rPr>
      </w:pPr>
      <w:r w:rsidRPr="002E36BD">
        <w:rPr>
          <w:rFonts w:ascii="Calibri" w:eastAsia="Times New Roman" w:hAnsi="Calibri" w:cs="Calibri"/>
          <w:color w:val="000000"/>
          <w:sz w:val="16"/>
          <w:szCs w:val="16"/>
          <w:lang w:eastAsia="lt-LT"/>
        </w:rPr>
        <w:t>Prieš įrenginių garantinio termino pabaigą atliekami visi matavimai ir bandymai numatyti gamintojo, bei visi patikrinimai nurodyti  atitinkamo potipio įrenginio skyriuje.</w:t>
      </w:r>
    </w:p>
    <w:p w14:paraId="4121993C" w14:textId="3D29001F" w:rsidR="00F20924" w:rsidRPr="00272E82" w:rsidRDefault="005100BE" w:rsidP="00272E82">
      <w:pPr>
        <w:pStyle w:val="Antrat11"/>
        <w:tabs>
          <w:tab w:val="clear" w:pos="1134"/>
          <w:tab w:val="num" w:pos="426"/>
        </w:tabs>
        <w:ind w:left="426" w:hanging="426"/>
        <w:outlineLvl w:val="9"/>
      </w:pPr>
      <w:r>
        <w:t>Kiekvienos apžiūros metu</w:t>
      </w:r>
      <w:r w:rsidR="00A44CB2">
        <w:t xml:space="preserve">, kurią vykdo </w:t>
      </w:r>
      <w:r w:rsidR="00A44CB2" w:rsidRPr="00B55A1F">
        <w:t xml:space="preserve">už </w:t>
      </w:r>
      <w:r w:rsidR="00A44CB2">
        <w:t>akumuliatorių baterijos</w:t>
      </w:r>
      <w:r w:rsidR="00A44CB2" w:rsidRPr="00B55A1F">
        <w:t xml:space="preserve"> techninę priežiūrą atsaking</w:t>
      </w:r>
      <w:r w:rsidR="00A44CB2">
        <w:t>as</w:t>
      </w:r>
      <w:r w:rsidR="00A44CB2" w:rsidRPr="00B55A1F">
        <w:t xml:space="preserve"> </w:t>
      </w:r>
      <w:r w:rsidR="00A44CB2">
        <w:t>Bendrovės</w:t>
      </w:r>
      <w:r w:rsidR="00A44CB2" w:rsidRPr="00B55A1F">
        <w:t xml:space="preserve"> darbuotoj</w:t>
      </w:r>
      <w:r w:rsidR="00A44CB2">
        <w:t>as,</w:t>
      </w:r>
      <w:r>
        <w:t xml:space="preserve"> </w:t>
      </w:r>
      <w:r w:rsidRPr="0079588E">
        <w:t xml:space="preserve">turi būti </w:t>
      </w:r>
      <w:r>
        <w:t>fiksuojama a</w:t>
      </w:r>
      <w:r w:rsidRPr="0079588E">
        <w:t>kumuliatorių baterij</w:t>
      </w:r>
      <w:r>
        <w:t>os</w:t>
      </w:r>
      <w:r w:rsidRPr="0079588E">
        <w:t xml:space="preserve"> nuolatinio krovimo įtamp</w:t>
      </w:r>
      <w:r>
        <w:t>os reikšmė ir aplinkos (</w:t>
      </w:r>
      <w:r w:rsidRPr="0079588E">
        <w:t>patalpos</w:t>
      </w:r>
      <w:r>
        <w:t>)</w:t>
      </w:r>
      <w:r w:rsidRPr="0079588E">
        <w:t xml:space="preserve"> temperatūra.</w:t>
      </w:r>
      <w:r>
        <w:t xml:space="preserve"> Duomenys turi būti nurodomi </w:t>
      </w:r>
      <w:r w:rsidR="00BA6D83">
        <w:t xml:space="preserve">TVIS </w:t>
      </w:r>
      <w:r>
        <w:t xml:space="preserve">atitinkamoje </w:t>
      </w:r>
      <w:r w:rsidR="00BA6D83">
        <w:t xml:space="preserve">apžiūros </w:t>
      </w:r>
      <w:r>
        <w:t>formoje.</w:t>
      </w:r>
    </w:p>
    <w:p w14:paraId="494241B6" w14:textId="6232EF75" w:rsidR="00FB1304" w:rsidRDefault="00FB1304" w:rsidP="00272E82">
      <w:pPr>
        <w:pStyle w:val="Antrat11"/>
        <w:tabs>
          <w:tab w:val="clear" w:pos="1134"/>
          <w:tab w:val="num" w:pos="426"/>
        </w:tabs>
        <w:ind w:left="426" w:hanging="426"/>
        <w:outlineLvl w:val="9"/>
      </w:pPr>
      <w:r w:rsidRPr="004022D3">
        <w:t>Pirminės kontrolės</w:t>
      </w:r>
      <w:r w:rsidR="00CD7B66" w:rsidRPr="004022D3">
        <w:t>, prieš įrenginio garantinio termino pabaigą</w:t>
      </w:r>
      <w:r w:rsidRPr="004022D3">
        <w:t xml:space="preserve"> ir eksploatavimo metu tikrinamos akumuliatorių baterijos visų atsk</w:t>
      </w:r>
      <w:r w:rsidR="00E83840" w:rsidRPr="004022D3">
        <w:t>i</w:t>
      </w:r>
      <w:r w:rsidRPr="004022D3">
        <w:t>rų elementų įtampos, vidinės varžos</w:t>
      </w:r>
      <w:r w:rsidR="00F45B5E" w:rsidRPr="004022D3">
        <w:t>,</w:t>
      </w:r>
      <w:r w:rsidR="005D4B00" w:rsidRPr="004022D3">
        <w:t xml:space="preserve"> sujungimų tarp elementų varžos</w:t>
      </w:r>
      <w:r w:rsidR="00F45B5E" w:rsidRPr="004022D3">
        <w:t xml:space="preserve"> ir atliekama akumuliatorių baterijos elementų termovizinis patikrinimas pagal 92 punkto reikalavimus</w:t>
      </w:r>
      <w:r w:rsidRPr="004022D3">
        <w:t xml:space="preserve">. Patikrinimas atliekamas ne rečiau kaip vieną kartą per metus. </w:t>
      </w:r>
      <w:r w:rsidR="002B4655" w:rsidRPr="004022D3">
        <w:t xml:space="preserve">Pirminės kontrolės metu elementų su skystu elektrolitu elektrolito tankio matavimai vykdomi jeigu taip numato įrenginio gamintojo instrukcija. Eksploatavimo metu elementų su skystu elektrolitu elektrolito tankio matavimai pirmą kartą vykdomi pagal gamintojo nurodymus bet ne vėliau kaip prieš akumuliatorių baterijos įrengimo metu teikiamo garantinio įsipareigojimo pabaigą, o po to kasmet, jeigu gamintojas eksploatavimo instrukcijoje nenumato kitaip. </w:t>
      </w:r>
      <w:r w:rsidRPr="004022D3">
        <w:t xml:space="preserve">Į </w:t>
      </w:r>
      <w:r w:rsidR="000C1F5C" w:rsidRPr="004022D3">
        <w:t xml:space="preserve">akumuliatorių baterijos elementų įtampos, vidinės varžos ir sujungimų tarp elementų varžos </w:t>
      </w:r>
      <w:r w:rsidRPr="004022D3">
        <w:t xml:space="preserve">patikrinimo protokolą </w:t>
      </w:r>
      <w:r w:rsidR="002B4655" w:rsidRPr="004022D3">
        <w:t xml:space="preserve">įtraukiami </w:t>
      </w:r>
      <w:r w:rsidRPr="004022D3">
        <w:t>trijų paskutinių</w:t>
      </w:r>
      <w:r w:rsidR="005D4B00" w:rsidRPr="004022D3">
        <w:t xml:space="preserve"> metų akumuliatorių baterijos</w:t>
      </w:r>
      <w:r w:rsidRPr="004022D3">
        <w:t xml:space="preserve"> elementų įtampų</w:t>
      </w:r>
      <w:r w:rsidR="002B4655" w:rsidRPr="004022D3">
        <w:t>,</w:t>
      </w:r>
      <w:r w:rsidRPr="004022D3">
        <w:t xml:space="preserve"> vidinių </w:t>
      </w:r>
      <w:r w:rsidRPr="0079588E">
        <w:t>varžų</w:t>
      </w:r>
      <w:r w:rsidR="002B4655">
        <w:t xml:space="preserve">, </w:t>
      </w:r>
      <w:r w:rsidR="002B4655" w:rsidRPr="00380B0C">
        <w:t>elektrolito tankio</w:t>
      </w:r>
      <w:r w:rsidR="002B4655">
        <w:t xml:space="preserve"> </w:t>
      </w:r>
      <w:r w:rsidR="005D4B00">
        <w:t xml:space="preserve">ir </w:t>
      </w:r>
      <w:r w:rsidR="005D4B00" w:rsidRPr="0079588E">
        <w:t xml:space="preserve">sujungimų tarp elementų varžos </w:t>
      </w:r>
      <w:r w:rsidRPr="0079588E">
        <w:t xml:space="preserve">matavimų </w:t>
      </w:r>
      <w:r w:rsidR="002B4655" w:rsidRPr="0079588E">
        <w:t>rezultat</w:t>
      </w:r>
      <w:r w:rsidR="002B4655">
        <w:t>ai</w:t>
      </w:r>
      <w:r w:rsidRPr="0079588E">
        <w:t>, nurodant matavimo datas ir aplinkos sąlygas (</w:t>
      </w:r>
      <w:r>
        <w:t xml:space="preserve">patalpos </w:t>
      </w:r>
      <w:r w:rsidRPr="0079588E">
        <w:t>temperatūrą</w:t>
      </w:r>
      <w:r w:rsidR="005E24F1">
        <w:t>).</w:t>
      </w:r>
      <w:r w:rsidR="003051A2">
        <w:t xml:space="preserve"> Užpild</w:t>
      </w:r>
      <w:r w:rsidR="00896A01">
        <w:t>ant</w:t>
      </w:r>
      <w:r w:rsidR="003051A2">
        <w:t xml:space="preserve"> </w:t>
      </w:r>
      <w:r w:rsidR="00896A01">
        <w:t>akumuliatorių baterijos</w:t>
      </w:r>
      <w:r w:rsidR="003051A2">
        <w:t xml:space="preserve"> patikrinimo form</w:t>
      </w:r>
      <w:r w:rsidR="00896A01">
        <w:t>ą</w:t>
      </w:r>
      <w:r w:rsidR="003051A2">
        <w:t xml:space="preserve"> TVIS‘e</w:t>
      </w:r>
      <w:r w:rsidR="00896A01">
        <w:t xml:space="preserve"> </w:t>
      </w:r>
      <w:r w:rsidR="009770B9">
        <w:t xml:space="preserve">atskiras patikrinimo protokolas neteikiamas. Akumuliatorių baterijos patikrinimo formoje TVIS‘e nurodomi tik paskutinio </w:t>
      </w:r>
      <w:r w:rsidR="00D61E9C">
        <w:t>patikrinimo matavimų rezultatai.</w:t>
      </w:r>
      <w:r w:rsidR="00B6036F">
        <w:t xml:space="preserve"> </w:t>
      </w:r>
    </w:p>
    <w:p w14:paraId="3E83BFCC" w14:textId="1AD20442" w:rsidR="00703A49" w:rsidRDefault="00703A49" w:rsidP="00703A49">
      <w:pPr>
        <w:pStyle w:val="Antrat11"/>
        <w:tabs>
          <w:tab w:val="clear" w:pos="1134"/>
          <w:tab w:val="num" w:pos="426"/>
        </w:tabs>
        <w:ind w:left="426" w:hanging="426"/>
        <w:outlineLvl w:val="9"/>
      </w:pPr>
      <w:r>
        <w:t>Akumuliatorių</w:t>
      </w:r>
      <w:r w:rsidRPr="0079588E">
        <w:t xml:space="preserve"> baterijos element</w:t>
      </w:r>
      <w:r>
        <w:t xml:space="preserve">ų pirminės kontrolės metų vidinė varža vertinama pagal gamintojo nurodymus. </w:t>
      </w:r>
      <w:r w:rsidR="00CD7B66">
        <w:t>Prieš į</w:t>
      </w:r>
      <w:r w:rsidR="00CD7B66" w:rsidRPr="00CD7B66">
        <w:t>renginio garantinio termino pabaigą ir</w:t>
      </w:r>
      <w:r w:rsidR="00CD7B66">
        <w:t xml:space="preserve"> e</w:t>
      </w:r>
      <w:r>
        <w:t>ksploatuojant vidinės</w:t>
      </w:r>
      <w:r w:rsidRPr="0079588E">
        <w:t xml:space="preserve"> varžos pradinę (bazinę) vertę </w:t>
      </w:r>
      <w:r>
        <w:t>nustatoma pagal</w:t>
      </w:r>
      <w:r w:rsidRPr="0079588E">
        <w:t xml:space="preserve"> išmatuotą elementų varžos vidurkį </w:t>
      </w:r>
      <w:r w:rsidR="0092344A">
        <w:t xml:space="preserve">ne ankščiau </w:t>
      </w:r>
      <w:r w:rsidR="00231941">
        <w:t xml:space="preserve">kaip </w:t>
      </w:r>
      <w:r w:rsidRPr="0079588E">
        <w:t>po 3</w:t>
      </w:r>
      <w:r w:rsidR="00E54D5E">
        <w:t xml:space="preserve"> </w:t>
      </w:r>
      <w:r w:rsidRPr="0079588E">
        <w:t>mėnesių nuo baterijos eksploatacijos pradžios</w:t>
      </w:r>
      <w:r w:rsidR="00231941">
        <w:t xml:space="preserve"> vykdant </w:t>
      </w:r>
      <w:r w:rsidR="005154EB">
        <w:t xml:space="preserve">pirmus planinius patikrinimus </w:t>
      </w:r>
      <w:r w:rsidR="007C381E">
        <w:t>eksploatacijos metu</w:t>
      </w:r>
      <w:r w:rsidR="00E54D5E">
        <w:t xml:space="preserve"> (vėliau ši</w:t>
      </w:r>
      <w:r w:rsidR="00C309AD">
        <w:t xml:space="preserve"> </w:t>
      </w:r>
      <w:r w:rsidR="00E54D5E">
        <w:t xml:space="preserve">nustatyta/bazinė reikšmė </w:t>
      </w:r>
      <w:r w:rsidR="00705264">
        <w:t>nekeičiama</w:t>
      </w:r>
      <w:r w:rsidR="00E54D5E">
        <w:t>)</w:t>
      </w:r>
      <w:r w:rsidR="00705264">
        <w:t>.</w:t>
      </w:r>
    </w:p>
    <w:p w14:paraId="03BC0A3B" w14:textId="5C48DBFA" w:rsidR="005E24F1" w:rsidRDefault="005E24F1" w:rsidP="00272E82">
      <w:pPr>
        <w:pStyle w:val="Antrat11"/>
        <w:tabs>
          <w:tab w:val="clear" w:pos="1134"/>
          <w:tab w:val="num" w:pos="426"/>
        </w:tabs>
        <w:ind w:left="426" w:hanging="426"/>
        <w:outlineLvl w:val="9"/>
      </w:pPr>
      <w:r>
        <w:lastRenderedPageBreak/>
        <w:t>Akumuliatorių</w:t>
      </w:r>
      <w:r w:rsidRPr="0079588E">
        <w:t xml:space="preserve"> baterij</w:t>
      </w:r>
      <w:r>
        <w:t xml:space="preserve">ų elementams su </w:t>
      </w:r>
      <w:r w:rsidRPr="00D309A5">
        <w:t>elektrolit</w:t>
      </w:r>
      <w:r>
        <w:t>u</w:t>
      </w:r>
      <w:r w:rsidRPr="00D309A5">
        <w:t xml:space="preserve"> absorbuot</w:t>
      </w:r>
      <w:r>
        <w:t>u</w:t>
      </w:r>
      <w:r w:rsidRPr="00D309A5">
        <w:t xml:space="preserve"> į stiklo pluošto užpildą</w:t>
      </w:r>
      <w:r>
        <w:t xml:space="preserve"> (</w:t>
      </w:r>
      <w:r w:rsidRPr="0079588E">
        <w:t>AGM technologiją</w:t>
      </w:r>
      <w:r>
        <w:t>) arba</w:t>
      </w:r>
      <w:r w:rsidRPr="0079588E">
        <w:t xml:space="preserve"> su GEL elektrolitu </w:t>
      </w:r>
      <w:r>
        <w:t xml:space="preserve">vidinės varžos reikšmių vertinimui </w:t>
      </w:r>
      <w:r w:rsidRPr="0079588E">
        <w:t xml:space="preserve">taikoma ±35 % varžos dydžio tolerancija nuo pradinės </w:t>
      </w:r>
      <w:r w:rsidR="00703A49" w:rsidRPr="0079588E">
        <w:t>(bazinės) reikšmės</w:t>
      </w:r>
      <w:r w:rsidRPr="0079588E">
        <w:t>.</w:t>
      </w:r>
    </w:p>
    <w:p w14:paraId="47166C63" w14:textId="77777777" w:rsidR="009740B4" w:rsidRDefault="00181C1B" w:rsidP="00272E82">
      <w:pPr>
        <w:pStyle w:val="Antrat11"/>
        <w:tabs>
          <w:tab w:val="clear" w:pos="1134"/>
          <w:tab w:val="num" w:pos="426"/>
        </w:tabs>
        <w:ind w:left="426" w:hanging="426"/>
        <w:outlineLvl w:val="9"/>
      </w:pPr>
      <w:r w:rsidRPr="0079588E">
        <w:t xml:space="preserve">Akumuliatorių baterijų elementams, kuriuose naudojamas skystasis elektrolitas taikoma ±20 % </w:t>
      </w:r>
      <w:r>
        <w:t xml:space="preserve">vidinės </w:t>
      </w:r>
      <w:r w:rsidRPr="0079588E">
        <w:t>varžos dydžio tolerancija nuo pradinės (bazinės) reikšmės.</w:t>
      </w:r>
    </w:p>
    <w:p w14:paraId="469458F4" w14:textId="77777777" w:rsidR="00461774" w:rsidRPr="00272E82" w:rsidRDefault="00461774" w:rsidP="00461774">
      <w:pPr>
        <w:pStyle w:val="Antrat11"/>
        <w:tabs>
          <w:tab w:val="clear" w:pos="1134"/>
          <w:tab w:val="num" w:pos="426"/>
        </w:tabs>
        <w:ind w:left="426" w:hanging="426"/>
        <w:outlineLvl w:val="9"/>
      </w:pPr>
      <w:r w:rsidRPr="00272E82">
        <w:t xml:space="preserve">Vienodo ilgio jungčių </w:t>
      </w:r>
      <w:r>
        <w:t xml:space="preserve">tarp atskirų akumuliatorių baterijos elementų </w:t>
      </w:r>
      <w:r w:rsidRPr="00272E82">
        <w:t xml:space="preserve">varža tarpusavyje negali skirtis daugiau kaip 50 %. Nustačius atskirų jungčių varžos padidėjimą, būtina atlikti sujungimo kontaktų valymą ir </w:t>
      </w:r>
      <w:r>
        <w:t xml:space="preserve">jų </w:t>
      </w:r>
      <w:r w:rsidRPr="00272E82">
        <w:t>užveržimo momentų patikrinimą.</w:t>
      </w:r>
    </w:p>
    <w:p w14:paraId="1B155EB4" w14:textId="63ED4C02" w:rsidR="002D10A5" w:rsidRPr="001A3F58" w:rsidRDefault="00F20924" w:rsidP="002D10A5">
      <w:pPr>
        <w:pStyle w:val="Antrat11"/>
        <w:tabs>
          <w:tab w:val="clear" w:pos="1134"/>
          <w:tab w:val="num" w:pos="426"/>
        </w:tabs>
        <w:ind w:left="426" w:hanging="426"/>
        <w:outlineLvl w:val="9"/>
      </w:pPr>
      <w:r w:rsidRPr="00272E82">
        <w:t xml:space="preserve">Akumuliatorių baterijų talpos tikrinimas </w:t>
      </w:r>
      <w:r w:rsidR="00F80F97">
        <w:t>(10 valandų kontrolinis iškrovimas</w:t>
      </w:r>
      <w:r w:rsidR="00591C02">
        <w:t xml:space="preserve"> C</w:t>
      </w:r>
      <w:r w:rsidR="00591C02" w:rsidRPr="00CD7B66">
        <w:rPr>
          <w:vertAlign w:val="subscript"/>
        </w:rPr>
        <w:t>10</w:t>
      </w:r>
      <w:r w:rsidR="00F80F97" w:rsidRPr="44C7E9E2">
        <w:t xml:space="preserve">) </w:t>
      </w:r>
      <w:r w:rsidRPr="00272E82">
        <w:t>atliekamas pirminės kontrolės metu</w:t>
      </w:r>
      <w:r w:rsidR="00CD7B66" w:rsidRPr="00CD7B66">
        <w:t xml:space="preserve">, prieš įrenginio garantinio termino pabaigą </w:t>
      </w:r>
      <w:r w:rsidRPr="00272E82">
        <w:t xml:space="preserve"> ir eksploatavimo metu ne rečiau kaip kas 4 metai</w:t>
      </w:r>
      <w:r w:rsidR="005807C0">
        <w:t xml:space="preserve"> po </w:t>
      </w:r>
      <w:r w:rsidR="00734D68">
        <w:t>akumuliatorių baterijos</w:t>
      </w:r>
      <w:r w:rsidR="00734D68" w:rsidRPr="00734D68">
        <w:t xml:space="preserve"> elementų įtampos, vidinės varžos ir sujungimų tarp elementų varžos matavim</w:t>
      </w:r>
      <w:r w:rsidR="007611D8">
        <w:t>ų</w:t>
      </w:r>
      <w:r w:rsidRPr="44C7E9E2">
        <w:t xml:space="preserve">. </w:t>
      </w:r>
    </w:p>
    <w:p w14:paraId="07BFFCB3" w14:textId="77777777" w:rsidR="00A345E8" w:rsidRDefault="0061500E" w:rsidP="00962435">
      <w:pPr>
        <w:pStyle w:val="Antrat11"/>
        <w:tabs>
          <w:tab w:val="clear" w:pos="1134"/>
          <w:tab w:val="num" w:pos="426"/>
        </w:tabs>
        <w:ind w:left="426" w:hanging="426"/>
        <w:outlineLvl w:val="9"/>
      </w:pPr>
      <w:r>
        <w:t>P</w:t>
      </w:r>
      <w:r w:rsidRPr="00AA7DE1">
        <w:t>rieš atliekant kontrolinį iškrovimą</w:t>
      </w:r>
      <w:r>
        <w:t xml:space="preserve"> a</w:t>
      </w:r>
      <w:r w:rsidR="007611D8" w:rsidRPr="0079588E">
        <w:t>kumuliatorių baterijos atsk</w:t>
      </w:r>
      <w:r w:rsidR="007611D8">
        <w:t>i</w:t>
      </w:r>
      <w:r w:rsidR="007611D8" w:rsidRPr="0079588E">
        <w:t>rų elementų įtamp</w:t>
      </w:r>
      <w:r w:rsidR="00A308DB">
        <w:t>os</w:t>
      </w:r>
      <w:r w:rsidR="00102495" w:rsidRPr="44C7E9E2">
        <w:t xml:space="preserve"> </w:t>
      </w:r>
      <w:r w:rsidR="00DA5082">
        <w:t>turi atitikti normai</w:t>
      </w:r>
      <w:r w:rsidR="00A308DB">
        <w:t xml:space="preserve"> </w:t>
      </w:r>
      <w:r w:rsidR="00A308DB" w:rsidRPr="44C7E9E2">
        <w:t>(</w:t>
      </w:r>
      <w:r w:rsidR="00A308DB">
        <w:t xml:space="preserve">netaikoma </w:t>
      </w:r>
      <w:r w:rsidR="00A308DB" w:rsidRPr="0079588E">
        <w:t>vidinės varžos</w:t>
      </w:r>
      <w:r w:rsidR="00A308DB">
        <w:t xml:space="preserve"> matavimams)</w:t>
      </w:r>
      <w:r w:rsidR="00DA5082">
        <w:t>. Jeigu taip nėra</w:t>
      </w:r>
      <w:r w:rsidR="002F4485" w:rsidRPr="00AA7DE1">
        <w:t xml:space="preserve">, </w:t>
      </w:r>
      <w:r w:rsidR="00EA5122">
        <w:t xml:space="preserve">prieš talpos matavimą </w:t>
      </w:r>
      <w:r w:rsidR="002F4485" w:rsidRPr="00AA7DE1">
        <w:t>turi</w:t>
      </w:r>
      <w:r w:rsidR="00293E97" w:rsidRPr="00AA7DE1">
        <w:t xml:space="preserve"> būti </w:t>
      </w:r>
      <w:r w:rsidR="0D1EBF84" w:rsidRPr="00AA7DE1">
        <w:t xml:space="preserve">pašalinti nustatyti </w:t>
      </w:r>
      <w:r w:rsidR="000731B1" w:rsidRPr="00AA7DE1">
        <w:t xml:space="preserve"> defekta</w:t>
      </w:r>
      <w:r w:rsidR="72D0B22C" w:rsidRPr="00AA7DE1">
        <w:t>i</w:t>
      </w:r>
      <w:r w:rsidR="000731B1" w:rsidRPr="00AA7DE1">
        <w:t>/</w:t>
      </w:r>
      <w:r w:rsidR="004F2F84" w:rsidRPr="00AA7DE1">
        <w:t>neatitikima</w:t>
      </w:r>
      <w:r w:rsidR="590BF9CA" w:rsidRPr="00AA7DE1">
        <w:t>i</w:t>
      </w:r>
      <w:r w:rsidR="004F2F84" w:rsidRPr="44C7E9E2">
        <w:t xml:space="preserve"> </w:t>
      </w:r>
      <w:r w:rsidR="0077114A">
        <w:t xml:space="preserve">(pvz., </w:t>
      </w:r>
      <w:r w:rsidR="00AE656F">
        <w:t xml:space="preserve">atliekamas </w:t>
      </w:r>
      <w:r w:rsidR="00F04C72">
        <w:t xml:space="preserve">išlyginamasis </w:t>
      </w:r>
      <w:r w:rsidR="007C5316">
        <w:t xml:space="preserve">akumuliatorių baterijos </w:t>
      </w:r>
      <w:r w:rsidR="007A5B38">
        <w:t>elementų įkrovimas</w:t>
      </w:r>
      <w:r w:rsidR="00185D02" w:rsidRPr="44C7E9E2">
        <w:t xml:space="preserve">, </w:t>
      </w:r>
      <w:r w:rsidR="009809FC">
        <w:t>atskirų elementų</w:t>
      </w:r>
      <w:r w:rsidR="00185D02">
        <w:t xml:space="preserve"> keitimas</w:t>
      </w:r>
      <w:r w:rsidR="00D77D05">
        <w:t xml:space="preserve"> ir pan.</w:t>
      </w:r>
      <w:r w:rsidR="00D77D05" w:rsidRPr="44C7E9E2">
        <w:t>).</w:t>
      </w:r>
    </w:p>
    <w:p w14:paraId="41006837" w14:textId="11DCAD5C" w:rsidR="00F20924" w:rsidRPr="00272E82" w:rsidRDefault="00F20924" w:rsidP="00962435">
      <w:pPr>
        <w:pStyle w:val="Antrat11"/>
        <w:tabs>
          <w:tab w:val="clear" w:pos="1134"/>
          <w:tab w:val="num" w:pos="426"/>
        </w:tabs>
        <w:ind w:left="426" w:hanging="426"/>
        <w:outlineLvl w:val="9"/>
      </w:pPr>
      <w:r w:rsidRPr="00272E82">
        <w:t xml:space="preserve">Akumuliatorių baterijos talpą (C10) laikomas  bendras srovės kiekis išduodamos baterijos 10 valandų bėgyje esant elektrolito temperatūrai </w:t>
      </w:r>
      <w:r w:rsidR="00FD0D79">
        <w:t>+</w:t>
      </w:r>
      <w:r w:rsidRPr="00272E82">
        <w:t xml:space="preserve">20°С, kada </w:t>
      </w:r>
      <w:r w:rsidR="005E3553">
        <w:t>bendra</w:t>
      </w:r>
      <w:r w:rsidRPr="00272E82">
        <w:t xml:space="preserve"> baterijos elementų  įtampa iškrovimo pabaigoje sumažėja ne daugiau </w:t>
      </w:r>
      <w:r w:rsidR="00F756A2">
        <w:t>nei</w:t>
      </w:r>
      <w:r w:rsidRPr="00272E82">
        <w:t xml:space="preserve"> </w:t>
      </w:r>
      <w:r w:rsidR="005E3553">
        <w:t>iki žemiausios leistinos įtampos</w:t>
      </w:r>
      <w:r w:rsidR="005B0EA8">
        <w:t xml:space="preserve"> dydžio</w:t>
      </w:r>
      <w:r w:rsidR="00F756A2">
        <w:t>.</w:t>
      </w:r>
      <w:r w:rsidR="005E3553">
        <w:t xml:space="preserve"> </w:t>
      </w:r>
      <w:r w:rsidR="00F756A2">
        <w:t>A</w:t>
      </w:r>
      <w:r w:rsidR="005E3553" w:rsidRPr="00272E82">
        <w:t>kumuliatorių baterijoms</w:t>
      </w:r>
      <w:r w:rsidR="008E2B1C">
        <w:t xml:space="preserve"> žemiausios leistinos įtampos dydis</w:t>
      </w:r>
      <w:r w:rsidR="005E3553" w:rsidRPr="00272E82">
        <w:t xml:space="preserve"> iškrovimo pabaigoje nustatoma pagal formulę: U = 1,8 × n; kur n yra 2 voltų elementų skaičius </w:t>
      </w:r>
      <w:r w:rsidR="008E2B1C">
        <w:t>akumuliatorių baterijoje</w:t>
      </w:r>
      <w:r w:rsidR="005E3553">
        <w:t xml:space="preserve"> </w:t>
      </w:r>
      <w:r w:rsidR="005E3553" w:rsidRPr="00C57E4E">
        <w:t>arba U = x,xx × n; kur x</w:t>
      </w:r>
      <w:r w:rsidR="00C61E20">
        <w:t>,</w:t>
      </w:r>
      <w:r w:rsidR="005E3553" w:rsidRPr="00C57E4E">
        <w:t>xx yra gamintojo nurodyta leistina elementų įtampa 10 valandų iškrovimo pabaigoje</w:t>
      </w:r>
      <w:r w:rsidR="005E3553" w:rsidRPr="00272E82">
        <w:t>.</w:t>
      </w:r>
      <w:r w:rsidR="00C57E4E">
        <w:t xml:space="preserve"> </w:t>
      </w:r>
      <w:r w:rsidR="008E2B1C">
        <w:t xml:space="preserve">Akumuliatorių baterijoms, </w:t>
      </w:r>
      <w:r w:rsidR="008E2B1C" w:rsidRPr="00272E82">
        <w:t xml:space="preserve">kuriuose naudojami 6, 12 voltų ar kitokios įtampos blokai, </w:t>
      </w:r>
      <w:r w:rsidR="008E2B1C">
        <w:t>žemiausios leistinos įtampos dydis</w:t>
      </w:r>
      <w:r w:rsidR="008E2B1C" w:rsidRPr="00272E82">
        <w:t xml:space="preserve"> iškrovimo pabaigoje nustatoma</w:t>
      </w:r>
      <w:r w:rsidR="008E2B1C">
        <w:t xml:space="preserve"> </w:t>
      </w:r>
      <w:r w:rsidR="00F756A2">
        <w:t>pagal</w:t>
      </w:r>
      <w:r w:rsidR="005B0EA8">
        <w:t xml:space="preserve"> </w:t>
      </w:r>
      <w:r w:rsidR="005B0EA8" w:rsidRPr="00272E82">
        <w:t xml:space="preserve">formulę: U = 1,8 × </w:t>
      </w:r>
      <w:r w:rsidR="005B0EA8">
        <w:t>b</w:t>
      </w:r>
      <w:r w:rsidR="005B0EA8" w:rsidRPr="00272E82">
        <w:t xml:space="preserve"> × n; kur </w:t>
      </w:r>
      <w:r w:rsidR="005B0EA8">
        <w:t xml:space="preserve">b yra blokų skaičius akumuliatorių baterijoje, o </w:t>
      </w:r>
      <w:r w:rsidR="005B0EA8" w:rsidRPr="00272E82">
        <w:t xml:space="preserve">n yra 2 voltų elementų skaičius </w:t>
      </w:r>
      <w:r w:rsidR="005B0EA8">
        <w:t xml:space="preserve">atskirame bloke </w:t>
      </w:r>
      <w:r w:rsidR="005B0EA8" w:rsidRPr="00C57E4E">
        <w:t xml:space="preserve">arba U = x,xx × </w:t>
      </w:r>
      <w:r w:rsidR="00F756A2">
        <w:t>b</w:t>
      </w:r>
      <w:r w:rsidR="005B0EA8" w:rsidRPr="00C57E4E">
        <w:t>; kur x</w:t>
      </w:r>
      <w:r w:rsidR="00C61E20">
        <w:t>,</w:t>
      </w:r>
      <w:r w:rsidR="005B0EA8" w:rsidRPr="00C57E4E">
        <w:t xml:space="preserve">xx yra gamintojo nurodyta leistina </w:t>
      </w:r>
      <w:r w:rsidR="00F756A2">
        <w:t>bloko</w:t>
      </w:r>
      <w:r w:rsidR="005B0EA8" w:rsidRPr="00C57E4E">
        <w:t xml:space="preserve"> įtampa 10 valandų iškrovimo pabaigoje</w:t>
      </w:r>
      <w:r w:rsidR="005B0EA8" w:rsidRPr="00272E82">
        <w:t>.</w:t>
      </w:r>
      <w:r w:rsidRPr="00272E82">
        <w:t xml:space="preserve"> </w:t>
      </w:r>
      <w:r w:rsidR="005B0EA8">
        <w:t>Akumuliatorių baterijos kontrolinis iškrovimas nenutraukiamas, kol bendra akumuliatorių baterijos įtampa nepasieks nustatytos žemiausios leistinos iškrovimo įtampos.</w:t>
      </w:r>
      <w:r w:rsidR="005B0EA8" w:rsidRPr="00272E82">
        <w:t xml:space="preserve"> </w:t>
      </w:r>
      <w:r w:rsidR="008B50F8" w:rsidRPr="00272E82">
        <w:t>Akumuliatorių baterij</w:t>
      </w:r>
      <w:r w:rsidR="00CB2BAC">
        <w:t>o</w:t>
      </w:r>
      <w:r w:rsidR="00A6488C">
        <w:t>s</w:t>
      </w:r>
      <w:r w:rsidR="008B50F8" w:rsidRPr="00272E82">
        <w:t xml:space="preserve"> talp</w:t>
      </w:r>
      <w:r w:rsidR="00741B48">
        <w:t>a</w:t>
      </w:r>
      <w:r w:rsidR="00A6488C">
        <w:t xml:space="preserve"> atitinka</w:t>
      </w:r>
      <w:r w:rsidR="00B76C57">
        <w:t xml:space="preserve"> </w:t>
      </w:r>
      <w:r w:rsidR="0073383E">
        <w:t>normai</w:t>
      </w:r>
      <w:r w:rsidR="001845FF">
        <w:t xml:space="preserve"> </w:t>
      </w:r>
      <w:r w:rsidR="00E24C81">
        <w:t>jeigu</w:t>
      </w:r>
      <w:r w:rsidR="00757CAA">
        <w:t xml:space="preserve"> </w:t>
      </w:r>
      <w:r w:rsidR="00757CAA" w:rsidRPr="00272E82">
        <w:t xml:space="preserve">kontrolinis iškrovimas </w:t>
      </w:r>
      <w:r w:rsidR="009F27D1">
        <w:t xml:space="preserve">buvo </w:t>
      </w:r>
      <w:r w:rsidR="00757CAA" w:rsidRPr="00272E82">
        <w:t>nutrauk</w:t>
      </w:r>
      <w:r w:rsidR="009F27D1">
        <w:t>t</w:t>
      </w:r>
      <w:r w:rsidR="00757CAA" w:rsidRPr="00272E82">
        <w:t>as</w:t>
      </w:r>
      <w:r w:rsidR="00BB7CDA">
        <w:t xml:space="preserve"> </w:t>
      </w:r>
      <w:r w:rsidR="00725342">
        <w:t xml:space="preserve">vėliau nei </w:t>
      </w:r>
      <w:r w:rsidR="006D02E6">
        <w:t>po 8 valandų</w:t>
      </w:r>
      <w:r w:rsidR="001845FF">
        <w:t xml:space="preserve"> </w:t>
      </w:r>
      <w:r w:rsidR="0098126B">
        <w:t xml:space="preserve">nuo </w:t>
      </w:r>
      <w:r w:rsidR="00D743C6">
        <w:t>iškrovimo pra</w:t>
      </w:r>
      <w:r w:rsidR="00215E81">
        <w:t>d</w:t>
      </w:r>
      <w:r w:rsidR="00D743C6">
        <w:t>žios.</w:t>
      </w:r>
      <w:r w:rsidR="00A6488C">
        <w:t xml:space="preserve">  </w:t>
      </w:r>
      <w:r w:rsidR="0053277D">
        <w:t xml:space="preserve">Nustačius </w:t>
      </w:r>
      <w:r w:rsidR="0019694F">
        <w:t>a</w:t>
      </w:r>
      <w:r w:rsidR="0019694F" w:rsidRPr="00272E82">
        <w:t>kumuliatorių baterij</w:t>
      </w:r>
      <w:r w:rsidR="0019694F">
        <w:t>os</w:t>
      </w:r>
      <w:r w:rsidR="0019694F" w:rsidRPr="00272E82">
        <w:t xml:space="preserve"> talp</w:t>
      </w:r>
      <w:r w:rsidR="0019694F">
        <w:t xml:space="preserve">os </w:t>
      </w:r>
      <w:r w:rsidR="00F41E65">
        <w:t xml:space="preserve">dydį </w:t>
      </w:r>
      <w:r w:rsidR="003942EC">
        <w:t xml:space="preserve">atitinkanti </w:t>
      </w:r>
      <w:r w:rsidR="00D11CBD">
        <w:t>nu</w:t>
      </w:r>
      <w:r w:rsidR="0056454C">
        <w:t>o 6 iki</w:t>
      </w:r>
      <w:r w:rsidR="009C37FD">
        <w:t xml:space="preserve">  </w:t>
      </w:r>
      <w:r w:rsidR="001B037F">
        <w:t>8</w:t>
      </w:r>
      <w:r w:rsidR="0036205F">
        <w:t xml:space="preserve"> valandų </w:t>
      </w:r>
      <w:r w:rsidR="0088145E">
        <w:t xml:space="preserve">(imtinai) </w:t>
      </w:r>
      <w:r w:rsidR="0036205F">
        <w:t>laikotarpiu</w:t>
      </w:r>
      <w:r w:rsidR="0088145E">
        <w:t xml:space="preserve">i, </w:t>
      </w:r>
      <w:r w:rsidR="000E752F">
        <w:t xml:space="preserve">sekantis baterijos </w:t>
      </w:r>
      <w:r w:rsidR="003939EC">
        <w:t xml:space="preserve">talpos matavimas turi </w:t>
      </w:r>
      <w:r w:rsidR="00460C22">
        <w:t xml:space="preserve">būti planuojamas atlikti </w:t>
      </w:r>
      <w:r w:rsidR="009C35BC">
        <w:t xml:space="preserve">po </w:t>
      </w:r>
      <w:r w:rsidR="007608F5">
        <w:t>2 metų</w:t>
      </w:r>
      <w:r w:rsidR="00904FA4">
        <w:t>.</w:t>
      </w:r>
    </w:p>
    <w:p w14:paraId="47AAE284" w14:textId="265BCE85" w:rsidR="00A96650" w:rsidRPr="00CF227F" w:rsidRDefault="00F20924" w:rsidP="00A96650">
      <w:pPr>
        <w:pStyle w:val="Antrat11"/>
        <w:tabs>
          <w:tab w:val="clear" w:pos="1134"/>
          <w:tab w:val="num" w:pos="426"/>
        </w:tabs>
        <w:ind w:left="426" w:hanging="426"/>
        <w:outlineLvl w:val="9"/>
      </w:pPr>
      <w:r w:rsidRPr="00272E82">
        <w:t xml:space="preserve">Eksploatacijos metu akumuliatorių baterijos </w:t>
      </w:r>
      <w:r w:rsidR="00570A6E">
        <w:t xml:space="preserve">įprastinis </w:t>
      </w:r>
      <w:r w:rsidRPr="00272E82">
        <w:t xml:space="preserve">kontrolinis iškrovimas (talpos matavimas) turi būti atliekamas neatjungiant savųjų reikmių apkrovos, lygiagrečiai prijungiant automatinio reguliavimo apkrovos įrenginį užduotam iškrovimo srovės dydžio stabilumui užtikrinti. </w:t>
      </w:r>
      <w:r w:rsidR="00D270D1">
        <w:t xml:space="preserve">Esant </w:t>
      </w:r>
      <w:r w:rsidR="00B763B0">
        <w:t>techninei būtinybei</w:t>
      </w:r>
      <w:r w:rsidR="00877C57">
        <w:t xml:space="preserve">, </w:t>
      </w:r>
      <w:r w:rsidR="00877C57" w:rsidRPr="00272E82">
        <w:t xml:space="preserve">akumuliatorių baterijos talpos matavimas </w:t>
      </w:r>
      <w:r w:rsidR="00877C57">
        <w:t>gal</w:t>
      </w:r>
      <w:r w:rsidR="00877C57" w:rsidRPr="00272E82">
        <w:t>i būti atliekamas atjungiant savųjų reikmių apkrov</w:t>
      </w:r>
      <w:r w:rsidR="003D7D29">
        <w:t>ą</w:t>
      </w:r>
      <w:r w:rsidR="00BC1EF0">
        <w:t xml:space="preserve">, su sąlygą, kad </w:t>
      </w:r>
      <w:r w:rsidR="007321B9">
        <w:t xml:space="preserve">savųjų reikmių maitinimas </w:t>
      </w:r>
      <w:r w:rsidR="0059587D">
        <w:t xml:space="preserve">gali būti </w:t>
      </w:r>
      <w:r w:rsidR="00E52AC7">
        <w:t>atstaty</w:t>
      </w:r>
      <w:r w:rsidR="005608EC">
        <w:t xml:space="preserve">tas </w:t>
      </w:r>
      <w:r w:rsidR="004846F5">
        <w:t xml:space="preserve">nuo </w:t>
      </w:r>
      <w:r w:rsidR="00774C8F">
        <w:t>dyzelgeneratori</w:t>
      </w:r>
      <w:r w:rsidR="00B955A8">
        <w:t>aus</w:t>
      </w:r>
      <w:r w:rsidR="00E12786">
        <w:t xml:space="preserve"> ar kit</w:t>
      </w:r>
      <w:r w:rsidR="00063E2E">
        <w:t>o</w:t>
      </w:r>
      <w:r w:rsidR="00E12786">
        <w:t xml:space="preserve"> </w:t>
      </w:r>
      <w:r w:rsidR="00063E2E">
        <w:t>nuolatinės srovės skydo</w:t>
      </w:r>
      <w:r w:rsidR="003F7EEF">
        <w:t xml:space="preserve"> (NSS)</w:t>
      </w:r>
      <w:r w:rsidR="00E12786">
        <w:t xml:space="preserve"> maitinimo šaltin</w:t>
      </w:r>
      <w:r w:rsidR="00063E2E">
        <w:t>io</w:t>
      </w:r>
      <w:r w:rsidR="00774C8F">
        <w:t xml:space="preserve"> </w:t>
      </w:r>
      <w:r w:rsidR="005608EC">
        <w:t>ne ilgiau kaip per vieną valandą</w:t>
      </w:r>
      <w:r w:rsidR="00933FC0">
        <w:t xml:space="preserve"> </w:t>
      </w:r>
      <w:r w:rsidR="00481AE6">
        <w:t>baterijos iškrovimo pabaigoje</w:t>
      </w:r>
      <w:r w:rsidR="00065EA4" w:rsidRPr="00272E82">
        <w:t>.</w:t>
      </w:r>
      <w:r w:rsidR="00065EA4">
        <w:t xml:space="preserve"> </w:t>
      </w:r>
      <w:r w:rsidRPr="00272E82">
        <w:t xml:space="preserve">Vykdant akumuliatorių baterijos kontrolinį iškrovimą būtina </w:t>
      </w:r>
      <w:r w:rsidR="00B6036F" w:rsidRPr="00CF227F">
        <w:t>prieš patikrinimą (</w:t>
      </w:r>
      <w:r w:rsidR="004D316E" w:rsidRPr="00CF227F">
        <w:t>prieš įkroviklių išjungimą</w:t>
      </w:r>
      <w:r w:rsidR="00B6036F" w:rsidRPr="00CF227F">
        <w:t xml:space="preserve">), </w:t>
      </w:r>
      <w:r w:rsidR="009C593E" w:rsidRPr="009C593E">
        <w:t>iš karto po įkroviklių atjungimo,</w:t>
      </w:r>
      <w:r w:rsidR="009C593E">
        <w:t xml:space="preserve"> </w:t>
      </w:r>
      <w:r w:rsidR="00B6036F" w:rsidRPr="00CF227F">
        <w:t>o vėliau</w:t>
      </w:r>
      <w:r w:rsidR="00B6036F" w:rsidRPr="00272E82">
        <w:t xml:space="preserve"> </w:t>
      </w:r>
      <w:r w:rsidRPr="00272E82">
        <w:t xml:space="preserve">ne rečiau kaip kas 2 valandos (o po 6 baterijos iškrovimo valandų – kas valanda) matuoti visų elementų (blokų) įtampas. </w:t>
      </w:r>
      <w:r w:rsidR="00B6036F" w:rsidRPr="00CF227F">
        <w:t xml:space="preserve">Po talpos patikrinimo, atstačius akumuliatorių baterijos maitinimo normalių sujungimų schemą, pagal įkroviklių parodymus nustatomas NSS šynas maitinančios srovės dydis, kurio reikšmė nurodoma patikrinimo protokole kartu su leistiną baterijos įkrovimo srove. Srovės reikšmė ir akumuliatorių baterijos būklė (elementų šilimas, dujų išsiskyrimas ir pan.) stebima ne </w:t>
      </w:r>
      <w:r w:rsidR="00B6036F" w:rsidRPr="00CF227F">
        <w:lastRenderedPageBreak/>
        <w:t>trumpiau kaip 30 minučių arba iki momento, kada krovimo srovės dydis pradės mažėti. Apie talpos patikrinimo rezultatus ir krovimo srovės dydį prieš išvažiuojant iš objekto (</w:t>
      </w:r>
      <w:r w:rsidR="006142C0">
        <w:t>pastotės/</w:t>
      </w:r>
      <w:r w:rsidR="00B6036F" w:rsidRPr="00CF227F">
        <w:t>skirstyklos) privalomai pranešamą už objekto techninę priežiūrą atsakingam Bendrovės darbuotojui.</w:t>
      </w:r>
    </w:p>
    <w:p w14:paraId="33C9D8B1" w14:textId="5DDA13E3" w:rsidR="00B6036F" w:rsidRDefault="00B6036F" w:rsidP="003B1971">
      <w:pPr>
        <w:pStyle w:val="Antrat11"/>
        <w:numPr>
          <w:ilvl w:val="0"/>
          <w:numId w:val="0"/>
        </w:numPr>
        <w:spacing w:before="0"/>
        <w:ind w:left="425"/>
        <w:outlineLvl w:val="9"/>
      </w:pPr>
      <w:r w:rsidRPr="00B6036F">
        <w:t xml:space="preserve">Šalia </w:t>
      </w:r>
      <w:r w:rsidR="00627EAB">
        <w:t xml:space="preserve">kiekvieno akumuliatorių baterijos </w:t>
      </w:r>
      <w:r w:rsidRPr="00B6036F">
        <w:t xml:space="preserve">įkroviklio turi būti </w:t>
      </w:r>
      <w:r w:rsidR="00512AAC">
        <w:t>pritvirtintas</w:t>
      </w:r>
      <w:r w:rsidRPr="00B6036F">
        <w:t xml:space="preserve"> lipdukas/lentelė su </w:t>
      </w:r>
      <w:r w:rsidR="00512AAC">
        <w:t xml:space="preserve">nurodytomis </w:t>
      </w:r>
      <w:r w:rsidR="00627EAB">
        <w:t>akumuliatorių baterijos</w:t>
      </w:r>
      <w:r w:rsidRPr="00B6036F">
        <w:t xml:space="preserve"> leistinomis nuolatinio</w:t>
      </w:r>
      <w:r w:rsidR="00627EAB">
        <w:t xml:space="preserve"> ir</w:t>
      </w:r>
      <w:r w:rsidRPr="00B6036F">
        <w:t xml:space="preserve"> išlyginamojo krovimo įtamp</w:t>
      </w:r>
      <w:r w:rsidR="00627EAB">
        <w:t>ų</w:t>
      </w:r>
      <w:r w:rsidRPr="00B6036F">
        <w:t xml:space="preserve"> </w:t>
      </w:r>
      <w:r w:rsidR="00512AAC">
        <w:t>bei</w:t>
      </w:r>
      <w:r w:rsidRPr="00B6036F">
        <w:t xml:space="preserve"> </w:t>
      </w:r>
      <w:r w:rsidR="00627EAB">
        <w:t>maksimalios leistinos įkrovimo</w:t>
      </w:r>
      <w:r w:rsidRPr="00B6036F">
        <w:t xml:space="preserve"> srovės reikšmėmis</w:t>
      </w:r>
      <w:r w:rsidR="00627EAB">
        <w:t>:</w:t>
      </w:r>
    </w:p>
    <w:p w14:paraId="1FB88371" w14:textId="77777777" w:rsidR="00627EAB" w:rsidRPr="00627EAB" w:rsidRDefault="00627EAB" w:rsidP="00627EAB">
      <w:pPr>
        <w:ind w:left="426"/>
        <w:rPr>
          <w:sz w:val="24"/>
          <w:szCs w:val="24"/>
          <w:lang w:eastAsia="lt-LT"/>
        </w:rPr>
      </w:pPr>
      <w:r w:rsidRPr="00627EAB">
        <w:rPr>
          <w:sz w:val="24"/>
          <w:szCs w:val="24"/>
          <w:lang w:eastAsia="lt-LT"/>
        </w:rPr>
        <w:t>Nuolatinė krovimo įtampa – ........ ± 0,5 V</w:t>
      </w:r>
    </w:p>
    <w:p w14:paraId="049743F2" w14:textId="77777777" w:rsidR="00627EAB" w:rsidRPr="00627EAB" w:rsidRDefault="00627EAB" w:rsidP="00627EAB">
      <w:pPr>
        <w:ind w:left="426"/>
        <w:rPr>
          <w:sz w:val="24"/>
          <w:szCs w:val="24"/>
          <w:lang w:eastAsia="lt-LT"/>
        </w:rPr>
      </w:pPr>
      <w:r w:rsidRPr="00627EAB">
        <w:rPr>
          <w:sz w:val="24"/>
          <w:szCs w:val="24"/>
          <w:lang w:eastAsia="lt-LT"/>
        </w:rPr>
        <w:t>Išlyginamoji krovimo įtampa - ........ ± 0,5 V</w:t>
      </w:r>
    </w:p>
    <w:p w14:paraId="23EFE1DF" w14:textId="04D7EBF3" w:rsidR="00627EAB" w:rsidRPr="00627EAB" w:rsidRDefault="00627EAB" w:rsidP="00627EAB">
      <w:pPr>
        <w:ind w:left="426"/>
        <w:rPr>
          <w:sz w:val="24"/>
          <w:szCs w:val="24"/>
          <w:lang w:eastAsia="lt-LT"/>
        </w:rPr>
      </w:pPr>
      <w:r w:rsidRPr="00627EAB">
        <w:rPr>
          <w:sz w:val="24"/>
          <w:szCs w:val="24"/>
          <w:lang w:eastAsia="lt-LT"/>
        </w:rPr>
        <w:t xml:space="preserve">Maksimali </w:t>
      </w:r>
      <w:r>
        <w:rPr>
          <w:sz w:val="24"/>
          <w:szCs w:val="24"/>
          <w:lang w:eastAsia="lt-LT"/>
        </w:rPr>
        <w:t xml:space="preserve">leistina </w:t>
      </w:r>
      <w:r w:rsidRPr="00627EAB">
        <w:rPr>
          <w:sz w:val="24"/>
          <w:szCs w:val="24"/>
          <w:lang w:eastAsia="lt-LT"/>
        </w:rPr>
        <w:t>įkrovimo srovė, po 10 valandų iškrovimo – ....... A</w:t>
      </w:r>
    </w:p>
    <w:p w14:paraId="2ED385C0" w14:textId="36FF0641" w:rsidR="00F20924" w:rsidRDefault="00F20924" w:rsidP="00272E82">
      <w:pPr>
        <w:pStyle w:val="Antrat11"/>
        <w:tabs>
          <w:tab w:val="clear" w:pos="1134"/>
          <w:tab w:val="num" w:pos="426"/>
        </w:tabs>
        <w:ind w:left="426" w:hanging="426"/>
        <w:outlineLvl w:val="9"/>
      </w:pPr>
      <w:r w:rsidRPr="00272E82">
        <w:t>Akumuliatorių baterijų izoliacijos varžos patikrinimas atliekamas pirminės kontrolės metu</w:t>
      </w:r>
      <w:r w:rsidR="00824DC2" w:rsidRPr="00824DC2">
        <w:t>, prieš įrenginio garantinio termino pabaigą</w:t>
      </w:r>
      <w:r w:rsidRPr="00272E82">
        <w:t xml:space="preserve"> ir eksploatuojant kas 4 metai. Baterijoms su automatiniais izoliacijos varžos savikontrolės įtaisais</w:t>
      </w:r>
      <w:r w:rsidR="00E22CFF">
        <w:t>, kurių pagalba</w:t>
      </w:r>
      <w:r w:rsidRPr="00272E82">
        <w:t xml:space="preserve"> </w:t>
      </w:r>
      <w:r w:rsidR="00E22CFF">
        <w:t>galima</w:t>
      </w:r>
      <w:r w:rsidR="00E22CFF" w:rsidRPr="00272E82">
        <w:t xml:space="preserve"> </w:t>
      </w:r>
      <w:r w:rsidRPr="00272E82">
        <w:t>bent kuri</w:t>
      </w:r>
      <w:r w:rsidR="003B22CD">
        <w:t>u</w:t>
      </w:r>
      <w:r w:rsidRPr="00272E82">
        <w:t xml:space="preserve">o metų </w:t>
      </w:r>
      <w:r w:rsidR="00E22CFF">
        <w:t>nustatyti</w:t>
      </w:r>
      <w:r w:rsidR="00E22CFF" w:rsidRPr="00272E82">
        <w:t xml:space="preserve"> </w:t>
      </w:r>
      <w:r w:rsidRPr="00272E82">
        <w:t>šios vertės dydį</w:t>
      </w:r>
      <w:r w:rsidR="00314402">
        <w:t>,</w:t>
      </w:r>
      <w:r w:rsidRPr="00272E82">
        <w:t xml:space="preserve"> papildomi (</w:t>
      </w:r>
      <w:r w:rsidR="00314402" w:rsidRPr="00272E82">
        <w:t>atsk</w:t>
      </w:r>
      <w:r w:rsidR="00314402">
        <w:t>i</w:t>
      </w:r>
      <w:r w:rsidR="00314402" w:rsidRPr="00272E82">
        <w:t>ri</w:t>
      </w:r>
      <w:r w:rsidRPr="00272E82">
        <w:t xml:space="preserve">) izoliacijos patikrinimai eksploatacijos metų neatliekami. Patikrinimo tvarka, naudojama matavimo įtampa ir išmatuotos vertės vertinimas turi būti atliktas pagal gamintojo instrukciją. Jeigu gamintojas nenurodo akumuliatorių baterijos izoliacijos varžos verčių, tai </w:t>
      </w:r>
      <w:r w:rsidR="008A6B1E">
        <w:t>m</w:t>
      </w:r>
      <w:r w:rsidRPr="00272E82">
        <w:t>inimali akumuliatorių baterijos izoliacijos varža išmatuota eksploatacijos metu turi būti ne mažesnė nei 100Ω/1V baterijos nominalios įtampos</w:t>
      </w:r>
      <w:r w:rsidR="005F04D9">
        <w:t xml:space="preserve"> (pvz</w:t>
      </w:r>
      <w:r w:rsidR="00225B5C">
        <w:t>., 110 V baterijai ne maž</w:t>
      </w:r>
      <w:r w:rsidR="00ED1C90">
        <w:t>esnė kaip</w:t>
      </w:r>
      <w:r w:rsidR="00225B5C">
        <w:t xml:space="preserve"> </w:t>
      </w:r>
      <w:r w:rsidR="00924E9C">
        <w:t>11 k</w:t>
      </w:r>
      <w:r w:rsidR="00924E9C" w:rsidRPr="00272E82">
        <w:t>Ω</w:t>
      </w:r>
      <w:r w:rsidR="00924E9C">
        <w:t>)</w:t>
      </w:r>
      <w:r w:rsidRPr="00272E82">
        <w:t>, o nuotėkio srovė ne didesnė nei 10 mA.</w:t>
      </w:r>
    </w:p>
    <w:p w14:paraId="709FCDD7" w14:textId="1BE137F5" w:rsidR="00F45B5E" w:rsidRPr="004022D3" w:rsidRDefault="000C1F5C" w:rsidP="00F45B5E">
      <w:pPr>
        <w:pStyle w:val="Antrat11"/>
        <w:tabs>
          <w:tab w:val="clear" w:pos="1134"/>
          <w:tab w:val="num" w:pos="426"/>
        </w:tabs>
        <w:ind w:left="426" w:hanging="426"/>
        <w:outlineLvl w:val="9"/>
      </w:pPr>
      <w:bookmarkStart w:id="351" w:name="_Hlk83981381"/>
      <w:bookmarkStart w:id="352" w:name="_Hlk83972257"/>
      <w:r w:rsidRPr="004022D3">
        <w:t>Akumuliatorių baterijų elementų termovizinis patikrinimas atliekamas pirminės kontrolės metu, prieš įrenginio garantinio termino pabaigą ir eksploatuojant vieną kartą per 1 metus</w:t>
      </w:r>
      <w:r w:rsidR="008C5477">
        <w:t xml:space="preserve"> prieš </w:t>
      </w:r>
      <w:r w:rsidR="008C5477" w:rsidRPr="008C5477">
        <w:t>elementų įtampos, vidinės varžos ir sujungimų tarp elementų varžos matavim</w:t>
      </w:r>
      <w:r w:rsidR="008C5477">
        <w:t>us</w:t>
      </w:r>
      <w:r w:rsidRPr="004022D3">
        <w:t xml:space="preserve">. </w:t>
      </w:r>
      <w:bookmarkEnd w:id="351"/>
      <w:r w:rsidR="00F45B5E" w:rsidRPr="004022D3">
        <w:t xml:space="preserve">Rangovas, atlikęs akumuliatorių baterijos elementų korpusų įšilimo termovizinį patikrinimą, kiekvieną kartą (nepriklausomai ar yra nustatytas defektas ar ne) turi atlikti visų elementų šilimo temperatūros vertinimą naudojant tam skirtą programinę įrangą. Atitinkamos analizės rezultatai turi būti </w:t>
      </w:r>
      <w:r w:rsidRPr="004022D3">
        <w:t>pateikiami atskira</w:t>
      </w:r>
      <w:r w:rsidR="00EA05E9" w:rsidRPr="004022D3">
        <w:t>me</w:t>
      </w:r>
      <w:r w:rsidRPr="004022D3">
        <w:t xml:space="preserve"> protokol</w:t>
      </w:r>
      <w:r w:rsidR="00EA05E9" w:rsidRPr="004022D3">
        <w:t>e</w:t>
      </w:r>
      <w:r w:rsidRPr="004022D3">
        <w:t xml:space="preserve"> </w:t>
      </w:r>
      <w:r w:rsidR="00EA09AB">
        <w:t>su</w:t>
      </w:r>
      <w:r w:rsidRPr="004022D3">
        <w:t xml:space="preserve"> </w:t>
      </w:r>
      <w:r w:rsidR="00F45B5E" w:rsidRPr="004022D3">
        <w:t>termovizin</w:t>
      </w:r>
      <w:r w:rsidR="00EA09AB">
        <w:t>ėmis</w:t>
      </w:r>
      <w:r w:rsidR="00F45B5E" w:rsidRPr="004022D3">
        <w:t xml:space="preserve"> nuotrauko</w:t>
      </w:r>
      <w:r w:rsidR="00EA09AB">
        <w:t>mis</w:t>
      </w:r>
      <w:r w:rsidR="00F45B5E" w:rsidRPr="004022D3">
        <w:t>, ne mažiau kaip po vieną nuotrauką kiekvienai akumuliatorių baterijos elementų grupei sumontuotai atskiroje spintoje/stelaže</w:t>
      </w:r>
      <w:r w:rsidR="00EA09AB">
        <w:t>. Akumuliatorių baterijos termovizinis protokolas įkeliamas į TVIS pagal suformuotą darbų užsakymą įrenginio korpuso termoviziniam patikrinimui</w:t>
      </w:r>
      <w:r w:rsidR="00F45B5E" w:rsidRPr="004022D3">
        <w:t>.</w:t>
      </w:r>
      <w:r w:rsidRPr="004022D3">
        <w:t xml:space="preserve"> </w:t>
      </w:r>
      <w:r w:rsidR="00EA09AB">
        <w:t>P</w:t>
      </w:r>
      <w:r w:rsidRPr="004022D3">
        <w:t>atikrinimo protokole turi būti nurodomas</w:t>
      </w:r>
      <w:r w:rsidR="00EA05E9" w:rsidRPr="004022D3">
        <w:t xml:space="preserve"> bendrinis (išanalizavus visas termovizines nuotraukas)</w:t>
      </w:r>
      <w:r w:rsidR="00F45B5E" w:rsidRPr="004022D3">
        <w:t xml:space="preserve"> </w:t>
      </w:r>
      <w:r w:rsidRPr="004022D3">
        <w:t xml:space="preserve">elementų korpusų įšilimo temperatūrų skirtumas </w:t>
      </w:r>
      <w:r w:rsidR="00EA05E9" w:rsidRPr="004022D3">
        <w:t xml:space="preserve"> ir pateikiamos trys reikšmės: 1) mažiausios akumuliatorių baterijos elemento korpuso temperatūros dydis; 2) didžiausia  </w:t>
      </w:r>
      <w:r w:rsidRPr="004022D3">
        <w:t xml:space="preserve"> </w:t>
      </w:r>
      <w:r w:rsidR="00EA05E9" w:rsidRPr="004022D3">
        <w:t xml:space="preserve">akumuliatorių baterijos elemento korpuso temperatūros dydis ir 3) skirtumas tarp didžiausios ir mažiausios temperatūros. Akumuliatorių baterijos elementų korpusų įšilimo temperatūra neturi skirtis daugiau </w:t>
      </w:r>
      <w:r w:rsidR="00EA05E9" w:rsidRPr="0024020F">
        <w:t>nei 3 laipsniai</w:t>
      </w:r>
      <w:r w:rsidR="00EA05E9" w:rsidRPr="004022D3">
        <w:t xml:space="preserve">. </w:t>
      </w:r>
    </w:p>
    <w:bookmarkEnd w:id="352"/>
    <w:p w14:paraId="58897D5E" w14:textId="2D9B6C2C" w:rsidR="001764E8" w:rsidRDefault="001764E8">
      <w:pPr>
        <w:rPr>
          <w:rFonts w:eastAsia="Times New Roman" w:cstheme="minorHAnsi"/>
          <w:bCs/>
          <w:iCs/>
          <w:sz w:val="24"/>
          <w:szCs w:val="24"/>
          <w:lang w:eastAsia="lt-LT"/>
        </w:rPr>
      </w:pPr>
      <w:r>
        <w:br w:type="page"/>
      </w:r>
    </w:p>
    <w:p w14:paraId="3E91927A" w14:textId="77777777" w:rsidR="001764E8" w:rsidRPr="001764E8" w:rsidRDefault="001764E8" w:rsidP="001764E8">
      <w:pPr>
        <w:pStyle w:val="Antrat2"/>
      </w:pPr>
    </w:p>
    <w:p w14:paraId="6D620587" w14:textId="77777777" w:rsidR="00E7107E" w:rsidRDefault="00E7107E" w:rsidP="006465F8">
      <w:pPr>
        <w:pStyle w:val="Antrat1"/>
        <w:tabs>
          <w:tab w:val="clear" w:pos="3905"/>
          <w:tab w:val="num" w:pos="426"/>
        </w:tabs>
        <w:ind w:left="426" w:hanging="426"/>
        <w:jc w:val="left"/>
      </w:pPr>
      <w:bookmarkStart w:id="353" w:name="_Toc87516134"/>
      <w:r w:rsidRPr="00B209EB">
        <w:t>DYZELGENERATORI</w:t>
      </w:r>
      <w:r>
        <w:t>Ų</w:t>
      </w:r>
      <w:r w:rsidRPr="0002597E">
        <w:t xml:space="preserve"> PATIKRINIMAI</w:t>
      </w:r>
      <w:bookmarkEnd w:id="353"/>
    </w:p>
    <w:p w14:paraId="78E3C50A" w14:textId="77777777" w:rsidR="00866EC0" w:rsidRPr="007066A8" w:rsidRDefault="00866EC0" w:rsidP="00866EC0">
      <w:pPr>
        <w:pStyle w:val="Lentelipavadinimai"/>
        <w:tabs>
          <w:tab w:val="clear" w:pos="1418"/>
          <w:tab w:val="left" w:pos="284"/>
        </w:tabs>
        <w:ind w:left="0" w:firstLine="0"/>
      </w:pPr>
      <w:bookmarkStart w:id="354" w:name="_Ref21605696"/>
      <w:r w:rsidRPr="007E4D57">
        <w:t>lentelė</w:t>
      </w:r>
      <w:r w:rsidRPr="00116C33">
        <w:t xml:space="preserve">. </w:t>
      </w:r>
      <w:r>
        <w:rPr>
          <w:rFonts w:ascii="Calibri" w:eastAsia="Times New Roman" w:hAnsi="Calibri" w:cs="Calibri"/>
          <w:sz w:val="20"/>
          <w:szCs w:val="20"/>
          <w:lang w:eastAsia="lt-LT"/>
        </w:rPr>
        <w:t xml:space="preserve">Dyzelgeneratorių </w:t>
      </w:r>
      <w:r w:rsidRPr="00294802">
        <w:rPr>
          <w:rFonts w:ascii="Calibri" w:eastAsia="Times New Roman" w:hAnsi="Calibri" w:cs="Calibri"/>
          <w:sz w:val="20"/>
          <w:szCs w:val="20"/>
          <w:lang w:eastAsia="lt-LT"/>
        </w:rPr>
        <w:t>patikrinimų</w:t>
      </w:r>
      <w:r>
        <w:rPr>
          <w:rFonts w:ascii="Calibri" w:eastAsia="Times New Roman" w:hAnsi="Calibri" w:cs="Calibri"/>
          <w:sz w:val="20"/>
          <w:szCs w:val="20"/>
          <w:lang w:eastAsia="lt-LT"/>
        </w:rPr>
        <w:t>/priežiūros</w:t>
      </w:r>
      <w:r w:rsidRPr="00294802">
        <w:rPr>
          <w:rFonts w:ascii="Calibri" w:eastAsia="Times New Roman" w:hAnsi="Calibri" w:cs="Calibri"/>
          <w:sz w:val="20"/>
          <w:szCs w:val="20"/>
          <w:lang w:eastAsia="lt-LT"/>
        </w:rPr>
        <w:t xml:space="preserve"> suvestinė</w:t>
      </w:r>
      <w:bookmarkEnd w:id="354"/>
    </w:p>
    <w:tbl>
      <w:tblPr>
        <w:tblStyle w:val="Lentelstinklelis"/>
        <w:tblW w:w="9493" w:type="dxa"/>
        <w:tblLayout w:type="fixed"/>
        <w:tblLook w:val="01E0" w:firstRow="1" w:lastRow="1" w:firstColumn="1" w:lastColumn="1" w:noHBand="0" w:noVBand="0"/>
      </w:tblPr>
      <w:tblGrid>
        <w:gridCol w:w="2405"/>
        <w:gridCol w:w="1067"/>
        <w:gridCol w:w="1068"/>
        <w:gridCol w:w="984"/>
        <w:gridCol w:w="3969"/>
      </w:tblGrid>
      <w:tr w:rsidR="00866EC0" w:rsidRPr="00E32524" w14:paraId="1BA04304" w14:textId="77777777" w:rsidTr="006B68EC">
        <w:trPr>
          <w:trHeight w:val="40"/>
        </w:trPr>
        <w:tc>
          <w:tcPr>
            <w:tcW w:w="2405" w:type="dxa"/>
            <w:vMerge w:val="restart"/>
            <w:shd w:val="clear" w:color="auto" w:fill="F2F2F2" w:themeFill="background1" w:themeFillShade="F2"/>
            <w:vAlign w:val="center"/>
          </w:tcPr>
          <w:p w14:paraId="550B152E" w14:textId="77777777" w:rsidR="00866EC0" w:rsidRPr="00E32524" w:rsidRDefault="00866EC0" w:rsidP="00455E53">
            <w:pPr>
              <w:widowControl w:val="0"/>
              <w:rPr>
                <w:rFonts w:asciiTheme="minorHAnsi" w:hAnsiTheme="minorHAnsi" w:cstheme="minorHAnsi"/>
                <w:b/>
                <w:bCs/>
                <w:sz w:val="16"/>
                <w:szCs w:val="16"/>
              </w:rPr>
            </w:pPr>
            <w:r w:rsidRPr="00E32524">
              <w:rPr>
                <w:rFonts w:asciiTheme="minorHAnsi" w:hAnsiTheme="minorHAnsi" w:cstheme="minorHAnsi"/>
                <w:b/>
                <w:bCs/>
                <w:sz w:val="16"/>
                <w:szCs w:val="16"/>
              </w:rPr>
              <w:t>Priežiūros objektas</w:t>
            </w:r>
          </w:p>
        </w:tc>
        <w:tc>
          <w:tcPr>
            <w:tcW w:w="3119" w:type="dxa"/>
            <w:gridSpan w:val="3"/>
            <w:shd w:val="clear" w:color="auto" w:fill="F2F2F2" w:themeFill="background1" w:themeFillShade="F2"/>
            <w:vAlign w:val="center"/>
          </w:tcPr>
          <w:p w14:paraId="25386BFD" w14:textId="77777777" w:rsidR="00866EC0" w:rsidRPr="00E32524" w:rsidRDefault="00866EC0" w:rsidP="00455E53">
            <w:pPr>
              <w:jc w:val="center"/>
              <w:rPr>
                <w:rFonts w:asciiTheme="minorHAnsi" w:hAnsiTheme="minorHAnsi" w:cstheme="minorHAnsi"/>
                <w:b/>
                <w:bCs/>
                <w:sz w:val="16"/>
                <w:szCs w:val="16"/>
              </w:rPr>
            </w:pPr>
            <w:r w:rsidRPr="00E32524">
              <w:rPr>
                <w:rFonts w:asciiTheme="minorHAnsi" w:hAnsiTheme="minorHAnsi" w:cstheme="minorHAnsi"/>
                <w:b/>
                <w:bCs/>
                <w:sz w:val="16"/>
                <w:szCs w:val="16"/>
              </w:rPr>
              <w:t>Priežiūros periodiškumas</w:t>
            </w:r>
          </w:p>
          <w:p w14:paraId="0093A06E" w14:textId="77777777" w:rsidR="00866EC0" w:rsidRPr="00E32524" w:rsidRDefault="00866EC0" w:rsidP="00455E53">
            <w:pPr>
              <w:widowControl w:val="0"/>
              <w:jc w:val="center"/>
              <w:rPr>
                <w:rFonts w:asciiTheme="minorHAnsi" w:hAnsiTheme="minorHAnsi" w:cstheme="minorHAnsi"/>
                <w:b/>
                <w:bCs/>
                <w:sz w:val="16"/>
                <w:szCs w:val="16"/>
              </w:rPr>
            </w:pPr>
            <w:r w:rsidRPr="00E32524">
              <w:rPr>
                <w:rFonts w:asciiTheme="minorHAnsi" w:hAnsiTheme="minorHAnsi" w:cstheme="minorHAnsi"/>
                <w:sz w:val="16"/>
              </w:rPr>
              <w:t>po nurodyto darbo valandų skaičiaus arba laikotarpio, žiūrint, kuris baigsis pirma</w:t>
            </w:r>
          </w:p>
        </w:tc>
        <w:tc>
          <w:tcPr>
            <w:tcW w:w="3969" w:type="dxa"/>
            <w:vMerge w:val="restart"/>
            <w:shd w:val="clear" w:color="auto" w:fill="F2F2F2" w:themeFill="background1" w:themeFillShade="F2"/>
            <w:vAlign w:val="center"/>
          </w:tcPr>
          <w:p w14:paraId="3A7E556E" w14:textId="77777777" w:rsidR="00866EC0" w:rsidRPr="00E32524" w:rsidRDefault="00866EC0" w:rsidP="00455E53">
            <w:pPr>
              <w:widowControl w:val="0"/>
              <w:rPr>
                <w:rFonts w:asciiTheme="minorHAnsi" w:hAnsiTheme="minorHAnsi" w:cstheme="minorHAnsi"/>
                <w:b/>
                <w:bCs/>
                <w:sz w:val="16"/>
                <w:szCs w:val="16"/>
              </w:rPr>
            </w:pPr>
            <w:r w:rsidRPr="00E32524">
              <w:rPr>
                <w:rFonts w:asciiTheme="minorHAnsi" w:hAnsiTheme="minorHAnsi" w:cstheme="minorHAnsi"/>
                <w:b/>
                <w:bCs/>
                <w:sz w:val="16"/>
                <w:szCs w:val="16"/>
              </w:rPr>
              <w:t>Tikrinama / bandoma</w:t>
            </w:r>
          </w:p>
        </w:tc>
      </w:tr>
      <w:tr w:rsidR="00F51F42" w:rsidRPr="00E32524" w14:paraId="2ECD08E5" w14:textId="77777777" w:rsidTr="006B68EC">
        <w:trPr>
          <w:trHeight w:val="352"/>
        </w:trPr>
        <w:tc>
          <w:tcPr>
            <w:tcW w:w="2405" w:type="dxa"/>
            <w:vMerge/>
            <w:vAlign w:val="center"/>
          </w:tcPr>
          <w:p w14:paraId="6E37BE87" w14:textId="77777777" w:rsidR="00F51F42" w:rsidRPr="00780D61" w:rsidRDefault="00F51F42" w:rsidP="00455E53">
            <w:pPr>
              <w:widowControl w:val="0"/>
              <w:rPr>
                <w:rFonts w:asciiTheme="minorHAnsi" w:hAnsiTheme="minorHAnsi" w:cstheme="minorHAnsi"/>
                <w:b/>
                <w:bCs/>
                <w:sz w:val="16"/>
                <w:szCs w:val="16"/>
              </w:rPr>
            </w:pPr>
          </w:p>
        </w:tc>
        <w:tc>
          <w:tcPr>
            <w:tcW w:w="1067" w:type="dxa"/>
            <w:shd w:val="clear" w:color="auto" w:fill="F2F2F2" w:themeFill="background1" w:themeFillShade="F2"/>
            <w:vAlign w:val="center"/>
          </w:tcPr>
          <w:p w14:paraId="6B952538" w14:textId="3F6FC43A" w:rsidR="00F51F42" w:rsidRPr="00E32524" w:rsidRDefault="00F51F42" w:rsidP="00455E53">
            <w:pPr>
              <w:widowControl w:val="0"/>
              <w:jc w:val="center"/>
              <w:rPr>
                <w:rFonts w:asciiTheme="minorHAnsi" w:hAnsiTheme="minorHAnsi" w:cstheme="minorHAnsi"/>
                <w:b/>
                <w:bCs/>
                <w:sz w:val="16"/>
                <w:szCs w:val="16"/>
              </w:rPr>
            </w:pPr>
            <w:r w:rsidRPr="00E32524">
              <w:rPr>
                <w:rFonts w:asciiTheme="minorHAnsi" w:hAnsiTheme="minorHAnsi" w:cstheme="minorHAnsi"/>
                <w:sz w:val="12"/>
                <w:szCs w:val="12"/>
              </w:rPr>
              <w:t>4 000 h</w:t>
            </w:r>
          </w:p>
        </w:tc>
        <w:tc>
          <w:tcPr>
            <w:tcW w:w="1068" w:type="dxa"/>
            <w:shd w:val="clear" w:color="auto" w:fill="F2F2F2" w:themeFill="background1" w:themeFillShade="F2"/>
            <w:vAlign w:val="center"/>
          </w:tcPr>
          <w:p w14:paraId="53C1D000" w14:textId="4B8C2C93" w:rsidR="00F51F42" w:rsidRPr="00E32524" w:rsidRDefault="00F51F42" w:rsidP="00455E53">
            <w:pPr>
              <w:widowControl w:val="0"/>
              <w:jc w:val="center"/>
              <w:rPr>
                <w:rFonts w:asciiTheme="minorHAnsi" w:hAnsiTheme="minorHAnsi" w:cstheme="minorHAnsi"/>
                <w:b/>
                <w:bCs/>
                <w:sz w:val="16"/>
                <w:szCs w:val="16"/>
              </w:rPr>
            </w:pPr>
            <w:r w:rsidRPr="00E32524">
              <w:rPr>
                <w:rFonts w:asciiTheme="minorHAnsi" w:hAnsiTheme="minorHAnsi" w:cstheme="minorHAnsi"/>
                <w:sz w:val="12"/>
                <w:szCs w:val="12"/>
              </w:rPr>
              <w:t>8 000 h</w:t>
            </w:r>
          </w:p>
        </w:tc>
        <w:tc>
          <w:tcPr>
            <w:tcW w:w="984" w:type="dxa"/>
            <w:shd w:val="clear" w:color="auto" w:fill="F2F2F2" w:themeFill="background1" w:themeFillShade="F2"/>
            <w:vAlign w:val="center"/>
          </w:tcPr>
          <w:p w14:paraId="62C9D7C1" w14:textId="3FE929FC" w:rsidR="00F51F42" w:rsidRPr="00E32524" w:rsidRDefault="00F51F42" w:rsidP="00455E53">
            <w:pPr>
              <w:widowControl w:val="0"/>
              <w:jc w:val="center"/>
              <w:rPr>
                <w:rFonts w:asciiTheme="minorHAnsi" w:hAnsiTheme="minorHAnsi" w:cstheme="minorHAnsi"/>
                <w:b/>
                <w:bCs/>
                <w:sz w:val="16"/>
                <w:szCs w:val="16"/>
              </w:rPr>
            </w:pPr>
            <w:r w:rsidRPr="00E32524">
              <w:rPr>
                <w:rFonts w:asciiTheme="minorHAnsi" w:hAnsiTheme="minorHAnsi" w:cstheme="minorHAnsi"/>
                <w:sz w:val="12"/>
                <w:szCs w:val="12"/>
              </w:rPr>
              <w:t>24 000 h</w:t>
            </w:r>
          </w:p>
        </w:tc>
        <w:tc>
          <w:tcPr>
            <w:tcW w:w="3969" w:type="dxa"/>
            <w:vMerge/>
            <w:vAlign w:val="center"/>
          </w:tcPr>
          <w:p w14:paraId="74670238" w14:textId="77777777" w:rsidR="00F51F42" w:rsidRPr="00E32524" w:rsidRDefault="00F51F42" w:rsidP="00455E53">
            <w:pPr>
              <w:widowControl w:val="0"/>
              <w:rPr>
                <w:rFonts w:asciiTheme="minorHAnsi" w:hAnsiTheme="minorHAnsi" w:cstheme="minorHAnsi"/>
                <w:b/>
                <w:bCs/>
                <w:sz w:val="16"/>
                <w:szCs w:val="16"/>
              </w:rPr>
            </w:pPr>
          </w:p>
        </w:tc>
      </w:tr>
      <w:tr w:rsidR="00933DBA" w:rsidRPr="00E32524" w14:paraId="5F73D8AB" w14:textId="77777777" w:rsidTr="006B68EC">
        <w:trPr>
          <w:trHeight w:val="75"/>
        </w:trPr>
        <w:tc>
          <w:tcPr>
            <w:tcW w:w="2405" w:type="dxa"/>
            <w:vMerge/>
            <w:vAlign w:val="center"/>
          </w:tcPr>
          <w:p w14:paraId="16C2C890" w14:textId="77777777" w:rsidR="00933DBA" w:rsidRPr="00780D61" w:rsidRDefault="00933DBA" w:rsidP="00455E53">
            <w:pPr>
              <w:widowControl w:val="0"/>
              <w:rPr>
                <w:rFonts w:asciiTheme="minorHAnsi" w:hAnsiTheme="minorHAnsi" w:cstheme="minorHAnsi"/>
                <w:b/>
                <w:bCs/>
                <w:sz w:val="16"/>
                <w:szCs w:val="16"/>
              </w:rPr>
            </w:pPr>
          </w:p>
        </w:tc>
        <w:tc>
          <w:tcPr>
            <w:tcW w:w="1067" w:type="dxa"/>
            <w:shd w:val="clear" w:color="auto" w:fill="F2F2F2" w:themeFill="background1" w:themeFillShade="F2"/>
            <w:vAlign w:val="center"/>
          </w:tcPr>
          <w:p w14:paraId="499508E4" w14:textId="468EA70D" w:rsidR="00933DBA" w:rsidRPr="001804B5" w:rsidRDefault="00933DBA" w:rsidP="00455E53">
            <w:pPr>
              <w:jc w:val="center"/>
              <w:rPr>
                <w:rFonts w:asciiTheme="minorHAnsi" w:hAnsiTheme="minorHAnsi" w:cstheme="minorHAnsi"/>
                <w:b/>
                <w:bCs/>
                <w:sz w:val="16"/>
                <w:szCs w:val="16"/>
              </w:rPr>
            </w:pPr>
            <w:r w:rsidRPr="001804B5">
              <w:rPr>
                <w:rFonts w:asciiTheme="minorHAnsi" w:hAnsiTheme="minorHAnsi" w:cstheme="minorHAnsi"/>
                <w:b/>
                <w:bCs/>
                <w:sz w:val="16"/>
                <w:szCs w:val="16"/>
              </w:rPr>
              <w:t>kas 1 mėn.</w:t>
            </w:r>
          </w:p>
        </w:tc>
        <w:tc>
          <w:tcPr>
            <w:tcW w:w="1068" w:type="dxa"/>
            <w:shd w:val="clear" w:color="auto" w:fill="F2F2F2" w:themeFill="background1" w:themeFillShade="F2"/>
            <w:vAlign w:val="center"/>
          </w:tcPr>
          <w:p w14:paraId="7582DEBA" w14:textId="77777777" w:rsidR="00933DBA" w:rsidRPr="001804B5" w:rsidRDefault="00933DBA" w:rsidP="00455E53">
            <w:pPr>
              <w:jc w:val="center"/>
              <w:rPr>
                <w:rFonts w:asciiTheme="minorHAnsi" w:hAnsiTheme="minorHAnsi" w:cstheme="minorHAnsi"/>
                <w:b/>
                <w:bCs/>
                <w:sz w:val="16"/>
                <w:szCs w:val="16"/>
              </w:rPr>
            </w:pPr>
            <w:r w:rsidRPr="001804B5">
              <w:rPr>
                <w:rFonts w:asciiTheme="minorHAnsi" w:hAnsiTheme="minorHAnsi" w:cstheme="minorHAnsi"/>
                <w:b/>
                <w:bCs/>
                <w:sz w:val="16"/>
                <w:szCs w:val="16"/>
              </w:rPr>
              <w:t>kasmet</w:t>
            </w:r>
          </w:p>
        </w:tc>
        <w:tc>
          <w:tcPr>
            <w:tcW w:w="984" w:type="dxa"/>
            <w:shd w:val="clear" w:color="auto" w:fill="F2F2F2" w:themeFill="background1" w:themeFillShade="F2"/>
            <w:vAlign w:val="center"/>
          </w:tcPr>
          <w:p w14:paraId="0DC6AE7A" w14:textId="6E9A21CE" w:rsidR="00933DBA" w:rsidRPr="001804B5" w:rsidRDefault="00B271AD" w:rsidP="00455E53">
            <w:pPr>
              <w:jc w:val="center"/>
              <w:rPr>
                <w:rFonts w:asciiTheme="minorHAnsi" w:hAnsiTheme="minorHAnsi" w:cstheme="minorHAnsi"/>
                <w:b/>
                <w:bCs/>
                <w:sz w:val="16"/>
                <w:szCs w:val="16"/>
              </w:rPr>
            </w:pPr>
            <w:r>
              <w:rPr>
                <w:rFonts w:asciiTheme="minorHAnsi" w:hAnsiTheme="minorHAnsi" w:cstheme="minorHAnsi"/>
                <w:b/>
                <w:bCs/>
                <w:sz w:val="16"/>
                <w:szCs w:val="16"/>
              </w:rPr>
              <w:t>k</w:t>
            </w:r>
            <w:r w:rsidR="00933DBA" w:rsidRPr="001804B5">
              <w:rPr>
                <w:rFonts w:asciiTheme="minorHAnsi" w:hAnsiTheme="minorHAnsi" w:cstheme="minorHAnsi"/>
                <w:b/>
                <w:bCs/>
                <w:sz w:val="16"/>
                <w:szCs w:val="16"/>
              </w:rPr>
              <w:t>as 4 metai</w:t>
            </w:r>
          </w:p>
        </w:tc>
        <w:tc>
          <w:tcPr>
            <w:tcW w:w="3969" w:type="dxa"/>
            <w:vMerge/>
            <w:vAlign w:val="center"/>
          </w:tcPr>
          <w:p w14:paraId="1A202D3A" w14:textId="77777777" w:rsidR="00933DBA" w:rsidRPr="00E32524" w:rsidRDefault="00933DBA" w:rsidP="00455E53">
            <w:pPr>
              <w:widowControl w:val="0"/>
              <w:rPr>
                <w:rFonts w:asciiTheme="minorHAnsi" w:hAnsiTheme="minorHAnsi" w:cstheme="minorHAnsi"/>
                <w:b/>
                <w:bCs/>
                <w:sz w:val="16"/>
                <w:szCs w:val="16"/>
              </w:rPr>
            </w:pPr>
          </w:p>
        </w:tc>
      </w:tr>
      <w:tr w:rsidR="00866EC0" w:rsidRPr="00E32524" w14:paraId="51AA7837" w14:textId="77777777" w:rsidTr="11ACFD04">
        <w:tc>
          <w:tcPr>
            <w:tcW w:w="9493" w:type="dxa"/>
            <w:gridSpan w:val="5"/>
            <w:vAlign w:val="center"/>
          </w:tcPr>
          <w:p w14:paraId="7A4C06B6" w14:textId="71C9F648" w:rsidR="00866EC0" w:rsidRPr="00E32524" w:rsidRDefault="00866EC0" w:rsidP="00455E53">
            <w:pPr>
              <w:widowControl w:val="0"/>
              <w:rPr>
                <w:rFonts w:asciiTheme="minorHAnsi" w:hAnsiTheme="minorHAnsi" w:cstheme="minorHAnsi"/>
                <w:sz w:val="16"/>
                <w:szCs w:val="16"/>
              </w:rPr>
            </w:pPr>
            <w:bookmarkStart w:id="355" w:name="_TOC_250081"/>
            <w:r w:rsidRPr="00E32524">
              <w:rPr>
                <w:rFonts w:asciiTheme="minorHAnsi" w:hAnsiTheme="minorHAnsi" w:cstheme="minorHAnsi"/>
                <w:b/>
                <w:bCs/>
                <w:sz w:val="16"/>
                <w:szCs w:val="16"/>
              </w:rPr>
              <w:t xml:space="preserve">Statorius ir </w:t>
            </w:r>
            <w:bookmarkEnd w:id="355"/>
            <w:r w:rsidRPr="00E32524">
              <w:rPr>
                <w:rFonts w:asciiTheme="minorHAnsi" w:hAnsiTheme="minorHAnsi" w:cstheme="minorHAnsi"/>
                <w:b/>
                <w:bCs/>
                <w:sz w:val="16"/>
                <w:szCs w:val="16"/>
              </w:rPr>
              <w:t>rotorius</w:t>
            </w:r>
          </w:p>
        </w:tc>
      </w:tr>
      <w:tr w:rsidR="00933DBA" w:rsidRPr="00E32524" w14:paraId="5267F723" w14:textId="77777777" w:rsidTr="006B68EC">
        <w:tc>
          <w:tcPr>
            <w:tcW w:w="2405" w:type="dxa"/>
            <w:vAlign w:val="center"/>
          </w:tcPr>
          <w:p w14:paraId="701A136F" w14:textId="2C1C4870" w:rsidR="00933DBA" w:rsidRPr="00B44575" w:rsidRDefault="00933DBA" w:rsidP="00455E53">
            <w:pPr>
              <w:widowControl w:val="0"/>
              <w:rPr>
                <w:rFonts w:asciiTheme="minorHAnsi" w:hAnsiTheme="minorHAnsi" w:cstheme="minorBidi"/>
                <w:sz w:val="16"/>
                <w:szCs w:val="16"/>
              </w:rPr>
            </w:pPr>
            <w:r w:rsidRPr="00B44575">
              <w:rPr>
                <w:rFonts w:asciiTheme="minorHAnsi" w:hAnsiTheme="minorHAnsi" w:cstheme="minorBidi"/>
                <w:sz w:val="16"/>
                <w:szCs w:val="16"/>
              </w:rPr>
              <w:t>Šepetėliai (jeigu yra)</w:t>
            </w:r>
          </w:p>
        </w:tc>
        <w:tc>
          <w:tcPr>
            <w:tcW w:w="1067" w:type="dxa"/>
            <w:vAlign w:val="center"/>
          </w:tcPr>
          <w:p w14:paraId="33687DB0" w14:textId="77777777" w:rsidR="00933DBA" w:rsidRPr="00B44575" w:rsidRDefault="00933DBA" w:rsidP="00455E53">
            <w:pPr>
              <w:widowControl w:val="0"/>
              <w:jc w:val="center"/>
              <w:rPr>
                <w:rFonts w:asciiTheme="minorHAnsi" w:hAnsiTheme="minorHAnsi" w:cstheme="minorBidi"/>
                <w:sz w:val="16"/>
                <w:szCs w:val="16"/>
              </w:rPr>
            </w:pPr>
            <w:r w:rsidRPr="00B44575">
              <w:rPr>
                <w:rFonts w:asciiTheme="minorHAnsi" w:hAnsiTheme="minorHAnsi" w:cstheme="minorBidi"/>
                <w:sz w:val="16"/>
                <w:szCs w:val="16"/>
              </w:rPr>
              <w:t>V</w:t>
            </w:r>
          </w:p>
        </w:tc>
        <w:tc>
          <w:tcPr>
            <w:tcW w:w="1068" w:type="dxa"/>
            <w:vAlign w:val="center"/>
          </w:tcPr>
          <w:p w14:paraId="4AAAA639" w14:textId="77777777" w:rsidR="00933DBA" w:rsidRPr="00B44575" w:rsidRDefault="00933DBA" w:rsidP="00455E53">
            <w:pPr>
              <w:widowControl w:val="0"/>
              <w:jc w:val="center"/>
              <w:rPr>
                <w:rFonts w:asciiTheme="minorHAnsi" w:hAnsiTheme="minorHAnsi" w:cstheme="minorBidi"/>
                <w:sz w:val="16"/>
                <w:szCs w:val="16"/>
              </w:rPr>
            </w:pPr>
            <w:r w:rsidRPr="00B44575">
              <w:rPr>
                <w:rFonts w:asciiTheme="minorHAnsi" w:hAnsiTheme="minorHAnsi" w:cstheme="minorBidi"/>
                <w:sz w:val="16"/>
                <w:szCs w:val="16"/>
              </w:rPr>
              <w:t>V</w:t>
            </w:r>
          </w:p>
        </w:tc>
        <w:tc>
          <w:tcPr>
            <w:tcW w:w="984" w:type="dxa"/>
            <w:vAlign w:val="center"/>
          </w:tcPr>
          <w:p w14:paraId="161B4D18" w14:textId="2BDAC0D7" w:rsidR="00933DBA" w:rsidRPr="00B44575" w:rsidRDefault="00933DBA" w:rsidP="00455E53">
            <w:pPr>
              <w:widowControl w:val="0"/>
              <w:jc w:val="center"/>
              <w:rPr>
                <w:rFonts w:asciiTheme="minorHAnsi" w:hAnsiTheme="minorHAnsi" w:cstheme="minorBidi"/>
                <w:sz w:val="16"/>
                <w:szCs w:val="16"/>
              </w:rPr>
            </w:pPr>
            <w:r w:rsidRPr="00B44575">
              <w:rPr>
                <w:rFonts w:asciiTheme="minorHAnsi" w:hAnsiTheme="minorHAnsi" w:cstheme="minorBidi"/>
                <w:sz w:val="16"/>
                <w:szCs w:val="16"/>
              </w:rPr>
              <w:t>V</w:t>
            </w:r>
          </w:p>
        </w:tc>
        <w:tc>
          <w:tcPr>
            <w:tcW w:w="3969" w:type="dxa"/>
            <w:vAlign w:val="center"/>
          </w:tcPr>
          <w:p w14:paraId="30694AD1" w14:textId="5C839DFB" w:rsidR="00933DBA" w:rsidRPr="00B44575" w:rsidRDefault="00933DBA" w:rsidP="00455E53">
            <w:pPr>
              <w:widowControl w:val="0"/>
              <w:rPr>
                <w:rFonts w:asciiTheme="minorHAnsi" w:hAnsiTheme="minorHAnsi" w:cstheme="minorBidi"/>
                <w:sz w:val="16"/>
                <w:szCs w:val="16"/>
              </w:rPr>
            </w:pPr>
            <w:r w:rsidRPr="00B44575">
              <w:rPr>
                <w:rFonts w:asciiTheme="minorHAnsi" w:hAnsiTheme="minorHAnsi" w:cstheme="minorBidi"/>
                <w:sz w:val="16"/>
                <w:szCs w:val="16"/>
              </w:rPr>
              <w:t>Veikimas ir bendroji būklė</w:t>
            </w:r>
          </w:p>
        </w:tc>
      </w:tr>
      <w:tr w:rsidR="00866EC0" w:rsidRPr="00E32524" w14:paraId="729B463C" w14:textId="77777777" w:rsidTr="11ACFD04">
        <w:tc>
          <w:tcPr>
            <w:tcW w:w="9493" w:type="dxa"/>
            <w:gridSpan w:val="5"/>
          </w:tcPr>
          <w:p w14:paraId="0B52628C" w14:textId="77777777" w:rsidR="00866EC0" w:rsidRPr="00E32524" w:rsidRDefault="00866EC0" w:rsidP="00455E53">
            <w:pPr>
              <w:widowControl w:val="0"/>
              <w:rPr>
                <w:rFonts w:asciiTheme="minorHAnsi" w:hAnsiTheme="minorHAnsi" w:cstheme="minorHAnsi"/>
                <w:sz w:val="16"/>
                <w:szCs w:val="16"/>
              </w:rPr>
            </w:pPr>
            <w:r w:rsidRPr="00E32524">
              <w:rPr>
                <w:rFonts w:asciiTheme="minorHAnsi" w:hAnsiTheme="minorHAnsi" w:cstheme="minorHAnsi"/>
                <w:b/>
                <w:bCs/>
                <w:sz w:val="16"/>
                <w:szCs w:val="16"/>
              </w:rPr>
              <w:t>Degalai, tepimo sistema, ir riedėjimo guoliai</w:t>
            </w:r>
          </w:p>
        </w:tc>
      </w:tr>
      <w:tr w:rsidR="00933DBA" w:rsidRPr="00E32524" w14:paraId="7815426C" w14:textId="77777777" w:rsidTr="006B68EC">
        <w:tc>
          <w:tcPr>
            <w:tcW w:w="2405" w:type="dxa"/>
            <w:shd w:val="clear" w:color="auto" w:fill="auto"/>
          </w:tcPr>
          <w:p w14:paraId="49E26089" w14:textId="6176E818"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Degalai</w:t>
            </w:r>
            <w:r w:rsidR="00323B30">
              <w:rPr>
                <w:rFonts w:asciiTheme="minorHAnsi" w:hAnsiTheme="minorHAnsi" w:cstheme="minorHAnsi"/>
                <w:sz w:val="16"/>
                <w:szCs w:val="16"/>
              </w:rPr>
              <w:t>, filtrai</w:t>
            </w:r>
          </w:p>
        </w:tc>
        <w:tc>
          <w:tcPr>
            <w:tcW w:w="1067" w:type="dxa"/>
            <w:shd w:val="clear" w:color="auto" w:fill="auto"/>
            <w:vAlign w:val="center"/>
          </w:tcPr>
          <w:p w14:paraId="0C9E419D" w14:textId="42FD90C4" w:rsidR="00933DBA" w:rsidRPr="00E32524" w:rsidRDefault="00933DBA" w:rsidP="00455E53">
            <w:pPr>
              <w:widowControl w:val="0"/>
              <w:jc w:val="center"/>
              <w:rPr>
                <w:rFonts w:asciiTheme="minorHAnsi" w:hAnsiTheme="minorHAnsi" w:cstheme="minorBidi"/>
                <w:sz w:val="16"/>
                <w:szCs w:val="16"/>
              </w:rPr>
            </w:pPr>
            <w:r w:rsidRPr="30B792CC">
              <w:rPr>
                <w:rFonts w:asciiTheme="minorHAnsi" w:hAnsiTheme="minorHAnsi" w:cstheme="minorBidi"/>
                <w:sz w:val="16"/>
                <w:szCs w:val="16"/>
              </w:rPr>
              <w:t>V</w:t>
            </w:r>
          </w:p>
        </w:tc>
        <w:tc>
          <w:tcPr>
            <w:tcW w:w="1068" w:type="dxa"/>
            <w:shd w:val="clear" w:color="auto" w:fill="auto"/>
            <w:vAlign w:val="center"/>
          </w:tcPr>
          <w:p w14:paraId="2E47CF58" w14:textId="77777777"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 / R</w:t>
            </w:r>
          </w:p>
        </w:tc>
        <w:tc>
          <w:tcPr>
            <w:tcW w:w="984" w:type="dxa"/>
            <w:shd w:val="clear" w:color="auto" w:fill="auto"/>
            <w:vAlign w:val="center"/>
          </w:tcPr>
          <w:p w14:paraId="1C1A63A6" w14:textId="5C0A5DE5"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 / R</w:t>
            </w:r>
          </w:p>
        </w:tc>
        <w:tc>
          <w:tcPr>
            <w:tcW w:w="3969" w:type="dxa"/>
            <w:shd w:val="clear" w:color="auto" w:fill="auto"/>
          </w:tcPr>
          <w:p w14:paraId="3B6DA30F" w14:textId="77777777"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Pagal eksploatavimo instrukcijos nurodymus</w:t>
            </w:r>
          </w:p>
        </w:tc>
      </w:tr>
      <w:tr w:rsidR="00933DBA" w:rsidRPr="00E32524" w14:paraId="0EFCC1EB" w14:textId="77777777" w:rsidTr="006B68EC">
        <w:tc>
          <w:tcPr>
            <w:tcW w:w="2405" w:type="dxa"/>
            <w:shd w:val="clear" w:color="auto" w:fill="auto"/>
          </w:tcPr>
          <w:p w14:paraId="62A2307A" w14:textId="77777777"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Tepimas</w:t>
            </w:r>
          </w:p>
        </w:tc>
        <w:tc>
          <w:tcPr>
            <w:tcW w:w="1067" w:type="dxa"/>
            <w:shd w:val="clear" w:color="auto" w:fill="auto"/>
            <w:vAlign w:val="center"/>
          </w:tcPr>
          <w:p w14:paraId="032AB348" w14:textId="77777777"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1068" w:type="dxa"/>
            <w:shd w:val="clear" w:color="auto" w:fill="auto"/>
            <w:vAlign w:val="center"/>
          </w:tcPr>
          <w:p w14:paraId="182C8768" w14:textId="77777777"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 / R</w:t>
            </w:r>
          </w:p>
        </w:tc>
        <w:tc>
          <w:tcPr>
            <w:tcW w:w="984" w:type="dxa"/>
            <w:shd w:val="clear" w:color="auto" w:fill="auto"/>
            <w:vAlign w:val="center"/>
          </w:tcPr>
          <w:p w14:paraId="3DBFAF07" w14:textId="0663E000"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 / R</w:t>
            </w:r>
          </w:p>
        </w:tc>
        <w:tc>
          <w:tcPr>
            <w:tcW w:w="3969" w:type="dxa"/>
            <w:shd w:val="clear" w:color="auto" w:fill="auto"/>
          </w:tcPr>
          <w:p w14:paraId="7DAA72A3" w14:textId="77777777"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Pagal eksploatavimo instrukcijos nurodymus</w:t>
            </w:r>
          </w:p>
        </w:tc>
      </w:tr>
      <w:tr w:rsidR="00933DBA" w:rsidRPr="00E32524" w14:paraId="50615174" w14:textId="77777777" w:rsidTr="006B68EC">
        <w:tc>
          <w:tcPr>
            <w:tcW w:w="2405" w:type="dxa"/>
            <w:shd w:val="clear" w:color="auto" w:fill="auto"/>
          </w:tcPr>
          <w:p w14:paraId="11A7FAAA" w14:textId="77777777"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Tarpinės, guolių sandarumas</w:t>
            </w:r>
          </w:p>
        </w:tc>
        <w:tc>
          <w:tcPr>
            <w:tcW w:w="1067" w:type="dxa"/>
            <w:shd w:val="clear" w:color="auto" w:fill="auto"/>
            <w:vAlign w:val="center"/>
          </w:tcPr>
          <w:p w14:paraId="7447F843" w14:textId="77777777"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 / C</w:t>
            </w:r>
          </w:p>
        </w:tc>
        <w:tc>
          <w:tcPr>
            <w:tcW w:w="1068" w:type="dxa"/>
            <w:shd w:val="clear" w:color="auto" w:fill="auto"/>
            <w:vAlign w:val="center"/>
          </w:tcPr>
          <w:p w14:paraId="080C1E80" w14:textId="77777777"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 / C</w:t>
            </w:r>
          </w:p>
        </w:tc>
        <w:tc>
          <w:tcPr>
            <w:tcW w:w="984" w:type="dxa"/>
            <w:shd w:val="clear" w:color="auto" w:fill="auto"/>
            <w:vAlign w:val="center"/>
          </w:tcPr>
          <w:p w14:paraId="56B9D4C9" w14:textId="0370ABED" w:rsidR="00933DBA" w:rsidRPr="00E32524" w:rsidRDefault="00933DBA" w:rsidP="00455E53">
            <w:pPr>
              <w:widowControl w:val="0"/>
              <w:jc w:val="center"/>
              <w:rPr>
                <w:rFonts w:asciiTheme="minorHAnsi" w:hAnsiTheme="minorHAnsi" w:cstheme="minorBidi"/>
                <w:sz w:val="16"/>
                <w:szCs w:val="16"/>
              </w:rPr>
            </w:pPr>
            <w:r w:rsidRPr="30B792CC">
              <w:rPr>
                <w:rFonts w:asciiTheme="minorHAnsi" w:hAnsiTheme="minorHAnsi" w:cstheme="minorBidi"/>
                <w:sz w:val="16"/>
                <w:szCs w:val="16"/>
              </w:rPr>
              <w:t>V / C</w:t>
            </w:r>
          </w:p>
        </w:tc>
        <w:tc>
          <w:tcPr>
            <w:tcW w:w="3969" w:type="dxa"/>
            <w:shd w:val="clear" w:color="auto" w:fill="auto"/>
          </w:tcPr>
          <w:p w14:paraId="3224FF42" w14:textId="77777777"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Nuotėkis, švara</w:t>
            </w:r>
          </w:p>
        </w:tc>
      </w:tr>
      <w:tr w:rsidR="00866EC0" w:rsidRPr="00E32524" w14:paraId="642383E0" w14:textId="77777777" w:rsidTr="11ACFD04">
        <w:tc>
          <w:tcPr>
            <w:tcW w:w="9493" w:type="dxa"/>
            <w:gridSpan w:val="5"/>
            <w:shd w:val="clear" w:color="auto" w:fill="auto"/>
            <w:vAlign w:val="center"/>
          </w:tcPr>
          <w:p w14:paraId="20D69BCB" w14:textId="5FF3DFC9" w:rsidR="00866EC0" w:rsidRPr="00E32524" w:rsidRDefault="00866EC0" w:rsidP="00455E53">
            <w:pPr>
              <w:widowControl w:val="0"/>
              <w:rPr>
                <w:rFonts w:asciiTheme="minorHAnsi" w:hAnsiTheme="minorHAnsi" w:cstheme="minorHAnsi"/>
                <w:sz w:val="16"/>
                <w:szCs w:val="16"/>
              </w:rPr>
            </w:pPr>
            <w:bookmarkStart w:id="356" w:name="_TOC_250077"/>
            <w:r w:rsidRPr="00E32524">
              <w:rPr>
                <w:rFonts w:asciiTheme="minorHAnsi" w:hAnsiTheme="minorHAnsi" w:cstheme="minorHAnsi"/>
                <w:b/>
                <w:bCs/>
                <w:sz w:val="16"/>
                <w:szCs w:val="16"/>
              </w:rPr>
              <w:t xml:space="preserve">Aušinimo </w:t>
            </w:r>
            <w:bookmarkEnd w:id="356"/>
            <w:r w:rsidRPr="00E32524">
              <w:rPr>
                <w:rFonts w:asciiTheme="minorHAnsi" w:hAnsiTheme="minorHAnsi" w:cstheme="minorHAnsi"/>
                <w:b/>
                <w:bCs/>
                <w:sz w:val="16"/>
                <w:szCs w:val="16"/>
              </w:rPr>
              <w:t>sistema</w:t>
            </w:r>
          </w:p>
        </w:tc>
      </w:tr>
      <w:tr w:rsidR="00933DBA" w:rsidRPr="00E32524" w14:paraId="7D5A560F" w14:textId="77777777" w:rsidTr="006B68EC">
        <w:tc>
          <w:tcPr>
            <w:tcW w:w="2405" w:type="dxa"/>
            <w:shd w:val="clear" w:color="auto" w:fill="auto"/>
            <w:vAlign w:val="center"/>
          </w:tcPr>
          <w:p w14:paraId="41870D01" w14:textId="77777777"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Ventiliatoriai</w:t>
            </w:r>
          </w:p>
        </w:tc>
        <w:tc>
          <w:tcPr>
            <w:tcW w:w="1067" w:type="dxa"/>
            <w:shd w:val="clear" w:color="auto" w:fill="auto"/>
            <w:vAlign w:val="center"/>
          </w:tcPr>
          <w:p w14:paraId="750AB707" w14:textId="77777777"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1068" w:type="dxa"/>
            <w:shd w:val="clear" w:color="auto" w:fill="auto"/>
            <w:vAlign w:val="center"/>
          </w:tcPr>
          <w:p w14:paraId="371C7550" w14:textId="77777777"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984" w:type="dxa"/>
            <w:shd w:val="clear" w:color="auto" w:fill="auto"/>
            <w:vAlign w:val="center"/>
          </w:tcPr>
          <w:p w14:paraId="364D439B" w14:textId="49A13B55"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3969" w:type="dxa"/>
            <w:shd w:val="clear" w:color="auto" w:fill="auto"/>
            <w:vAlign w:val="center"/>
          </w:tcPr>
          <w:p w14:paraId="4D277257" w14:textId="77777777"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Veikla, būklė</w:t>
            </w:r>
          </w:p>
        </w:tc>
      </w:tr>
      <w:tr w:rsidR="00933DBA" w:rsidRPr="00E32524" w14:paraId="69F610B6" w14:textId="77777777" w:rsidTr="006B68EC">
        <w:tc>
          <w:tcPr>
            <w:tcW w:w="2405" w:type="dxa"/>
            <w:shd w:val="clear" w:color="auto" w:fill="auto"/>
            <w:vAlign w:val="center"/>
          </w:tcPr>
          <w:p w14:paraId="0DA47138" w14:textId="77777777"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Filtrai</w:t>
            </w:r>
          </w:p>
        </w:tc>
        <w:tc>
          <w:tcPr>
            <w:tcW w:w="1067" w:type="dxa"/>
            <w:shd w:val="clear" w:color="auto" w:fill="auto"/>
            <w:vAlign w:val="center"/>
          </w:tcPr>
          <w:p w14:paraId="789816E1" w14:textId="4C934DA4" w:rsidR="00933DBA" w:rsidRPr="00E32524" w:rsidRDefault="00933DBA" w:rsidP="00455E53">
            <w:pPr>
              <w:widowControl w:val="0"/>
              <w:jc w:val="center"/>
              <w:rPr>
                <w:rFonts w:asciiTheme="minorHAnsi" w:hAnsiTheme="minorHAnsi" w:cstheme="minorBidi"/>
                <w:sz w:val="16"/>
                <w:szCs w:val="16"/>
              </w:rPr>
            </w:pPr>
            <w:r w:rsidRPr="15C1CD57">
              <w:rPr>
                <w:rFonts w:asciiTheme="minorHAnsi" w:hAnsiTheme="minorHAnsi" w:cstheme="minorBidi"/>
                <w:sz w:val="16"/>
                <w:szCs w:val="16"/>
              </w:rPr>
              <w:t xml:space="preserve">V </w:t>
            </w:r>
          </w:p>
        </w:tc>
        <w:tc>
          <w:tcPr>
            <w:tcW w:w="1068" w:type="dxa"/>
            <w:shd w:val="clear" w:color="auto" w:fill="auto"/>
            <w:vAlign w:val="center"/>
          </w:tcPr>
          <w:p w14:paraId="7DB2B603" w14:textId="456FADFE" w:rsidR="00933DBA" w:rsidRPr="00E32524" w:rsidRDefault="00E63035" w:rsidP="00455E53">
            <w:pPr>
              <w:widowControl w:val="0"/>
              <w:jc w:val="center"/>
              <w:rPr>
                <w:rFonts w:asciiTheme="minorHAnsi" w:hAnsiTheme="minorHAnsi" w:cstheme="minorBidi"/>
                <w:sz w:val="16"/>
                <w:szCs w:val="16"/>
                <w:highlight w:val="yellow"/>
              </w:rPr>
            </w:pPr>
            <w:r w:rsidRPr="00E32524">
              <w:rPr>
                <w:rFonts w:asciiTheme="minorHAnsi" w:hAnsiTheme="minorHAnsi" w:cstheme="minorHAnsi"/>
                <w:sz w:val="16"/>
                <w:szCs w:val="16"/>
              </w:rPr>
              <w:t>V</w:t>
            </w:r>
          </w:p>
        </w:tc>
        <w:tc>
          <w:tcPr>
            <w:tcW w:w="984" w:type="dxa"/>
            <w:shd w:val="clear" w:color="auto" w:fill="auto"/>
            <w:vAlign w:val="center"/>
          </w:tcPr>
          <w:p w14:paraId="598DBE10" w14:textId="0BDBBDB4" w:rsidR="00933DBA" w:rsidRPr="00E32524" w:rsidRDefault="00933DBA" w:rsidP="00455E53">
            <w:pPr>
              <w:widowControl w:val="0"/>
              <w:jc w:val="center"/>
              <w:rPr>
                <w:rFonts w:asciiTheme="minorHAnsi" w:hAnsiTheme="minorHAnsi" w:cstheme="minorBidi"/>
                <w:sz w:val="16"/>
                <w:szCs w:val="16"/>
              </w:rPr>
            </w:pPr>
            <w:r w:rsidRPr="54A675C2">
              <w:rPr>
                <w:rFonts w:asciiTheme="minorHAnsi" w:hAnsiTheme="minorHAnsi" w:cstheme="minorBidi"/>
                <w:sz w:val="16"/>
                <w:szCs w:val="16"/>
              </w:rPr>
              <w:t>V / R</w:t>
            </w:r>
          </w:p>
        </w:tc>
        <w:tc>
          <w:tcPr>
            <w:tcW w:w="3969" w:type="dxa"/>
            <w:shd w:val="clear" w:color="auto" w:fill="auto"/>
            <w:vAlign w:val="center"/>
          </w:tcPr>
          <w:p w14:paraId="2DC14162" w14:textId="2E6750CB" w:rsidR="00933DBA" w:rsidRPr="00E32524" w:rsidRDefault="00933DBA" w:rsidP="00455E53">
            <w:pPr>
              <w:widowControl w:val="0"/>
              <w:rPr>
                <w:rFonts w:asciiTheme="minorHAnsi" w:hAnsiTheme="minorHAnsi" w:cstheme="minorBidi"/>
                <w:sz w:val="16"/>
                <w:szCs w:val="16"/>
              </w:rPr>
            </w:pPr>
            <w:r w:rsidRPr="54A675C2">
              <w:rPr>
                <w:rFonts w:asciiTheme="minorHAnsi" w:hAnsiTheme="minorHAnsi" w:cstheme="minorBidi"/>
                <w:sz w:val="16"/>
                <w:szCs w:val="16"/>
              </w:rPr>
              <w:t>Švara, veikla</w:t>
            </w:r>
          </w:p>
        </w:tc>
      </w:tr>
      <w:tr w:rsidR="00933DBA" w:rsidRPr="00E32524" w14:paraId="3902B9DE" w14:textId="77777777" w:rsidTr="006B68EC">
        <w:tc>
          <w:tcPr>
            <w:tcW w:w="2405" w:type="dxa"/>
            <w:shd w:val="clear" w:color="auto" w:fill="auto"/>
            <w:vAlign w:val="center"/>
          </w:tcPr>
          <w:p w14:paraId="1FEBF43B" w14:textId="77777777"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Ortakiai</w:t>
            </w:r>
          </w:p>
        </w:tc>
        <w:tc>
          <w:tcPr>
            <w:tcW w:w="1067" w:type="dxa"/>
            <w:shd w:val="clear" w:color="auto" w:fill="auto"/>
            <w:vAlign w:val="center"/>
          </w:tcPr>
          <w:p w14:paraId="3A05344E" w14:textId="77777777"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1068" w:type="dxa"/>
            <w:shd w:val="clear" w:color="auto" w:fill="auto"/>
            <w:vAlign w:val="center"/>
          </w:tcPr>
          <w:p w14:paraId="74B46901" w14:textId="77777777"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 / C</w:t>
            </w:r>
          </w:p>
        </w:tc>
        <w:tc>
          <w:tcPr>
            <w:tcW w:w="984" w:type="dxa"/>
            <w:shd w:val="clear" w:color="auto" w:fill="auto"/>
            <w:vAlign w:val="center"/>
          </w:tcPr>
          <w:p w14:paraId="086EBCD4" w14:textId="0EA5F284"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 / C</w:t>
            </w:r>
          </w:p>
        </w:tc>
        <w:tc>
          <w:tcPr>
            <w:tcW w:w="3969" w:type="dxa"/>
            <w:shd w:val="clear" w:color="auto" w:fill="auto"/>
            <w:vAlign w:val="center"/>
          </w:tcPr>
          <w:p w14:paraId="1B4ECC5D" w14:textId="77777777"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Švara, veikla</w:t>
            </w:r>
          </w:p>
        </w:tc>
      </w:tr>
      <w:tr w:rsidR="001F01BE" w:rsidRPr="00E32524" w14:paraId="722CD438" w14:textId="77777777" w:rsidTr="006B68EC">
        <w:tc>
          <w:tcPr>
            <w:tcW w:w="2405" w:type="dxa"/>
            <w:shd w:val="clear" w:color="auto" w:fill="auto"/>
            <w:vAlign w:val="center"/>
          </w:tcPr>
          <w:p w14:paraId="49C748D7" w14:textId="287BE8F4" w:rsidR="001F01BE" w:rsidRPr="00E32524" w:rsidRDefault="001F01BE" w:rsidP="001F01BE">
            <w:pPr>
              <w:widowControl w:val="0"/>
              <w:rPr>
                <w:rFonts w:cstheme="minorHAnsi"/>
                <w:sz w:val="16"/>
                <w:szCs w:val="16"/>
              </w:rPr>
            </w:pPr>
            <w:r>
              <w:rPr>
                <w:rFonts w:asciiTheme="minorHAnsi" w:hAnsiTheme="minorHAnsi" w:cstheme="minorHAnsi"/>
                <w:sz w:val="16"/>
                <w:szCs w:val="16"/>
              </w:rPr>
              <w:t>A</w:t>
            </w:r>
            <w:r w:rsidRPr="00C1778F">
              <w:rPr>
                <w:rFonts w:asciiTheme="minorHAnsi" w:hAnsiTheme="minorHAnsi" w:cstheme="minorHAnsi"/>
                <w:sz w:val="16"/>
                <w:szCs w:val="16"/>
              </w:rPr>
              <w:t>ušinimo skystis</w:t>
            </w:r>
          </w:p>
        </w:tc>
        <w:tc>
          <w:tcPr>
            <w:tcW w:w="1067" w:type="dxa"/>
            <w:shd w:val="clear" w:color="auto" w:fill="auto"/>
            <w:vAlign w:val="center"/>
          </w:tcPr>
          <w:p w14:paraId="7D424FAC" w14:textId="3E8DCF5B" w:rsidR="001F01BE" w:rsidRPr="00E32524" w:rsidRDefault="001F01BE" w:rsidP="001F01BE">
            <w:pPr>
              <w:widowControl w:val="0"/>
              <w:jc w:val="center"/>
              <w:rPr>
                <w:rFonts w:cstheme="minorHAnsi"/>
                <w:sz w:val="16"/>
                <w:szCs w:val="16"/>
              </w:rPr>
            </w:pPr>
            <w:r w:rsidRPr="30B792CC">
              <w:rPr>
                <w:rFonts w:asciiTheme="minorHAnsi" w:hAnsiTheme="minorHAnsi" w:cstheme="minorBidi"/>
                <w:sz w:val="16"/>
                <w:szCs w:val="16"/>
              </w:rPr>
              <w:t>V</w:t>
            </w:r>
          </w:p>
        </w:tc>
        <w:tc>
          <w:tcPr>
            <w:tcW w:w="1068" w:type="dxa"/>
            <w:shd w:val="clear" w:color="auto" w:fill="auto"/>
            <w:vAlign w:val="center"/>
          </w:tcPr>
          <w:p w14:paraId="73F76514" w14:textId="6158A375" w:rsidR="001F01BE" w:rsidRPr="00E32524" w:rsidRDefault="001F01BE" w:rsidP="001F01BE">
            <w:pPr>
              <w:widowControl w:val="0"/>
              <w:jc w:val="center"/>
              <w:rPr>
                <w:rFonts w:cstheme="minorHAnsi"/>
                <w:sz w:val="16"/>
                <w:szCs w:val="16"/>
              </w:rPr>
            </w:pPr>
            <w:r w:rsidRPr="00E32524">
              <w:rPr>
                <w:rFonts w:asciiTheme="minorHAnsi" w:hAnsiTheme="minorHAnsi" w:cstheme="minorHAnsi"/>
                <w:sz w:val="16"/>
                <w:szCs w:val="16"/>
              </w:rPr>
              <w:t>V / R</w:t>
            </w:r>
          </w:p>
        </w:tc>
        <w:tc>
          <w:tcPr>
            <w:tcW w:w="984" w:type="dxa"/>
            <w:shd w:val="clear" w:color="auto" w:fill="auto"/>
            <w:vAlign w:val="center"/>
          </w:tcPr>
          <w:p w14:paraId="74EDAA2C" w14:textId="7453BDFA" w:rsidR="001F01BE" w:rsidRPr="00E32524" w:rsidRDefault="001F01BE" w:rsidP="001F01BE">
            <w:pPr>
              <w:widowControl w:val="0"/>
              <w:jc w:val="center"/>
              <w:rPr>
                <w:rFonts w:cstheme="minorHAnsi"/>
                <w:sz w:val="16"/>
                <w:szCs w:val="16"/>
              </w:rPr>
            </w:pPr>
            <w:r w:rsidRPr="00E32524">
              <w:rPr>
                <w:rFonts w:asciiTheme="minorHAnsi" w:hAnsiTheme="minorHAnsi" w:cstheme="minorHAnsi"/>
                <w:sz w:val="16"/>
                <w:szCs w:val="16"/>
              </w:rPr>
              <w:t>R</w:t>
            </w:r>
          </w:p>
        </w:tc>
        <w:tc>
          <w:tcPr>
            <w:tcW w:w="3969" w:type="dxa"/>
            <w:shd w:val="clear" w:color="auto" w:fill="auto"/>
          </w:tcPr>
          <w:p w14:paraId="5CA64834" w14:textId="7744CC9B" w:rsidR="001F01BE" w:rsidRPr="00E32524" w:rsidRDefault="001F01BE" w:rsidP="001F01BE">
            <w:pPr>
              <w:widowControl w:val="0"/>
              <w:rPr>
                <w:rFonts w:cstheme="minorHAnsi"/>
                <w:sz w:val="16"/>
                <w:szCs w:val="16"/>
              </w:rPr>
            </w:pPr>
            <w:r w:rsidRPr="00E32524">
              <w:rPr>
                <w:rFonts w:asciiTheme="minorHAnsi" w:hAnsiTheme="minorHAnsi" w:cstheme="minorHAnsi"/>
                <w:sz w:val="16"/>
                <w:szCs w:val="16"/>
              </w:rPr>
              <w:t>Pagal eksploatavimo instrukcijos nurodymus</w:t>
            </w:r>
          </w:p>
        </w:tc>
      </w:tr>
      <w:tr w:rsidR="00866EC0" w:rsidRPr="00E32524" w14:paraId="1E60675B" w14:textId="77777777" w:rsidTr="11ACFD04">
        <w:tc>
          <w:tcPr>
            <w:tcW w:w="9493" w:type="dxa"/>
            <w:gridSpan w:val="5"/>
            <w:shd w:val="clear" w:color="auto" w:fill="auto"/>
            <w:vAlign w:val="center"/>
          </w:tcPr>
          <w:p w14:paraId="38A14853" w14:textId="7FB1AB5F" w:rsidR="00866EC0" w:rsidRPr="00E32524" w:rsidRDefault="00866EC0" w:rsidP="00455E53">
            <w:pPr>
              <w:widowControl w:val="0"/>
              <w:rPr>
                <w:rFonts w:asciiTheme="minorHAnsi" w:hAnsiTheme="minorHAnsi" w:cstheme="minorHAnsi"/>
                <w:sz w:val="16"/>
                <w:szCs w:val="16"/>
              </w:rPr>
            </w:pPr>
            <w:bookmarkStart w:id="357" w:name="_TOC_250082"/>
            <w:r w:rsidRPr="00E32524">
              <w:rPr>
                <w:rFonts w:asciiTheme="minorHAnsi" w:hAnsiTheme="minorHAnsi" w:cstheme="minorHAnsi"/>
                <w:b/>
                <w:bCs/>
                <w:sz w:val="16"/>
                <w:szCs w:val="16"/>
              </w:rPr>
              <w:t xml:space="preserve">Maitinimas, </w:t>
            </w:r>
            <w:bookmarkEnd w:id="357"/>
            <w:r w:rsidRPr="00E32524">
              <w:rPr>
                <w:rFonts w:asciiTheme="minorHAnsi" w:hAnsiTheme="minorHAnsi" w:cstheme="minorHAnsi"/>
                <w:b/>
                <w:bCs/>
                <w:sz w:val="16"/>
                <w:szCs w:val="16"/>
              </w:rPr>
              <w:t>jungtys</w:t>
            </w:r>
          </w:p>
        </w:tc>
      </w:tr>
      <w:tr w:rsidR="00933DBA" w:rsidRPr="00E32524" w14:paraId="2BF5D588" w14:textId="77777777" w:rsidTr="006B68EC">
        <w:tc>
          <w:tcPr>
            <w:tcW w:w="2405" w:type="dxa"/>
            <w:shd w:val="clear" w:color="auto" w:fill="auto"/>
            <w:vAlign w:val="center"/>
          </w:tcPr>
          <w:p w14:paraId="7369C14F" w14:textId="77777777"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Maitinimo kabeliai</w:t>
            </w:r>
          </w:p>
        </w:tc>
        <w:tc>
          <w:tcPr>
            <w:tcW w:w="1067" w:type="dxa"/>
            <w:shd w:val="clear" w:color="auto" w:fill="auto"/>
            <w:vAlign w:val="center"/>
          </w:tcPr>
          <w:p w14:paraId="3B29D6D4" w14:textId="77777777"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1068" w:type="dxa"/>
            <w:shd w:val="clear" w:color="auto" w:fill="auto"/>
            <w:vAlign w:val="center"/>
          </w:tcPr>
          <w:p w14:paraId="4F2368D8" w14:textId="705AE6D1" w:rsidR="00933DBA" w:rsidRPr="00E32524" w:rsidRDefault="00933DBA" w:rsidP="00455E53">
            <w:pPr>
              <w:widowControl w:val="0"/>
              <w:jc w:val="center"/>
              <w:rPr>
                <w:rFonts w:asciiTheme="minorHAnsi" w:hAnsiTheme="minorHAnsi" w:cstheme="minorHAnsi"/>
                <w:sz w:val="16"/>
                <w:szCs w:val="16"/>
              </w:rPr>
            </w:pPr>
            <w:r w:rsidRPr="00ED5AE2">
              <w:rPr>
                <w:rFonts w:asciiTheme="minorHAnsi" w:hAnsiTheme="minorHAnsi" w:cstheme="minorHAnsi"/>
                <w:sz w:val="16"/>
                <w:szCs w:val="16"/>
              </w:rPr>
              <w:t>V</w:t>
            </w:r>
          </w:p>
        </w:tc>
        <w:tc>
          <w:tcPr>
            <w:tcW w:w="984" w:type="dxa"/>
            <w:shd w:val="clear" w:color="auto" w:fill="auto"/>
            <w:vAlign w:val="center"/>
          </w:tcPr>
          <w:p w14:paraId="0E8D5255" w14:textId="7F9B2200" w:rsidR="00933DBA" w:rsidRPr="00E32524" w:rsidRDefault="00933DBA" w:rsidP="00455E53">
            <w:pPr>
              <w:widowControl w:val="0"/>
              <w:jc w:val="center"/>
              <w:rPr>
                <w:rFonts w:asciiTheme="minorHAnsi" w:hAnsiTheme="minorHAnsi" w:cstheme="minorHAnsi"/>
                <w:sz w:val="16"/>
                <w:szCs w:val="16"/>
              </w:rPr>
            </w:pPr>
            <w:r w:rsidRPr="00ED5AE2">
              <w:rPr>
                <w:rFonts w:asciiTheme="minorHAnsi" w:hAnsiTheme="minorHAnsi" w:cstheme="minorHAnsi"/>
                <w:sz w:val="16"/>
                <w:szCs w:val="16"/>
              </w:rPr>
              <w:t xml:space="preserve">V </w:t>
            </w:r>
            <w:r w:rsidRPr="00ED5AE2">
              <w:rPr>
                <w:rFonts w:asciiTheme="minorHAnsi" w:hAnsiTheme="minorHAnsi" w:cstheme="minorBidi"/>
                <w:sz w:val="16"/>
                <w:szCs w:val="16"/>
              </w:rPr>
              <w:t>/ T</w:t>
            </w:r>
          </w:p>
        </w:tc>
        <w:tc>
          <w:tcPr>
            <w:tcW w:w="3969" w:type="dxa"/>
            <w:shd w:val="clear" w:color="auto" w:fill="auto"/>
            <w:vAlign w:val="center"/>
          </w:tcPr>
          <w:p w14:paraId="5E9C4452" w14:textId="7C27FE90"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Nusidėvėjimas, tvirtinimas</w:t>
            </w:r>
            <w:r w:rsidR="00ED5AE2">
              <w:rPr>
                <w:rFonts w:asciiTheme="minorHAnsi" w:hAnsiTheme="minorHAnsi" w:cstheme="minorHAnsi"/>
                <w:sz w:val="16"/>
                <w:szCs w:val="16"/>
              </w:rPr>
              <w:t xml:space="preserve">, </w:t>
            </w:r>
            <w:r w:rsidR="00ED5AE2" w:rsidRPr="00E32524">
              <w:rPr>
                <w:rFonts w:asciiTheme="minorHAnsi" w:hAnsiTheme="minorHAnsi" w:cstheme="minorHAnsi"/>
                <w:sz w:val="16"/>
                <w:szCs w:val="16"/>
              </w:rPr>
              <w:t>izoliacijos varža (T)</w:t>
            </w:r>
          </w:p>
        </w:tc>
      </w:tr>
      <w:tr w:rsidR="00933DBA" w:rsidRPr="00E32524" w14:paraId="4AA4DB1E" w14:textId="77777777" w:rsidTr="006B68EC">
        <w:tc>
          <w:tcPr>
            <w:tcW w:w="2405" w:type="dxa"/>
            <w:shd w:val="clear" w:color="auto" w:fill="auto"/>
            <w:vAlign w:val="center"/>
          </w:tcPr>
          <w:p w14:paraId="4D671657" w14:textId="2838C638"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 xml:space="preserve">Vidiniai </w:t>
            </w:r>
            <w:r>
              <w:rPr>
                <w:rFonts w:asciiTheme="minorHAnsi" w:hAnsiTheme="minorHAnsi" w:cstheme="minorHAnsi"/>
                <w:sz w:val="16"/>
                <w:szCs w:val="16"/>
              </w:rPr>
              <w:t xml:space="preserve">laidai, </w:t>
            </w:r>
            <w:r w:rsidRPr="00E32524">
              <w:rPr>
                <w:rFonts w:asciiTheme="minorHAnsi" w:hAnsiTheme="minorHAnsi" w:cstheme="minorHAnsi"/>
                <w:sz w:val="16"/>
                <w:szCs w:val="16"/>
              </w:rPr>
              <w:t>sujungimai</w:t>
            </w:r>
          </w:p>
        </w:tc>
        <w:tc>
          <w:tcPr>
            <w:tcW w:w="1067" w:type="dxa"/>
            <w:shd w:val="clear" w:color="auto" w:fill="auto"/>
            <w:vAlign w:val="center"/>
          </w:tcPr>
          <w:p w14:paraId="06D0D8FB" w14:textId="77777777"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1068" w:type="dxa"/>
            <w:shd w:val="clear" w:color="auto" w:fill="auto"/>
            <w:vAlign w:val="center"/>
          </w:tcPr>
          <w:p w14:paraId="1520D2B4" w14:textId="77777777"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984" w:type="dxa"/>
            <w:shd w:val="clear" w:color="auto" w:fill="auto"/>
            <w:vAlign w:val="center"/>
          </w:tcPr>
          <w:p w14:paraId="5CA94BEA" w14:textId="6E32A12E" w:rsidR="00933DBA" w:rsidRPr="00E32524" w:rsidRDefault="00933DBA" w:rsidP="00455E53">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3969" w:type="dxa"/>
            <w:shd w:val="clear" w:color="auto" w:fill="auto"/>
            <w:vAlign w:val="center"/>
          </w:tcPr>
          <w:p w14:paraId="65D22A12" w14:textId="5AB16A20" w:rsidR="00933DBA" w:rsidRPr="00E32524" w:rsidRDefault="00933DBA" w:rsidP="00455E53">
            <w:pPr>
              <w:widowControl w:val="0"/>
              <w:rPr>
                <w:rFonts w:asciiTheme="minorHAnsi" w:hAnsiTheme="minorHAnsi" w:cstheme="minorHAnsi"/>
                <w:sz w:val="16"/>
                <w:szCs w:val="16"/>
              </w:rPr>
            </w:pPr>
            <w:r w:rsidRPr="00E32524">
              <w:rPr>
                <w:rFonts w:asciiTheme="minorHAnsi" w:hAnsiTheme="minorHAnsi" w:cstheme="minorHAnsi"/>
                <w:sz w:val="16"/>
                <w:szCs w:val="16"/>
              </w:rPr>
              <w:t>Įrenginio viduje esančių kabelių būklę</w:t>
            </w:r>
            <w:r>
              <w:rPr>
                <w:rFonts w:asciiTheme="minorHAnsi" w:hAnsiTheme="minorHAnsi" w:cstheme="minorHAnsi"/>
                <w:sz w:val="16"/>
                <w:szCs w:val="16"/>
              </w:rPr>
              <w:t>, tvirtinimas</w:t>
            </w:r>
          </w:p>
        </w:tc>
      </w:tr>
      <w:tr w:rsidR="00933DBA" w:rsidRPr="00E32524" w14:paraId="0980ABE0" w14:textId="77777777" w:rsidTr="006B68EC">
        <w:tc>
          <w:tcPr>
            <w:tcW w:w="2405" w:type="dxa"/>
            <w:shd w:val="clear" w:color="auto" w:fill="auto"/>
            <w:vAlign w:val="center"/>
          </w:tcPr>
          <w:p w14:paraId="19A90844" w14:textId="530EB0AC" w:rsidR="00933DBA" w:rsidRPr="00E32524" w:rsidRDefault="00933DBA" w:rsidP="00A54B44">
            <w:pPr>
              <w:widowControl w:val="0"/>
              <w:rPr>
                <w:rFonts w:cstheme="minorHAnsi"/>
                <w:sz w:val="16"/>
                <w:szCs w:val="16"/>
              </w:rPr>
            </w:pPr>
            <w:r w:rsidRPr="00E32524">
              <w:rPr>
                <w:rFonts w:asciiTheme="minorHAnsi" w:hAnsiTheme="minorHAnsi" w:cstheme="minorHAnsi"/>
                <w:sz w:val="16"/>
                <w:szCs w:val="16"/>
              </w:rPr>
              <w:t>Prietaisai</w:t>
            </w:r>
          </w:p>
        </w:tc>
        <w:tc>
          <w:tcPr>
            <w:tcW w:w="1067" w:type="dxa"/>
            <w:shd w:val="clear" w:color="auto" w:fill="auto"/>
            <w:vAlign w:val="center"/>
          </w:tcPr>
          <w:p w14:paraId="04AED8C5" w14:textId="759C871B" w:rsidR="00933DBA" w:rsidRPr="00E32524" w:rsidRDefault="00933DBA" w:rsidP="00A54B44">
            <w:pPr>
              <w:widowControl w:val="0"/>
              <w:jc w:val="center"/>
              <w:rPr>
                <w:rFonts w:cstheme="minorHAnsi"/>
                <w:sz w:val="16"/>
                <w:szCs w:val="16"/>
              </w:rPr>
            </w:pPr>
            <w:r w:rsidRPr="00E32524">
              <w:rPr>
                <w:rFonts w:asciiTheme="minorHAnsi" w:hAnsiTheme="minorHAnsi" w:cstheme="minorHAnsi"/>
                <w:sz w:val="16"/>
                <w:szCs w:val="16"/>
              </w:rPr>
              <w:t>V</w:t>
            </w:r>
          </w:p>
        </w:tc>
        <w:tc>
          <w:tcPr>
            <w:tcW w:w="1068" w:type="dxa"/>
            <w:shd w:val="clear" w:color="auto" w:fill="auto"/>
            <w:vAlign w:val="center"/>
          </w:tcPr>
          <w:p w14:paraId="42BEBCA8" w14:textId="10F801BC" w:rsidR="00933DBA" w:rsidRPr="00E32524" w:rsidRDefault="00933DBA" w:rsidP="00A54B44">
            <w:pPr>
              <w:widowControl w:val="0"/>
              <w:jc w:val="center"/>
              <w:rPr>
                <w:rFonts w:cstheme="minorHAnsi"/>
                <w:sz w:val="16"/>
                <w:szCs w:val="16"/>
              </w:rPr>
            </w:pPr>
            <w:r w:rsidRPr="00E32524">
              <w:rPr>
                <w:rFonts w:asciiTheme="minorHAnsi" w:hAnsiTheme="minorHAnsi" w:cstheme="minorHAnsi"/>
                <w:sz w:val="16"/>
                <w:szCs w:val="16"/>
              </w:rPr>
              <w:t>V</w:t>
            </w:r>
          </w:p>
        </w:tc>
        <w:tc>
          <w:tcPr>
            <w:tcW w:w="984" w:type="dxa"/>
            <w:shd w:val="clear" w:color="auto" w:fill="auto"/>
            <w:vAlign w:val="center"/>
          </w:tcPr>
          <w:p w14:paraId="1919CA91" w14:textId="3AC3FAA3" w:rsidR="00933DBA" w:rsidRPr="00E32524" w:rsidRDefault="00933DBA" w:rsidP="00A54B44">
            <w:pPr>
              <w:widowControl w:val="0"/>
              <w:jc w:val="center"/>
              <w:rPr>
                <w:rFonts w:cstheme="minorHAnsi"/>
                <w:sz w:val="16"/>
                <w:szCs w:val="16"/>
              </w:rPr>
            </w:pPr>
            <w:r w:rsidRPr="00E32524">
              <w:rPr>
                <w:rFonts w:asciiTheme="minorHAnsi" w:hAnsiTheme="minorHAnsi" w:cstheme="minorHAnsi"/>
                <w:sz w:val="16"/>
                <w:szCs w:val="16"/>
              </w:rPr>
              <w:t>V</w:t>
            </w:r>
          </w:p>
        </w:tc>
        <w:tc>
          <w:tcPr>
            <w:tcW w:w="3969" w:type="dxa"/>
            <w:shd w:val="clear" w:color="auto" w:fill="auto"/>
            <w:vAlign w:val="center"/>
          </w:tcPr>
          <w:p w14:paraId="0D7CD83F" w14:textId="5E1676F6" w:rsidR="00933DBA" w:rsidRPr="00E32524" w:rsidRDefault="00933DBA" w:rsidP="00A54B44">
            <w:pPr>
              <w:widowControl w:val="0"/>
              <w:rPr>
                <w:rFonts w:cstheme="minorHAnsi"/>
                <w:sz w:val="16"/>
                <w:szCs w:val="16"/>
              </w:rPr>
            </w:pPr>
            <w:r w:rsidRPr="00E32524">
              <w:rPr>
                <w:rFonts w:asciiTheme="minorHAnsi" w:hAnsiTheme="minorHAnsi" w:cstheme="minorHAnsi"/>
                <w:sz w:val="16"/>
                <w:szCs w:val="16"/>
              </w:rPr>
              <w:t>Veik</w:t>
            </w:r>
            <w:r>
              <w:rPr>
                <w:rFonts w:asciiTheme="minorHAnsi" w:hAnsiTheme="minorHAnsi" w:cstheme="minorHAnsi"/>
                <w:sz w:val="16"/>
                <w:szCs w:val="16"/>
              </w:rPr>
              <w:t xml:space="preserve">imas, prijungtų laidų </w:t>
            </w:r>
            <w:r w:rsidRPr="00E32524">
              <w:rPr>
                <w:rFonts w:asciiTheme="minorHAnsi" w:hAnsiTheme="minorHAnsi" w:cstheme="minorHAnsi"/>
                <w:sz w:val="16"/>
                <w:szCs w:val="16"/>
              </w:rPr>
              <w:t>tvirtinimų būklė</w:t>
            </w:r>
          </w:p>
        </w:tc>
      </w:tr>
      <w:tr w:rsidR="00A54B44" w:rsidRPr="00E32524" w14:paraId="37B98573" w14:textId="77777777" w:rsidTr="11ACFD04">
        <w:tc>
          <w:tcPr>
            <w:tcW w:w="9493" w:type="dxa"/>
            <w:gridSpan w:val="5"/>
            <w:shd w:val="clear" w:color="auto" w:fill="auto"/>
            <w:vAlign w:val="center"/>
          </w:tcPr>
          <w:p w14:paraId="3176DAED" w14:textId="41F8F3B0" w:rsidR="00A54B44" w:rsidRPr="00E32524" w:rsidRDefault="00A54B44" w:rsidP="00A54B44">
            <w:pPr>
              <w:widowControl w:val="0"/>
              <w:rPr>
                <w:rFonts w:asciiTheme="minorHAnsi" w:hAnsiTheme="minorHAnsi" w:cstheme="minorHAnsi"/>
                <w:sz w:val="16"/>
                <w:szCs w:val="16"/>
              </w:rPr>
            </w:pPr>
            <w:bookmarkStart w:id="358" w:name="_TOC_250080"/>
            <w:r w:rsidRPr="00E32524">
              <w:rPr>
                <w:rFonts w:asciiTheme="minorHAnsi" w:hAnsiTheme="minorHAnsi" w:cstheme="minorHAnsi"/>
                <w:b/>
                <w:bCs/>
                <w:sz w:val="16"/>
                <w:szCs w:val="16"/>
              </w:rPr>
              <w:t xml:space="preserve">Pagalbinė </w:t>
            </w:r>
            <w:bookmarkEnd w:id="358"/>
            <w:r w:rsidRPr="00E32524">
              <w:rPr>
                <w:rFonts w:asciiTheme="minorHAnsi" w:hAnsiTheme="minorHAnsi" w:cstheme="minorHAnsi"/>
                <w:b/>
                <w:bCs/>
                <w:sz w:val="16"/>
                <w:szCs w:val="16"/>
              </w:rPr>
              <w:t>įranga</w:t>
            </w:r>
          </w:p>
        </w:tc>
      </w:tr>
      <w:tr w:rsidR="00A8373E" w:rsidRPr="00E32524" w14:paraId="7947E4BF" w14:textId="77777777" w:rsidTr="006B68EC">
        <w:tc>
          <w:tcPr>
            <w:tcW w:w="2405" w:type="dxa"/>
            <w:shd w:val="clear" w:color="auto" w:fill="auto"/>
            <w:vAlign w:val="center"/>
          </w:tcPr>
          <w:p w14:paraId="63414DF7" w14:textId="5234ACAC" w:rsidR="00A8373E" w:rsidRPr="005E3D03" w:rsidRDefault="00A8373E" w:rsidP="00A54B44">
            <w:pPr>
              <w:widowControl w:val="0"/>
              <w:rPr>
                <w:rFonts w:asciiTheme="minorHAnsi" w:hAnsiTheme="minorHAnsi" w:cstheme="minorBidi"/>
                <w:sz w:val="16"/>
                <w:szCs w:val="16"/>
              </w:rPr>
            </w:pPr>
            <w:r w:rsidRPr="005E3D03">
              <w:rPr>
                <w:rFonts w:asciiTheme="minorHAnsi" w:hAnsiTheme="minorHAnsi" w:cstheme="minorBidi"/>
                <w:sz w:val="16"/>
                <w:szCs w:val="16"/>
              </w:rPr>
              <w:t xml:space="preserve">Statoriaus, aušinimo sistemos, guolių temperatūros matuokliai </w:t>
            </w:r>
          </w:p>
        </w:tc>
        <w:tc>
          <w:tcPr>
            <w:tcW w:w="1067" w:type="dxa"/>
            <w:shd w:val="clear" w:color="auto" w:fill="auto"/>
            <w:vAlign w:val="center"/>
          </w:tcPr>
          <w:p w14:paraId="5B58D79E" w14:textId="77777777" w:rsidR="00A8373E" w:rsidRPr="005E3D03" w:rsidRDefault="00A8373E" w:rsidP="00A54B44">
            <w:pPr>
              <w:widowControl w:val="0"/>
              <w:jc w:val="center"/>
              <w:rPr>
                <w:rFonts w:asciiTheme="minorHAnsi" w:hAnsiTheme="minorHAnsi" w:cstheme="minorBidi"/>
                <w:sz w:val="16"/>
                <w:szCs w:val="16"/>
              </w:rPr>
            </w:pPr>
            <w:r w:rsidRPr="005E3D03">
              <w:rPr>
                <w:rFonts w:asciiTheme="minorHAnsi" w:hAnsiTheme="minorHAnsi" w:cstheme="minorBidi"/>
                <w:sz w:val="16"/>
                <w:szCs w:val="16"/>
              </w:rPr>
              <w:t>V</w:t>
            </w:r>
          </w:p>
        </w:tc>
        <w:tc>
          <w:tcPr>
            <w:tcW w:w="1068" w:type="dxa"/>
            <w:shd w:val="clear" w:color="auto" w:fill="auto"/>
            <w:vAlign w:val="center"/>
          </w:tcPr>
          <w:p w14:paraId="7A54AEE6" w14:textId="0159C10B" w:rsidR="00A8373E" w:rsidRPr="005E3D03" w:rsidRDefault="00A8373E" w:rsidP="00A54B44">
            <w:pPr>
              <w:widowControl w:val="0"/>
              <w:jc w:val="center"/>
              <w:rPr>
                <w:rFonts w:asciiTheme="minorHAnsi" w:hAnsiTheme="minorHAnsi" w:cstheme="minorBidi"/>
                <w:sz w:val="16"/>
                <w:szCs w:val="16"/>
              </w:rPr>
            </w:pPr>
            <w:r w:rsidRPr="005E3D03">
              <w:rPr>
                <w:rFonts w:asciiTheme="minorHAnsi" w:hAnsiTheme="minorHAnsi" w:cstheme="minorBidi"/>
                <w:sz w:val="16"/>
                <w:szCs w:val="16"/>
              </w:rPr>
              <w:t>V</w:t>
            </w:r>
          </w:p>
        </w:tc>
        <w:tc>
          <w:tcPr>
            <w:tcW w:w="984" w:type="dxa"/>
            <w:shd w:val="clear" w:color="auto" w:fill="auto"/>
            <w:vAlign w:val="center"/>
          </w:tcPr>
          <w:p w14:paraId="670DDF5D" w14:textId="2F57F80F" w:rsidR="00A8373E" w:rsidRPr="005E3D03" w:rsidRDefault="00A8373E" w:rsidP="00A54B44">
            <w:pPr>
              <w:widowControl w:val="0"/>
              <w:jc w:val="center"/>
              <w:rPr>
                <w:rFonts w:asciiTheme="minorHAnsi" w:hAnsiTheme="minorHAnsi" w:cstheme="minorBidi"/>
                <w:sz w:val="16"/>
                <w:szCs w:val="16"/>
              </w:rPr>
            </w:pPr>
            <w:r w:rsidRPr="005E3D03">
              <w:rPr>
                <w:rFonts w:asciiTheme="minorHAnsi" w:hAnsiTheme="minorHAnsi" w:cstheme="minorBidi"/>
                <w:sz w:val="16"/>
                <w:szCs w:val="16"/>
              </w:rPr>
              <w:t>V</w:t>
            </w:r>
          </w:p>
        </w:tc>
        <w:tc>
          <w:tcPr>
            <w:tcW w:w="3969" w:type="dxa"/>
            <w:shd w:val="clear" w:color="auto" w:fill="auto"/>
            <w:vAlign w:val="center"/>
          </w:tcPr>
          <w:p w14:paraId="1A3EE0EF" w14:textId="6A12AD49" w:rsidR="00A8373E" w:rsidRPr="005E3D03" w:rsidRDefault="00A8373E" w:rsidP="00A54B44">
            <w:pPr>
              <w:widowControl w:val="0"/>
              <w:rPr>
                <w:rFonts w:asciiTheme="minorHAnsi" w:hAnsiTheme="minorHAnsi" w:cstheme="minorBidi"/>
                <w:sz w:val="16"/>
                <w:szCs w:val="16"/>
              </w:rPr>
            </w:pPr>
            <w:r w:rsidRPr="005E3D03">
              <w:rPr>
                <w:rFonts w:asciiTheme="minorHAnsi" w:hAnsiTheme="minorHAnsi" w:cstheme="minorBidi"/>
                <w:sz w:val="16"/>
                <w:szCs w:val="16"/>
              </w:rPr>
              <w:t>Vizualiai patikrinti rodmenis</w:t>
            </w:r>
          </w:p>
        </w:tc>
      </w:tr>
      <w:tr w:rsidR="00A8373E" w:rsidRPr="00E32524" w14:paraId="3A27B843" w14:textId="77777777" w:rsidTr="006B68EC">
        <w:tc>
          <w:tcPr>
            <w:tcW w:w="2405" w:type="dxa"/>
            <w:shd w:val="clear" w:color="auto" w:fill="auto"/>
            <w:vAlign w:val="center"/>
          </w:tcPr>
          <w:p w14:paraId="561F6EDE" w14:textId="77777777" w:rsidR="00A8373E" w:rsidRPr="00E32524" w:rsidRDefault="00A8373E" w:rsidP="00A54B44">
            <w:pPr>
              <w:widowControl w:val="0"/>
              <w:rPr>
                <w:rFonts w:asciiTheme="minorHAnsi" w:hAnsiTheme="minorHAnsi" w:cstheme="minorHAnsi"/>
                <w:sz w:val="16"/>
                <w:szCs w:val="16"/>
              </w:rPr>
            </w:pPr>
            <w:r w:rsidRPr="00E32524">
              <w:rPr>
                <w:rFonts w:asciiTheme="minorHAnsi" w:hAnsiTheme="minorHAnsi" w:cstheme="minorHAnsi"/>
                <w:sz w:val="16"/>
                <w:szCs w:val="16"/>
              </w:rPr>
              <w:t>Nuo drėgmės kondensavimosi saugantys šildytuvai</w:t>
            </w:r>
          </w:p>
        </w:tc>
        <w:tc>
          <w:tcPr>
            <w:tcW w:w="1067" w:type="dxa"/>
            <w:shd w:val="clear" w:color="auto" w:fill="auto"/>
            <w:vAlign w:val="center"/>
          </w:tcPr>
          <w:p w14:paraId="0EED21AE" w14:textId="77777777" w:rsidR="00A8373E" w:rsidRPr="00E32524" w:rsidRDefault="00A8373E" w:rsidP="00A54B44">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1068" w:type="dxa"/>
            <w:shd w:val="clear" w:color="auto" w:fill="auto"/>
            <w:vAlign w:val="center"/>
          </w:tcPr>
          <w:p w14:paraId="3A31BA52" w14:textId="7B254813" w:rsidR="00A8373E" w:rsidRPr="00E32524" w:rsidRDefault="00A8373E" w:rsidP="00A54B44">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984" w:type="dxa"/>
            <w:shd w:val="clear" w:color="auto" w:fill="auto"/>
            <w:vAlign w:val="center"/>
          </w:tcPr>
          <w:p w14:paraId="5C4E6DBA" w14:textId="1A5B5E0F" w:rsidR="00A8373E" w:rsidRPr="00E32524" w:rsidRDefault="00A8373E" w:rsidP="00A54B44">
            <w:pPr>
              <w:widowControl w:val="0"/>
              <w:jc w:val="center"/>
              <w:rPr>
                <w:rFonts w:asciiTheme="minorHAnsi" w:hAnsiTheme="minorHAnsi" w:cstheme="minorHAnsi"/>
                <w:sz w:val="16"/>
                <w:szCs w:val="16"/>
              </w:rPr>
            </w:pPr>
            <w:r w:rsidRPr="00E32524">
              <w:rPr>
                <w:rFonts w:asciiTheme="minorHAnsi" w:hAnsiTheme="minorHAnsi" w:cstheme="minorHAnsi"/>
                <w:sz w:val="16"/>
                <w:szCs w:val="16"/>
              </w:rPr>
              <w:t>V / T</w:t>
            </w:r>
          </w:p>
        </w:tc>
        <w:tc>
          <w:tcPr>
            <w:tcW w:w="3969" w:type="dxa"/>
            <w:shd w:val="clear" w:color="auto" w:fill="auto"/>
            <w:vAlign w:val="center"/>
          </w:tcPr>
          <w:p w14:paraId="47D464B1" w14:textId="77777777" w:rsidR="00A8373E" w:rsidRPr="00E32524" w:rsidRDefault="00A8373E" w:rsidP="00A54B44">
            <w:pPr>
              <w:widowControl w:val="0"/>
              <w:rPr>
                <w:rFonts w:asciiTheme="minorHAnsi" w:hAnsiTheme="minorHAnsi" w:cstheme="minorHAnsi"/>
                <w:sz w:val="16"/>
                <w:szCs w:val="16"/>
              </w:rPr>
            </w:pPr>
            <w:r w:rsidRPr="00E32524">
              <w:rPr>
                <w:rFonts w:asciiTheme="minorHAnsi" w:hAnsiTheme="minorHAnsi" w:cstheme="minorHAnsi"/>
                <w:sz w:val="16"/>
                <w:szCs w:val="16"/>
              </w:rPr>
              <w:t>Veikimas, izoliacijos varža (T)</w:t>
            </w:r>
          </w:p>
        </w:tc>
      </w:tr>
      <w:tr w:rsidR="00A8373E" w:rsidRPr="00E32524" w14:paraId="562A1713" w14:textId="77777777" w:rsidTr="006B68EC">
        <w:tc>
          <w:tcPr>
            <w:tcW w:w="2405" w:type="dxa"/>
            <w:shd w:val="clear" w:color="auto" w:fill="auto"/>
            <w:vAlign w:val="center"/>
          </w:tcPr>
          <w:p w14:paraId="20D4B3A4" w14:textId="77777777" w:rsidR="00A8373E" w:rsidRPr="00E32524" w:rsidRDefault="00A8373E" w:rsidP="00A54B44">
            <w:pPr>
              <w:widowControl w:val="0"/>
              <w:rPr>
                <w:rFonts w:asciiTheme="minorHAnsi" w:hAnsiTheme="minorHAnsi" w:cstheme="minorHAnsi"/>
                <w:sz w:val="16"/>
                <w:szCs w:val="16"/>
              </w:rPr>
            </w:pPr>
            <w:r w:rsidRPr="00E32524">
              <w:rPr>
                <w:rFonts w:asciiTheme="minorHAnsi" w:hAnsiTheme="minorHAnsi" w:cstheme="minorHAnsi"/>
                <w:sz w:val="16"/>
                <w:szCs w:val="16"/>
              </w:rPr>
              <w:t>Akumuliatorius</w:t>
            </w:r>
          </w:p>
        </w:tc>
        <w:tc>
          <w:tcPr>
            <w:tcW w:w="1067" w:type="dxa"/>
            <w:shd w:val="clear" w:color="auto" w:fill="auto"/>
            <w:vAlign w:val="center"/>
          </w:tcPr>
          <w:p w14:paraId="1AFC5121" w14:textId="77777777" w:rsidR="00A8373E" w:rsidRPr="00E32524" w:rsidRDefault="00A8373E" w:rsidP="00A54B44">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1068" w:type="dxa"/>
            <w:shd w:val="clear" w:color="auto" w:fill="auto"/>
            <w:vAlign w:val="center"/>
          </w:tcPr>
          <w:p w14:paraId="5CC11B74" w14:textId="77777777" w:rsidR="00A8373E" w:rsidRPr="007A3231" w:rsidRDefault="00A8373E" w:rsidP="00A54B44">
            <w:pPr>
              <w:widowControl w:val="0"/>
              <w:jc w:val="center"/>
              <w:rPr>
                <w:rFonts w:asciiTheme="minorHAnsi" w:hAnsiTheme="minorHAnsi" w:cstheme="minorHAnsi"/>
                <w:sz w:val="16"/>
                <w:szCs w:val="16"/>
              </w:rPr>
            </w:pPr>
            <w:r w:rsidRPr="007A3231">
              <w:rPr>
                <w:rFonts w:asciiTheme="minorHAnsi" w:hAnsiTheme="minorHAnsi" w:cstheme="minorHAnsi"/>
                <w:sz w:val="16"/>
                <w:szCs w:val="16"/>
              </w:rPr>
              <w:t xml:space="preserve">V </w:t>
            </w:r>
            <w:r w:rsidRPr="007A3231">
              <w:rPr>
                <w:rFonts w:asciiTheme="minorHAnsi" w:hAnsiTheme="minorHAnsi" w:cstheme="minorBidi"/>
                <w:sz w:val="16"/>
                <w:szCs w:val="16"/>
              </w:rPr>
              <w:t>/</w:t>
            </w:r>
            <w:r w:rsidRPr="007A3231">
              <w:rPr>
                <w:rFonts w:asciiTheme="minorHAnsi" w:hAnsiTheme="minorHAnsi" w:cstheme="minorHAnsi"/>
                <w:sz w:val="16"/>
                <w:szCs w:val="16"/>
              </w:rPr>
              <w:t xml:space="preserve"> </w:t>
            </w:r>
            <w:r w:rsidRPr="007A3231">
              <w:rPr>
                <w:rFonts w:asciiTheme="minorHAnsi" w:hAnsiTheme="minorHAnsi" w:cstheme="minorBidi"/>
                <w:sz w:val="16"/>
                <w:szCs w:val="16"/>
              </w:rPr>
              <w:t>T</w:t>
            </w:r>
          </w:p>
        </w:tc>
        <w:tc>
          <w:tcPr>
            <w:tcW w:w="984" w:type="dxa"/>
            <w:shd w:val="clear" w:color="auto" w:fill="auto"/>
            <w:vAlign w:val="center"/>
          </w:tcPr>
          <w:p w14:paraId="7ED88A2F" w14:textId="7CA45F8B" w:rsidR="00A8373E" w:rsidRPr="007A3231" w:rsidRDefault="00A8373E" w:rsidP="00A54B44">
            <w:pPr>
              <w:widowControl w:val="0"/>
              <w:jc w:val="center"/>
              <w:rPr>
                <w:rFonts w:asciiTheme="minorHAnsi" w:hAnsiTheme="minorHAnsi" w:cstheme="minorHAnsi"/>
                <w:sz w:val="16"/>
                <w:szCs w:val="16"/>
              </w:rPr>
            </w:pPr>
            <w:r w:rsidRPr="007A3231">
              <w:rPr>
                <w:rFonts w:asciiTheme="minorHAnsi" w:hAnsiTheme="minorHAnsi" w:cstheme="minorHAnsi"/>
                <w:sz w:val="16"/>
                <w:szCs w:val="16"/>
              </w:rPr>
              <w:t xml:space="preserve">V </w:t>
            </w:r>
            <w:r w:rsidRPr="007A3231">
              <w:rPr>
                <w:rFonts w:asciiTheme="minorHAnsi" w:hAnsiTheme="minorHAnsi" w:cstheme="minorBidi"/>
                <w:sz w:val="16"/>
                <w:szCs w:val="16"/>
              </w:rPr>
              <w:t>/ T</w:t>
            </w:r>
          </w:p>
        </w:tc>
        <w:tc>
          <w:tcPr>
            <w:tcW w:w="3969" w:type="dxa"/>
            <w:shd w:val="clear" w:color="auto" w:fill="auto"/>
            <w:vAlign w:val="center"/>
          </w:tcPr>
          <w:p w14:paraId="543A2855" w14:textId="7EC0AF96" w:rsidR="00A8373E" w:rsidRPr="00E32524" w:rsidRDefault="00A8373E" w:rsidP="11ACFD04">
            <w:pPr>
              <w:widowControl w:val="0"/>
              <w:rPr>
                <w:rFonts w:asciiTheme="minorHAnsi" w:hAnsiTheme="minorHAnsi" w:cstheme="minorBidi"/>
                <w:sz w:val="16"/>
                <w:szCs w:val="16"/>
              </w:rPr>
            </w:pPr>
            <w:r w:rsidRPr="11ACFD04">
              <w:rPr>
                <w:rFonts w:asciiTheme="minorHAnsi" w:hAnsiTheme="minorHAnsi" w:cstheme="minorBidi"/>
                <w:sz w:val="16"/>
                <w:szCs w:val="16"/>
              </w:rPr>
              <w:t>Kontaktų oksidavimasis, įtamp</w:t>
            </w:r>
            <w:r w:rsidR="007A3231" w:rsidRPr="11ACFD04">
              <w:rPr>
                <w:rFonts w:asciiTheme="minorHAnsi" w:hAnsiTheme="minorHAnsi" w:cstheme="minorBidi"/>
                <w:sz w:val="16"/>
                <w:szCs w:val="16"/>
              </w:rPr>
              <w:t>os/</w:t>
            </w:r>
            <w:r w:rsidRPr="11ACFD04">
              <w:rPr>
                <w:rFonts w:asciiTheme="minorHAnsi" w:hAnsiTheme="minorHAnsi" w:cstheme="minorBidi"/>
                <w:sz w:val="16"/>
                <w:szCs w:val="16"/>
              </w:rPr>
              <w:t>talp</w:t>
            </w:r>
            <w:r w:rsidR="007A3231" w:rsidRPr="11ACFD04">
              <w:rPr>
                <w:rFonts w:asciiTheme="minorHAnsi" w:hAnsiTheme="minorHAnsi" w:cstheme="minorBidi"/>
                <w:sz w:val="16"/>
                <w:szCs w:val="16"/>
              </w:rPr>
              <w:t>os patikrinimas</w:t>
            </w:r>
            <w:r w:rsidR="006B68EC">
              <w:rPr>
                <w:rFonts w:asciiTheme="minorHAnsi" w:hAnsiTheme="minorHAnsi" w:cstheme="minorBidi"/>
                <w:sz w:val="16"/>
                <w:szCs w:val="16"/>
              </w:rPr>
              <w:t>*</w:t>
            </w:r>
            <w:r w:rsidRPr="11ACFD04">
              <w:rPr>
                <w:rFonts w:asciiTheme="minorHAnsi" w:hAnsiTheme="minorHAnsi" w:cstheme="minorBidi"/>
                <w:sz w:val="16"/>
                <w:szCs w:val="16"/>
              </w:rPr>
              <w:t xml:space="preserve"> (T)</w:t>
            </w:r>
          </w:p>
        </w:tc>
      </w:tr>
      <w:tr w:rsidR="00A54B44" w:rsidRPr="00E32524" w14:paraId="28CE527F" w14:textId="77777777" w:rsidTr="11ACFD04">
        <w:tc>
          <w:tcPr>
            <w:tcW w:w="9493" w:type="dxa"/>
            <w:gridSpan w:val="5"/>
            <w:shd w:val="clear" w:color="auto" w:fill="auto"/>
            <w:vAlign w:val="center"/>
          </w:tcPr>
          <w:p w14:paraId="27C417B5" w14:textId="77777777" w:rsidR="00A54B44" w:rsidRPr="00E32524" w:rsidRDefault="00A54B44" w:rsidP="00A54B44">
            <w:pPr>
              <w:widowControl w:val="0"/>
              <w:rPr>
                <w:rFonts w:asciiTheme="minorHAnsi" w:hAnsiTheme="minorHAnsi" w:cstheme="minorHAnsi"/>
                <w:sz w:val="16"/>
                <w:szCs w:val="16"/>
              </w:rPr>
            </w:pPr>
            <w:r w:rsidRPr="00E32524">
              <w:rPr>
                <w:rFonts w:asciiTheme="minorHAnsi" w:hAnsiTheme="minorHAnsi" w:cstheme="minorHAnsi"/>
                <w:b/>
                <w:bCs/>
                <w:sz w:val="16"/>
                <w:szCs w:val="16"/>
              </w:rPr>
              <w:t>Įrenginio konstrukcija</w:t>
            </w:r>
          </w:p>
        </w:tc>
      </w:tr>
      <w:tr w:rsidR="00A8373E" w:rsidRPr="00E32524" w14:paraId="4D411C07" w14:textId="77777777" w:rsidTr="006B68EC">
        <w:tc>
          <w:tcPr>
            <w:tcW w:w="2405" w:type="dxa"/>
            <w:shd w:val="clear" w:color="auto" w:fill="auto"/>
            <w:vAlign w:val="center"/>
          </w:tcPr>
          <w:p w14:paraId="0E3FA084" w14:textId="77777777" w:rsidR="00A8373E" w:rsidRPr="00E32524" w:rsidRDefault="00A8373E" w:rsidP="00A54B44">
            <w:pPr>
              <w:widowControl w:val="0"/>
              <w:rPr>
                <w:rFonts w:asciiTheme="minorHAnsi" w:hAnsiTheme="minorHAnsi" w:cstheme="minorHAnsi"/>
                <w:sz w:val="16"/>
                <w:szCs w:val="16"/>
              </w:rPr>
            </w:pPr>
            <w:r w:rsidRPr="00E32524">
              <w:rPr>
                <w:rFonts w:asciiTheme="minorHAnsi" w:hAnsiTheme="minorHAnsi" w:cstheme="minorHAnsi"/>
                <w:sz w:val="16"/>
                <w:szCs w:val="16"/>
              </w:rPr>
              <w:t>Įrenginio bendras veikimas</w:t>
            </w:r>
          </w:p>
        </w:tc>
        <w:tc>
          <w:tcPr>
            <w:tcW w:w="1067" w:type="dxa"/>
            <w:shd w:val="clear" w:color="auto" w:fill="auto"/>
            <w:vAlign w:val="center"/>
          </w:tcPr>
          <w:p w14:paraId="39FD9B48" w14:textId="6A4A8EE7" w:rsidR="00A8373E" w:rsidRPr="00E32524" w:rsidRDefault="00A8373E" w:rsidP="00A54B44">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1068" w:type="dxa"/>
            <w:shd w:val="clear" w:color="auto" w:fill="auto"/>
            <w:vAlign w:val="center"/>
          </w:tcPr>
          <w:p w14:paraId="513ADCE4" w14:textId="4EB9A204" w:rsidR="00A8373E" w:rsidRPr="00E32524" w:rsidRDefault="00A8373E" w:rsidP="00A54B44">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r w:rsidR="00B018AB">
              <w:rPr>
                <w:rFonts w:asciiTheme="minorHAnsi" w:hAnsiTheme="minorHAnsi" w:cstheme="minorHAnsi"/>
                <w:sz w:val="16"/>
                <w:szCs w:val="16"/>
              </w:rPr>
              <w:t>**</w:t>
            </w:r>
          </w:p>
        </w:tc>
        <w:tc>
          <w:tcPr>
            <w:tcW w:w="984" w:type="dxa"/>
            <w:shd w:val="clear" w:color="auto" w:fill="auto"/>
            <w:vAlign w:val="center"/>
          </w:tcPr>
          <w:p w14:paraId="56A09458" w14:textId="642F859F" w:rsidR="00A8373E" w:rsidRPr="00E32524" w:rsidRDefault="00A8373E" w:rsidP="00A54B44">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r w:rsidR="00B018AB">
              <w:rPr>
                <w:rFonts w:asciiTheme="minorHAnsi" w:hAnsiTheme="minorHAnsi" w:cstheme="minorHAnsi"/>
                <w:sz w:val="16"/>
                <w:szCs w:val="16"/>
              </w:rPr>
              <w:t>**</w:t>
            </w:r>
          </w:p>
        </w:tc>
        <w:tc>
          <w:tcPr>
            <w:tcW w:w="3969" w:type="dxa"/>
            <w:shd w:val="clear" w:color="auto" w:fill="auto"/>
            <w:vAlign w:val="center"/>
          </w:tcPr>
          <w:p w14:paraId="6967C6C3" w14:textId="32D75493" w:rsidR="00A8373E" w:rsidRPr="00E32524" w:rsidRDefault="00A8373E" w:rsidP="00A54B44">
            <w:pPr>
              <w:widowControl w:val="0"/>
              <w:rPr>
                <w:rFonts w:asciiTheme="minorHAnsi" w:hAnsiTheme="minorHAnsi" w:cstheme="minorHAnsi"/>
                <w:sz w:val="16"/>
                <w:szCs w:val="16"/>
              </w:rPr>
            </w:pPr>
            <w:r w:rsidRPr="00E32524">
              <w:rPr>
                <w:rFonts w:asciiTheme="minorHAnsi" w:hAnsiTheme="minorHAnsi" w:cstheme="minorHAnsi"/>
                <w:sz w:val="16"/>
                <w:szCs w:val="16"/>
              </w:rPr>
              <w:t>Paleidimas</w:t>
            </w:r>
            <w:r w:rsidR="00B018AB">
              <w:rPr>
                <w:rFonts w:asciiTheme="minorHAnsi" w:hAnsiTheme="minorHAnsi" w:cstheme="minorHAnsi"/>
                <w:sz w:val="16"/>
                <w:szCs w:val="16"/>
              </w:rPr>
              <w:t>**</w:t>
            </w:r>
          </w:p>
        </w:tc>
      </w:tr>
      <w:tr w:rsidR="00A8373E" w:rsidRPr="00E32524" w14:paraId="79D47AC2" w14:textId="77777777" w:rsidTr="006B68EC">
        <w:tc>
          <w:tcPr>
            <w:tcW w:w="2405" w:type="dxa"/>
            <w:shd w:val="clear" w:color="auto" w:fill="auto"/>
            <w:vAlign w:val="center"/>
          </w:tcPr>
          <w:p w14:paraId="55DD15AE" w14:textId="77777777" w:rsidR="00A8373E" w:rsidRPr="00E32524" w:rsidRDefault="00A8373E" w:rsidP="00A54B44">
            <w:pPr>
              <w:widowControl w:val="0"/>
              <w:rPr>
                <w:rFonts w:asciiTheme="minorHAnsi" w:hAnsiTheme="minorHAnsi" w:cstheme="minorHAnsi"/>
                <w:sz w:val="16"/>
                <w:szCs w:val="16"/>
              </w:rPr>
            </w:pPr>
            <w:r w:rsidRPr="00E32524">
              <w:rPr>
                <w:rFonts w:asciiTheme="minorHAnsi" w:hAnsiTheme="minorHAnsi" w:cstheme="minorHAnsi"/>
                <w:sz w:val="16"/>
                <w:szCs w:val="16"/>
              </w:rPr>
              <w:t>Tvirtinimai ir pagrindas</w:t>
            </w:r>
          </w:p>
        </w:tc>
        <w:tc>
          <w:tcPr>
            <w:tcW w:w="1067" w:type="dxa"/>
            <w:shd w:val="clear" w:color="auto" w:fill="auto"/>
            <w:vAlign w:val="center"/>
          </w:tcPr>
          <w:p w14:paraId="1D958596" w14:textId="77777777" w:rsidR="00A8373E" w:rsidRPr="00E32524" w:rsidRDefault="00A8373E" w:rsidP="00A54B44">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1068" w:type="dxa"/>
            <w:shd w:val="clear" w:color="auto" w:fill="auto"/>
            <w:vAlign w:val="center"/>
          </w:tcPr>
          <w:p w14:paraId="0C328903" w14:textId="77777777" w:rsidR="00A8373E" w:rsidRPr="004E7F74" w:rsidRDefault="00A8373E" w:rsidP="00A54B44">
            <w:pPr>
              <w:widowControl w:val="0"/>
              <w:jc w:val="center"/>
              <w:rPr>
                <w:rFonts w:asciiTheme="minorHAnsi" w:hAnsiTheme="minorHAnsi" w:cstheme="minorHAnsi"/>
                <w:sz w:val="16"/>
                <w:szCs w:val="16"/>
              </w:rPr>
            </w:pPr>
            <w:r w:rsidRPr="004E7F74">
              <w:rPr>
                <w:rFonts w:asciiTheme="minorHAnsi" w:hAnsiTheme="minorHAnsi" w:cstheme="minorHAnsi"/>
                <w:sz w:val="16"/>
                <w:szCs w:val="16"/>
              </w:rPr>
              <w:t xml:space="preserve">V </w:t>
            </w:r>
            <w:r w:rsidRPr="004E7F74">
              <w:rPr>
                <w:rFonts w:asciiTheme="minorHAnsi" w:hAnsiTheme="minorHAnsi" w:cstheme="minorBidi"/>
                <w:sz w:val="16"/>
                <w:szCs w:val="16"/>
              </w:rPr>
              <w:t>/ T</w:t>
            </w:r>
          </w:p>
        </w:tc>
        <w:tc>
          <w:tcPr>
            <w:tcW w:w="984" w:type="dxa"/>
            <w:shd w:val="clear" w:color="auto" w:fill="auto"/>
            <w:vAlign w:val="center"/>
          </w:tcPr>
          <w:p w14:paraId="7D1AC2F0" w14:textId="1EA79061" w:rsidR="00A8373E" w:rsidRPr="004E7F74" w:rsidRDefault="00A8373E" w:rsidP="00A54B44">
            <w:pPr>
              <w:widowControl w:val="0"/>
              <w:jc w:val="center"/>
              <w:rPr>
                <w:rFonts w:asciiTheme="minorHAnsi" w:hAnsiTheme="minorHAnsi" w:cstheme="minorHAnsi"/>
                <w:sz w:val="16"/>
                <w:szCs w:val="16"/>
              </w:rPr>
            </w:pPr>
            <w:r w:rsidRPr="004E7F74">
              <w:rPr>
                <w:rFonts w:asciiTheme="minorHAnsi" w:hAnsiTheme="minorHAnsi" w:cstheme="minorHAnsi"/>
                <w:sz w:val="16"/>
                <w:szCs w:val="16"/>
              </w:rPr>
              <w:t xml:space="preserve">V </w:t>
            </w:r>
            <w:r w:rsidRPr="004E7F74">
              <w:rPr>
                <w:rFonts w:asciiTheme="minorHAnsi" w:hAnsiTheme="minorHAnsi" w:cstheme="minorBidi"/>
                <w:sz w:val="16"/>
                <w:szCs w:val="16"/>
              </w:rPr>
              <w:t>/ T</w:t>
            </w:r>
          </w:p>
        </w:tc>
        <w:tc>
          <w:tcPr>
            <w:tcW w:w="3969" w:type="dxa"/>
            <w:shd w:val="clear" w:color="auto" w:fill="auto"/>
            <w:vAlign w:val="center"/>
          </w:tcPr>
          <w:p w14:paraId="06B5719E" w14:textId="0DBEFF01" w:rsidR="00A8373E" w:rsidRPr="00E32524" w:rsidRDefault="00A8373E" w:rsidP="00A54B44">
            <w:pPr>
              <w:widowControl w:val="0"/>
              <w:rPr>
                <w:rFonts w:asciiTheme="minorHAnsi" w:hAnsiTheme="minorHAnsi" w:cstheme="minorHAnsi"/>
                <w:sz w:val="16"/>
                <w:szCs w:val="16"/>
              </w:rPr>
            </w:pPr>
            <w:r w:rsidRPr="00E32524">
              <w:rPr>
                <w:rFonts w:asciiTheme="minorHAnsi" w:hAnsiTheme="minorHAnsi" w:cstheme="minorHAnsi"/>
                <w:sz w:val="16"/>
                <w:szCs w:val="16"/>
              </w:rPr>
              <w:t>Skilimai, rūdys, tvirtinimo elementų priveržimas</w:t>
            </w:r>
            <w:r w:rsidR="004E7F74">
              <w:rPr>
                <w:rFonts w:asciiTheme="minorHAnsi" w:hAnsiTheme="minorHAnsi" w:cstheme="minorHAnsi"/>
                <w:sz w:val="16"/>
                <w:szCs w:val="16"/>
              </w:rPr>
              <w:t xml:space="preserve"> (T)</w:t>
            </w:r>
          </w:p>
        </w:tc>
      </w:tr>
      <w:tr w:rsidR="00A8373E" w:rsidRPr="00E32524" w14:paraId="23E06F43" w14:textId="77777777" w:rsidTr="006B68EC">
        <w:tc>
          <w:tcPr>
            <w:tcW w:w="2405" w:type="dxa"/>
            <w:shd w:val="clear" w:color="auto" w:fill="auto"/>
            <w:vAlign w:val="center"/>
          </w:tcPr>
          <w:p w14:paraId="677665CD" w14:textId="77777777" w:rsidR="00A8373E" w:rsidRPr="00E32524" w:rsidRDefault="00A8373E" w:rsidP="00A54B44">
            <w:pPr>
              <w:widowControl w:val="0"/>
              <w:rPr>
                <w:rFonts w:asciiTheme="minorHAnsi" w:hAnsiTheme="minorHAnsi" w:cstheme="minorHAnsi"/>
                <w:sz w:val="16"/>
                <w:szCs w:val="16"/>
              </w:rPr>
            </w:pPr>
            <w:r w:rsidRPr="00E32524">
              <w:rPr>
                <w:rFonts w:asciiTheme="minorHAnsi" w:hAnsiTheme="minorHAnsi" w:cstheme="minorHAnsi"/>
                <w:sz w:val="16"/>
                <w:szCs w:val="16"/>
              </w:rPr>
              <w:t>Išorė</w:t>
            </w:r>
          </w:p>
        </w:tc>
        <w:tc>
          <w:tcPr>
            <w:tcW w:w="1067" w:type="dxa"/>
            <w:shd w:val="clear" w:color="auto" w:fill="auto"/>
            <w:vAlign w:val="center"/>
          </w:tcPr>
          <w:p w14:paraId="442C5718" w14:textId="77777777" w:rsidR="00A8373E" w:rsidRPr="00E32524" w:rsidRDefault="00A8373E" w:rsidP="00A54B44">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1068" w:type="dxa"/>
            <w:shd w:val="clear" w:color="auto" w:fill="auto"/>
            <w:vAlign w:val="center"/>
          </w:tcPr>
          <w:p w14:paraId="74160397" w14:textId="77777777" w:rsidR="00A8373E" w:rsidRPr="00E32524" w:rsidRDefault="00A8373E" w:rsidP="00A54B44">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984" w:type="dxa"/>
            <w:shd w:val="clear" w:color="auto" w:fill="auto"/>
            <w:vAlign w:val="center"/>
          </w:tcPr>
          <w:p w14:paraId="6143C1C4" w14:textId="26E8C3ED" w:rsidR="00A8373E" w:rsidRPr="00E32524" w:rsidRDefault="00A8373E" w:rsidP="00A54B44">
            <w:pPr>
              <w:widowControl w:val="0"/>
              <w:jc w:val="center"/>
              <w:rPr>
                <w:rFonts w:asciiTheme="minorHAnsi" w:hAnsiTheme="minorHAnsi" w:cstheme="minorHAnsi"/>
                <w:sz w:val="16"/>
                <w:szCs w:val="16"/>
              </w:rPr>
            </w:pPr>
            <w:r w:rsidRPr="00E32524">
              <w:rPr>
                <w:rFonts w:asciiTheme="minorHAnsi" w:hAnsiTheme="minorHAnsi" w:cstheme="minorHAnsi"/>
                <w:sz w:val="16"/>
                <w:szCs w:val="16"/>
              </w:rPr>
              <w:t>V</w:t>
            </w:r>
          </w:p>
        </w:tc>
        <w:tc>
          <w:tcPr>
            <w:tcW w:w="3969" w:type="dxa"/>
            <w:shd w:val="clear" w:color="auto" w:fill="auto"/>
            <w:vAlign w:val="center"/>
          </w:tcPr>
          <w:p w14:paraId="7F6D6C4B" w14:textId="77777777" w:rsidR="00A8373E" w:rsidRPr="00E32524" w:rsidRDefault="00A8373E" w:rsidP="00A54B44">
            <w:pPr>
              <w:widowControl w:val="0"/>
              <w:rPr>
                <w:rFonts w:asciiTheme="minorHAnsi" w:hAnsiTheme="minorHAnsi" w:cstheme="minorHAnsi"/>
                <w:sz w:val="16"/>
                <w:szCs w:val="16"/>
              </w:rPr>
            </w:pPr>
            <w:r w:rsidRPr="00E32524">
              <w:rPr>
                <w:rFonts w:asciiTheme="minorHAnsi" w:hAnsiTheme="minorHAnsi" w:cstheme="minorHAnsi"/>
                <w:sz w:val="16"/>
                <w:szCs w:val="16"/>
              </w:rPr>
              <w:t>Rūdys, nuotėkiai, būklė</w:t>
            </w:r>
          </w:p>
        </w:tc>
      </w:tr>
      <w:tr w:rsidR="00FE02A6" w:rsidRPr="00E32524" w14:paraId="547C28FA" w14:textId="77777777" w:rsidTr="006B68EC">
        <w:tc>
          <w:tcPr>
            <w:tcW w:w="2405" w:type="dxa"/>
            <w:shd w:val="clear" w:color="auto" w:fill="auto"/>
            <w:vAlign w:val="center"/>
          </w:tcPr>
          <w:p w14:paraId="7DAAA259" w14:textId="2F06A5F2" w:rsidR="00FE02A6" w:rsidRPr="00E1702E" w:rsidRDefault="00FE02A6" w:rsidP="00FE02A6">
            <w:pPr>
              <w:widowControl w:val="0"/>
              <w:rPr>
                <w:rFonts w:asciiTheme="minorHAnsi" w:hAnsiTheme="minorHAnsi" w:cstheme="minorHAnsi"/>
                <w:sz w:val="16"/>
                <w:szCs w:val="16"/>
              </w:rPr>
            </w:pPr>
            <w:r>
              <w:rPr>
                <w:rFonts w:asciiTheme="minorHAnsi" w:hAnsiTheme="minorHAnsi" w:cstheme="minorHAnsi"/>
                <w:sz w:val="16"/>
                <w:szCs w:val="16"/>
              </w:rPr>
              <w:t>Į</w:t>
            </w:r>
            <w:r w:rsidRPr="00E1702E">
              <w:rPr>
                <w:rFonts w:asciiTheme="minorHAnsi" w:hAnsiTheme="minorHAnsi" w:cstheme="minorHAnsi"/>
                <w:sz w:val="16"/>
                <w:szCs w:val="16"/>
              </w:rPr>
              <w:t>renginio įžeminimas</w:t>
            </w:r>
          </w:p>
        </w:tc>
        <w:tc>
          <w:tcPr>
            <w:tcW w:w="1067" w:type="dxa"/>
            <w:shd w:val="clear" w:color="auto" w:fill="auto"/>
            <w:vAlign w:val="center"/>
          </w:tcPr>
          <w:p w14:paraId="16231D21" w14:textId="1D851478" w:rsidR="00FE02A6" w:rsidRPr="00E32524" w:rsidRDefault="00FE02A6" w:rsidP="00FE02A6">
            <w:pPr>
              <w:widowControl w:val="0"/>
              <w:jc w:val="center"/>
              <w:rPr>
                <w:rFonts w:cstheme="minorHAnsi"/>
                <w:sz w:val="16"/>
                <w:szCs w:val="16"/>
              </w:rPr>
            </w:pPr>
            <w:r w:rsidRPr="00E32524">
              <w:rPr>
                <w:rFonts w:asciiTheme="minorHAnsi" w:hAnsiTheme="minorHAnsi" w:cstheme="minorHAnsi"/>
                <w:sz w:val="16"/>
                <w:szCs w:val="16"/>
              </w:rPr>
              <w:t>V</w:t>
            </w:r>
          </w:p>
        </w:tc>
        <w:tc>
          <w:tcPr>
            <w:tcW w:w="1068" w:type="dxa"/>
            <w:shd w:val="clear" w:color="auto" w:fill="auto"/>
            <w:vAlign w:val="center"/>
          </w:tcPr>
          <w:p w14:paraId="5C214AEF" w14:textId="2942301C" w:rsidR="00FE02A6" w:rsidRPr="00E32524" w:rsidRDefault="00FE02A6" w:rsidP="00FE02A6">
            <w:pPr>
              <w:widowControl w:val="0"/>
              <w:jc w:val="center"/>
              <w:rPr>
                <w:rFonts w:cstheme="minorHAnsi"/>
                <w:sz w:val="16"/>
                <w:szCs w:val="16"/>
              </w:rPr>
            </w:pPr>
            <w:r w:rsidRPr="004E7F74">
              <w:rPr>
                <w:rFonts w:asciiTheme="minorHAnsi" w:hAnsiTheme="minorHAnsi" w:cstheme="minorHAnsi"/>
                <w:sz w:val="16"/>
                <w:szCs w:val="16"/>
              </w:rPr>
              <w:t>V</w:t>
            </w:r>
          </w:p>
        </w:tc>
        <w:tc>
          <w:tcPr>
            <w:tcW w:w="984" w:type="dxa"/>
            <w:shd w:val="clear" w:color="auto" w:fill="auto"/>
            <w:vAlign w:val="center"/>
          </w:tcPr>
          <w:p w14:paraId="0444ABC3" w14:textId="616C11CA" w:rsidR="00FE02A6" w:rsidRPr="00E32524" w:rsidRDefault="00FE02A6" w:rsidP="00FE02A6">
            <w:pPr>
              <w:widowControl w:val="0"/>
              <w:jc w:val="center"/>
              <w:rPr>
                <w:rFonts w:cstheme="minorHAnsi"/>
                <w:sz w:val="16"/>
                <w:szCs w:val="16"/>
              </w:rPr>
            </w:pPr>
            <w:r w:rsidRPr="004E7F74">
              <w:rPr>
                <w:rFonts w:asciiTheme="minorHAnsi" w:hAnsiTheme="minorHAnsi" w:cstheme="minorHAnsi"/>
                <w:sz w:val="16"/>
                <w:szCs w:val="16"/>
              </w:rPr>
              <w:t xml:space="preserve">V </w:t>
            </w:r>
            <w:r w:rsidRPr="004E7F74">
              <w:rPr>
                <w:rFonts w:asciiTheme="minorHAnsi" w:hAnsiTheme="minorHAnsi" w:cstheme="minorBidi"/>
                <w:sz w:val="16"/>
                <w:szCs w:val="16"/>
              </w:rPr>
              <w:t>/ T</w:t>
            </w:r>
          </w:p>
        </w:tc>
        <w:tc>
          <w:tcPr>
            <w:tcW w:w="3969" w:type="dxa"/>
            <w:shd w:val="clear" w:color="auto" w:fill="auto"/>
            <w:vAlign w:val="center"/>
          </w:tcPr>
          <w:p w14:paraId="597E11C2" w14:textId="2F039AE9" w:rsidR="00FE02A6" w:rsidRPr="00E32524" w:rsidRDefault="00027900" w:rsidP="00FE02A6">
            <w:pPr>
              <w:widowControl w:val="0"/>
              <w:rPr>
                <w:rFonts w:cstheme="minorHAnsi"/>
                <w:sz w:val="16"/>
                <w:szCs w:val="16"/>
              </w:rPr>
            </w:pPr>
            <w:r>
              <w:rPr>
                <w:rFonts w:asciiTheme="minorHAnsi" w:hAnsiTheme="minorHAnsi" w:cstheme="minorHAnsi"/>
                <w:sz w:val="16"/>
                <w:szCs w:val="16"/>
              </w:rPr>
              <w:t>R</w:t>
            </w:r>
            <w:r w:rsidRPr="00E32524">
              <w:rPr>
                <w:rFonts w:asciiTheme="minorHAnsi" w:hAnsiTheme="minorHAnsi" w:cstheme="minorHAnsi"/>
                <w:sz w:val="16"/>
                <w:szCs w:val="16"/>
              </w:rPr>
              <w:t>ūdys, priveržimas</w:t>
            </w:r>
            <w:r w:rsidR="00FE02A6">
              <w:rPr>
                <w:rFonts w:asciiTheme="minorHAnsi" w:hAnsiTheme="minorHAnsi" w:cstheme="minorHAnsi"/>
                <w:sz w:val="16"/>
                <w:szCs w:val="16"/>
              </w:rPr>
              <w:t xml:space="preserve">, </w:t>
            </w:r>
            <w:r>
              <w:rPr>
                <w:rFonts w:ascii="Calibri" w:hAnsi="Calibri" w:cs="Calibri"/>
                <w:sz w:val="16"/>
                <w:szCs w:val="16"/>
              </w:rPr>
              <w:t>j</w:t>
            </w:r>
            <w:r w:rsidR="009D3BA0">
              <w:rPr>
                <w:rFonts w:ascii="Calibri" w:hAnsi="Calibri" w:cs="Calibri"/>
                <w:sz w:val="16"/>
                <w:szCs w:val="16"/>
              </w:rPr>
              <w:t>ungčių varžų patikrinimas</w:t>
            </w:r>
            <w:r w:rsidR="00FE02A6" w:rsidRPr="00E32524">
              <w:rPr>
                <w:rFonts w:asciiTheme="minorHAnsi" w:hAnsiTheme="minorHAnsi" w:cstheme="minorHAnsi"/>
                <w:sz w:val="16"/>
                <w:szCs w:val="16"/>
              </w:rPr>
              <w:t xml:space="preserve"> (T)</w:t>
            </w:r>
          </w:p>
        </w:tc>
      </w:tr>
    </w:tbl>
    <w:p w14:paraId="7419141C" w14:textId="50D9A4D2" w:rsidR="00866EC0" w:rsidRDefault="00866EC0" w:rsidP="00866EC0">
      <w:pPr>
        <w:pStyle w:val="Antrat11"/>
        <w:numPr>
          <w:ilvl w:val="0"/>
          <w:numId w:val="0"/>
        </w:numPr>
        <w:spacing w:before="0"/>
        <w:outlineLvl w:val="9"/>
        <w:rPr>
          <w:rFonts w:asciiTheme="minorHAnsi" w:hAnsiTheme="minorHAnsi" w:cstheme="minorHAnsi"/>
          <w:sz w:val="16"/>
          <w:szCs w:val="16"/>
        </w:rPr>
      </w:pPr>
      <w:r w:rsidRPr="003C3AA9">
        <w:rPr>
          <w:rFonts w:asciiTheme="minorHAnsi" w:hAnsiTheme="minorHAnsi" w:cstheme="minorHAnsi"/>
          <w:sz w:val="16"/>
          <w:szCs w:val="16"/>
        </w:rPr>
        <w:t xml:space="preserve">Priežiūros programos santrumpos: </w:t>
      </w:r>
      <w:r w:rsidRPr="003C3AA9">
        <w:rPr>
          <w:rFonts w:asciiTheme="minorHAnsi" w:hAnsiTheme="minorHAnsi" w:cstheme="minorHAnsi"/>
          <w:b/>
          <w:bCs/>
          <w:sz w:val="16"/>
          <w:szCs w:val="16"/>
        </w:rPr>
        <w:t>V</w:t>
      </w:r>
      <w:r w:rsidRPr="003C3AA9">
        <w:rPr>
          <w:rFonts w:asciiTheme="minorHAnsi" w:hAnsiTheme="minorHAnsi" w:cstheme="minorHAnsi"/>
          <w:sz w:val="16"/>
          <w:szCs w:val="16"/>
        </w:rPr>
        <w:t xml:space="preserve"> - vizualinė apžiūra, </w:t>
      </w:r>
      <w:r w:rsidRPr="003C3AA9">
        <w:rPr>
          <w:rFonts w:asciiTheme="minorHAnsi" w:hAnsiTheme="minorHAnsi" w:cstheme="minorHAnsi"/>
          <w:b/>
          <w:bCs/>
          <w:sz w:val="16"/>
          <w:szCs w:val="16"/>
        </w:rPr>
        <w:t>T</w:t>
      </w:r>
      <w:r w:rsidRPr="003C3AA9">
        <w:rPr>
          <w:rFonts w:asciiTheme="minorHAnsi" w:hAnsiTheme="minorHAnsi" w:cstheme="minorHAnsi"/>
          <w:sz w:val="16"/>
          <w:szCs w:val="16"/>
        </w:rPr>
        <w:t xml:space="preserve"> – </w:t>
      </w:r>
      <w:r w:rsidR="00982B11">
        <w:rPr>
          <w:rFonts w:asciiTheme="minorHAnsi" w:hAnsiTheme="minorHAnsi" w:cstheme="minorHAnsi"/>
          <w:sz w:val="16"/>
          <w:szCs w:val="16"/>
        </w:rPr>
        <w:t>patikrinimas</w:t>
      </w:r>
      <w:r w:rsidRPr="003C3AA9">
        <w:rPr>
          <w:rFonts w:asciiTheme="minorHAnsi" w:hAnsiTheme="minorHAnsi" w:cstheme="minorHAnsi"/>
          <w:sz w:val="16"/>
          <w:szCs w:val="16"/>
        </w:rPr>
        <w:t>/matavima</w:t>
      </w:r>
      <w:r w:rsidR="00982B11">
        <w:rPr>
          <w:rFonts w:asciiTheme="minorHAnsi" w:hAnsiTheme="minorHAnsi" w:cstheme="minorHAnsi"/>
          <w:sz w:val="16"/>
          <w:szCs w:val="16"/>
        </w:rPr>
        <w:t>s</w:t>
      </w:r>
      <w:r w:rsidRPr="003C3AA9">
        <w:rPr>
          <w:rFonts w:asciiTheme="minorHAnsi" w:hAnsiTheme="minorHAnsi" w:cstheme="minorHAnsi"/>
          <w:sz w:val="16"/>
          <w:szCs w:val="16"/>
        </w:rPr>
        <w:t xml:space="preserve">, </w:t>
      </w:r>
      <w:r w:rsidRPr="003C3AA9">
        <w:rPr>
          <w:rFonts w:asciiTheme="minorHAnsi" w:hAnsiTheme="minorHAnsi" w:cstheme="minorHAnsi"/>
          <w:b/>
          <w:bCs/>
          <w:sz w:val="16"/>
          <w:szCs w:val="16"/>
        </w:rPr>
        <w:t>C</w:t>
      </w:r>
      <w:r w:rsidRPr="003C3AA9">
        <w:rPr>
          <w:rFonts w:asciiTheme="minorHAnsi" w:hAnsiTheme="minorHAnsi" w:cstheme="minorHAnsi"/>
          <w:sz w:val="16"/>
          <w:szCs w:val="16"/>
        </w:rPr>
        <w:t xml:space="preserve"> - valymas, </w:t>
      </w:r>
      <w:r w:rsidRPr="003C3AA9">
        <w:rPr>
          <w:rFonts w:asciiTheme="minorHAnsi" w:hAnsiTheme="minorHAnsi" w:cstheme="minorHAnsi"/>
          <w:b/>
          <w:bCs/>
          <w:sz w:val="16"/>
          <w:szCs w:val="16"/>
        </w:rPr>
        <w:t>R</w:t>
      </w:r>
      <w:r w:rsidRPr="003C3AA9">
        <w:rPr>
          <w:rFonts w:asciiTheme="minorHAnsi" w:hAnsiTheme="minorHAnsi" w:cstheme="minorHAnsi"/>
          <w:sz w:val="16"/>
          <w:szCs w:val="16"/>
        </w:rPr>
        <w:t xml:space="preserve"> - atstatymas arba keitimas</w:t>
      </w:r>
    </w:p>
    <w:p w14:paraId="1DB097ED" w14:textId="1AC11C18" w:rsidR="00B018AB" w:rsidRDefault="001F0250" w:rsidP="006B68EC">
      <w:pPr>
        <w:pStyle w:val="Antrat11"/>
        <w:numPr>
          <w:ilvl w:val="0"/>
          <w:numId w:val="0"/>
        </w:numPr>
        <w:spacing w:before="0"/>
        <w:outlineLvl w:val="9"/>
        <w:rPr>
          <w:rFonts w:asciiTheme="minorHAnsi" w:hAnsiTheme="minorHAnsi" w:cstheme="minorHAnsi"/>
          <w:sz w:val="16"/>
          <w:szCs w:val="16"/>
        </w:rPr>
      </w:pPr>
      <w:r>
        <w:rPr>
          <w:rFonts w:asciiTheme="minorHAnsi" w:hAnsiTheme="minorHAnsi" w:cstheme="minorHAnsi"/>
          <w:sz w:val="16"/>
          <w:szCs w:val="16"/>
        </w:rPr>
        <w:t>*</w:t>
      </w:r>
      <w:r w:rsidR="00DB38FA">
        <w:rPr>
          <w:rFonts w:asciiTheme="minorHAnsi" w:hAnsiTheme="minorHAnsi" w:cstheme="minorHAnsi"/>
          <w:sz w:val="16"/>
          <w:szCs w:val="16"/>
        </w:rPr>
        <w:t xml:space="preserve"> - </w:t>
      </w:r>
      <w:r w:rsidR="000D7CE3">
        <w:rPr>
          <w:rFonts w:asciiTheme="minorHAnsi" w:hAnsiTheme="minorHAnsi" w:cstheme="minorHAnsi"/>
          <w:sz w:val="16"/>
          <w:szCs w:val="16"/>
        </w:rPr>
        <w:t xml:space="preserve">akumuliatoriaus </w:t>
      </w:r>
      <w:r w:rsidR="00A96F4E">
        <w:rPr>
          <w:rFonts w:asciiTheme="minorHAnsi" w:hAnsiTheme="minorHAnsi" w:cstheme="minorHAnsi"/>
          <w:sz w:val="16"/>
          <w:szCs w:val="16"/>
        </w:rPr>
        <w:t xml:space="preserve">įtampos dydis </w:t>
      </w:r>
      <w:r w:rsidR="00F11B75">
        <w:rPr>
          <w:rFonts w:asciiTheme="minorHAnsi" w:hAnsiTheme="minorHAnsi" w:cstheme="minorHAnsi"/>
          <w:sz w:val="16"/>
          <w:szCs w:val="16"/>
        </w:rPr>
        <w:t>įrašomas</w:t>
      </w:r>
      <w:r w:rsidR="00EC6842">
        <w:rPr>
          <w:rFonts w:asciiTheme="minorHAnsi" w:hAnsiTheme="minorHAnsi" w:cstheme="minorHAnsi"/>
          <w:sz w:val="16"/>
          <w:szCs w:val="16"/>
        </w:rPr>
        <w:t xml:space="preserve"> pat</w:t>
      </w:r>
      <w:r w:rsidR="008B4DBB">
        <w:rPr>
          <w:rFonts w:asciiTheme="minorHAnsi" w:hAnsiTheme="minorHAnsi" w:cstheme="minorHAnsi"/>
          <w:sz w:val="16"/>
          <w:szCs w:val="16"/>
        </w:rPr>
        <w:t xml:space="preserve">ikrinimo protokolą pagal </w:t>
      </w:r>
      <w:r w:rsidR="00425FCF">
        <w:rPr>
          <w:rFonts w:asciiTheme="minorHAnsi" w:hAnsiTheme="minorHAnsi" w:cstheme="minorHAnsi"/>
          <w:sz w:val="16"/>
          <w:szCs w:val="16"/>
        </w:rPr>
        <w:t xml:space="preserve">dyzelgeneratoriaus </w:t>
      </w:r>
      <w:r w:rsidR="008F0582">
        <w:rPr>
          <w:rFonts w:asciiTheme="minorHAnsi" w:hAnsiTheme="minorHAnsi" w:cstheme="minorHAnsi"/>
          <w:sz w:val="16"/>
          <w:szCs w:val="16"/>
        </w:rPr>
        <w:t>matuoklio parodymus</w:t>
      </w:r>
      <w:r w:rsidR="0034717A">
        <w:rPr>
          <w:rFonts w:asciiTheme="minorHAnsi" w:hAnsiTheme="minorHAnsi" w:cstheme="minorHAnsi"/>
          <w:sz w:val="16"/>
          <w:szCs w:val="16"/>
        </w:rPr>
        <w:t>, jeigu tokių nėra</w:t>
      </w:r>
      <w:r w:rsidR="00D826C1">
        <w:rPr>
          <w:rFonts w:asciiTheme="minorHAnsi" w:hAnsiTheme="minorHAnsi" w:cstheme="minorHAnsi"/>
          <w:sz w:val="16"/>
          <w:szCs w:val="16"/>
        </w:rPr>
        <w:t>, turi būti pa</w:t>
      </w:r>
      <w:r w:rsidR="00E73B94">
        <w:rPr>
          <w:rFonts w:asciiTheme="minorHAnsi" w:hAnsiTheme="minorHAnsi" w:cstheme="minorHAnsi"/>
          <w:sz w:val="16"/>
          <w:szCs w:val="16"/>
        </w:rPr>
        <w:t>matuotas voltmetru</w:t>
      </w:r>
      <w:r w:rsidR="000D0CC7">
        <w:rPr>
          <w:rFonts w:asciiTheme="minorHAnsi" w:hAnsiTheme="minorHAnsi" w:cstheme="minorHAnsi"/>
          <w:sz w:val="16"/>
          <w:szCs w:val="16"/>
        </w:rPr>
        <w:t xml:space="preserve">. Akumuliatoriaus talpos </w:t>
      </w:r>
      <w:r w:rsidR="00B82EC4">
        <w:rPr>
          <w:rFonts w:asciiTheme="minorHAnsi" w:hAnsiTheme="minorHAnsi" w:cstheme="minorHAnsi"/>
          <w:sz w:val="16"/>
          <w:szCs w:val="16"/>
        </w:rPr>
        <w:t>tinkamum</w:t>
      </w:r>
      <w:r w:rsidR="000D0D89">
        <w:rPr>
          <w:rFonts w:asciiTheme="minorHAnsi" w:hAnsiTheme="minorHAnsi" w:cstheme="minorHAnsi"/>
          <w:sz w:val="16"/>
          <w:szCs w:val="16"/>
        </w:rPr>
        <w:t>as nustatomas dyzelgeneratoriaus paleidimo metu</w:t>
      </w:r>
      <w:r w:rsidR="00207F3A">
        <w:rPr>
          <w:rFonts w:asciiTheme="minorHAnsi" w:hAnsiTheme="minorHAnsi" w:cstheme="minorHAnsi"/>
          <w:sz w:val="16"/>
          <w:szCs w:val="16"/>
        </w:rPr>
        <w:t xml:space="preserve"> rezultat</w:t>
      </w:r>
      <w:r w:rsidR="00D94C34">
        <w:rPr>
          <w:rFonts w:asciiTheme="minorHAnsi" w:hAnsiTheme="minorHAnsi" w:cstheme="minorHAnsi"/>
          <w:sz w:val="16"/>
          <w:szCs w:val="16"/>
        </w:rPr>
        <w:t>ą</w:t>
      </w:r>
      <w:r w:rsidR="00207F3A">
        <w:rPr>
          <w:rFonts w:asciiTheme="minorHAnsi" w:hAnsiTheme="minorHAnsi" w:cstheme="minorHAnsi"/>
          <w:sz w:val="16"/>
          <w:szCs w:val="16"/>
        </w:rPr>
        <w:t xml:space="preserve"> </w:t>
      </w:r>
      <w:r w:rsidR="00A71418">
        <w:rPr>
          <w:rFonts w:asciiTheme="minorHAnsi" w:hAnsiTheme="minorHAnsi" w:cstheme="minorHAnsi"/>
          <w:sz w:val="16"/>
          <w:szCs w:val="16"/>
        </w:rPr>
        <w:t>įraš</w:t>
      </w:r>
      <w:r w:rsidR="00D94C34">
        <w:rPr>
          <w:rFonts w:asciiTheme="minorHAnsi" w:hAnsiTheme="minorHAnsi" w:cstheme="minorHAnsi"/>
          <w:sz w:val="16"/>
          <w:szCs w:val="16"/>
        </w:rPr>
        <w:t>ant</w:t>
      </w:r>
      <w:r w:rsidR="00A71418">
        <w:rPr>
          <w:rFonts w:asciiTheme="minorHAnsi" w:hAnsiTheme="minorHAnsi" w:cstheme="minorHAnsi"/>
          <w:sz w:val="16"/>
          <w:szCs w:val="16"/>
        </w:rPr>
        <w:t xml:space="preserve"> į protokolą</w:t>
      </w:r>
      <w:r w:rsidR="00D94C34">
        <w:rPr>
          <w:rFonts w:asciiTheme="minorHAnsi" w:hAnsiTheme="minorHAnsi" w:cstheme="minorHAnsi"/>
          <w:sz w:val="16"/>
          <w:szCs w:val="16"/>
        </w:rPr>
        <w:t xml:space="preserve"> (</w:t>
      </w:r>
      <w:r w:rsidR="00523DDF">
        <w:rPr>
          <w:rFonts w:asciiTheme="minorHAnsi" w:hAnsiTheme="minorHAnsi" w:cstheme="minorHAnsi"/>
          <w:sz w:val="16"/>
          <w:szCs w:val="16"/>
        </w:rPr>
        <w:t>gera</w:t>
      </w:r>
      <w:r w:rsidR="00286847">
        <w:rPr>
          <w:rFonts w:asciiTheme="minorHAnsi" w:hAnsiTheme="minorHAnsi" w:cstheme="minorHAnsi"/>
          <w:sz w:val="16"/>
          <w:szCs w:val="16"/>
        </w:rPr>
        <w:t>s</w:t>
      </w:r>
      <w:r w:rsidR="00FD7179">
        <w:rPr>
          <w:rFonts w:asciiTheme="minorHAnsi" w:hAnsiTheme="minorHAnsi" w:cstheme="minorHAnsi"/>
          <w:sz w:val="16"/>
          <w:szCs w:val="16"/>
        </w:rPr>
        <w:t>/</w:t>
      </w:r>
      <w:r w:rsidR="00712140">
        <w:rPr>
          <w:rFonts w:asciiTheme="minorHAnsi" w:hAnsiTheme="minorHAnsi" w:cstheme="minorHAnsi"/>
          <w:sz w:val="16"/>
          <w:szCs w:val="16"/>
        </w:rPr>
        <w:t xml:space="preserve">iš </w:t>
      </w:r>
      <w:r w:rsidR="00C33521">
        <w:rPr>
          <w:rFonts w:asciiTheme="minorHAnsi" w:hAnsiTheme="minorHAnsi" w:cstheme="minorHAnsi"/>
          <w:sz w:val="16"/>
          <w:szCs w:val="16"/>
        </w:rPr>
        <w:t>--</w:t>
      </w:r>
      <w:r w:rsidR="003E1E1F">
        <w:rPr>
          <w:rFonts w:asciiTheme="minorHAnsi" w:hAnsiTheme="minorHAnsi" w:cstheme="minorHAnsi"/>
          <w:sz w:val="16"/>
          <w:szCs w:val="16"/>
        </w:rPr>
        <w:t xml:space="preserve"> karto</w:t>
      </w:r>
      <w:r w:rsidR="00DF2015">
        <w:rPr>
          <w:rFonts w:asciiTheme="minorHAnsi" w:hAnsiTheme="minorHAnsi" w:cstheme="minorHAnsi"/>
          <w:sz w:val="16"/>
          <w:szCs w:val="16"/>
        </w:rPr>
        <w:t>/</w:t>
      </w:r>
      <w:r w:rsidR="006978AD">
        <w:rPr>
          <w:rFonts w:asciiTheme="minorHAnsi" w:hAnsiTheme="minorHAnsi" w:cstheme="minorHAnsi"/>
          <w:sz w:val="16"/>
          <w:szCs w:val="16"/>
        </w:rPr>
        <w:t>nepavyko</w:t>
      </w:r>
      <w:r w:rsidR="00675E92">
        <w:rPr>
          <w:rFonts w:asciiTheme="minorHAnsi" w:hAnsiTheme="minorHAnsi" w:cstheme="minorHAnsi"/>
          <w:sz w:val="16"/>
          <w:szCs w:val="16"/>
        </w:rPr>
        <w:t>)</w:t>
      </w:r>
      <w:r w:rsidR="00B018AB">
        <w:rPr>
          <w:rFonts w:asciiTheme="minorHAnsi" w:hAnsiTheme="minorHAnsi" w:cstheme="minorHAnsi"/>
          <w:sz w:val="16"/>
          <w:szCs w:val="16"/>
        </w:rPr>
        <w:t>;</w:t>
      </w:r>
    </w:p>
    <w:p w14:paraId="4894FD81" w14:textId="76168F0A" w:rsidR="006B68EC" w:rsidRPr="001F0250" w:rsidRDefault="00B018AB" w:rsidP="006B68EC">
      <w:pPr>
        <w:pStyle w:val="Antrat11"/>
        <w:numPr>
          <w:ilvl w:val="0"/>
          <w:numId w:val="0"/>
        </w:numPr>
        <w:spacing w:before="0"/>
        <w:outlineLvl w:val="9"/>
        <w:rPr>
          <w:rFonts w:asciiTheme="minorHAnsi" w:hAnsiTheme="minorHAnsi" w:cstheme="minorHAnsi"/>
          <w:sz w:val="16"/>
          <w:szCs w:val="16"/>
        </w:rPr>
      </w:pPr>
      <w:r>
        <w:rPr>
          <w:rFonts w:asciiTheme="minorHAnsi" w:hAnsiTheme="minorHAnsi" w:cstheme="minorHAnsi"/>
          <w:sz w:val="16"/>
          <w:szCs w:val="16"/>
        </w:rPr>
        <w:t xml:space="preserve">** - </w:t>
      </w:r>
      <w:r w:rsidR="00212235">
        <w:rPr>
          <w:rFonts w:asciiTheme="minorHAnsi" w:hAnsiTheme="minorHAnsi" w:cstheme="minorHAnsi"/>
          <w:sz w:val="16"/>
          <w:szCs w:val="16"/>
        </w:rPr>
        <w:t xml:space="preserve">kasmet </w:t>
      </w:r>
      <w:r>
        <w:rPr>
          <w:rFonts w:asciiTheme="minorHAnsi" w:hAnsiTheme="minorHAnsi" w:cstheme="minorHAnsi"/>
          <w:sz w:val="16"/>
          <w:szCs w:val="16"/>
        </w:rPr>
        <w:t xml:space="preserve">tikrinamas dyzelgeneratoriaus </w:t>
      </w:r>
      <w:r w:rsidR="00DE5C0B">
        <w:rPr>
          <w:rFonts w:asciiTheme="minorHAnsi" w:hAnsiTheme="minorHAnsi" w:cstheme="minorHAnsi"/>
          <w:sz w:val="16"/>
          <w:szCs w:val="16"/>
        </w:rPr>
        <w:t xml:space="preserve">automatinis </w:t>
      </w:r>
      <w:r>
        <w:rPr>
          <w:rFonts w:asciiTheme="minorHAnsi" w:hAnsiTheme="minorHAnsi" w:cstheme="minorHAnsi"/>
          <w:sz w:val="16"/>
          <w:szCs w:val="16"/>
        </w:rPr>
        <w:t>paleidimas</w:t>
      </w:r>
      <w:r w:rsidR="00DE5C0B">
        <w:rPr>
          <w:rFonts w:asciiTheme="minorHAnsi" w:hAnsiTheme="minorHAnsi" w:cstheme="minorHAnsi"/>
          <w:sz w:val="16"/>
          <w:szCs w:val="16"/>
        </w:rPr>
        <w:t>. Patikrinimo metu dyzelgeneratorius turi veikti autonominiame režime.</w:t>
      </w:r>
    </w:p>
    <w:p w14:paraId="647B0799" w14:textId="7ACC170A" w:rsidR="00E7107E" w:rsidRPr="00AD02F1" w:rsidRDefault="00824DC2" w:rsidP="00AD02F1">
      <w:pPr>
        <w:pStyle w:val="Antrat11"/>
        <w:tabs>
          <w:tab w:val="clear" w:pos="1134"/>
          <w:tab w:val="num" w:pos="426"/>
        </w:tabs>
        <w:ind w:left="426" w:hanging="426"/>
        <w:outlineLvl w:val="9"/>
        <w:rPr>
          <w:rFonts w:eastAsia="Calibri"/>
        </w:rPr>
      </w:pPr>
      <w:r w:rsidRPr="00824DC2">
        <w:rPr>
          <w:rFonts w:eastAsia="Calibri"/>
        </w:rPr>
        <w:t>Pirminės kontrolės, prieš įrenginio garantinio termino pabaigą ir eksploatavimo metu kas mėnesį atliekami visi dyzelgeneratoriaus eksploatavimo instrukcijoje ir 57 lentelėje numatyti patikrinimai. Patikrinimo rezultatai įforminami patikrinimo protokole arba užpildoma įrenginio patikrinimo forma TVIS‘e. 57 lentelėje nurodyti priežiūros darbai ir patikrinimai vykdomi jeigu jie neprieštarauja gamintojo eksploatavimo instrukcijai.  Papildomi patikrinimai ar apimtys numatyti Reglamente, jei tai nesumažina įrenginio eksploatavimo patikimumą, nelaikomi prieštaravimu gamintojų instrukcijų nurodymams, o papildo jas ir privalo būti atliekami. Dyzelgeneratorių patikrinimo protokole privalomai nurodomos atlikto patikrinimo apimtis (mėnesinis/metinis/ išplėstinės priežiūros (kas 4 metai)), atitinkamai pakoregavus patikrinimų lentelę protokolo formoje. Jeigu numatyti matavimai, pvz., izoliacijos, talpos patikrinimai, protokole turi būti atskiras priedas atitinkamo patikrinimo su matavimo įrangos duomenimis, matavimo sąlygomis, patikrinimo rezultatais ir norminėmis reikšmėmis. Jeigu numatyti atskirų komponenčių keitimas (R), pvz., filtrai,  turi būti aprašyti atlikti veiksmai (pvz., pakeistas/patikrintas, keitimo poreikio nėra).</w:t>
      </w:r>
      <w:r w:rsidR="00E7107E" w:rsidRPr="00AD02F1">
        <w:rPr>
          <w:rFonts w:eastAsia="Calibri"/>
        </w:rPr>
        <w:t xml:space="preserve">  </w:t>
      </w:r>
    </w:p>
    <w:p w14:paraId="0C589E01" w14:textId="538B85F9" w:rsidR="00225EC1" w:rsidRPr="00AD02F1" w:rsidRDefault="00225EC1" w:rsidP="00AD02F1">
      <w:pPr>
        <w:pStyle w:val="Antrat11"/>
        <w:tabs>
          <w:tab w:val="clear" w:pos="1134"/>
          <w:tab w:val="num" w:pos="426"/>
        </w:tabs>
        <w:ind w:left="426" w:hanging="426"/>
        <w:outlineLvl w:val="9"/>
        <w:rPr>
          <w:rFonts w:eastAsia="Calibri"/>
        </w:rPr>
      </w:pPr>
      <w:r>
        <w:rPr>
          <w:rFonts w:eastAsia="Calibri"/>
        </w:rPr>
        <w:t>Statoriaus, rotoriaus, m</w:t>
      </w:r>
      <w:r w:rsidRPr="00D74E15">
        <w:rPr>
          <w:rFonts w:eastAsia="Calibri"/>
        </w:rPr>
        <w:t>aitinimo, valdymo, apsaugos</w:t>
      </w:r>
      <w:r>
        <w:rPr>
          <w:rFonts w:eastAsia="Calibri"/>
        </w:rPr>
        <w:t xml:space="preserve"> </w:t>
      </w:r>
      <w:r w:rsidRPr="00D74E15">
        <w:rPr>
          <w:rFonts w:eastAsia="Calibri"/>
        </w:rPr>
        <w:t>grandinių, bei šildymo elementų (jeigu tokie numatyti įrenginio konstrukcijoje) izoliacijos varž</w:t>
      </w:r>
      <w:r>
        <w:rPr>
          <w:rFonts w:eastAsia="Calibri"/>
        </w:rPr>
        <w:t>a</w:t>
      </w:r>
      <w:r w:rsidRPr="00D74E15">
        <w:rPr>
          <w:rFonts w:eastAsia="Calibri"/>
        </w:rPr>
        <w:t xml:space="preserve"> </w:t>
      </w:r>
      <w:r>
        <w:rPr>
          <w:rFonts w:eastAsia="Calibri"/>
        </w:rPr>
        <w:t>m</w:t>
      </w:r>
      <w:r w:rsidRPr="00D74E15">
        <w:rPr>
          <w:rFonts w:eastAsia="Calibri"/>
        </w:rPr>
        <w:t>atuojama naudoja</w:t>
      </w:r>
      <w:r>
        <w:rPr>
          <w:rFonts w:eastAsia="Calibri"/>
        </w:rPr>
        <w:t>nt</w:t>
      </w:r>
      <w:r w:rsidRPr="00D74E15">
        <w:rPr>
          <w:rFonts w:eastAsia="Calibri"/>
        </w:rPr>
        <w:t xml:space="preserve"> 1000 V dydžio matavimo įtampa</w:t>
      </w:r>
      <w:r w:rsidR="00C06B7D">
        <w:rPr>
          <w:rFonts w:eastAsia="Calibri"/>
        </w:rPr>
        <w:t xml:space="preserve"> (</w:t>
      </w:r>
      <w:r w:rsidRPr="00D74E15">
        <w:rPr>
          <w:rFonts w:eastAsia="Calibri"/>
        </w:rPr>
        <w:t>jeigu įrenginio gamintojas nenurodo kitaip</w:t>
      </w:r>
      <w:r w:rsidR="00C06B7D">
        <w:rPr>
          <w:rFonts w:eastAsia="Calibri"/>
        </w:rPr>
        <w:t>)</w:t>
      </w:r>
      <w:r w:rsidR="00992962">
        <w:rPr>
          <w:rFonts w:eastAsia="Calibri"/>
        </w:rPr>
        <w:t xml:space="preserve"> pagal įrenginio eksploatacijos instrukcijos nurodymus</w:t>
      </w:r>
      <w:r w:rsidRPr="00D74E15">
        <w:rPr>
          <w:rFonts w:eastAsia="Calibri"/>
        </w:rPr>
        <w:t xml:space="preserve">. Izoliacijos varžos reikšmė turi būti ne mažesnė </w:t>
      </w:r>
      <w:r>
        <w:rPr>
          <w:rFonts w:eastAsia="Calibri"/>
        </w:rPr>
        <w:t>kaip</w:t>
      </w:r>
      <w:r w:rsidRPr="00D74E15">
        <w:rPr>
          <w:rFonts w:eastAsia="Calibri"/>
        </w:rPr>
        <w:t xml:space="preserve"> 1 MΩ</w:t>
      </w:r>
      <w:r>
        <w:rPr>
          <w:rFonts w:eastAsia="Calibri"/>
        </w:rPr>
        <w:t>.</w:t>
      </w:r>
    </w:p>
    <w:p w14:paraId="5EDF66A6" w14:textId="53ED1EB6" w:rsidR="00E7107E" w:rsidRDefault="00F211EF" w:rsidP="00E7107E">
      <w:pPr>
        <w:pStyle w:val="Antrat11"/>
        <w:tabs>
          <w:tab w:val="clear" w:pos="1134"/>
          <w:tab w:val="num" w:pos="426"/>
        </w:tabs>
        <w:ind w:left="426" w:hanging="426"/>
        <w:outlineLvl w:val="9"/>
        <w:rPr>
          <w:rFonts w:eastAsia="Calibri"/>
        </w:rPr>
      </w:pPr>
      <w:r>
        <w:rPr>
          <w:rFonts w:eastAsia="Calibri"/>
        </w:rPr>
        <w:lastRenderedPageBreak/>
        <w:t>Dyzelgeneratoriaus paleidimui naudojam</w:t>
      </w:r>
      <w:r w:rsidR="003D4292">
        <w:rPr>
          <w:rFonts w:eastAsia="Calibri"/>
        </w:rPr>
        <w:t>ų</w:t>
      </w:r>
      <w:r>
        <w:rPr>
          <w:rFonts w:eastAsia="Calibri"/>
        </w:rPr>
        <w:t xml:space="preserve"> </w:t>
      </w:r>
      <w:r w:rsidR="003D4292">
        <w:rPr>
          <w:rFonts w:eastAsia="Calibri"/>
        </w:rPr>
        <w:t>a</w:t>
      </w:r>
      <w:r w:rsidR="008C2B4B">
        <w:rPr>
          <w:rFonts w:eastAsia="Calibri"/>
        </w:rPr>
        <w:t xml:space="preserve">kumuliatorių </w:t>
      </w:r>
      <w:r w:rsidR="00C06B7D">
        <w:rPr>
          <w:rFonts w:eastAsia="Calibri"/>
        </w:rPr>
        <w:t xml:space="preserve">įtampos </w:t>
      </w:r>
      <w:r w:rsidR="00DC20E4">
        <w:rPr>
          <w:rFonts w:eastAsia="Calibri"/>
        </w:rPr>
        <w:t xml:space="preserve">ir talpos </w:t>
      </w:r>
      <w:r w:rsidR="008C2B4B">
        <w:rPr>
          <w:rFonts w:eastAsia="Calibri"/>
        </w:rPr>
        <w:t>patikrinimai vykdomi pagal jų eksploatavimo instrukcijos nurodymus</w:t>
      </w:r>
      <w:r w:rsidR="00225EC1">
        <w:rPr>
          <w:rFonts w:eastAsia="Calibri"/>
        </w:rPr>
        <w:t>.</w:t>
      </w:r>
    </w:p>
    <w:p w14:paraId="42BEF61B" w14:textId="586E1F2D" w:rsidR="00F61DBC" w:rsidRPr="00F20924" w:rsidRDefault="00572C99" w:rsidP="006465F8">
      <w:pPr>
        <w:pStyle w:val="Antrat1"/>
        <w:tabs>
          <w:tab w:val="clear" w:pos="3905"/>
          <w:tab w:val="num" w:pos="426"/>
        </w:tabs>
        <w:ind w:left="426" w:hanging="426"/>
        <w:jc w:val="left"/>
      </w:pPr>
      <w:bookmarkStart w:id="359" w:name="_Toc87516135"/>
      <w:r>
        <w:t xml:space="preserve">KINTAMOS SROVĖS </w:t>
      </w:r>
      <w:r w:rsidR="006E4514">
        <w:t xml:space="preserve">GALIOS </w:t>
      </w:r>
      <w:r w:rsidR="00F61DBC">
        <w:t>KABELIŲ PATIKRINIMAI</w:t>
      </w:r>
      <w:bookmarkEnd w:id="359"/>
    </w:p>
    <w:p w14:paraId="33700FBE" w14:textId="0953EF12" w:rsidR="00632879" w:rsidRDefault="00412636" w:rsidP="00E30AE7">
      <w:pPr>
        <w:pStyle w:val="Antrat11"/>
        <w:tabs>
          <w:tab w:val="clear" w:pos="1134"/>
          <w:tab w:val="num" w:pos="426"/>
        </w:tabs>
        <w:ind w:left="426" w:hanging="426"/>
        <w:outlineLvl w:val="9"/>
        <w:rPr>
          <w:rFonts w:eastAsia="Calibri"/>
        </w:rPr>
      </w:pPr>
      <w:r w:rsidRPr="00412636">
        <w:rPr>
          <w:rFonts w:eastAsia="Calibri"/>
        </w:rPr>
        <w:t>Iki 1000 V įtampos kabelių izoliacijos varža tikrinama pirminės kontrolės, prieš įrenginio garantinio termino pabaigą ir eksploatavimo metu kas 8 metai. Pirminės kontrolės izoliacijos varža turi būti ne mažesnė kaip 1,0 M</w:t>
      </w:r>
      <w:r>
        <w:rPr>
          <w:rFonts w:eastAsia="Calibri"/>
        </w:rPr>
        <w:t>Ω</w:t>
      </w:r>
      <w:r w:rsidRPr="00412636">
        <w:rPr>
          <w:rFonts w:eastAsia="Calibri"/>
        </w:rPr>
        <w:t>, o prieš įrenginio garantinio termino pabaigą, eksploatuojant, remonto metu – ne mažesnė kaip 0,5 M</w:t>
      </w:r>
      <w:r>
        <w:rPr>
          <w:rFonts w:eastAsia="Calibri"/>
        </w:rPr>
        <w:t>Ω</w:t>
      </w:r>
      <w:r w:rsidRPr="00412636">
        <w:rPr>
          <w:rFonts w:eastAsia="Calibri"/>
        </w:rPr>
        <w:t>;</w:t>
      </w:r>
    </w:p>
    <w:p w14:paraId="7D5A1947" w14:textId="403E5C84" w:rsidR="00E30AE7" w:rsidRPr="00FC3695" w:rsidRDefault="00047E2D" w:rsidP="00E30AE7">
      <w:pPr>
        <w:pStyle w:val="Antrat11"/>
        <w:tabs>
          <w:tab w:val="clear" w:pos="1134"/>
          <w:tab w:val="num" w:pos="426"/>
        </w:tabs>
        <w:ind w:left="426" w:hanging="426"/>
        <w:outlineLvl w:val="9"/>
        <w:rPr>
          <w:rFonts w:eastAsia="Calibri"/>
        </w:rPr>
      </w:pPr>
      <w:r>
        <w:rPr>
          <w:rFonts w:eastAsia="Calibri"/>
        </w:rPr>
        <w:t>Nuo 1</w:t>
      </w:r>
      <w:r w:rsidR="005C35B2">
        <w:rPr>
          <w:rFonts w:eastAsia="Calibri"/>
        </w:rPr>
        <w:t xml:space="preserve"> i</w:t>
      </w:r>
      <w:r w:rsidR="00E30AE7" w:rsidRPr="00FC3695">
        <w:rPr>
          <w:rFonts w:eastAsia="Calibri"/>
        </w:rPr>
        <w:t xml:space="preserve">ki 10 kV (imtinai) įtampos </w:t>
      </w:r>
      <w:r w:rsidR="00E30AE7">
        <w:rPr>
          <w:rFonts w:eastAsia="Calibri"/>
        </w:rPr>
        <w:t xml:space="preserve">galios </w:t>
      </w:r>
      <w:r w:rsidR="00E30AE7" w:rsidRPr="00FC3695">
        <w:rPr>
          <w:rFonts w:eastAsia="Calibri"/>
        </w:rPr>
        <w:t>kabeliai (toliau – kabeli</w:t>
      </w:r>
      <w:r w:rsidR="00E30AE7">
        <w:rPr>
          <w:rFonts w:eastAsia="Calibri"/>
        </w:rPr>
        <w:t>ai</w:t>
      </w:r>
      <w:r w:rsidR="00E30AE7" w:rsidRPr="00FC3695">
        <w:rPr>
          <w:rFonts w:eastAsia="Calibri"/>
        </w:rPr>
        <w:t xml:space="preserve">) </w:t>
      </w:r>
      <w:r w:rsidR="00E30AE7">
        <w:rPr>
          <w:rFonts w:eastAsia="Calibri"/>
        </w:rPr>
        <w:t>tikrinami</w:t>
      </w:r>
      <w:r w:rsidR="00E30AE7" w:rsidRPr="00FC3695">
        <w:rPr>
          <w:rFonts w:eastAsia="Calibri"/>
        </w:rPr>
        <w:t>:</w:t>
      </w:r>
    </w:p>
    <w:p w14:paraId="0488BA59" w14:textId="4D1C5EF0" w:rsidR="00E30AE7" w:rsidRPr="00FC3695" w:rsidRDefault="00E30AE7" w:rsidP="00296576">
      <w:pPr>
        <w:pStyle w:val="Sraopastraipa"/>
        <w:widowControl w:val="0"/>
        <w:numPr>
          <w:ilvl w:val="0"/>
          <w:numId w:val="14"/>
        </w:numPr>
        <w:jc w:val="both"/>
        <w:rPr>
          <w:rFonts w:asciiTheme="minorHAnsi" w:hAnsiTheme="minorHAnsi" w:cstheme="minorHAnsi"/>
        </w:rPr>
      </w:pPr>
      <w:r w:rsidRPr="00FC3695">
        <w:rPr>
          <w:rFonts w:asciiTheme="minorHAnsi" w:hAnsiTheme="minorHAnsi" w:cstheme="minorHAnsi"/>
        </w:rPr>
        <w:t xml:space="preserve">esantys transformatorių pastočių ir skirstyklų teritorijoje (savųjų reikmių) – </w:t>
      </w:r>
      <w:r w:rsidR="009B04DC">
        <w:rPr>
          <w:rFonts w:asciiTheme="minorHAnsi" w:hAnsiTheme="minorHAnsi" w:cstheme="minorHAnsi"/>
        </w:rPr>
        <w:t>p</w:t>
      </w:r>
      <w:r w:rsidR="009B04DC" w:rsidRPr="009B04DC">
        <w:rPr>
          <w:rFonts w:asciiTheme="minorHAnsi" w:hAnsiTheme="minorHAnsi" w:cstheme="minorHAnsi"/>
        </w:rPr>
        <w:t>irminės kontrolės</w:t>
      </w:r>
      <w:r w:rsidR="00412636" w:rsidRPr="00412636">
        <w:rPr>
          <w:rFonts w:asciiTheme="minorHAnsi" w:hAnsiTheme="minorHAnsi" w:cstheme="minorHAnsi"/>
        </w:rPr>
        <w:t>, prieš įrenginio garantinio termino pabaigą</w:t>
      </w:r>
      <w:r w:rsidR="009B04DC" w:rsidRPr="009B04DC">
        <w:rPr>
          <w:rFonts w:asciiTheme="minorHAnsi" w:hAnsiTheme="minorHAnsi" w:cstheme="minorHAnsi"/>
        </w:rPr>
        <w:t xml:space="preserve"> ir eksploatavimo metu kas </w:t>
      </w:r>
      <w:r w:rsidRPr="00FC3695">
        <w:rPr>
          <w:rFonts w:asciiTheme="minorHAnsi" w:hAnsiTheme="minorHAnsi" w:cstheme="minorHAnsi"/>
        </w:rPr>
        <w:t>8 met</w:t>
      </w:r>
      <w:r w:rsidR="009B04DC">
        <w:rPr>
          <w:rFonts w:asciiTheme="minorHAnsi" w:hAnsiTheme="minorHAnsi" w:cstheme="minorHAnsi"/>
        </w:rPr>
        <w:t>ai</w:t>
      </w:r>
      <w:r w:rsidRPr="00FC3695">
        <w:rPr>
          <w:rFonts w:asciiTheme="minorHAnsi" w:hAnsiTheme="minorHAnsi" w:cstheme="minorHAnsi"/>
        </w:rPr>
        <w:t>;</w:t>
      </w:r>
    </w:p>
    <w:p w14:paraId="0C619E0F" w14:textId="1D7CF97D" w:rsidR="00E30AE7" w:rsidRPr="00FC3695" w:rsidRDefault="00E30AE7" w:rsidP="00296576">
      <w:pPr>
        <w:pStyle w:val="Sraopastraipa"/>
        <w:widowControl w:val="0"/>
        <w:numPr>
          <w:ilvl w:val="0"/>
          <w:numId w:val="14"/>
        </w:numPr>
        <w:jc w:val="both"/>
        <w:rPr>
          <w:rFonts w:asciiTheme="minorHAnsi" w:hAnsiTheme="minorHAnsi" w:cstheme="minorHAnsi"/>
        </w:rPr>
      </w:pPr>
      <w:r w:rsidRPr="00FC3695">
        <w:rPr>
          <w:rFonts w:asciiTheme="minorHAnsi" w:hAnsiTheme="minorHAnsi" w:cstheme="minorHAnsi"/>
        </w:rPr>
        <w:t xml:space="preserve">kuriais elektros energija tiekiama pagal pirmą (I) patikimumo kategoriją – </w:t>
      </w:r>
      <w:r w:rsidR="009B04DC">
        <w:rPr>
          <w:rFonts w:asciiTheme="minorHAnsi" w:hAnsiTheme="minorHAnsi" w:cstheme="minorHAnsi"/>
        </w:rPr>
        <w:t>p</w:t>
      </w:r>
      <w:r w:rsidR="009B04DC" w:rsidRPr="009B04DC">
        <w:rPr>
          <w:rFonts w:asciiTheme="minorHAnsi" w:hAnsiTheme="minorHAnsi" w:cstheme="minorHAnsi"/>
        </w:rPr>
        <w:t xml:space="preserve">irminės kontrolės ir eksploatavimo metu kas </w:t>
      </w:r>
      <w:r w:rsidR="009B04DC">
        <w:rPr>
          <w:rFonts w:asciiTheme="minorHAnsi" w:hAnsiTheme="minorHAnsi" w:cstheme="minorHAnsi"/>
        </w:rPr>
        <w:t>2</w:t>
      </w:r>
      <w:r w:rsidR="009B04DC" w:rsidRPr="00FC3695">
        <w:rPr>
          <w:rFonts w:asciiTheme="minorHAnsi" w:hAnsiTheme="minorHAnsi" w:cstheme="minorHAnsi"/>
        </w:rPr>
        <w:t xml:space="preserve"> met</w:t>
      </w:r>
      <w:r w:rsidR="009B04DC">
        <w:rPr>
          <w:rFonts w:asciiTheme="minorHAnsi" w:hAnsiTheme="minorHAnsi" w:cstheme="minorHAnsi"/>
        </w:rPr>
        <w:t>ai</w:t>
      </w:r>
      <w:r w:rsidRPr="00FC3695">
        <w:rPr>
          <w:rFonts w:asciiTheme="minorHAnsi" w:hAnsiTheme="minorHAnsi" w:cstheme="minorHAnsi"/>
        </w:rPr>
        <w:t xml:space="preserve"> (pavyzdžiui, kabelis maitinantis 10 kV reguliavimo transformatorių tiekiantis elektros energiją skirstomojo tinklo operatoriui);</w:t>
      </w:r>
    </w:p>
    <w:p w14:paraId="17F961FE" w14:textId="02E854B5" w:rsidR="00E30AE7" w:rsidRDefault="00847DDA" w:rsidP="00296576">
      <w:pPr>
        <w:pStyle w:val="Sraopastraipa"/>
        <w:widowControl w:val="0"/>
        <w:numPr>
          <w:ilvl w:val="0"/>
          <w:numId w:val="14"/>
        </w:numPr>
        <w:jc w:val="both"/>
        <w:rPr>
          <w:rFonts w:asciiTheme="minorHAnsi" w:hAnsiTheme="minorHAnsi" w:cstheme="minorHAnsi"/>
        </w:rPr>
      </w:pPr>
      <w:r>
        <w:rPr>
          <w:rFonts w:asciiTheme="minorHAnsi" w:hAnsiTheme="minorHAnsi" w:cstheme="minorHAnsi"/>
        </w:rPr>
        <w:t>3</w:t>
      </w:r>
      <w:r w:rsidR="00E30AE7" w:rsidRPr="00FC3695">
        <w:rPr>
          <w:rFonts w:asciiTheme="minorHAnsi" w:hAnsiTheme="minorHAnsi" w:cstheme="minorHAnsi"/>
        </w:rPr>
        <w:t xml:space="preserve">–10 kV įtampos kabeliai su gumos izoliacija bandomi </w:t>
      </w:r>
      <w:r w:rsidR="00DA4770">
        <w:rPr>
          <w:rFonts w:asciiTheme="minorHAnsi" w:hAnsiTheme="minorHAnsi" w:cstheme="minorHAnsi"/>
        </w:rPr>
        <w:t>p</w:t>
      </w:r>
      <w:r w:rsidR="00DA4770" w:rsidRPr="009B04DC">
        <w:rPr>
          <w:rFonts w:asciiTheme="minorHAnsi" w:hAnsiTheme="minorHAnsi" w:cstheme="minorHAnsi"/>
        </w:rPr>
        <w:t>irminės kontrolės ir eksploatavimo metu kas</w:t>
      </w:r>
      <w:r w:rsidR="00DA4770">
        <w:rPr>
          <w:rFonts w:asciiTheme="minorHAnsi" w:hAnsiTheme="minorHAnsi" w:cstheme="minorHAnsi"/>
        </w:rPr>
        <w:t>met</w:t>
      </w:r>
      <w:r w:rsidR="00412636">
        <w:rPr>
          <w:rFonts w:asciiTheme="minorHAnsi" w:hAnsiTheme="minorHAnsi" w:cstheme="minorHAnsi"/>
        </w:rPr>
        <w:t>;</w:t>
      </w:r>
    </w:p>
    <w:p w14:paraId="26065CED" w14:textId="302E4F76" w:rsidR="00412636" w:rsidRPr="00FC3695" w:rsidRDefault="00412636" w:rsidP="00296576">
      <w:pPr>
        <w:pStyle w:val="Sraopastraipa"/>
        <w:widowControl w:val="0"/>
        <w:numPr>
          <w:ilvl w:val="0"/>
          <w:numId w:val="14"/>
        </w:numPr>
        <w:jc w:val="both"/>
        <w:rPr>
          <w:rFonts w:asciiTheme="minorHAnsi" w:hAnsiTheme="minorHAnsi" w:cstheme="minorHAnsi"/>
        </w:rPr>
      </w:pPr>
      <w:r w:rsidRPr="00412636">
        <w:rPr>
          <w:rFonts w:asciiTheme="minorHAnsi" w:hAnsiTheme="minorHAnsi" w:cstheme="minorHAnsi"/>
        </w:rPr>
        <w:t>eksploatuojant, papildomus/pakartotinus matavimus pagal šio skyriaus nurodymus privalomai atlikti, jeigu: kabelis buvo atjungtas nuo įrenginio arba prijungtas prie jo įrenginys buvo remontuojamas ilgiau nei 90 k. d.;</w:t>
      </w:r>
    </w:p>
    <w:p w14:paraId="55311E1F" w14:textId="536D3BD6" w:rsidR="00E30AE7" w:rsidRDefault="00E30AE7" w:rsidP="00412636">
      <w:pPr>
        <w:pStyle w:val="Sraopastraipa"/>
        <w:widowControl w:val="0"/>
        <w:tabs>
          <w:tab w:val="num" w:pos="1560"/>
        </w:tabs>
        <w:spacing w:before="120"/>
        <w:ind w:left="0"/>
        <w:jc w:val="both"/>
        <w:rPr>
          <w:rFonts w:asciiTheme="minorHAnsi" w:hAnsiTheme="minorHAnsi" w:cstheme="minorHAnsi"/>
        </w:rPr>
      </w:pPr>
      <w:r w:rsidRPr="00FC3695">
        <w:rPr>
          <w:rFonts w:asciiTheme="minorHAnsi" w:hAnsiTheme="minorHAnsi" w:cstheme="minorHAnsi"/>
        </w:rPr>
        <w:t>Taikant kabelių būklei įvertinti kabelių diagnozavimo sistemas (dalinių išlydžių, dielektrinių nuostolių kampo tg</w:t>
      </w:r>
      <w:r w:rsidR="00C2640C">
        <w:rPr>
          <w:rFonts w:asciiTheme="minorHAnsi" w:eastAsia="Symbol" w:hAnsiTheme="minorHAnsi" w:cstheme="minorHAnsi"/>
        </w:rPr>
        <w:t>δ</w:t>
      </w:r>
      <w:r w:rsidRPr="00FC3695">
        <w:rPr>
          <w:rFonts w:asciiTheme="minorHAnsi" w:hAnsiTheme="minorHAnsi" w:cstheme="minorHAnsi"/>
        </w:rPr>
        <w:t xml:space="preserve"> ir kt.), matavimų ir bandymų periodiškumas gali būti keičiamas ir nustatomas pagal kabelio arba diagnozavimo sistemos gamintojo eksploatavimo instrukcijos nurodymus.</w:t>
      </w:r>
    </w:p>
    <w:p w14:paraId="66C7150E" w14:textId="77777777" w:rsidR="00B61076" w:rsidRDefault="00B61076" w:rsidP="00B61076">
      <w:pPr>
        <w:pStyle w:val="Lentelipavadinimai"/>
        <w:tabs>
          <w:tab w:val="clear" w:pos="1418"/>
          <w:tab w:val="left" w:pos="284"/>
        </w:tabs>
        <w:ind w:left="0" w:firstLine="0"/>
      </w:pPr>
      <w:r w:rsidRPr="007E4D57">
        <w:t>lentelė</w:t>
      </w:r>
      <w:r w:rsidRPr="00116C33">
        <w:t xml:space="preserve">. </w:t>
      </w:r>
      <w:r>
        <w:t>Nuo 1 iki</w:t>
      </w:r>
      <w:r w:rsidRPr="006B0DAD">
        <w:t xml:space="preserve"> 10 kV (imtinai) įtampos galios kabelių patikrinamų suvestinė:</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0"/>
        <w:gridCol w:w="2410"/>
        <w:gridCol w:w="4111"/>
      </w:tblGrid>
      <w:tr w:rsidR="00B61076" w14:paraId="10A08044" w14:textId="77777777" w:rsidTr="00A71283">
        <w:trPr>
          <w:trHeight w:val="433"/>
        </w:trPr>
        <w:tc>
          <w:tcPr>
            <w:tcW w:w="2830" w:type="dxa"/>
            <w:shd w:val="clear" w:color="auto" w:fill="D9D9D9" w:themeFill="background1" w:themeFillShade="D9"/>
            <w:noWrap/>
            <w:vAlign w:val="center"/>
            <w:hideMark/>
          </w:tcPr>
          <w:p w14:paraId="4181718F" w14:textId="77777777" w:rsidR="00B61076" w:rsidRPr="00547C4B" w:rsidRDefault="00B61076" w:rsidP="00A71283">
            <w:pPr>
              <w:jc w:val="left"/>
              <w:rPr>
                <w:sz w:val="16"/>
                <w:szCs w:val="16"/>
              </w:rPr>
            </w:pPr>
            <w:r w:rsidRPr="00547C4B">
              <w:rPr>
                <w:rFonts w:ascii="Calibri" w:eastAsia="Times New Roman" w:hAnsi="Calibri" w:cs="Calibri"/>
                <w:b/>
                <w:bCs/>
                <w:color w:val="000000" w:themeColor="text1"/>
                <w:sz w:val="16"/>
                <w:szCs w:val="16"/>
                <w:lang w:eastAsia="lt-LT"/>
              </w:rPr>
              <w:t>Patikrinimo pavadinimas</w:t>
            </w:r>
          </w:p>
        </w:tc>
        <w:tc>
          <w:tcPr>
            <w:tcW w:w="2410" w:type="dxa"/>
            <w:shd w:val="clear" w:color="auto" w:fill="D9D9D9" w:themeFill="background1" w:themeFillShade="D9"/>
            <w:vAlign w:val="center"/>
          </w:tcPr>
          <w:p w14:paraId="1DEE6354" w14:textId="77777777" w:rsidR="00B61076" w:rsidRPr="00A236F1" w:rsidRDefault="00B61076" w:rsidP="00A71283">
            <w:pPr>
              <w:jc w:val="center"/>
              <w:rPr>
                <w:b/>
                <w:bCs/>
              </w:rPr>
            </w:pPr>
            <w:r w:rsidRPr="00A236F1">
              <w:rPr>
                <w:rFonts w:eastAsia="Calibri"/>
                <w:b/>
                <w:bCs/>
                <w:sz w:val="16"/>
                <w:szCs w:val="16"/>
              </w:rPr>
              <w:t>Pirminio patikrinimo metu ir eksploatuojant</w:t>
            </w:r>
          </w:p>
        </w:tc>
        <w:tc>
          <w:tcPr>
            <w:tcW w:w="4111" w:type="dxa"/>
            <w:shd w:val="clear" w:color="auto" w:fill="D9D9D9" w:themeFill="background1" w:themeFillShade="D9"/>
            <w:vAlign w:val="center"/>
          </w:tcPr>
          <w:p w14:paraId="5D6541F7" w14:textId="77777777" w:rsidR="00B61076" w:rsidRPr="00A236F1" w:rsidRDefault="00B61076" w:rsidP="00A71283">
            <w:pPr>
              <w:jc w:val="center"/>
              <w:rPr>
                <w:rFonts w:eastAsia="Calibri"/>
                <w:b/>
                <w:bCs/>
                <w:sz w:val="16"/>
                <w:szCs w:val="16"/>
              </w:rPr>
            </w:pPr>
            <w:r w:rsidRPr="00A236F1">
              <w:rPr>
                <w:rFonts w:eastAsia="Calibri"/>
                <w:b/>
                <w:bCs/>
                <w:sz w:val="16"/>
                <w:szCs w:val="16"/>
              </w:rPr>
              <w:t>Kabelio panaudojimas arba izoliacijos tipas</w:t>
            </w:r>
          </w:p>
        </w:tc>
      </w:tr>
      <w:tr w:rsidR="00B61076" w14:paraId="373576E8" w14:textId="77777777" w:rsidTr="00A71283">
        <w:trPr>
          <w:trHeight w:val="264"/>
        </w:trPr>
        <w:tc>
          <w:tcPr>
            <w:tcW w:w="2830" w:type="dxa"/>
            <w:noWrap/>
            <w:vAlign w:val="center"/>
          </w:tcPr>
          <w:p w14:paraId="78657AE1" w14:textId="77777777" w:rsidR="00B61076" w:rsidRPr="001D3A62" w:rsidRDefault="00B61076" w:rsidP="00A71283">
            <w:r>
              <w:rPr>
                <w:rFonts w:eastAsia="Calibri"/>
                <w:sz w:val="16"/>
                <w:szCs w:val="16"/>
              </w:rPr>
              <w:t>I</w:t>
            </w:r>
            <w:r w:rsidRPr="00354FAA">
              <w:rPr>
                <w:rFonts w:eastAsia="Calibri"/>
                <w:sz w:val="16"/>
                <w:szCs w:val="16"/>
              </w:rPr>
              <w:t>zoliacijos varžos matavimas</w:t>
            </w:r>
          </w:p>
        </w:tc>
        <w:tc>
          <w:tcPr>
            <w:tcW w:w="2410" w:type="dxa"/>
            <w:shd w:val="clear" w:color="auto" w:fill="auto"/>
            <w:vAlign w:val="center"/>
          </w:tcPr>
          <w:p w14:paraId="68280332" w14:textId="77777777" w:rsidR="00B61076" w:rsidRDefault="00B61076" w:rsidP="00A71283">
            <w:pPr>
              <w:jc w:val="center"/>
              <w:rPr>
                <w:rFonts w:ascii="Calibri" w:hAnsi="Calibri" w:cs="Calibri"/>
                <w:b/>
                <w:bCs/>
                <w:color w:val="000000"/>
                <w:sz w:val="14"/>
                <w:szCs w:val="14"/>
              </w:rPr>
            </w:pPr>
            <w:r>
              <w:rPr>
                <w:rFonts w:ascii="Calibri" w:hAnsi="Calibri" w:cs="Calibri"/>
                <w:b/>
                <w:bCs/>
                <w:color w:val="000000"/>
                <w:sz w:val="14"/>
                <w:szCs w:val="14"/>
              </w:rPr>
              <w:t>x</w:t>
            </w:r>
          </w:p>
        </w:tc>
        <w:tc>
          <w:tcPr>
            <w:tcW w:w="4111" w:type="dxa"/>
            <w:vMerge w:val="restart"/>
            <w:shd w:val="clear" w:color="auto" w:fill="auto"/>
            <w:vAlign w:val="center"/>
          </w:tcPr>
          <w:p w14:paraId="620F7FEF" w14:textId="77777777" w:rsidR="00B61076" w:rsidRPr="00A236F1" w:rsidRDefault="00B61076" w:rsidP="00296576">
            <w:pPr>
              <w:pStyle w:val="Sraopastraipa"/>
              <w:widowControl w:val="0"/>
              <w:numPr>
                <w:ilvl w:val="0"/>
                <w:numId w:val="14"/>
              </w:numPr>
              <w:spacing w:before="120"/>
              <w:ind w:left="249" w:hanging="249"/>
              <w:rPr>
                <w:rFonts w:asciiTheme="minorHAnsi" w:hAnsiTheme="minorHAnsi" w:cstheme="minorHAnsi"/>
                <w:sz w:val="16"/>
                <w:szCs w:val="16"/>
              </w:rPr>
            </w:pPr>
            <w:r w:rsidRPr="00A236F1">
              <w:rPr>
                <w:rFonts w:asciiTheme="minorHAnsi" w:hAnsiTheme="minorHAnsi" w:cstheme="minorHAnsi"/>
                <w:sz w:val="16"/>
                <w:szCs w:val="16"/>
              </w:rPr>
              <w:t>pastočių ir skirstyklų teritorijoje kas 8 metai;</w:t>
            </w:r>
          </w:p>
          <w:p w14:paraId="07ABEDD0" w14:textId="77777777" w:rsidR="00B61076" w:rsidRPr="00A236F1" w:rsidRDefault="00B61076" w:rsidP="00296576">
            <w:pPr>
              <w:pStyle w:val="Sraopastraipa"/>
              <w:widowControl w:val="0"/>
              <w:numPr>
                <w:ilvl w:val="0"/>
                <w:numId w:val="14"/>
              </w:numPr>
              <w:spacing w:before="120"/>
              <w:ind w:left="249" w:hanging="249"/>
              <w:rPr>
                <w:rFonts w:asciiTheme="minorHAnsi" w:hAnsiTheme="minorHAnsi" w:cstheme="minorHAnsi"/>
                <w:sz w:val="16"/>
                <w:szCs w:val="16"/>
              </w:rPr>
            </w:pPr>
            <w:r w:rsidRPr="00A236F1">
              <w:rPr>
                <w:rFonts w:asciiTheme="minorHAnsi" w:hAnsiTheme="minorHAnsi" w:cstheme="minorHAnsi"/>
                <w:sz w:val="16"/>
                <w:szCs w:val="16"/>
              </w:rPr>
              <w:t>kuriais elektros energija tiekiama pagal pirmą (I) patikimumo kategoriją kas 2 metai;</w:t>
            </w:r>
          </w:p>
          <w:p w14:paraId="69CEECF2" w14:textId="77777777" w:rsidR="00B61076" w:rsidRPr="00A236F1" w:rsidRDefault="00B61076" w:rsidP="00296576">
            <w:pPr>
              <w:pStyle w:val="Sraopastraipa"/>
              <w:widowControl w:val="0"/>
              <w:numPr>
                <w:ilvl w:val="0"/>
                <w:numId w:val="14"/>
              </w:numPr>
              <w:spacing w:before="120"/>
              <w:ind w:left="249" w:hanging="249"/>
              <w:rPr>
                <w:rFonts w:asciiTheme="minorHAnsi" w:hAnsiTheme="minorHAnsi" w:cstheme="minorHAnsi"/>
                <w:sz w:val="16"/>
                <w:szCs w:val="16"/>
              </w:rPr>
            </w:pPr>
            <w:r w:rsidRPr="00A236F1">
              <w:rPr>
                <w:rFonts w:asciiTheme="minorHAnsi" w:hAnsiTheme="minorHAnsi" w:cstheme="minorHAnsi"/>
                <w:sz w:val="16"/>
                <w:szCs w:val="16"/>
              </w:rPr>
              <w:t>3–10 kV įtampos kabeliai su gumos izoliacija kasmet.</w:t>
            </w:r>
          </w:p>
          <w:p w14:paraId="4264FC72" w14:textId="77777777" w:rsidR="00B61076" w:rsidRDefault="00B61076" w:rsidP="00A71283">
            <w:pPr>
              <w:jc w:val="left"/>
              <w:rPr>
                <w:rFonts w:ascii="Calibri" w:hAnsi="Calibri" w:cs="Calibri"/>
                <w:b/>
                <w:bCs/>
                <w:color w:val="000000"/>
                <w:sz w:val="14"/>
                <w:szCs w:val="14"/>
              </w:rPr>
            </w:pPr>
          </w:p>
        </w:tc>
      </w:tr>
      <w:tr w:rsidR="00B61076" w14:paraId="57C44A5D" w14:textId="77777777" w:rsidTr="00A71283">
        <w:trPr>
          <w:trHeight w:val="264"/>
        </w:trPr>
        <w:tc>
          <w:tcPr>
            <w:tcW w:w="2830" w:type="dxa"/>
            <w:noWrap/>
            <w:vAlign w:val="center"/>
          </w:tcPr>
          <w:p w14:paraId="191F85CA" w14:textId="77777777" w:rsidR="00B61076" w:rsidRPr="00354FAA" w:rsidRDefault="00B61076" w:rsidP="00A71283">
            <w:pPr>
              <w:rPr>
                <w:rFonts w:ascii="Calibri" w:hAnsi="Calibri" w:cs="Calibri"/>
                <w:sz w:val="16"/>
                <w:szCs w:val="16"/>
              </w:rPr>
            </w:pPr>
            <w:r>
              <w:rPr>
                <w:rFonts w:eastAsia="Calibri"/>
                <w:sz w:val="16"/>
                <w:szCs w:val="16"/>
              </w:rPr>
              <w:t>Patikrinimas</w:t>
            </w:r>
            <w:r w:rsidRPr="00354FAA">
              <w:rPr>
                <w:rFonts w:eastAsia="Calibri"/>
                <w:sz w:val="16"/>
                <w:szCs w:val="16"/>
              </w:rPr>
              <w:t xml:space="preserve"> bandomąja įtampa</w:t>
            </w:r>
          </w:p>
        </w:tc>
        <w:tc>
          <w:tcPr>
            <w:tcW w:w="2410" w:type="dxa"/>
            <w:shd w:val="clear" w:color="auto" w:fill="auto"/>
            <w:vAlign w:val="center"/>
          </w:tcPr>
          <w:p w14:paraId="695C5240" w14:textId="77777777" w:rsidR="00B61076" w:rsidRDefault="00B61076" w:rsidP="00A71283">
            <w:pPr>
              <w:jc w:val="center"/>
              <w:rPr>
                <w:rFonts w:ascii="Calibri" w:hAnsi="Calibri" w:cs="Calibri"/>
                <w:b/>
                <w:bCs/>
                <w:color w:val="000000"/>
                <w:sz w:val="14"/>
                <w:szCs w:val="14"/>
              </w:rPr>
            </w:pPr>
            <w:r>
              <w:rPr>
                <w:rFonts w:ascii="Calibri" w:hAnsi="Calibri" w:cs="Calibri"/>
                <w:b/>
                <w:bCs/>
                <w:color w:val="000000"/>
                <w:sz w:val="14"/>
                <w:szCs w:val="14"/>
              </w:rPr>
              <w:t>x</w:t>
            </w:r>
          </w:p>
        </w:tc>
        <w:tc>
          <w:tcPr>
            <w:tcW w:w="4111" w:type="dxa"/>
            <w:vMerge/>
            <w:shd w:val="clear" w:color="auto" w:fill="auto"/>
            <w:vAlign w:val="center"/>
          </w:tcPr>
          <w:p w14:paraId="15CC401D" w14:textId="77777777" w:rsidR="00B61076" w:rsidRDefault="00B61076" w:rsidP="00A71283">
            <w:pPr>
              <w:jc w:val="center"/>
              <w:rPr>
                <w:rFonts w:ascii="Calibri" w:hAnsi="Calibri" w:cs="Calibri"/>
                <w:b/>
                <w:bCs/>
                <w:color w:val="000000"/>
                <w:sz w:val="14"/>
                <w:szCs w:val="14"/>
              </w:rPr>
            </w:pPr>
          </w:p>
        </w:tc>
      </w:tr>
      <w:tr w:rsidR="00B61076" w14:paraId="7A39102D" w14:textId="77777777" w:rsidTr="00A71283">
        <w:trPr>
          <w:trHeight w:val="264"/>
        </w:trPr>
        <w:tc>
          <w:tcPr>
            <w:tcW w:w="2830" w:type="dxa"/>
            <w:noWrap/>
            <w:vAlign w:val="center"/>
          </w:tcPr>
          <w:p w14:paraId="2065A39C" w14:textId="77777777" w:rsidR="00B61076" w:rsidRPr="00354FAA" w:rsidRDefault="00B61076" w:rsidP="00A71283">
            <w:pPr>
              <w:jc w:val="left"/>
              <w:rPr>
                <w:rFonts w:ascii="Calibri" w:hAnsi="Calibri" w:cs="Calibri"/>
                <w:sz w:val="16"/>
                <w:szCs w:val="16"/>
              </w:rPr>
            </w:pPr>
            <w:r w:rsidRPr="00354FAA">
              <w:rPr>
                <w:rFonts w:eastAsia="Calibri"/>
                <w:sz w:val="16"/>
                <w:szCs w:val="16"/>
              </w:rPr>
              <w:t>Fazių sekos nustatymas</w:t>
            </w:r>
          </w:p>
        </w:tc>
        <w:tc>
          <w:tcPr>
            <w:tcW w:w="2410" w:type="dxa"/>
            <w:shd w:val="clear" w:color="auto" w:fill="auto"/>
            <w:vAlign w:val="center"/>
          </w:tcPr>
          <w:p w14:paraId="764258A2" w14:textId="77777777" w:rsidR="00B61076" w:rsidRDefault="00B61076" w:rsidP="00A71283">
            <w:pPr>
              <w:jc w:val="center"/>
              <w:rPr>
                <w:rFonts w:ascii="Calibri" w:hAnsi="Calibri" w:cs="Calibri"/>
                <w:b/>
                <w:bCs/>
                <w:color w:val="000000"/>
                <w:sz w:val="14"/>
                <w:szCs w:val="14"/>
              </w:rPr>
            </w:pPr>
            <w:r>
              <w:rPr>
                <w:rFonts w:ascii="Calibri" w:hAnsi="Calibri" w:cs="Calibri"/>
                <w:b/>
                <w:bCs/>
                <w:color w:val="000000"/>
                <w:sz w:val="14"/>
                <w:szCs w:val="14"/>
              </w:rPr>
              <w:t>x*</w:t>
            </w:r>
          </w:p>
        </w:tc>
        <w:tc>
          <w:tcPr>
            <w:tcW w:w="4111" w:type="dxa"/>
            <w:vMerge/>
            <w:shd w:val="clear" w:color="auto" w:fill="auto"/>
            <w:vAlign w:val="center"/>
          </w:tcPr>
          <w:p w14:paraId="6A4F2B32" w14:textId="77777777" w:rsidR="00B61076" w:rsidRDefault="00B61076" w:rsidP="00A71283">
            <w:pPr>
              <w:jc w:val="center"/>
              <w:rPr>
                <w:rFonts w:ascii="Calibri" w:hAnsi="Calibri" w:cs="Calibri"/>
                <w:b/>
                <w:bCs/>
                <w:color w:val="000000"/>
                <w:sz w:val="14"/>
                <w:szCs w:val="14"/>
              </w:rPr>
            </w:pPr>
          </w:p>
        </w:tc>
      </w:tr>
      <w:tr w:rsidR="00B61076" w14:paraId="5C81BD26" w14:textId="77777777" w:rsidTr="00A71283">
        <w:trPr>
          <w:trHeight w:val="264"/>
        </w:trPr>
        <w:tc>
          <w:tcPr>
            <w:tcW w:w="2830" w:type="dxa"/>
            <w:noWrap/>
            <w:vAlign w:val="center"/>
          </w:tcPr>
          <w:p w14:paraId="7A2E8794" w14:textId="77777777" w:rsidR="00B61076" w:rsidRPr="00354FAA" w:rsidRDefault="00B61076" w:rsidP="00A71283">
            <w:pPr>
              <w:jc w:val="left"/>
              <w:rPr>
                <w:rFonts w:ascii="Calibri" w:hAnsi="Calibri" w:cs="Calibri"/>
                <w:sz w:val="16"/>
                <w:szCs w:val="16"/>
              </w:rPr>
            </w:pPr>
            <w:r w:rsidRPr="00354FAA">
              <w:rPr>
                <w:rFonts w:eastAsia="Calibri"/>
                <w:sz w:val="16"/>
                <w:szCs w:val="16"/>
              </w:rPr>
              <w:t>Srovės pasiskirstymas</w:t>
            </w:r>
          </w:p>
        </w:tc>
        <w:tc>
          <w:tcPr>
            <w:tcW w:w="2410" w:type="dxa"/>
            <w:shd w:val="clear" w:color="auto" w:fill="auto"/>
            <w:vAlign w:val="center"/>
          </w:tcPr>
          <w:p w14:paraId="66143512" w14:textId="77777777" w:rsidR="00B61076" w:rsidRDefault="00B61076" w:rsidP="00A71283">
            <w:pPr>
              <w:jc w:val="center"/>
              <w:rPr>
                <w:rFonts w:ascii="Calibri" w:hAnsi="Calibri" w:cs="Calibri"/>
                <w:b/>
                <w:bCs/>
                <w:color w:val="000000"/>
                <w:sz w:val="14"/>
                <w:szCs w:val="14"/>
              </w:rPr>
            </w:pPr>
            <w:r>
              <w:rPr>
                <w:rFonts w:ascii="Calibri" w:hAnsi="Calibri" w:cs="Calibri"/>
                <w:b/>
                <w:bCs/>
                <w:color w:val="000000"/>
                <w:sz w:val="14"/>
                <w:szCs w:val="14"/>
              </w:rPr>
              <w:t>x</w:t>
            </w:r>
          </w:p>
        </w:tc>
        <w:tc>
          <w:tcPr>
            <w:tcW w:w="4111" w:type="dxa"/>
            <w:vMerge/>
            <w:shd w:val="clear" w:color="auto" w:fill="auto"/>
            <w:vAlign w:val="center"/>
          </w:tcPr>
          <w:p w14:paraId="3044DA91" w14:textId="77777777" w:rsidR="00B61076" w:rsidRDefault="00B61076" w:rsidP="00A71283">
            <w:pPr>
              <w:jc w:val="center"/>
              <w:rPr>
                <w:rFonts w:ascii="Calibri" w:hAnsi="Calibri" w:cs="Calibri"/>
                <w:b/>
                <w:bCs/>
                <w:color w:val="000000"/>
                <w:sz w:val="14"/>
                <w:szCs w:val="14"/>
              </w:rPr>
            </w:pPr>
          </w:p>
        </w:tc>
      </w:tr>
      <w:tr w:rsidR="00B61076" w14:paraId="131D5358" w14:textId="77777777" w:rsidTr="00A71283">
        <w:trPr>
          <w:trHeight w:val="264"/>
        </w:trPr>
        <w:tc>
          <w:tcPr>
            <w:tcW w:w="2830" w:type="dxa"/>
            <w:noWrap/>
            <w:vAlign w:val="center"/>
          </w:tcPr>
          <w:p w14:paraId="784237CA" w14:textId="77777777" w:rsidR="00B61076" w:rsidRPr="00354FAA" w:rsidRDefault="00B61076" w:rsidP="00A71283">
            <w:pPr>
              <w:jc w:val="left"/>
              <w:rPr>
                <w:rFonts w:ascii="Calibri" w:hAnsi="Calibri" w:cs="Calibri"/>
                <w:sz w:val="16"/>
                <w:szCs w:val="16"/>
              </w:rPr>
            </w:pPr>
            <w:r>
              <w:rPr>
                <w:rFonts w:eastAsia="Calibri"/>
                <w:sz w:val="16"/>
                <w:szCs w:val="16"/>
              </w:rPr>
              <w:t>Į</w:t>
            </w:r>
            <w:r w:rsidRPr="00354FAA">
              <w:rPr>
                <w:rFonts w:eastAsia="Calibri"/>
                <w:sz w:val="16"/>
                <w:szCs w:val="16"/>
              </w:rPr>
              <w:t>žeminimo įrenginio tikrinimas</w:t>
            </w:r>
          </w:p>
        </w:tc>
        <w:tc>
          <w:tcPr>
            <w:tcW w:w="2410" w:type="dxa"/>
            <w:shd w:val="clear" w:color="auto" w:fill="auto"/>
            <w:vAlign w:val="center"/>
          </w:tcPr>
          <w:p w14:paraId="1F632A2F" w14:textId="77777777" w:rsidR="00B61076" w:rsidRDefault="00B61076" w:rsidP="00A71283">
            <w:pPr>
              <w:jc w:val="center"/>
              <w:rPr>
                <w:rFonts w:ascii="Calibri" w:hAnsi="Calibri" w:cs="Calibri"/>
                <w:b/>
                <w:bCs/>
                <w:color w:val="000000"/>
                <w:sz w:val="14"/>
                <w:szCs w:val="14"/>
              </w:rPr>
            </w:pPr>
            <w:r>
              <w:rPr>
                <w:rFonts w:ascii="Calibri" w:hAnsi="Calibri" w:cs="Calibri"/>
                <w:b/>
                <w:bCs/>
                <w:color w:val="000000"/>
                <w:sz w:val="14"/>
                <w:szCs w:val="14"/>
              </w:rPr>
              <w:t>x</w:t>
            </w:r>
          </w:p>
        </w:tc>
        <w:tc>
          <w:tcPr>
            <w:tcW w:w="4111" w:type="dxa"/>
            <w:vMerge/>
            <w:shd w:val="clear" w:color="auto" w:fill="auto"/>
            <w:vAlign w:val="center"/>
          </w:tcPr>
          <w:p w14:paraId="3A5612D5" w14:textId="77777777" w:rsidR="00B61076" w:rsidRDefault="00B61076" w:rsidP="00A71283">
            <w:pPr>
              <w:jc w:val="center"/>
              <w:rPr>
                <w:rFonts w:ascii="Calibri" w:hAnsi="Calibri" w:cs="Calibri"/>
                <w:b/>
                <w:bCs/>
                <w:color w:val="000000"/>
                <w:sz w:val="14"/>
                <w:szCs w:val="14"/>
              </w:rPr>
            </w:pPr>
          </w:p>
        </w:tc>
      </w:tr>
      <w:tr w:rsidR="00B61076" w14:paraId="35AFC8B6" w14:textId="77777777" w:rsidTr="00A71283">
        <w:trPr>
          <w:trHeight w:val="264"/>
        </w:trPr>
        <w:tc>
          <w:tcPr>
            <w:tcW w:w="2830" w:type="dxa"/>
            <w:noWrap/>
            <w:vAlign w:val="center"/>
          </w:tcPr>
          <w:p w14:paraId="671301E7" w14:textId="77777777" w:rsidR="00B61076" w:rsidRPr="00354FAA" w:rsidRDefault="00B61076" w:rsidP="00A71283">
            <w:pPr>
              <w:jc w:val="left"/>
              <w:rPr>
                <w:rFonts w:eastAsia="Calibri"/>
                <w:sz w:val="16"/>
                <w:szCs w:val="16"/>
              </w:rPr>
            </w:pPr>
            <w:r w:rsidRPr="00354FAA">
              <w:rPr>
                <w:rFonts w:eastAsia="Calibri"/>
                <w:sz w:val="16"/>
                <w:szCs w:val="16"/>
              </w:rPr>
              <w:t>Termovizinės apžiūra</w:t>
            </w:r>
          </w:p>
        </w:tc>
        <w:tc>
          <w:tcPr>
            <w:tcW w:w="2410" w:type="dxa"/>
            <w:shd w:val="clear" w:color="auto" w:fill="auto"/>
            <w:vAlign w:val="center"/>
          </w:tcPr>
          <w:p w14:paraId="5F3CD7D4" w14:textId="77777777" w:rsidR="00B61076" w:rsidRDefault="00B61076" w:rsidP="00A71283">
            <w:pPr>
              <w:jc w:val="center"/>
              <w:rPr>
                <w:rFonts w:ascii="Calibri" w:hAnsi="Calibri" w:cs="Calibri"/>
                <w:b/>
                <w:bCs/>
                <w:color w:val="000000"/>
                <w:sz w:val="14"/>
                <w:szCs w:val="14"/>
              </w:rPr>
            </w:pPr>
            <w:r>
              <w:rPr>
                <w:rFonts w:ascii="Calibri" w:hAnsi="Calibri" w:cs="Calibri"/>
                <w:b/>
                <w:bCs/>
                <w:color w:val="000000"/>
                <w:sz w:val="14"/>
                <w:szCs w:val="14"/>
              </w:rPr>
              <w:t>x**</w:t>
            </w:r>
          </w:p>
        </w:tc>
        <w:tc>
          <w:tcPr>
            <w:tcW w:w="4111" w:type="dxa"/>
            <w:vMerge/>
            <w:shd w:val="clear" w:color="auto" w:fill="auto"/>
            <w:vAlign w:val="center"/>
          </w:tcPr>
          <w:p w14:paraId="3C30C2D9" w14:textId="77777777" w:rsidR="00B61076" w:rsidRDefault="00B61076" w:rsidP="00A71283">
            <w:pPr>
              <w:jc w:val="center"/>
              <w:rPr>
                <w:rFonts w:ascii="Calibri" w:hAnsi="Calibri" w:cs="Calibri"/>
                <w:b/>
                <w:bCs/>
                <w:color w:val="000000"/>
                <w:sz w:val="14"/>
                <w:szCs w:val="14"/>
              </w:rPr>
            </w:pPr>
          </w:p>
        </w:tc>
      </w:tr>
    </w:tbl>
    <w:p w14:paraId="0107092D" w14:textId="77777777" w:rsidR="00B61076" w:rsidRPr="00572C99" w:rsidRDefault="00B61076" w:rsidP="00B61076">
      <w:pPr>
        <w:rPr>
          <w:rFonts w:eastAsia="Calibri"/>
          <w:sz w:val="16"/>
          <w:szCs w:val="16"/>
        </w:rPr>
      </w:pPr>
      <w:r w:rsidRPr="00572C99">
        <w:rPr>
          <w:sz w:val="16"/>
          <w:szCs w:val="16"/>
        </w:rPr>
        <w:t xml:space="preserve">* - </w:t>
      </w:r>
      <w:r w:rsidRPr="00572C99">
        <w:rPr>
          <w:rFonts w:eastAsia="Calibri"/>
          <w:sz w:val="16"/>
          <w:szCs w:val="16"/>
        </w:rPr>
        <w:t>eksploatuojant nustatoma tik suremontavus arba permontavus movas, arba jeigu kabelio gyslos buvo atjungiamos</w:t>
      </w:r>
    </w:p>
    <w:p w14:paraId="05F7B88D" w14:textId="77777777" w:rsidR="00B61076" w:rsidRPr="00572C99" w:rsidRDefault="00B61076" w:rsidP="00B61076">
      <w:pPr>
        <w:rPr>
          <w:rFonts w:eastAsia="Calibri"/>
          <w:sz w:val="16"/>
          <w:szCs w:val="16"/>
        </w:rPr>
      </w:pPr>
      <w:r w:rsidRPr="00572C99">
        <w:rPr>
          <w:rFonts w:eastAsia="Calibri"/>
          <w:sz w:val="16"/>
          <w:szCs w:val="16"/>
        </w:rPr>
        <w:t>** - prijungimo/sujungimų kontaktinių jungčių ir kabelių izoliacijos paviršių (prieinamose vietose neatidarant kabeliniu kanalu) šilimas atliekamas kiekvienos TP planinės termovizinės apžiūros metu</w:t>
      </w:r>
    </w:p>
    <w:p w14:paraId="585D64BA" w14:textId="48F51008" w:rsidR="00E30AE7" w:rsidRPr="00E042A1" w:rsidRDefault="00B61076" w:rsidP="00E042A1">
      <w:pPr>
        <w:pStyle w:val="Antrat11"/>
        <w:tabs>
          <w:tab w:val="clear" w:pos="1134"/>
          <w:tab w:val="num" w:pos="426"/>
        </w:tabs>
        <w:ind w:left="426" w:hanging="426"/>
        <w:outlineLvl w:val="9"/>
        <w:rPr>
          <w:rFonts w:eastAsia="Calibri"/>
        </w:rPr>
      </w:pPr>
      <w:r w:rsidRPr="00B61076">
        <w:rPr>
          <w:rFonts w:eastAsia="Calibri"/>
        </w:rPr>
        <w:t>Pirminės kontrolės metų, prieš įrenginio garantinio termino pabaigą ir kiekvienos planinės/neplaninės techninės priežiūros metu nuo 1 iki 10 kV (imtinai) įtampos galios kabeliai patikrinimų apimtys</w:t>
      </w:r>
      <w:r w:rsidR="00A0041E">
        <w:rPr>
          <w:rFonts w:eastAsia="Calibri"/>
        </w:rPr>
        <w:t>:</w:t>
      </w:r>
    </w:p>
    <w:p w14:paraId="20C9F601" w14:textId="455C0D1A" w:rsidR="00ED0486" w:rsidRPr="00B61076" w:rsidRDefault="00B61076" w:rsidP="00296576">
      <w:pPr>
        <w:pStyle w:val="Antrat11"/>
        <w:numPr>
          <w:ilvl w:val="4"/>
          <w:numId w:val="21"/>
        </w:numPr>
        <w:spacing w:before="0"/>
        <w:ind w:left="709" w:hanging="284"/>
        <w:outlineLvl w:val="9"/>
        <w:rPr>
          <w:rFonts w:asciiTheme="minorHAnsi" w:eastAsia="Calibri" w:hAnsiTheme="minorHAnsi" w:cstheme="minorHAnsi"/>
        </w:rPr>
      </w:pPr>
      <w:r>
        <w:rPr>
          <w:rFonts w:asciiTheme="minorHAnsi" w:eastAsia="Calibri" w:hAnsiTheme="minorHAnsi" w:cstheme="minorHAnsi"/>
        </w:rPr>
        <w:t>k</w:t>
      </w:r>
      <w:r w:rsidR="00E30AE7" w:rsidRPr="00B61076">
        <w:rPr>
          <w:rFonts w:asciiTheme="minorHAnsi" w:eastAsia="Calibri" w:hAnsiTheme="minorHAnsi" w:cstheme="minorHAnsi"/>
        </w:rPr>
        <w:t>abelių izoliacijos varž</w:t>
      </w:r>
      <w:r w:rsidR="00624D04" w:rsidRPr="00B61076">
        <w:rPr>
          <w:rFonts w:asciiTheme="minorHAnsi" w:eastAsia="Calibri" w:hAnsiTheme="minorHAnsi" w:cstheme="minorHAnsi"/>
        </w:rPr>
        <w:t>os</w:t>
      </w:r>
      <w:r w:rsidR="00E30AE7" w:rsidRPr="00B61076">
        <w:rPr>
          <w:rFonts w:asciiTheme="minorHAnsi" w:eastAsia="Calibri" w:hAnsiTheme="minorHAnsi" w:cstheme="minorHAnsi"/>
        </w:rPr>
        <w:t xml:space="preserve"> </w:t>
      </w:r>
      <w:r w:rsidR="00A20BCA" w:rsidRPr="00B61076">
        <w:rPr>
          <w:rFonts w:asciiTheme="minorHAnsi" w:eastAsia="Calibri" w:hAnsiTheme="minorHAnsi" w:cstheme="minorHAnsi"/>
        </w:rPr>
        <w:t xml:space="preserve">vertinimas </w:t>
      </w:r>
      <w:r w:rsidR="00E30AE7" w:rsidRPr="00B61076">
        <w:rPr>
          <w:rFonts w:asciiTheme="minorHAnsi" w:eastAsia="Calibri" w:hAnsiTheme="minorHAnsi" w:cstheme="minorHAnsi"/>
        </w:rPr>
        <w:t>mat</w:t>
      </w:r>
      <w:r w:rsidR="00A20BCA" w:rsidRPr="00B61076">
        <w:rPr>
          <w:rFonts w:asciiTheme="minorHAnsi" w:eastAsia="Calibri" w:hAnsiTheme="minorHAnsi" w:cstheme="minorHAnsi"/>
        </w:rPr>
        <w:t>uojan</w:t>
      </w:r>
      <w:r w:rsidR="0020490D" w:rsidRPr="00B61076">
        <w:rPr>
          <w:rFonts w:asciiTheme="minorHAnsi" w:eastAsia="Calibri" w:hAnsiTheme="minorHAnsi" w:cstheme="minorHAnsi"/>
        </w:rPr>
        <w:t>t</w:t>
      </w:r>
      <w:r w:rsidR="00E30AE7" w:rsidRPr="00B61076">
        <w:rPr>
          <w:rFonts w:asciiTheme="minorHAnsi" w:eastAsia="Calibri" w:hAnsiTheme="minorHAnsi" w:cstheme="minorHAnsi"/>
        </w:rPr>
        <w:t xml:space="preserve"> megommetru naudojant 2500 V dydžio matavimo įtampą</w:t>
      </w:r>
      <w:r w:rsidR="00EE3FCC" w:rsidRPr="00B61076">
        <w:rPr>
          <w:rFonts w:asciiTheme="minorHAnsi" w:eastAsia="Calibri" w:hAnsiTheme="minorHAnsi" w:cstheme="minorHAnsi"/>
        </w:rPr>
        <w:t xml:space="preserve">. </w:t>
      </w:r>
      <w:r w:rsidR="00B5208D" w:rsidRPr="00B61076">
        <w:rPr>
          <w:rFonts w:asciiTheme="minorHAnsi" w:eastAsia="Calibri" w:hAnsiTheme="minorHAnsi" w:cstheme="minorHAnsi"/>
        </w:rPr>
        <w:t>K</w:t>
      </w:r>
      <w:r w:rsidR="00EE3FCC" w:rsidRPr="00B61076">
        <w:rPr>
          <w:rFonts w:asciiTheme="minorHAnsi" w:eastAsia="Calibri" w:hAnsiTheme="minorHAnsi" w:cstheme="minorHAnsi"/>
        </w:rPr>
        <w:t>abelių izoliacijos varža turi būti ne mažesnė kaip 10 M</w:t>
      </w:r>
      <w:r>
        <w:rPr>
          <w:rFonts w:asciiTheme="minorHAnsi" w:eastAsia="Symbol" w:hAnsiTheme="minorHAnsi" w:cstheme="minorHAnsi"/>
        </w:rPr>
        <w:t>Ω</w:t>
      </w:r>
      <w:r w:rsidR="00EE3FCC" w:rsidRPr="00B61076">
        <w:rPr>
          <w:rFonts w:asciiTheme="minorHAnsi" w:eastAsia="Calibri" w:hAnsiTheme="minorHAnsi" w:cstheme="minorHAnsi"/>
        </w:rPr>
        <w:t>.</w:t>
      </w:r>
      <w:r w:rsidR="00E30AE7" w:rsidRPr="00B61076">
        <w:rPr>
          <w:rFonts w:asciiTheme="minorHAnsi" w:eastAsia="Calibri" w:hAnsiTheme="minorHAnsi" w:cstheme="minorHAnsi"/>
        </w:rPr>
        <w:t xml:space="preserve"> </w:t>
      </w:r>
    </w:p>
    <w:p w14:paraId="3056DC5B" w14:textId="0F5E3FB1" w:rsidR="004D2F93" w:rsidRPr="00B61076" w:rsidRDefault="00B61076" w:rsidP="00296576">
      <w:pPr>
        <w:pStyle w:val="Antrat11"/>
        <w:numPr>
          <w:ilvl w:val="4"/>
          <w:numId w:val="21"/>
        </w:numPr>
        <w:spacing w:before="0"/>
        <w:ind w:left="709" w:hanging="284"/>
        <w:outlineLvl w:val="9"/>
        <w:rPr>
          <w:rFonts w:asciiTheme="minorHAnsi" w:eastAsia="Calibri" w:hAnsiTheme="minorHAnsi" w:cstheme="minorHAnsi"/>
        </w:rPr>
      </w:pPr>
      <w:r>
        <w:rPr>
          <w:rFonts w:asciiTheme="minorHAnsi" w:eastAsia="Calibri" w:hAnsiTheme="minorHAnsi" w:cstheme="minorHAnsi"/>
        </w:rPr>
        <w:t>k</w:t>
      </w:r>
      <w:r w:rsidR="00E30AE7" w:rsidRPr="00B61076">
        <w:rPr>
          <w:rFonts w:asciiTheme="minorHAnsi" w:eastAsia="Calibri" w:hAnsiTheme="minorHAnsi" w:cstheme="minorHAnsi"/>
        </w:rPr>
        <w:t>abeliai bandomi išlygintąja arba 50 Hz dažnio bandomąja įtampa, arba atliekant LŽD patikrinimą. Vykdant  kabelio patikrinimus  išlygintąja arba 50 Hz dažnio bandomąją įtampa prieš eksploatavimą, bandymo trukmė turi būti 10 min</w:t>
      </w:r>
      <w:r w:rsidR="00B86A43" w:rsidRPr="00B61076">
        <w:rPr>
          <w:rFonts w:asciiTheme="minorHAnsi" w:eastAsia="Calibri" w:hAnsiTheme="minorHAnsi" w:cstheme="minorHAnsi"/>
        </w:rPr>
        <w:t>učių</w:t>
      </w:r>
      <w:r w:rsidR="00E30AE7" w:rsidRPr="00B61076">
        <w:rPr>
          <w:rFonts w:asciiTheme="minorHAnsi" w:eastAsia="Calibri" w:hAnsiTheme="minorHAnsi" w:cstheme="minorHAnsi"/>
        </w:rPr>
        <w:t xml:space="preserve">, o </w:t>
      </w:r>
      <w:r w:rsidR="00955647" w:rsidRPr="00955647">
        <w:rPr>
          <w:rFonts w:asciiTheme="minorHAnsi" w:eastAsia="Calibri" w:hAnsiTheme="minorHAnsi" w:cstheme="minorHAnsi"/>
        </w:rPr>
        <w:t xml:space="preserve">prieš įrenginio garantinio termino pabaigą ir </w:t>
      </w:r>
      <w:r w:rsidR="00E30AE7" w:rsidRPr="00B61076">
        <w:rPr>
          <w:rFonts w:asciiTheme="minorHAnsi" w:eastAsia="Calibri" w:hAnsiTheme="minorHAnsi" w:cstheme="minorHAnsi"/>
        </w:rPr>
        <w:t>eksploatuojant 5 min</w:t>
      </w:r>
      <w:r w:rsidR="00B86A43" w:rsidRPr="00B61076">
        <w:rPr>
          <w:rFonts w:asciiTheme="minorHAnsi" w:eastAsia="Calibri" w:hAnsiTheme="minorHAnsi" w:cstheme="minorHAnsi"/>
        </w:rPr>
        <w:t>utės</w:t>
      </w:r>
      <w:r w:rsidR="00E30AE7" w:rsidRPr="00B61076">
        <w:rPr>
          <w:rFonts w:asciiTheme="minorHAnsi" w:eastAsia="Calibri" w:hAnsiTheme="minorHAnsi" w:cstheme="minorHAnsi"/>
        </w:rPr>
        <w:t>, tikrinant LŽD, patikrinimo trukmė prieš eksploatavimą turi būti 60 min</w:t>
      </w:r>
      <w:r w:rsidR="00B86A43" w:rsidRPr="00B61076">
        <w:rPr>
          <w:rFonts w:asciiTheme="minorHAnsi" w:eastAsia="Calibri" w:hAnsiTheme="minorHAnsi" w:cstheme="minorHAnsi"/>
        </w:rPr>
        <w:t>učių</w:t>
      </w:r>
      <w:r w:rsidR="00E30AE7" w:rsidRPr="00B61076">
        <w:rPr>
          <w:rFonts w:asciiTheme="minorHAnsi" w:eastAsia="Calibri" w:hAnsiTheme="minorHAnsi" w:cstheme="minorHAnsi"/>
        </w:rPr>
        <w:t>, o eksploatuojant 30 min</w:t>
      </w:r>
      <w:r w:rsidR="0036052C" w:rsidRPr="00B61076">
        <w:rPr>
          <w:rFonts w:asciiTheme="minorHAnsi" w:eastAsia="Calibri" w:hAnsiTheme="minorHAnsi" w:cstheme="minorHAnsi"/>
        </w:rPr>
        <w:t>učių</w:t>
      </w:r>
      <w:r w:rsidR="00E30AE7" w:rsidRPr="00B61076">
        <w:rPr>
          <w:rFonts w:asciiTheme="minorHAnsi" w:eastAsia="Calibri" w:hAnsiTheme="minorHAnsi" w:cstheme="minorHAnsi"/>
        </w:rPr>
        <w:t xml:space="preserve">. Skirtingų kabelių tipų bandomųjų įtampų dydžiai nurodomi </w:t>
      </w:r>
      <w:r w:rsidR="00DC328D" w:rsidRPr="00B61076">
        <w:rPr>
          <w:rFonts w:asciiTheme="minorHAnsi" w:eastAsia="Calibri" w:hAnsiTheme="minorHAnsi" w:cstheme="minorHAnsi"/>
          <w:highlight w:val="lightGray"/>
        </w:rPr>
        <w:fldChar w:fldCharType="begin"/>
      </w:r>
      <w:r w:rsidR="00DC328D" w:rsidRPr="00B61076">
        <w:rPr>
          <w:rFonts w:asciiTheme="minorHAnsi" w:eastAsia="Calibri" w:hAnsiTheme="minorHAnsi" w:cstheme="minorHAnsi"/>
          <w:highlight w:val="lightGray"/>
        </w:rPr>
        <w:instrText xml:space="preserve"> REF _Ref22040827 \r \h  \* MERGEFORMAT </w:instrText>
      </w:r>
      <w:r w:rsidR="00DC328D" w:rsidRPr="00B61076">
        <w:rPr>
          <w:rFonts w:asciiTheme="minorHAnsi" w:eastAsia="Calibri" w:hAnsiTheme="minorHAnsi" w:cstheme="minorHAnsi"/>
          <w:highlight w:val="lightGray"/>
        </w:rPr>
      </w:r>
      <w:r w:rsidR="00DC328D" w:rsidRPr="00B61076">
        <w:rPr>
          <w:rFonts w:asciiTheme="minorHAnsi" w:eastAsia="Calibri" w:hAnsiTheme="minorHAnsi" w:cstheme="minorHAnsi"/>
          <w:highlight w:val="lightGray"/>
        </w:rPr>
        <w:fldChar w:fldCharType="separate"/>
      </w:r>
      <w:r w:rsidR="00691B00">
        <w:rPr>
          <w:rFonts w:asciiTheme="minorHAnsi" w:eastAsia="Calibri" w:hAnsiTheme="minorHAnsi" w:cstheme="minorHAnsi"/>
          <w:highlight w:val="lightGray"/>
        </w:rPr>
        <w:t>59</w:t>
      </w:r>
      <w:r w:rsidR="00DC328D" w:rsidRPr="00B61076">
        <w:rPr>
          <w:rFonts w:asciiTheme="minorHAnsi" w:eastAsia="Calibri" w:hAnsiTheme="minorHAnsi" w:cstheme="minorHAnsi"/>
          <w:highlight w:val="lightGray"/>
        </w:rPr>
        <w:fldChar w:fldCharType="end"/>
      </w:r>
      <w:r w:rsidR="00E30AE7" w:rsidRPr="00B61076">
        <w:rPr>
          <w:rFonts w:asciiTheme="minorHAnsi" w:eastAsia="Calibri" w:hAnsiTheme="minorHAnsi" w:cstheme="minorHAnsi"/>
        </w:rPr>
        <w:t xml:space="preserve"> lentelėje. Vykdant patikrinimus išlygintąja bandomąja įtampa kartu matuojama nuotėkio srovė ir srovės asimetrijos koeficientas. Leistini nuotėkio srovės dydžiai ir asimetrijos koeficientas nurodomi </w:t>
      </w:r>
      <w:r w:rsidR="00DC328D" w:rsidRPr="00B61076">
        <w:rPr>
          <w:rFonts w:asciiTheme="minorHAnsi" w:eastAsia="Calibri" w:hAnsiTheme="minorHAnsi" w:cstheme="minorHAnsi"/>
          <w:highlight w:val="lightGray"/>
        </w:rPr>
        <w:fldChar w:fldCharType="begin"/>
      </w:r>
      <w:r w:rsidR="00DC328D" w:rsidRPr="00B61076">
        <w:rPr>
          <w:rFonts w:asciiTheme="minorHAnsi" w:eastAsia="Calibri" w:hAnsiTheme="minorHAnsi" w:cstheme="minorHAnsi"/>
          <w:highlight w:val="lightGray"/>
        </w:rPr>
        <w:instrText xml:space="preserve"> REF _Ref22040878 \r \h  \* MERGEFORMAT </w:instrText>
      </w:r>
      <w:r w:rsidR="00DC328D" w:rsidRPr="00B61076">
        <w:rPr>
          <w:rFonts w:asciiTheme="minorHAnsi" w:eastAsia="Calibri" w:hAnsiTheme="minorHAnsi" w:cstheme="minorHAnsi"/>
          <w:highlight w:val="lightGray"/>
        </w:rPr>
      </w:r>
      <w:r w:rsidR="00DC328D" w:rsidRPr="00B61076">
        <w:rPr>
          <w:rFonts w:asciiTheme="minorHAnsi" w:eastAsia="Calibri" w:hAnsiTheme="minorHAnsi" w:cstheme="minorHAnsi"/>
          <w:highlight w:val="lightGray"/>
        </w:rPr>
        <w:fldChar w:fldCharType="separate"/>
      </w:r>
      <w:r w:rsidR="00691B00">
        <w:rPr>
          <w:rFonts w:asciiTheme="minorHAnsi" w:eastAsia="Calibri" w:hAnsiTheme="minorHAnsi" w:cstheme="minorHAnsi"/>
          <w:highlight w:val="lightGray"/>
        </w:rPr>
        <w:t>60</w:t>
      </w:r>
      <w:r w:rsidR="00DC328D" w:rsidRPr="00B61076">
        <w:rPr>
          <w:rFonts w:asciiTheme="minorHAnsi" w:eastAsia="Calibri" w:hAnsiTheme="minorHAnsi" w:cstheme="minorHAnsi"/>
          <w:highlight w:val="lightGray"/>
        </w:rPr>
        <w:fldChar w:fldCharType="end"/>
      </w:r>
      <w:r w:rsidR="00E30AE7" w:rsidRPr="00B61076">
        <w:rPr>
          <w:rFonts w:asciiTheme="minorHAnsi" w:eastAsia="Calibri" w:hAnsiTheme="minorHAnsi" w:cstheme="minorHAnsi"/>
        </w:rPr>
        <w:t> lentelėje.</w:t>
      </w:r>
    </w:p>
    <w:p w14:paraId="50DEB73E" w14:textId="77777777" w:rsidR="00CA2E92" w:rsidRPr="00B71E4B" w:rsidRDefault="00CA2E92" w:rsidP="00145CA3">
      <w:pPr>
        <w:pStyle w:val="Lentelipavadinimai"/>
        <w:tabs>
          <w:tab w:val="clear" w:pos="1418"/>
          <w:tab w:val="left" w:pos="284"/>
        </w:tabs>
        <w:ind w:left="851" w:firstLine="0"/>
      </w:pPr>
      <w:bookmarkStart w:id="360" w:name="_Ref22040827"/>
      <w:r w:rsidRPr="00B71E4B">
        <w:lastRenderedPageBreak/>
        <w:t>lentelė. Kabelių bandomosios įtampos vertės, kV</w:t>
      </w:r>
      <w:bookmarkEnd w:id="360"/>
    </w:p>
    <w:tbl>
      <w:tblPr>
        <w:tblW w:w="7650"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0"/>
        <w:gridCol w:w="1408"/>
        <w:gridCol w:w="782"/>
        <w:gridCol w:w="782"/>
        <w:gridCol w:w="782"/>
        <w:gridCol w:w="782"/>
        <w:gridCol w:w="782"/>
        <w:gridCol w:w="782"/>
      </w:tblGrid>
      <w:tr w:rsidR="003C436C" w:rsidRPr="00AB1F90" w14:paraId="258D1698" w14:textId="18F6019F" w:rsidTr="00145CA3">
        <w:tc>
          <w:tcPr>
            <w:tcW w:w="1550" w:type="dxa"/>
            <w:vMerge w:val="restart"/>
            <w:shd w:val="clear" w:color="auto" w:fill="F2F2F2" w:themeFill="background1" w:themeFillShade="F2"/>
            <w:vAlign w:val="center"/>
          </w:tcPr>
          <w:p w14:paraId="709DFF7D" w14:textId="39DBF9A2" w:rsidR="003C436C" w:rsidRPr="00BA5533" w:rsidRDefault="00404FE7" w:rsidP="00BA5533">
            <w:pPr>
              <w:jc w:val="left"/>
              <w:rPr>
                <w:rFonts w:ascii="Calibri" w:eastAsia="Times New Roman" w:hAnsi="Calibri" w:cs="Calibri"/>
                <w:b/>
                <w:bCs/>
                <w:color w:val="000000" w:themeColor="text1"/>
                <w:sz w:val="16"/>
                <w:szCs w:val="16"/>
                <w:lang w:eastAsia="lt-LT"/>
              </w:rPr>
            </w:pPr>
            <w:r w:rsidRPr="00BA5533">
              <w:rPr>
                <w:rFonts w:ascii="Calibri" w:eastAsia="Times New Roman" w:hAnsi="Calibri" w:cs="Calibri"/>
                <w:b/>
                <w:bCs/>
                <w:color w:val="000000" w:themeColor="text1"/>
                <w:sz w:val="16"/>
                <w:szCs w:val="16"/>
                <w:lang w:eastAsia="lt-LT"/>
              </w:rPr>
              <w:t>Bandymų kategorija</w:t>
            </w:r>
          </w:p>
        </w:tc>
        <w:tc>
          <w:tcPr>
            <w:tcW w:w="1408" w:type="dxa"/>
            <w:vMerge w:val="restart"/>
            <w:shd w:val="clear" w:color="auto" w:fill="F2F2F2" w:themeFill="background1" w:themeFillShade="F2"/>
            <w:vAlign w:val="center"/>
          </w:tcPr>
          <w:p w14:paraId="785F3F84" w14:textId="22F6070E" w:rsidR="003C436C" w:rsidRPr="00BA5533" w:rsidRDefault="00404FE7" w:rsidP="00BA5533">
            <w:pPr>
              <w:jc w:val="left"/>
              <w:rPr>
                <w:rFonts w:ascii="Calibri" w:eastAsia="Times New Roman" w:hAnsi="Calibri" w:cs="Calibri"/>
                <w:b/>
                <w:bCs/>
                <w:color w:val="000000" w:themeColor="text1"/>
                <w:sz w:val="16"/>
                <w:szCs w:val="16"/>
                <w:lang w:eastAsia="lt-LT"/>
              </w:rPr>
            </w:pPr>
            <w:r w:rsidRPr="00BA5533">
              <w:rPr>
                <w:rFonts w:ascii="Calibri" w:eastAsia="Times New Roman" w:hAnsi="Calibri" w:cs="Calibri"/>
                <w:b/>
                <w:bCs/>
                <w:color w:val="000000" w:themeColor="text1"/>
                <w:sz w:val="16"/>
                <w:szCs w:val="16"/>
                <w:lang w:eastAsia="lt-LT"/>
              </w:rPr>
              <w:t>Bandomosios įtampos rūšis</w:t>
            </w:r>
          </w:p>
        </w:tc>
        <w:tc>
          <w:tcPr>
            <w:tcW w:w="4692" w:type="dxa"/>
            <w:gridSpan w:val="6"/>
            <w:shd w:val="clear" w:color="auto" w:fill="F2F2F2" w:themeFill="background1" w:themeFillShade="F2"/>
            <w:vAlign w:val="center"/>
          </w:tcPr>
          <w:p w14:paraId="30A8E5D0" w14:textId="417232F0" w:rsidR="003C436C" w:rsidRPr="00BA5533" w:rsidRDefault="00E579B2" w:rsidP="00BA5533">
            <w:pPr>
              <w:jc w:val="center"/>
              <w:rPr>
                <w:rFonts w:ascii="Calibri" w:eastAsia="Times New Roman" w:hAnsi="Calibri" w:cs="Calibri"/>
                <w:b/>
                <w:bCs/>
                <w:color w:val="000000" w:themeColor="text1"/>
                <w:sz w:val="16"/>
                <w:szCs w:val="16"/>
                <w:lang w:eastAsia="lt-LT"/>
              </w:rPr>
            </w:pPr>
            <w:r w:rsidRPr="00BA5533">
              <w:rPr>
                <w:rFonts w:ascii="Calibri" w:eastAsia="Times New Roman" w:hAnsi="Calibri" w:cs="Calibri"/>
                <w:b/>
                <w:bCs/>
                <w:color w:val="000000" w:themeColor="text1"/>
                <w:sz w:val="16"/>
                <w:szCs w:val="16"/>
                <w:lang w:eastAsia="lt-LT"/>
              </w:rPr>
              <w:t xml:space="preserve">Kabelio izoliacijos tipas ir </w:t>
            </w:r>
            <w:r w:rsidR="00C748B9" w:rsidRPr="00BA5533">
              <w:rPr>
                <w:rFonts w:ascii="Calibri" w:eastAsia="Times New Roman" w:hAnsi="Calibri" w:cs="Calibri"/>
                <w:b/>
                <w:bCs/>
                <w:color w:val="000000" w:themeColor="text1"/>
                <w:sz w:val="16"/>
                <w:szCs w:val="16"/>
                <w:lang w:eastAsia="lt-LT"/>
              </w:rPr>
              <w:t>v</w:t>
            </w:r>
            <w:r w:rsidR="003C436C" w:rsidRPr="00BA5533">
              <w:rPr>
                <w:rFonts w:ascii="Calibri" w:eastAsia="Times New Roman" w:hAnsi="Calibri" w:cs="Calibri"/>
                <w:b/>
                <w:bCs/>
                <w:color w:val="000000" w:themeColor="text1"/>
                <w:sz w:val="16"/>
                <w:szCs w:val="16"/>
                <w:lang w:eastAsia="lt-LT"/>
              </w:rPr>
              <w:t>ardinė kabelio linijos įtampa, kV</w:t>
            </w:r>
          </w:p>
        </w:tc>
      </w:tr>
      <w:tr w:rsidR="00C748B9" w:rsidRPr="00AB1F90" w14:paraId="74B0880D" w14:textId="77777777" w:rsidTr="00145CA3">
        <w:tc>
          <w:tcPr>
            <w:tcW w:w="1550" w:type="dxa"/>
            <w:vMerge/>
            <w:shd w:val="clear" w:color="auto" w:fill="F2F2F2" w:themeFill="background1" w:themeFillShade="F2"/>
          </w:tcPr>
          <w:p w14:paraId="5EBCDEBC" w14:textId="77777777" w:rsidR="00C748B9" w:rsidRPr="00BA5533" w:rsidRDefault="00C748B9" w:rsidP="00BA5533">
            <w:pPr>
              <w:jc w:val="left"/>
              <w:rPr>
                <w:rFonts w:ascii="Calibri" w:eastAsia="Times New Roman" w:hAnsi="Calibri" w:cs="Calibri"/>
                <w:b/>
                <w:bCs/>
                <w:color w:val="000000" w:themeColor="text1"/>
                <w:sz w:val="16"/>
                <w:szCs w:val="16"/>
                <w:lang w:eastAsia="lt-LT"/>
              </w:rPr>
            </w:pPr>
          </w:p>
        </w:tc>
        <w:tc>
          <w:tcPr>
            <w:tcW w:w="1408" w:type="dxa"/>
            <w:vMerge/>
            <w:shd w:val="clear" w:color="auto" w:fill="F2F2F2" w:themeFill="background1" w:themeFillShade="F2"/>
          </w:tcPr>
          <w:p w14:paraId="0EB9C0D2" w14:textId="77777777" w:rsidR="00C748B9" w:rsidRPr="00BA5533" w:rsidRDefault="00C748B9" w:rsidP="00BA5533">
            <w:pPr>
              <w:jc w:val="left"/>
              <w:rPr>
                <w:rFonts w:ascii="Calibri" w:eastAsia="Times New Roman" w:hAnsi="Calibri" w:cs="Calibri"/>
                <w:b/>
                <w:bCs/>
                <w:color w:val="000000" w:themeColor="text1"/>
                <w:sz w:val="16"/>
                <w:szCs w:val="16"/>
                <w:lang w:eastAsia="lt-LT"/>
              </w:rPr>
            </w:pPr>
          </w:p>
        </w:tc>
        <w:tc>
          <w:tcPr>
            <w:tcW w:w="1564" w:type="dxa"/>
            <w:gridSpan w:val="2"/>
            <w:shd w:val="clear" w:color="auto" w:fill="F2F2F2" w:themeFill="background1" w:themeFillShade="F2"/>
            <w:vAlign w:val="center"/>
          </w:tcPr>
          <w:p w14:paraId="7AB9B52D" w14:textId="57D52C2B" w:rsidR="00C748B9" w:rsidRPr="00BA5533" w:rsidRDefault="00C748B9" w:rsidP="00BA5533">
            <w:pPr>
              <w:jc w:val="center"/>
              <w:rPr>
                <w:rFonts w:ascii="Calibri" w:eastAsia="Times New Roman" w:hAnsi="Calibri" w:cs="Calibri"/>
                <w:b/>
                <w:bCs/>
                <w:color w:val="000000" w:themeColor="text1"/>
                <w:sz w:val="16"/>
                <w:szCs w:val="16"/>
                <w:lang w:eastAsia="lt-LT"/>
              </w:rPr>
            </w:pPr>
            <w:r w:rsidRPr="00BA5533">
              <w:rPr>
                <w:rFonts w:ascii="Calibri" w:eastAsia="Times New Roman" w:hAnsi="Calibri" w:cs="Calibri"/>
                <w:b/>
                <w:bCs/>
                <w:color w:val="000000" w:themeColor="text1"/>
                <w:sz w:val="16"/>
                <w:szCs w:val="16"/>
                <w:lang w:eastAsia="lt-LT"/>
              </w:rPr>
              <w:t>plastmasine XLPE</w:t>
            </w:r>
          </w:p>
        </w:tc>
        <w:tc>
          <w:tcPr>
            <w:tcW w:w="1564" w:type="dxa"/>
            <w:gridSpan w:val="2"/>
            <w:shd w:val="clear" w:color="auto" w:fill="F2F2F2" w:themeFill="background1" w:themeFillShade="F2"/>
            <w:vAlign w:val="center"/>
          </w:tcPr>
          <w:p w14:paraId="5D741E1D" w14:textId="7A8E667E" w:rsidR="00C748B9" w:rsidRPr="00BA5533" w:rsidRDefault="00C748B9" w:rsidP="00BA5533">
            <w:pPr>
              <w:jc w:val="center"/>
              <w:rPr>
                <w:rFonts w:ascii="Calibri" w:eastAsia="Times New Roman" w:hAnsi="Calibri" w:cs="Calibri"/>
                <w:b/>
                <w:bCs/>
                <w:color w:val="000000" w:themeColor="text1"/>
                <w:sz w:val="16"/>
                <w:szCs w:val="16"/>
                <w:lang w:eastAsia="lt-LT"/>
              </w:rPr>
            </w:pPr>
            <w:r w:rsidRPr="00BA5533">
              <w:rPr>
                <w:rFonts w:ascii="Calibri" w:eastAsia="Times New Roman" w:hAnsi="Calibri" w:cs="Calibri"/>
                <w:b/>
                <w:bCs/>
                <w:color w:val="000000" w:themeColor="text1"/>
                <w:sz w:val="16"/>
                <w:szCs w:val="16"/>
                <w:lang w:eastAsia="lt-LT"/>
              </w:rPr>
              <w:t>popierine ir PVC</w:t>
            </w:r>
          </w:p>
        </w:tc>
        <w:tc>
          <w:tcPr>
            <w:tcW w:w="1564" w:type="dxa"/>
            <w:gridSpan w:val="2"/>
            <w:shd w:val="clear" w:color="auto" w:fill="F2F2F2" w:themeFill="background1" w:themeFillShade="F2"/>
            <w:vAlign w:val="center"/>
          </w:tcPr>
          <w:p w14:paraId="7C5F724A" w14:textId="7F5BEF6C" w:rsidR="00C748B9" w:rsidRPr="00BA5533" w:rsidRDefault="00C748B9" w:rsidP="00BA5533">
            <w:pPr>
              <w:jc w:val="center"/>
              <w:rPr>
                <w:rFonts w:ascii="Calibri" w:eastAsia="Times New Roman" w:hAnsi="Calibri" w:cs="Calibri"/>
                <w:b/>
                <w:bCs/>
                <w:color w:val="000000" w:themeColor="text1"/>
                <w:sz w:val="16"/>
                <w:szCs w:val="16"/>
                <w:lang w:eastAsia="lt-LT"/>
              </w:rPr>
            </w:pPr>
            <w:r w:rsidRPr="00BA5533">
              <w:rPr>
                <w:rFonts w:ascii="Calibri" w:eastAsia="Times New Roman" w:hAnsi="Calibri" w:cs="Calibri"/>
                <w:b/>
                <w:bCs/>
                <w:color w:val="000000" w:themeColor="text1"/>
                <w:sz w:val="16"/>
                <w:szCs w:val="16"/>
                <w:lang w:eastAsia="lt-LT"/>
              </w:rPr>
              <w:t>gumin</w:t>
            </w:r>
            <w:r w:rsidR="00404FE7" w:rsidRPr="00BA5533">
              <w:rPr>
                <w:rFonts w:ascii="Calibri" w:eastAsia="Times New Roman" w:hAnsi="Calibri" w:cs="Calibri"/>
                <w:b/>
                <w:bCs/>
                <w:color w:val="000000" w:themeColor="text1"/>
                <w:sz w:val="16"/>
                <w:szCs w:val="16"/>
                <w:lang w:eastAsia="lt-LT"/>
              </w:rPr>
              <w:t>ė</w:t>
            </w:r>
          </w:p>
        </w:tc>
      </w:tr>
      <w:tr w:rsidR="001C75A6" w:rsidRPr="00AB1F90" w14:paraId="11094372" w14:textId="77777777" w:rsidTr="00145CA3">
        <w:tc>
          <w:tcPr>
            <w:tcW w:w="1550" w:type="dxa"/>
            <w:vMerge/>
            <w:shd w:val="clear" w:color="auto" w:fill="F2F2F2" w:themeFill="background1" w:themeFillShade="F2"/>
          </w:tcPr>
          <w:p w14:paraId="30A89877" w14:textId="77777777" w:rsidR="001C75A6" w:rsidRPr="00BA5533" w:rsidRDefault="001C75A6" w:rsidP="00BA5533">
            <w:pPr>
              <w:jc w:val="left"/>
              <w:rPr>
                <w:rFonts w:ascii="Calibri" w:eastAsia="Times New Roman" w:hAnsi="Calibri" w:cs="Calibri"/>
                <w:b/>
                <w:bCs/>
                <w:color w:val="000000" w:themeColor="text1"/>
                <w:sz w:val="16"/>
                <w:szCs w:val="16"/>
                <w:lang w:eastAsia="lt-LT"/>
              </w:rPr>
            </w:pPr>
          </w:p>
        </w:tc>
        <w:tc>
          <w:tcPr>
            <w:tcW w:w="1408" w:type="dxa"/>
            <w:vMerge/>
            <w:shd w:val="clear" w:color="auto" w:fill="F2F2F2" w:themeFill="background1" w:themeFillShade="F2"/>
          </w:tcPr>
          <w:p w14:paraId="4EEDDF80" w14:textId="77777777" w:rsidR="001C75A6" w:rsidRPr="00BA5533" w:rsidRDefault="001C75A6" w:rsidP="00BA5533">
            <w:pPr>
              <w:jc w:val="left"/>
              <w:rPr>
                <w:rFonts w:ascii="Calibri" w:eastAsia="Times New Roman" w:hAnsi="Calibri" w:cs="Calibri"/>
                <w:b/>
                <w:bCs/>
                <w:color w:val="000000" w:themeColor="text1"/>
                <w:sz w:val="16"/>
                <w:szCs w:val="16"/>
                <w:lang w:eastAsia="lt-LT"/>
              </w:rPr>
            </w:pPr>
          </w:p>
        </w:tc>
        <w:tc>
          <w:tcPr>
            <w:tcW w:w="782" w:type="dxa"/>
            <w:shd w:val="clear" w:color="auto" w:fill="F2F2F2" w:themeFill="background1" w:themeFillShade="F2"/>
            <w:vAlign w:val="center"/>
          </w:tcPr>
          <w:p w14:paraId="30DD7D0D" w14:textId="77777777" w:rsidR="001C75A6" w:rsidRPr="00BA5533" w:rsidRDefault="001C75A6" w:rsidP="00BA5533">
            <w:pPr>
              <w:jc w:val="center"/>
              <w:rPr>
                <w:rFonts w:ascii="Calibri" w:eastAsia="Times New Roman" w:hAnsi="Calibri" w:cs="Calibri"/>
                <w:b/>
                <w:bCs/>
                <w:color w:val="000000" w:themeColor="text1"/>
                <w:sz w:val="16"/>
                <w:szCs w:val="16"/>
                <w:lang w:eastAsia="lt-LT"/>
              </w:rPr>
            </w:pPr>
            <w:r w:rsidRPr="00BA5533">
              <w:rPr>
                <w:rFonts w:ascii="Calibri" w:eastAsia="Times New Roman" w:hAnsi="Calibri" w:cs="Calibri"/>
                <w:b/>
                <w:bCs/>
                <w:color w:val="000000" w:themeColor="text1"/>
                <w:sz w:val="16"/>
                <w:szCs w:val="16"/>
                <w:lang w:eastAsia="lt-LT"/>
              </w:rPr>
              <w:t>6</w:t>
            </w:r>
          </w:p>
        </w:tc>
        <w:tc>
          <w:tcPr>
            <w:tcW w:w="782" w:type="dxa"/>
            <w:shd w:val="clear" w:color="auto" w:fill="F2F2F2" w:themeFill="background1" w:themeFillShade="F2"/>
            <w:vAlign w:val="center"/>
          </w:tcPr>
          <w:p w14:paraId="3C132A79" w14:textId="77777777" w:rsidR="001C75A6" w:rsidRPr="00BA5533" w:rsidRDefault="001C75A6" w:rsidP="00BA5533">
            <w:pPr>
              <w:jc w:val="center"/>
              <w:rPr>
                <w:rFonts w:ascii="Calibri" w:eastAsia="Times New Roman" w:hAnsi="Calibri" w:cs="Calibri"/>
                <w:b/>
                <w:bCs/>
                <w:color w:val="000000" w:themeColor="text1"/>
                <w:sz w:val="16"/>
                <w:szCs w:val="16"/>
                <w:lang w:eastAsia="lt-LT"/>
              </w:rPr>
            </w:pPr>
            <w:r w:rsidRPr="00BA5533">
              <w:rPr>
                <w:rFonts w:ascii="Calibri" w:eastAsia="Times New Roman" w:hAnsi="Calibri" w:cs="Calibri"/>
                <w:b/>
                <w:bCs/>
                <w:color w:val="000000" w:themeColor="text1"/>
                <w:sz w:val="16"/>
                <w:szCs w:val="16"/>
                <w:lang w:eastAsia="lt-LT"/>
              </w:rPr>
              <w:t>10</w:t>
            </w:r>
          </w:p>
        </w:tc>
        <w:tc>
          <w:tcPr>
            <w:tcW w:w="782" w:type="dxa"/>
            <w:shd w:val="clear" w:color="auto" w:fill="F2F2F2" w:themeFill="background1" w:themeFillShade="F2"/>
            <w:vAlign w:val="center"/>
          </w:tcPr>
          <w:p w14:paraId="352FB31F" w14:textId="77777777" w:rsidR="001C75A6" w:rsidRPr="00BA5533" w:rsidRDefault="001C75A6" w:rsidP="00BA5533">
            <w:pPr>
              <w:jc w:val="center"/>
              <w:rPr>
                <w:rFonts w:ascii="Calibri" w:eastAsia="Times New Roman" w:hAnsi="Calibri" w:cs="Calibri"/>
                <w:b/>
                <w:bCs/>
                <w:color w:val="000000" w:themeColor="text1"/>
                <w:sz w:val="16"/>
                <w:szCs w:val="16"/>
                <w:lang w:eastAsia="lt-LT"/>
              </w:rPr>
            </w:pPr>
            <w:r w:rsidRPr="00BA5533">
              <w:rPr>
                <w:rFonts w:ascii="Calibri" w:eastAsia="Times New Roman" w:hAnsi="Calibri" w:cs="Calibri"/>
                <w:b/>
                <w:bCs/>
                <w:color w:val="000000" w:themeColor="text1"/>
                <w:sz w:val="16"/>
                <w:szCs w:val="16"/>
                <w:lang w:eastAsia="lt-LT"/>
              </w:rPr>
              <w:t>6</w:t>
            </w:r>
          </w:p>
        </w:tc>
        <w:tc>
          <w:tcPr>
            <w:tcW w:w="782" w:type="dxa"/>
            <w:shd w:val="clear" w:color="auto" w:fill="F2F2F2" w:themeFill="background1" w:themeFillShade="F2"/>
            <w:vAlign w:val="center"/>
          </w:tcPr>
          <w:p w14:paraId="01F76968" w14:textId="77777777" w:rsidR="001C75A6" w:rsidRPr="00BA5533" w:rsidRDefault="001C75A6" w:rsidP="00BA5533">
            <w:pPr>
              <w:jc w:val="center"/>
              <w:rPr>
                <w:rFonts w:ascii="Calibri" w:eastAsia="Times New Roman" w:hAnsi="Calibri" w:cs="Calibri"/>
                <w:b/>
                <w:bCs/>
                <w:color w:val="000000" w:themeColor="text1"/>
                <w:sz w:val="16"/>
                <w:szCs w:val="16"/>
                <w:lang w:eastAsia="lt-LT"/>
              </w:rPr>
            </w:pPr>
            <w:r w:rsidRPr="00BA5533">
              <w:rPr>
                <w:rFonts w:ascii="Calibri" w:eastAsia="Times New Roman" w:hAnsi="Calibri" w:cs="Calibri"/>
                <w:b/>
                <w:bCs/>
                <w:color w:val="000000" w:themeColor="text1"/>
                <w:sz w:val="16"/>
                <w:szCs w:val="16"/>
                <w:lang w:eastAsia="lt-LT"/>
              </w:rPr>
              <w:t>10</w:t>
            </w:r>
          </w:p>
        </w:tc>
        <w:tc>
          <w:tcPr>
            <w:tcW w:w="782" w:type="dxa"/>
            <w:shd w:val="clear" w:color="auto" w:fill="F2F2F2" w:themeFill="background1" w:themeFillShade="F2"/>
            <w:vAlign w:val="center"/>
          </w:tcPr>
          <w:p w14:paraId="0B9376A7" w14:textId="77777777" w:rsidR="001C75A6" w:rsidRPr="00BA5533" w:rsidRDefault="001C75A6" w:rsidP="00BA5533">
            <w:pPr>
              <w:jc w:val="center"/>
              <w:rPr>
                <w:rFonts w:ascii="Calibri" w:eastAsia="Times New Roman" w:hAnsi="Calibri" w:cs="Calibri"/>
                <w:b/>
                <w:bCs/>
                <w:color w:val="000000" w:themeColor="text1"/>
                <w:sz w:val="16"/>
                <w:szCs w:val="16"/>
                <w:lang w:eastAsia="lt-LT"/>
              </w:rPr>
            </w:pPr>
            <w:r w:rsidRPr="00BA5533">
              <w:rPr>
                <w:rFonts w:ascii="Calibri" w:eastAsia="Times New Roman" w:hAnsi="Calibri" w:cs="Calibri"/>
                <w:b/>
                <w:bCs/>
                <w:color w:val="000000" w:themeColor="text1"/>
                <w:sz w:val="16"/>
                <w:szCs w:val="16"/>
                <w:lang w:eastAsia="lt-LT"/>
              </w:rPr>
              <w:t>6</w:t>
            </w:r>
          </w:p>
        </w:tc>
        <w:tc>
          <w:tcPr>
            <w:tcW w:w="782" w:type="dxa"/>
            <w:shd w:val="clear" w:color="auto" w:fill="F2F2F2" w:themeFill="background1" w:themeFillShade="F2"/>
            <w:vAlign w:val="center"/>
          </w:tcPr>
          <w:p w14:paraId="333B9D2B" w14:textId="77777777" w:rsidR="001C75A6" w:rsidRPr="00BA5533" w:rsidRDefault="001C75A6" w:rsidP="00BA5533">
            <w:pPr>
              <w:jc w:val="center"/>
              <w:rPr>
                <w:rFonts w:ascii="Calibri" w:eastAsia="Times New Roman" w:hAnsi="Calibri" w:cs="Calibri"/>
                <w:b/>
                <w:bCs/>
                <w:color w:val="000000" w:themeColor="text1"/>
                <w:sz w:val="16"/>
                <w:szCs w:val="16"/>
                <w:lang w:eastAsia="lt-LT"/>
              </w:rPr>
            </w:pPr>
            <w:r w:rsidRPr="00BA5533">
              <w:rPr>
                <w:rFonts w:ascii="Calibri" w:eastAsia="Times New Roman" w:hAnsi="Calibri" w:cs="Calibri"/>
                <w:b/>
                <w:bCs/>
                <w:color w:val="000000" w:themeColor="text1"/>
                <w:sz w:val="16"/>
                <w:szCs w:val="16"/>
                <w:lang w:eastAsia="lt-LT"/>
              </w:rPr>
              <w:t>10</w:t>
            </w:r>
          </w:p>
        </w:tc>
      </w:tr>
      <w:tr w:rsidR="001C75A6" w:rsidRPr="00AB1F90" w14:paraId="394F6894" w14:textId="77777777" w:rsidTr="00145CA3">
        <w:tc>
          <w:tcPr>
            <w:tcW w:w="1550" w:type="dxa"/>
            <w:vMerge w:val="restart"/>
            <w:vAlign w:val="center"/>
          </w:tcPr>
          <w:p w14:paraId="2B6D25EC" w14:textId="77777777" w:rsidR="001C75A6" w:rsidRPr="00236E9D" w:rsidRDefault="001C75A6" w:rsidP="00455E53">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Prieš eksploatavimą</w:t>
            </w:r>
          </w:p>
        </w:tc>
        <w:tc>
          <w:tcPr>
            <w:tcW w:w="1408" w:type="dxa"/>
            <w:vAlign w:val="center"/>
          </w:tcPr>
          <w:p w14:paraId="1554A518" w14:textId="77777777" w:rsidR="001C75A6" w:rsidRPr="00236E9D" w:rsidRDefault="001C75A6" w:rsidP="00455E53">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išlyginta</w:t>
            </w:r>
          </w:p>
        </w:tc>
        <w:tc>
          <w:tcPr>
            <w:tcW w:w="782" w:type="dxa"/>
            <w:vAlign w:val="center"/>
          </w:tcPr>
          <w:p w14:paraId="32A43361"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c>
          <w:tcPr>
            <w:tcW w:w="782" w:type="dxa"/>
            <w:vAlign w:val="center"/>
          </w:tcPr>
          <w:p w14:paraId="6053CD27"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c>
          <w:tcPr>
            <w:tcW w:w="782" w:type="dxa"/>
            <w:vAlign w:val="center"/>
          </w:tcPr>
          <w:p w14:paraId="2E4870C8"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36</w:t>
            </w:r>
          </w:p>
        </w:tc>
        <w:tc>
          <w:tcPr>
            <w:tcW w:w="782" w:type="dxa"/>
            <w:vAlign w:val="center"/>
          </w:tcPr>
          <w:p w14:paraId="2C1B7FB9"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50</w:t>
            </w:r>
          </w:p>
        </w:tc>
        <w:tc>
          <w:tcPr>
            <w:tcW w:w="782" w:type="dxa"/>
            <w:vAlign w:val="center"/>
          </w:tcPr>
          <w:p w14:paraId="35FFB898"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12</w:t>
            </w:r>
          </w:p>
        </w:tc>
        <w:tc>
          <w:tcPr>
            <w:tcW w:w="782" w:type="dxa"/>
            <w:vAlign w:val="center"/>
          </w:tcPr>
          <w:p w14:paraId="2E5977A3"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20</w:t>
            </w:r>
          </w:p>
        </w:tc>
      </w:tr>
      <w:tr w:rsidR="001C75A6" w:rsidRPr="00AB1F90" w14:paraId="61F5C993" w14:textId="77777777" w:rsidTr="00145CA3">
        <w:tc>
          <w:tcPr>
            <w:tcW w:w="1550" w:type="dxa"/>
            <w:vMerge/>
          </w:tcPr>
          <w:p w14:paraId="366BD0BB" w14:textId="77777777" w:rsidR="001C75A6" w:rsidRPr="00236E9D" w:rsidRDefault="001C75A6" w:rsidP="00455E53">
            <w:pPr>
              <w:pStyle w:val="Sraopastraipa"/>
              <w:widowControl w:val="0"/>
              <w:tabs>
                <w:tab w:val="num" w:pos="1560"/>
              </w:tabs>
              <w:ind w:left="0"/>
              <w:rPr>
                <w:rFonts w:asciiTheme="minorHAnsi" w:eastAsia="Calibri" w:hAnsiTheme="minorHAnsi" w:cstheme="minorBidi"/>
                <w:sz w:val="16"/>
                <w:szCs w:val="16"/>
                <w:lang w:eastAsia="en-US"/>
              </w:rPr>
            </w:pPr>
          </w:p>
        </w:tc>
        <w:tc>
          <w:tcPr>
            <w:tcW w:w="1408" w:type="dxa"/>
            <w:vAlign w:val="center"/>
          </w:tcPr>
          <w:p w14:paraId="61335D0A" w14:textId="77777777" w:rsidR="001C75A6" w:rsidRPr="00236E9D" w:rsidRDefault="001C75A6" w:rsidP="00455E53">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50 Hz dažnio</w:t>
            </w:r>
          </w:p>
        </w:tc>
        <w:tc>
          <w:tcPr>
            <w:tcW w:w="782" w:type="dxa"/>
            <w:vAlign w:val="center"/>
          </w:tcPr>
          <w:p w14:paraId="32B314AC"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7</w:t>
            </w:r>
          </w:p>
        </w:tc>
        <w:tc>
          <w:tcPr>
            <w:tcW w:w="782" w:type="dxa"/>
            <w:vAlign w:val="center"/>
          </w:tcPr>
          <w:p w14:paraId="1B2CC7C7"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13</w:t>
            </w:r>
          </w:p>
        </w:tc>
        <w:tc>
          <w:tcPr>
            <w:tcW w:w="782" w:type="dxa"/>
            <w:vAlign w:val="center"/>
          </w:tcPr>
          <w:p w14:paraId="2AC680B3"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c>
          <w:tcPr>
            <w:tcW w:w="782" w:type="dxa"/>
            <w:vAlign w:val="center"/>
          </w:tcPr>
          <w:p w14:paraId="1C442BF8"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c>
          <w:tcPr>
            <w:tcW w:w="782" w:type="dxa"/>
            <w:vAlign w:val="center"/>
          </w:tcPr>
          <w:p w14:paraId="7E5793DE"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c>
          <w:tcPr>
            <w:tcW w:w="782" w:type="dxa"/>
            <w:vAlign w:val="center"/>
          </w:tcPr>
          <w:p w14:paraId="00D0B67F"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r>
      <w:tr w:rsidR="001C75A6" w:rsidRPr="00AB1F90" w14:paraId="7EEF85CE" w14:textId="77777777" w:rsidTr="00145CA3">
        <w:tc>
          <w:tcPr>
            <w:tcW w:w="1550" w:type="dxa"/>
            <w:vMerge/>
          </w:tcPr>
          <w:p w14:paraId="2D430963" w14:textId="77777777" w:rsidR="001C75A6" w:rsidRPr="00236E9D" w:rsidRDefault="001C75A6" w:rsidP="00455E53">
            <w:pPr>
              <w:pStyle w:val="Sraopastraipa"/>
              <w:widowControl w:val="0"/>
              <w:tabs>
                <w:tab w:val="num" w:pos="1560"/>
              </w:tabs>
              <w:ind w:left="0"/>
              <w:rPr>
                <w:rFonts w:asciiTheme="minorHAnsi" w:eastAsia="Calibri" w:hAnsiTheme="minorHAnsi" w:cstheme="minorBidi"/>
                <w:sz w:val="16"/>
                <w:szCs w:val="16"/>
                <w:lang w:eastAsia="en-US"/>
              </w:rPr>
            </w:pPr>
          </w:p>
        </w:tc>
        <w:tc>
          <w:tcPr>
            <w:tcW w:w="1408" w:type="dxa"/>
            <w:vAlign w:val="center"/>
          </w:tcPr>
          <w:p w14:paraId="7FCBD900" w14:textId="77777777" w:rsidR="001C75A6" w:rsidRPr="00236E9D" w:rsidRDefault="001C75A6" w:rsidP="00455E53">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LŽD</w:t>
            </w:r>
          </w:p>
        </w:tc>
        <w:tc>
          <w:tcPr>
            <w:tcW w:w="782" w:type="dxa"/>
            <w:vAlign w:val="center"/>
          </w:tcPr>
          <w:p w14:paraId="1C5A6342"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11</w:t>
            </w:r>
          </w:p>
        </w:tc>
        <w:tc>
          <w:tcPr>
            <w:tcW w:w="782" w:type="dxa"/>
            <w:vAlign w:val="center"/>
          </w:tcPr>
          <w:p w14:paraId="529E9844"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19</w:t>
            </w:r>
          </w:p>
        </w:tc>
        <w:tc>
          <w:tcPr>
            <w:tcW w:w="782" w:type="dxa"/>
            <w:vAlign w:val="center"/>
          </w:tcPr>
          <w:p w14:paraId="3E1239A1"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11</w:t>
            </w:r>
          </w:p>
        </w:tc>
        <w:tc>
          <w:tcPr>
            <w:tcW w:w="782" w:type="dxa"/>
            <w:vAlign w:val="center"/>
          </w:tcPr>
          <w:p w14:paraId="5C39AE6D"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19</w:t>
            </w:r>
          </w:p>
        </w:tc>
        <w:tc>
          <w:tcPr>
            <w:tcW w:w="782" w:type="dxa"/>
            <w:vAlign w:val="center"/>
          </w:tcPr>
          <w:p w14:paraId="2BE57CBE"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c>
          <w:tcPr>
            <w:tcW w:w="782" w:type="dxa"/>
            <w:vAlign w:val="center"/>
          </w:tcPr>
          <w:p w14:paraId="1DEF4324"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r>
      <w:tr w:rsidR="001C75A6" w:rsidRPr="00AB1F90" w14:paraId="2C0A1795" w14:textId="77777777" w:rsidTr="00145CA3">
        <w:tc>
          <w:tcPr>
            <w:tcW w:w="1550" w:type="dxa"/>
            <w:vMerge w:val="restart"/>
            <w:vAlign w:val="center"/>
          </w:tcPr>
          <w:p w14:paraId="45ED25D9" w14:textId="77777777" w:rsidR="001C75A6" w:rsidRPr="00236E9D" w:rsidRDefault="001C75A6" w:rsidP="00455E53">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Eksploatuojant</w:t>
            </w:r>
          </w:p>
        </w:tc>
        <w:tc>
          <w:tcPr>
            <w:tcW w:w="1408" w:type="dxa"/>
            <w:vAlign w:val="center"/>
          </w:tcPr>
          <w:p w14:paraId="35D1D2F8" w14:textId="77777777" w:rsidR="001C75A6" w:rsidRPr="00236E9D" w:rsidRDefault="001C75A6" w:rsidP="00455E53">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išlyginta</w:t>
            </w:r>
          </w:p>
        </w:tc>
        <w:tc>
          <w:tcPr>
            <w:tcW w:w="782" w:type="dxa"/>
            <w:vAlign w:val="center"/>
          </w:tcPr>
          <w:p w14:paraId="3F50CA1C"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c>
          <w:tcPr>
            <w:tcW w:w="782" w:type="dxa"/>
            <w:vAlign w:val="center"/>
          </w:tcPr>
          <w:p w14:paraId="196672E2"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c>
          <w:tcPr>
            <w:tcW w:w="782" w:type="dxa"/>
            <w:vAlign w:val="center"/>
          </w:tcPr>
          <w:p w14:paraId="09970720"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24</w:t>
            </w:r>
          </w:p>
        </w:tc>
        <w:tc>
          <w:tcPr>
            <w:tcW w:w="782" w:type="dxa"/>
            <w:vAlign w:val="center"/>
          </w:tcPr>
          <w:p w14:paraId="01F916D8"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40</w:t>
            </w:r>
          </w:p>
        </w:tc>
        <w:tc>
          <w:tcPr>
            <w:tcW w:w="782" w:type="dxa"/>
            <w:vAlign w:val="center"/>
          </w:tcPr>
          <w:p w14:paraId="4BEE0322"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c>
          <w:tcPr>
            <w:tcW w:w="782" w:type="dxa"/>
            <w:vAlign w:val="center"/>
          </w:tcPr>
          <w:p w14:paraId="04FAFEB5"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r>
      <w:tr w:rsidR="001C75A6" w:rsidRPr="00AB1F90" w14:paraId="13DB6424" w14:textId="77777777" w:rsidTr="00145CA3">
        <w:tc>
          <w:tcPr>
            <w:tcW w:w="1550" w:type="dxa"/>
            <w:vMerge/>
          </w:tcPr>
          <w:p w14:paraId="1A3780F4" w14:textId="77777777" w:rsidR="001C75A6" w:rsidRPr="00236E9D" w:rsidRDefault="001C75A6" w:rsidP="00455E53">
            <w:pPr>
              <w:pStyle w:val="Sraopastraipa"/>
              <w:widowControl w:val="0"/>
              <w:tabs>
                <w:tab w:val="num" w:pos="1560"/>
              </w:tabs>
              <w:ind w:left="0"/>
              <w:rPr>
                <w:rFonts w:asciiTheme="minorHAnsi" w:eastAsia="Calibri" w:hAnsiTheme="minorHAnsi" w:cstheme="minorBidi"/>
                <w:sz w:val="16"/>
                <w:szCs w:val="16"/>
                <w:lang w:eastAsia="en-US"/>
              </w:rPr>
            </w:pPr>
          </w:p>
        </w:tc>
        <w:tc>
          <w:tcPr>
            <w:tcW w:w="1408" w:type="dxa"/>
            <w:vAlign w:val="center"/>
          </w:tcPr>
          <w:p w14:paraId="5E5AD19A" w14:textId="77777777" w:rsidR="001C75A6" w:rsidRPr="00236E9D" w:rsidRDefault="001C75A6" w:rsidP="00455E53">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50 Hz dažnio</w:t>
            </w:r>
          </w:p>
        </w:tc>
        <w:tc>
          <w:tcPr>
            <w:tcW w:w="782" w:type="dxa"/>
            <w:vAlign w:val="center"/>
          </w:tcPr>
          <w:p w14:paraId="5FC722BF"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7</w:t>
            </w:r>
          </w:p>
        </w:tc>
        <w:tc>
          <w:tcPr>
            <w:tcW w:w="782" w:type="dxa"/>
            <w:vAlign w:val="center"/>
          </w:tcPr>
          <w:p w14:paraId="758CE4AE"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13</w:t>
            </w:r>
          </w:p>
        </w:tc>
        <w:tc>
          <w:tcPr>
            <w:tcW w:w="782" w:type="dxa"/>
            <w:vAlign w:val="center"/>
          </w:tcPr>
          <w:p w14:paraId="31B49803"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c>
          <w:tcPr>
            <w:tcW w:w="782" w:type="dxa"/>
            <w:vAlign w:val="center"/>
          </w:tcPr>
          <w:p w14:paraId="78388AD8"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c>
          <w:tcPr>
            <w:tcW w:w="782" w:type="dxa"/>
            <w:vAlign w:val="center"/>
          </w:tcPr>
          <w:p w14:paraId="2C3385EB"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c>
          <w:tcPr>
            <w:tcW w:w="782" w:type="dxa"/>
            <w:vAlign w:val="center"/>
          </w:tcPr>
          <w:p w14:paraId="4FA54F2D"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r>
      <w:tr w:rsidR="001C75A6" w:rsidRPr="00AB1F90" w14:paraId="23A447F1" w14:textId="77777777" w:rsidTr="00145CA3">
        <w:tc>
          <w:tcPr>
            <w:tcW w:w="1550" w:type="dxa"/>
            <w:vMerge/>
          </w:tcPr>
          <w:p w14:paraId="629D770B" w14:textId="77777777" w:rsidR="001C75A6" w:rsidRPr="00236E9D" w:rsidRDefault="001C75A6" w:rsidP="00455E53">
            <w:pPr>
              <w:pStyle w:val="Sraopastraipa"/>
              <w:widowControl w:val="0"/>
              <w:tabs>
                <w:tab w:val="num" w:pos="1560"/>
              </w:tabs>
              <w:ind w:left="0"/>
              <w:rPr>
                <w:rFonts w:asciiTheme="minorHAnsi" w:eastAsia="Calibri" w:hAnsiTheme="minorHAnsi" w:cstheme="minorBidi"/>
                <w:sz w:val="16"/>
                <w:szCs w:val="16"/>
                <w:lang w:eastAsia="en-US"/>
              </w:rPr>
            </w:pPr>
          </w:p>
        </w:tc>
        <w:tc>
          <w:tcPr>
            <w:tcW w:w="1408" w:type="dxa"/>
            <w:vAlign w:val="center"/>
          </w:tcPr>
          <w:p w14:paraId="4DECC327" w14:textId="77777777" w:rsidR="001C75A6" w:rsidRPr="00236E9D" w:rsidRDefault="001C75A6" w:rsidP="00455E53">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LŽD</w:t>
            </w:r>
          </w:p>
        </w:tc>
        <w:tc>
          <w:tcPr>
            <w:tcW w:w="782" w:type="dxa"/>
            <w:vAlign w:val="center"/>
          </w:tcPr>
          <w:p w14:paraId="2ED526C3"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11</w:t>
            </w:r>
          </w:p>
        </w:tc>
        <w:tc>
          <w:tcPr>
            <w:tcW w:w="782" w:type="dxa"/>
            <w:vAlign w:val="center"/>
          </w:tcPr>
          <w:p w14:paraId="423CD849"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19</w:t>
            </w:r>
          </w:p>
        </w:tc>
        <w:tc>
          <w:tcPr>
            <w:tcW w:w="782" w:type="dxa"/>
            <w:vAlign w:val="center"/>
          </w:tcPr>
          <w:p w14:paraId="128517BD"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11</w:t>
            </w:r>
          </w:p>
        </w:tc>
        <w:tc>
          <w:tcPr>
            <w:tcW w:w="782" w:type="dxa"/>
            <w:vAlign w:val="center"/>
          </w:tcPr>
          <w:p w14:paraId="16EC784B"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19</w:t>
            </w:r>
          </w:p>
        </w:tc>
        <w:tc>
          <w:tcPr>
            <w:tcW w:w="782" w:type="dxa"/>
            <w:vAlign w:val="center"/>
          </w:tcPr>
          <w:p w14:paraId="08CF856E"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c>
          <w:tcPr>
            <w:tcW w:w="782" w:type="dxa"/>
            <w:vAlign w:val="center"/>
          </w:tcPr>
          <w:p w14:paraId="1C3E7892" w14:textId="77777777" w:rsidR="001C75A6" w:rsidRPr="00236E9D" w:rsidRDefault="001C75A6"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r>
    </w:tbl>
    <w:p w14:paraId="036FAFA4" w14:textId="44DC1AEC" w:rsidR="00AB62D3" w:rsidRDefault="00AB62D3" w:rsidP="00145CA3">
      <w:pPr>
        <w:pStyle w:val="Sraopastraipa"/>
        <w:ind w:left="851"/>
        <w:jc w:val="both"/>
        <w:rPr>
          <w:rFonts w:asciiTheme="minorHAnsi" w:hAnsiTheme="minorHAnsi" w:cstheme="minorHAnsi"/>
          <w:sz w:val="16"/>
          <w:szCs w:val="16"/>
        </w:rPr>
      </w:pPr>
      <w:r>
        <w:rPr>
          <w:rFonts w:asciiTheme="minorHAnsi" w:hAnsiTheme="minorHAnsi" w:cstheme="minorHAnsi"/>
          <w:sz w:val="16"/>
          <w:szCs w:val="16"/>
        </w:rPr>
        <w:t>* -</w:t>
      </w:r>
      <w:r w:rsidRPr="00FC0B8E">
        <w:rPr>
          <w:rFonts w:asciiTheme="minorHAnsi" w:hAnsiTheme="minorHAnsi" w:cstheme="minorHAnsi"/>
          <w:sz w:val="16"/>
          <w:szCs w:val="16"/>
        </w:rPr>
        <w:t xml:space="preserve"> </w:t>
      </w:r>
      <w:r>
        <w:rPr>
          <w:rFonts w:asciiTheme="minorHAnsi" w:hAnsiTheme="minorHAnsi" w:cstheme="minorHAnsi"/>
          <w:sz w:val="16"/>
          <w:szCs w:val="16"/>
        </w:rPr>
        <w:t xml:space="preserve">eksploatacijos metu </w:t>
      </w:r>
      <w:r w:rsidRPr="00FC0B8E">
        <w:rPr>
          <w:rFonts w:asciiTheme="minorHAnsi" w:hAnsiTheme="minorHAnsi" w:cstheme="minorHAnsi"/>
          <w:sz w:val="16"/>
          <w:szCs w:val="16"/>
        </w:rPr>
        <w:t xml:space="preserve">matuojama </w:t>
      </w:r>
      <w:r>
        <w:rPr>
          <w:rFonts w:asciiTheme="minorHAnsi" w:hAnsiTheme="minorHAnsi" w:cstheme="minorHAnsi"/>
          <w:sz w:val="16"/>
          <w:szCs w:val="16"/>
        </w:rPr>
        <w:t xml:space="preserve">tik </w:t>
      </w:r>
      <w:r w:rsidRPr="00FC0B8E">
        <w:rPr>
          <w:rFonts w:asciiTheme="minorHAnsi" w:hAnsiTheme="minorHAnsi" w:cstheme="minorHAnsi"/>
          <w:sz w:val="16"/>
          <w:szCs w:val="16"/>
        </w:rPr>
        <w:t>izoliacijos varža 2500 V įtampos megommetru, o bandomąja įtampa nebandoma</w:t>
      </w:r>
    </w:p>
    <w:p w14:paraId="2525B53B" w14:textId="77777777" w:rsidR="00EA2BD1" w:rsidRPr="00B71E4B" w:rsidRDefault="00EA2BD1" w:rsidP="00145CA3">
      <w:pPr>
        <w:pStyle w:val="Lentelipavadinimai"/>
        <w:tabs>
          <w:tab w:val="clear" w:pos="1418"/>
          <w:tab w:val="left" w:pos="284"/>
        </w:tabs>
        <w:ind w:left="851" w:firstLine="0"/>
      </w:pPr>
      <w:bookmarkStart w:id="361" w:name="_Ref22040878"/>
      <w:r w:rsidRPr="00B71E4B">
        <w:t xml:space="preserve">lentelė. </w:t>
      </w:r>
      <w:r w:rsidRPr="00095981">
        <w:rPr>
          <w:rFonts w:cstheme="minorHAnsi"/>
        </w:rPr>
        <w:t>Lei</w:t>
      </w:r>
      <w:r>
        <w:rPr>
          <w:rFonts w:cstheme="minorHAnsi"/>
        </w:rPr>
        <w:t>stini</w:t>
      </w:r>
      <w:r w:rsidRPr="00095981">
        <w:rPr>
          <w:rFonts w:cstheme="minorHAnsi"/>
        </w:rPr>
        <w:t xml:space="preserve"> kabelių </w:t>
      </w:r>
      <w:r>
        <w:rPr>
          <w:rFonts w:cstheme="minorHAnsi"/>
        </w:rPr>
        <w:t xml:space="preserve">linijos </w:t>
      </w:r>
      <w:r w:rsidRPr="00095981">
        <w:rPr>
          <w:rFonts w:cstheme="minorHAnsi"/>
        </w:rPr>
        <w:t>nuotėkio srovė ir asimetrijos koeficienta</w:t>
      </w:r>
      <w:r>
        <w:rPr>
          <w:rFonts w:cstheme="minorHAnsi"/>
        </w:rPr>
        <w:t>s</w:t>
      </w:r>
      <w:bookmarkEnd w:id="361"/>
    </w:p>
    <w:tbl>
      <w:tblPr>
        <w:tblW w:w="7655" w:type="dxa"/>
        <w:tblInd w:w="8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01"/>
        <w:gridCol w:w="1843"/>
        <w:gridCol w:w="1843"/>
        <w:gridCol w:w="2268"/>
      </w:tblGrid>
      <w:tr w:rsidR="007935E5" w:rsidRPr="00095981" w14:paraId="766C49A5" w14:textId="77777777" w:rsidTr="00145CA3">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D0E06DF" w14:textId="77777777" w:rsidR="00451AF4" w:rsidRPr="00E062B3" w:rsidRDefault="00451AF4" w:rsidP="00E062B3">
            <w:pPr>
              <w:jc w:val="center"/>
              <w:rPr>
                <w:rFonts w:ascii="Calibri" w:eastAsia="Times New Roman" w:hAnsi="Calibri" w:cs="Calibri"/>
                <w:b/>
                <w:bCs/>
                <w:color w:val="000000" w:themeColor="text1"/>
                <w:sz w:val="16"/>
                <w:szCs w:val="16"/>
                <w:lang w:eastAsia="lt-LT"/>
              </w:rPr>
            </w:pPr>
            <w:r w:rsidRPr="00E062B3">
              <w:rPr>
                <w:rFonts w:ascii="Calibri" w:eastAsia="Times New Roman" w:hAnsi="Calibri" w:cs="Calibri"/>
                <w:b/>
                <w:bCs/>
                <w:color w:val="000000" w:themeColor="text1"/>
                <w:sz w:val="16"/>
                <w:szCs w:val="16"/>
                <w:lang w:eastAsia="lt-LT"/>
              </w:rPr>
              <w:t>Vardinė kabelio linijos įtampa, kV</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2A5CE5" w14:textId="77777777" w:rsidR="00451AF4" w:rsidRPr="00E062B3" w:rsidRDefault="00451AF4" w:rsidP="00E062B3">
            <w:pPr>
              <w:jc w:val="center"/>
              <w:rPr>
                <w:rFonts w:ascii="Calibri" w:eastAsia="Times New Roman" w:hAnsi="Calibri" w:cs="Calibri"/>
                <w:b/>
                <w:bCs/>
                <w:color w:val="000000" w:themeColor="text1"/>
                <w:sz w:val="16"/>
                <w:szCs w:val="16"/>
                <w:lang w:eastAsia="lt-LT"/>
              </w:rPr>
            </w:pPr>
            <w:r w:rsidRPr="00E062B3">
              <w:rPr>
                <w:rFonts w:ascii="Calibri" w:eastAsia="Times New Roman" w:hAnsi="Calibri" w:cs="Calibri"/>
                <w:b/>
                <w:bCs/>
                <w:color w:val="000000" w:themeColor="text1"/>
                <w:sz w:val="16"/>
                <w:szCs w:val="16"/>
                <w:lang w:eastAsia="lt-LT"/>
              </w:rPr>
              <w:t>Išlyginta bandomoji</w:t>
            </w:r>
          </w:p>
          <w:p w14:paraId="6A3AACC2" w14:textId="77777777" w:rsidR="00451AF4" w:rsidRPr="00E062B3" w:rsidRDefault="00451AF4" w:rsidP="00E062B3">
            <w:pPr>
              <w:jc w:val="center"/>
              <w:rPr>
                <w:rFonts w:ascii="Calibri" w:eastAsia="Times New Roman" w:hAnsi="Calibri" w:cs="Calibri"/>
                <w:b/>
                <w:bCs/>
                <w:color w:val="000000" w:themeColor="text1"/>
                <w:sz w:val="16"/>
                <w:szCs w:val="16"/>
                <w:lang w:eastAsia="lt-LT"/>
              </w:rPr>
            </w:pPr>
            <w:r w:rsidRPr="00E062B3">
              <w:rPr>
                <w:rFonts w:ascii="Calibri" w:eastAsia="Times New Roman" w:hAnsi="Calibri" w:cs="Calibri"/>
                <w:b/>
                <w:bCs/>
                <w:color w:val="000000" w:themeColor="text1"/>
                <w:sz w:val="16"/>
                <w:szCs w:val="16"/>
                <w:lang w:eastAsia="lt-LT"/>
              </w:rPr>
              <w:t>įtampa, kV</w:t>
            </w:r>
          </w:p>
        </w:tc>
        <w:tc>
          <w:tcPr>
            <w:tcW w:w="184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027A25" w14:textId="77777777" w:rsidR="00451AF4" w:rsidRPr="00E062B3" w:rsidRDefault="00451AF4" w:rsidP="00E062B3">
            <w:pPr>
              <w:jc w:val="center"/>
              <w:rPr>
                <w:rFonts w:ascii="Calibri" w:eastAsia="Times New Roman" w:hAnsi="Calibri" w:cs="Calibri"/>
                <w:b/>
                <w:bCs/>
                <w:color w:val="000000" w:themeColor="text1"/>
                <w:sz w:val="16"/>
                <w:szCs w:val="16"/>
                <w:lang w:eastAsia="lt-LT"/>
              </w:rPr>
            </w:pPr>
            <w:r w:rsidRPr="00E062B3">
              <w:rPr>
                <w:rFonts w:ascii="Calibri" w:eastAsia="Times New Roman" w:hAnsi="Calibri" w:cs="Calibri"/>
                <w:b/>
                <w:bCs/>
                <w:color w:val="000000" w:themeColor="text1"/>
                <w:sz w:val="16"/>
                <w:szCs w:val="16"/>
                <w:lang w:eastAsia="lt-LT"/>
              </w:rPr>
              <w:t>Leidžiama nuotėkio</w:t>
            </w:r>
          </w:p>
          <w:p w14:paraId="4214DE51" w14:textId="77777777" w:rsidR="00451AF4" w:rsidRPr="00E062B3" w:rsidRDefault="00451AF4" w:rsidP="00E062B3">
            <w:pPr>
              <w:jc w:val="center"/>
              <w:rPr>
                <w:rFonts w:ascii="Calibri" w:eastAsia="Times New Roman" w:hAnsi="Calibri" w:cs="Calibri"/>
                <w:b/>
                <w:bCs/>
                <w:color w:val="000000" w:themeColor="text1"/>
                <w:sz w:val="16"/>
                <w:szCs w:val="16"/>
                <w:lang w:eastAsia="lt-LT"/>
              </w:rPr>
            </w:pPr>
            <w:r w:rsidRPr="00E062B3">
              <w:rPr>
                <w:rFonts w:ascii="Calibri" w:eastAsia="Times New Roman" w:hAnsi="Calibri" w:cs="Calibri"/>
                <w:b/>
                <w:bCs/>
                <w:color w:val="000000" w:themeColor="text1"/>
                <w:sz w:val="16"/>
                <w:szCs w:val="16"/>
                <w:lang w:eastAsia="lt-LT"/>
              </w:rPr>
              <w:t>srovė, mA</w:t>
            </w: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5A1B373" w14:textId="77777777" w:rsidR="00451AF4" w:rsidRPr="00E062B3" w:rsidRDefault="00451AF4" w:rsidP="00E062B3">
            <w:pPr>
              <w:jc w:val="center"/>
              <w:rPr>
                <w:rFonts w:ascii="Calibri" w:eastAsia="Times New Roman" w:hAnsi="Calibri" w:cs="Calibri"/>
                <w:b/>
                <w:bCs/>
                <w:color w:val="000000" w:themeColor="text1"/>
                <w:sz w:val="16"/>
                <w:szCs w:val="16"/>
                <w:lang w:eastAsia="lt-LT"/>
              </w:rPr>
            </w:pPr>
            <w:r w:rsidRPr="00E062B3">
              <w:rPr>
                <w:rFonts w:ascii="Calibri" w:eastAsia="Times New Roman" w:hAnsi="Calibri" w:cs="Calibri"/>
                <w:b/>
                <w:bCs/>
                <w:color w:val="000000" w:themeColor="text1"/>
                <w:sz w:val="16"/>
                <w:szCs w:val="16"/>
                <w:lang w:eastAsia="lt-LT"/>
              </w:rPr>
              <w:t>Leidžiamas asimetrijos</w:t>
            </w:r>
          </w:p>
          <w:p w14:paraId="176E1D72" w14:textId="77777777" w:rsidR="00451AF4" w:rsidRPr="00E062B3" w:rsidRDefault="00451AF4" w:rsidP="00E062B3">
            <w:pPr>
              <w:jc w:val="center"/>
              <w:rPr>
                <w:rFonts w:ascii="Calibri" w:eastAsia="Times New Roman" w:hAnsi="Calibri" w:cs="Calibri"/>
                <w:b/>
                <w:bCs/>
                <w:color w:val="000000" w:themeColor="text1"/>
                <w:sz w:val="16"/>
                <w:szCs w:val="16"/>
                <w:lang w:eastAsia="lt-LT"/>
              </w:rPr>
            </w:pPr>
            <w:r w:rsidRPr="00E062B3">
              <w:rPr>
                <w:rFonts w:ascii="Calibri" w:eastAsia="Times New Roman" w:hAnsi="Calibri" w:cs="Calibri"/>
                <w:b/>
                <w:bCs/>
                <w:color w:val="000000" w:themeColor="text1"/>
                <w:sz w:val="16"/>
                <w:szCs w:val="16"/>
                <w:lang w:eastAsia="lt-LT"/>
              </w:rPr>
              <w:t>koeficientas (I</w:t>
            </w:r>
            <w:r w:rsidRPr="00E062B3">
              <w:rPr>
                <w:rFonts w:ascii="Calibri" w:eastAsia="Times New Roman" w:hAnsi="Calibri" w:cs="Calibri"/>
                <w:b/>
                <w:bCs/>
                <w:color w:val="000000" w:themeColor="text1"/>
                <w:sz w:val="16"/>
                <w:szCs w:val="16"/>
                <w:vertAlign w:val="subscript"/>
                <w:lang w:eastAsia="lt-LT"/>
              </w:rPr>
              <w:t>max</w:t>
            </w:r>
            <w:r w:rsidRPr="00E062B3">
              <w:rPr>
                <w:rFonts w:ascii="Calibri" w:eastAsia="Times New Roman" w:hAnsi="Calibri" w:cs="Calibri"/>
                <w:b/>
                <w:bCs/>
                <w:color w:val="000000" w:themeColor="text1"/>
                <w:sz w:val="16"/>
                <w:szCs w:val="16"/>
                <w:lang w:eastAsia="lt-LT"/>
              </w:rPr>
              <w:t>/I</w:t>
            </w:r>
            <w:r w:rsidRPr="00E062B3">
              <w:rPr>
                <w:rFonts w:ascii="Calibri" w:eastAsia="Times New Roman" w:hAnsi="Calibri" w:cs="Calibri"/>
                <w:b/>
                <w:bCs/>
                <w:color w:val="000000" w:themeColor="text1"/>
                <w:sz w:val="16"/>
                <w:szCs w:val="16"/>
                <w:vertAlign w:val="subscript"/>
                <w:lang w:eastAsia="lt-LT"/>
              </w:rPr>
              <w:t>min</w:t>
            </w:r>
            <w:r w:rsidRPr="00E062B3">
              <w:rPr>
                <w:rFonts w:ascii="Calibri" w:eastAsia="Times New Roman" w:hAnsi="Calibri" w:cs="Calibri"/>
                <w:b/>
                <w:bCs/>
                <w:color w:val="000000" w:themeColor="text1"/>
                <w:sz w:val="16"/>
                <w:szCs w:val="16"/>
                <w:lang w:eastAsia="lt-LT"/>
              </w:rPr>
              <w:t>)</w:t>
            </w:r>
          </w:p>
        </w:tc>
      </w:tr>
      <w:tr w:rsidR="0075045B" w:rsidRPr="00095981" w14:paraId="7CD4351D" w14:textId="77777777" w:rsidTr="00145CA3">
        <w:tc>
          <w:tcPr>
            <w:tcW w:w="1701" w:type="dxa"/>
            <w:tcBorders>
              <w:top w:val="single" w:sz="4" w:space="0" w:color="auto"/>
              <w:left w:val="single" w:sz="4" w:space="0" w:color="auto"/>
              <w:bottom w:val="single" w:sz="4" w:space="0" w:color="auto"/>
              <w:right w:val="single" w:sz="4" w:space="0" w:color="auto"/>
            </w:tcBorders>
            <w:vAlign w:val="center"/>
          </w:tcPr>
          <w:p w14:paraId="335237BA" w14:textId="77777777" w:rsidR="00451AF4" w:rsidRPr="00236E9D" w:rsidRDefault="00451AF4"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6</w:t>
            </w:r>
          </w:p>
        </w:tc>
        <w:tc>
          <w:tcPr>
            <w:tcW w:w="1843" w:type="dxa"/>
            <w:tcBorders>
              <w:top w:val="single" w:sz="4" w:space="0" w:color="auto"/>
              <w:left w:val="single" w:sz="4" w:space="0" w:color="auto"/>
              <w:bottom w:val="single" w:sz="4" w:space="0" w:color="auto"/>
              <w:right w:val="single" w:sz="4" w:space="0" w:color="auto"/>
            </w:tcBorders>
            <w:vAlign w:val="center"/>
          </w:tcPr>
          <w:p w14:paraId="7430ACEA" w14:textId="77777777" w:rsidR="00451AF4" w:rsidRPr="00236E9D" w:rsidRDefault="00451AF4"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11–36</w:t>
            </w:r>
          </w:p>
        </w:tc>
        <w:tc>
          <w:tcPr>
            <w:tcW w:w="1843" w:type="dxa"/>
            <w:tcBorders>
              <w:top w:val="single" w:sz="4" w:space="0" w:color="auto"/>
              <w:left w:val="single" w:sz="4" w:space="0" w:color="auto"/>
              <w:bottom w:val="single" w:sz="4" w:space="0" w:color="auto"/>
              <w:right w:val="single" w:sz="4" w:space="0" w:color="auto"/>
            </w:tcBorders>
            <w:vAlign w:val="center"/>
          </w:tcPr>
          <w:p w14:paraId="0A667EC1" w14:textId="77777777" w:rsidR="00451AF4" w:rsidRPr="00236E9D" w:rsidRDefault="00451AF4"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 0,2</w:t>
            </w:r>
          </w:p>
        </w:tc>
        <w:tc>
          <w:tcPr>
            <w:tcW w:w="2268" w:type="dxa"/>
            <w:vMerge w:val="restart"/>
            <w:tcBorders>
              <w:top w:val="single" w:sz="4" w:space="0" w:color="auto"/>
              <w:left w:val="single" w:sz="4" w:space="0" w:color="auto"/>
              <w:bottom w:val="single" w:sz="4" w:space="0" w:color="auto"/>
              <w:right w:val="single" w:sz="4" w:space="0" w:color="auto"/>
            </w:tcBorders>
            <w:vAlign w:val="center"/>
          </w:tcPr>
          <w:p w14:paraId="19195B67" w14:textId="77777777" w:rsidR="00451AF4" w:rsidRPr="00CE2DDB" w:rsidRDefault="00451AF4" w:rsidP="00455E53">
            <w:pPr>
              <w:pStyle w:val="Sraopastraipa"/>
              <w:widowControl w:val="0"/>
              <w:tabs>
                <w:tab w:val="num" w:pos="1560"/>
              </w:tabs>
              <w:ind w:left="0"/>
              <w:jc w:val="center"/>
              <w:rPr>
                <w:rFonts w:asciiTheme="minorHAnsi" w:hAnsiTheme="minorHAnsi" w:cstheme="minorHAnsi"/>
                <w:sz w:val="20"/>
                <w:szCs w:val="20"/>
              </w:rPr>
            </w:pPr>
            <w:r w:rsidRPr="00236E9D">
              <w:rPr>
                <w:rFonts w:asciiTheme="minorHAnsi" w:eastAsia="Calibri" w:hAnsiTheme="minorHAnsi" w:cstheme="minorBidi"/>
                <w:sz w:val="16"/>
                <w:szCs w:val="16"/>
                <w:lang w:eastAsia="en-US"/>
              </w:rPr>
              <w:t>≤ 8</w:t>
            </w:r>
          </w:p>
        </w:tc>
      </w:tr>
      <w:tr w:rsidR="0075045B" w:rsidRPr="00095981" w14:paraId="6BD84914" w14:textId="77777777" w:rsidTr="00145CA3">
        <w:tc>
          <w:tcPr>
            <w:tcW w:w="1701" w:type="dxa"/>
            <w:tcBorders>
              <w:top w:val="single" w:sz="4" w:space="0" w:color="auto"/>
            </w:tcBorders>
            <w:vAlign w:val="center"/>
          </w:tcPr>
          <w:p w14:paraId="74068A4D" w14:textId="77777777" w:rsidR="00451AF4" w:rsidRPr="00236E9D" w:rsidRDefault="00451AF4"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10</w:t>
            </w:r>
          </w:p>
        </w:tc>
        <w:tc>
          <w:tcPr>
            <w:tcW w:w="1843" w:type="dxa"/>
            <w:tcBorders>
              <w:top w:val="single" w:sz="4" w:space="0" w:color="auto"/>
            </w:tcBorders>
            <w:vAlign w:val="center"/>
          </w:tcPr>
          <w:p w14:paraId="39F4940C" w14:textId="77777777" w:rsidR="00451AF4" w:rsidRPr="00236E9D" w:rsidRDefault="00451AF4"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19–50</w:t>
            </w:r>
          </w:p>
        </w:tc>
        <w:tc>
          <w:tcPr>
            <w:tcW w:w="1843" w:type="dxa"/>
            <w:tcBorders>
              <w:top w:val="single" w:sz="4" w:space="0" w:color="auto"/>
            </w:tcBorders>
            <w:vAlign w:val="center"/>
          </w:tcPr>
          <w:p w14:paraId="76E075BC" w14:textId="77777777" w:rsidR="00451AF4" w:rsidRPr="00236E9D" w:rsidRDefault="00451AF4" w:rsidP="00455E53">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 0,5</w:t>
            </w:r>
          </w:p>
        </w:tc>
        <w:tc>
          <w:tcPr>
            <w:tcW w:w="2268" w:type="dxa"/>
            <w:vMerge/>
            <w:tcBorders>
              <w:top w:val="single" w:sz="4" w:space="0" w:color="auto"/>
            </w:tcBorders>
            <w:vAlign w:val="center"/>
          </w:tcPr>
          <w:p w14:paraId="1C11A449" w14:textId="77777777" w:rsidR="00451AF4" w:rsidRPr="00CE2DDB" w:rsidRDefault="00451AF4" w:rsidP="00455E53">
            <w:pPr>
              <w:pStyle w:val="Sraopastraipa"/>
              <w:widowControl w:val="0"/>
              <w:tabs>
                <w:tab w:val="num" w:pos="1560"/>
              </w:tabs>
              <w:ind w:left="0"/>
              <w:jc w:val="center"/>
              <w:rPr>
                <w:rFonts w:asciiTheme="minorHAnsi" w:hAnsiTheme="minorHAnsi" w:cstheme="minorHAnsi"/>
                <w:sz w:val="20"/>
                <w:szCs w:val="20"/>
              </w:rPr>
            </w:pPr>
          </w:p>
        </w:tc>
      </w:tr>
    </w:tbl>
    <w:p w14:paraId="4F74EF81" w14:textId="13BDD678" w:rsidR="009405E9" w:rsidRPr="00145CA3" w:rsidRDefault="00145CA3" w:rsidP="00296576">
      <w:pPr>
        <w:pStyle w:val="Antrat11"/>
        <w:numPr>
          <w:ilvl w:val="4"/>
          <w:numId w:val="21"/>
        </w:numPr>
        <w:ind w:left="709" w:hanging="284"/>
        <w:outlineLvl w:val="9"/>
        <w:rPr>
          <w:rFonts w:asciiTheme="minorHAnsi" w:eastAsia="Calibri" w:hAnsiTheme="minorHAnsi" w:cstheme="minorHAnsi"/>
        </w:rPr>
      </w:pPr>
      <w:r>
        <w:rPr>
          <w:rFonts w:asciiTheme="minorHAnsi" w:eastAsia="Calibri" w:hAnsiTheme="minorHAnsi" w:cstheme="minorHAnsi"/>
        </w:rPr>
        <w:t>k</w:t>
      </w:r>
      <w:r w:rsidR="00261F67" w:rsidRPr="00145CA3">
        <w:rPr>
          <w:rFonts w:asciiTheme="minorHAnsi" w:eastAsia="Calibri" w:hAnsiTheme="minorHAnsi" w:cstheme="minorHAnsi"/>
        </w:rPr>
        <w:t>abelių p</w:t>
      </w:r>
      <w:r w:rsidR="00A1441A" w:rsidRPr="00145CA3">
        <w:rPr>
          <w:rFonts w:asciiTheme="minorHAnsi" w:eastAsia="Calibri" w:hAnsiTheme="minorHAnsi" w:cstheme="minorHAnsi"/>
        </w:rPr>
        <w:t>lastmasinio apvalkalo izoliacija bandoma 3 kV išlygintąja bandomąja įtampa, o PE apvalkalų izoliacija – 5 kV įtampa, bandymo trukmė – 1 min</w:t>
      </w:r>
      <w:r w:rsidR="00AA10F8" w:rsidRPr="00145CA3">
        <w:rPr>
          <w:rFonts w:asciiTheme="minorHAnsi" w:eastAsia="Calibri" w:hAnsiTheme="minorHAnsi" w:cstheme="minorHAnsi"/>
        </w:rPr>
        <w:t>utė</w:t>
      </w:r>
      <w:r w:rsidR="00A1441A" w:rsidRPr="00145CA3">
        <w:rPr>
          <w:rFonts w:asciiTheme="minorHAnsi" w:eastAsia="Calibri" w:hAnsiTheme="minorHAnsi" w:cstheme="minorHAnsi"/>
        </w:rPr>
        <w:t xml:space="preserve">. </w:t>
      </w:r>
    </w:p>
    <w:p w14:paraId="7A96D7C4" w14:textId="53D2A1DE" w:rsidR="00DB5F13" w:rsidRPr="00145CA3" w:rsidRDefault="00145CA3" w:rsidP="00296576">
      <w:pPr>
        <w:pStyle w:val="Antrat11"/>
        <w:numPr>
          <w:ilvl w:val="4"/>
          <w:numId w:val="21"/>
        </w:numPr>
        <w:spacing w:before="0"/>
        <w:ind w:left="709" w:hanging="284"/>
        <w:outlineLvl w:val="9"/>
        <w:rPr>
          <w:rFonts w:asciiTheme="minorHAnsi" w:eastAsia="Calibri" w:hAnsiTheme="minorHAnsi" w:cstheme="minorHAnsi"/>
        </w:rPr>
      </w:pPr>
      <w:r>
        <w:rPr>
          <w:rFonts w:asciiTheme="minorHAnsi" w:eastAsia="Calibri" w:hAnsiTheme="minorHAnsi" w:cstheme="minorHAnsi"/>
        </w:rPr>
        <w:t>f</w:t>
      </w:r>
      <w:r w:rsidR="00B80901" w:rsidRPr="00145CA3">
        <w:rPr>
          <w:rFonts w:asciiTheme="minorHAnsi" w:eastAsia="Calibri" w:hAnsiTheme="minorHAnsi" w:cstheme="minorHAnsi"/>
        </w:rPr>
        <w:t xml:space="preserve">azių sekos nustatymas </w:t>
      </w:r>
      <w:r w:rsidR="00D5559D" w:rsidRPr="00145CA3">
        <w:rPr>
          <w:rFonts w:asciiTheme="minorHAnsi" w:eastAsia="Calibri" w:hAnsiTheme="minorHAnsi" w:cstheme="minorHAnsi"/>
        </w:rPr>
        <w:t xml:space="preserve">privalomai </w:t>
      </w:r>
      <w:r w:rsidR="00B80901" w:rsidRPr="00145CA3">
        <w:rPr>
          <w:rFonts w:asciiTheme="minorHAnsi" w:eastAsia="Calibri" w:hAnsiTheme="minorHAnsi" w:cstheme="minorHAnsi"/>
        </w:rPr>
        <w:t>atliekamas pirminio patikrinimo metu. Eksploatuojant fazių seka nustatoma tik suremontavus arba permontavus movas, arba jeigu kabelio gyslos buvo atjungiamos</w:t>
      </w:r>
      <w:r w:rsidR="00DB5F13" w:rsidRPr="00145CA3">
        <w:rPr>
          <w:rFonts w:asciiTheme="minorHAnsi" w:eastAsia="Calibri" w:hAnsiTheme="minorHAnsi" w:cstheme="minorHAnsi"/>
        </w:rPr>
        <w:t>.</w:t>
      </w:r>
    </w:p>
    <w:p w14:paraId="68D1479F" w14:textId="42C2E565" w:rsidR="0020119C" w:rsidRPr="00145CA3" w:rsidRDefault="00145CA3" w:rsidP="00296576">
      <w:pPr>
        <w:pStyle w:val="Antrat11"/>
        <w:numPr>
          <w:ilvl w:val="4"/>
          <w:numId w:val="21"/>
        </w:numPr>
        <w:spacing w:before="0"/>
        <w:ind w:left="709" w:hanging="284"/>
        <w:outlineLvl w:val="9"/>
        <w:rPr>
          <w:rFonts w:asciiTheme="minorHAnsi" w:eastAsia="Calibri" w:hAnsiTheme="minorHAnsi" w:cstheme="minorHAnsi"/>
        </w:rPr>
      </w:pPr>
      <w:r>
        <w:rPr>
          <w:rFonts w:asciiTheme="minorHAnsi" w:eastAsia="Calibri" w:hAnsiTheme="minorHAnsi" w:cstheme="minorHAnsi"/>
        </w:rPr>
        <w:t>s</w:t>
      </w:r>
      <w:r w:rsidR="00D85BCE" w:rsidRPr="00145CA3">
        <w:rPr>
          <w:rFonts w:asciiTheme="minorHAnsi" w:eastAsia="Calibri" w:hAnsiTheme="minorHAnsi" w:cstheme="minorHAnsi"/>
        </w:rPr>
        <w:t xml:space="preserve">rovės </w:t>
      </w:r>
      <w:r w:rsidR="00FE5B5D" w:rsidRPr="00145CA3">
        <w:rPr>
          <w:rFonts w:asciiTheme="minorHAnsi" w:eastAsia="Calibri" w:hAnsiTheme="minorHAnsi" w:cstheme="minorHAnsi"/>
        </w:rPr>
        <w:t>dydžiai</w:t>
      </w:r>
      <w:r w:rsidR="00D85BCE" w:rsidRPr="00145CA3">
        <w:rPr>
          <w:rFonts w:asciiTheme="minorHAnsi" w:eastAsia="Calibri" w:hAnsiTheme="minorHAnsi" w:cstheme="minorHAnsi"/>
        </w:rPr>
        <w:t xml:space="preserve"> kabelių linijos skirtingose fazėse negali skirtis daugiau kaip 10 %</w:t>
      </w:r>
      <w:r w:rsidR="0020119C" w:rsidRPr="00145CA3">
        <w:rPr>
          <w:rFonts w:asciiTheme="minorHAnsi" w:eastAsia="Calibri" w:hAnsiTheme="minorHAnsi" w:cstheme="minorHAnsi"/>
        </w:rPr>
        <w:t>.</w:t>
      </w:r>
    </w:p>
    <w:p w14:paraId="3A18F408" w14:textId="6472A76B" w:rsidR="00350CE0" w:rsidRPr="00145CA3" w:rsidRDefault="00145CA3" w:rsidP="00296576">
      <w:pPr>
        <w:pStyle w:val="Antrat11"/>
        <w:numPr>
          <w:ilvl w:val="4"/>
          <w:numId w:val="21"/>
        </w:numPr>
        <w:spacing w:before="0"/>
        <w:ind w:left="709" w:hanging="284"/>
        <w:outlineLvl w:val="9"/>
        <w:rPr>
          <w:rFonts w:asciiTheme="minorHAnsi" w:eastAsia="Calibri" w:hAnsiTheme="minorHAnsi" w:cstheme="minorHAnsi"/>
        </w:rPr>
      </w:pPr>
      <w:r>
        <w:rPr>
          <w:rFonts w:asciiTheme="minorHAnsi" w:eastAsia="Calibri" w:hAnsiTheme="minorHAnsi" w:cstheme="minorHAnsi"/>
        </w:rPr>
        <w:t>k</w:t>
      </w:r>
      <w:r w:rsidR="0020119C" w:rsidRPr="00145CA3">
        <w:rPr>
          <w:rFonts w:asciiTheme="minorHAnsi" w:eastAsia="Calibri" w:hAnsiTheme="minorHAnsi" w:cstheme="minorHAnsi"/>
        </w:rPr>
        <w:t>abelių įžeminimo įrenginio tikrinimas atliekamas matuojant kabelio linijos galinių movų įžeminimo pereinamąją varža. Kontaktinės jungties pereinamoji varža turi būti ne didesnė kaip 0,05 </w:t>
      </w:r>
      <w:r w:rsidR="00997DA6">
        <w:rPr>
          <w:rFonts w:asciiTheme="minorHAnsi" w:eastAsia="Calibri" w:hAnsiTheme="minorHAnsi" w:cstheme="minorHAnsi"/>
        </w:rPr>
        <w:t>Ω</w:t>
      </w:r>
      <w:r w:rsidR="0020119C" w:rsidRPr="00145CA3">
        <w:rPr>
          <w:rFonts w:asciiTheme="minorHAnsi" w:eastAsia="Calibri" w:hAnsiTheme="minorHAnsi" w:cstheme="minorHAnsi"/>
        </w:rPr>
        <w:t>, tekant ne silpnesnei kaip 200 mA testavimo srovei. Įžeminimo elementas turi būti pakeistas, jeigu pažeista daugiau kaip 50 </w:t>
      </w:r>
      <w:r w:rsidR="00997DA6" w:rsidRPr="00145CA3">
        <w:rPr>
          <w:rFonts w:asciiTheme="minorHAnsi" w:eastAsia="Calibri" w:hAnsiTheme="minorHAnsi" w:cstheme="minorHAnsi"/>
        </w:rPr>
        <w:t>%</w:t>
      </w:r>
      <w:r w:rsidR="0020119C" w:rsidRPr="00145CA3">
        <w:rPr>
          <w:rFonts w:asciiTheme="minorHAnsi" w:eastAsia="Calibri" w:hAnsiTheme="minorHAnsi" w:cstheme="minorHAnsi"/>
        </w:rPr>
        <w:t xml:space="preserve"> jo skerspjūvio.</w:t>
      </w:r>
    </w:p>
    <w:p w14:paraId="7E536C83" w14:textId="1590F85E" w:rsidR="00C0390B" w:rsidRDefault="00145CA3" w:rsidP="00296576">
      <w:pPr>
        <w:pStyle w:val="Antrat11"/>
        <w:numPr>
          <w:ilvl w:val="4"/>
          <w:numId w:val="21"/>
        </w:numPr>
        <w:spacing w:before="0"/>
        <w:ind w:left="709" w:hanging="284"/>
        <w:outlineLvl w:val="9"/>
        <w:rPr>
          <w:rFonts w:asciiTheme="minorHAnsi" w:eastAsia="Calibri" w:hAnsiTheme="minorHAnsi" w:cstheme="minorHAnsi"/>
        </w:rPr>
      </w:pPr>
      <w:bookmarkStart w:id="362" w:name="_Ref22042130"/>
      <w:r>
        <w:rPr>
          <w:rFonts w:asciiTheme="minorHAnsi" w:eastAsia="Calibri" w:hAnsiTheme="minorHAnsi" w:cstheme="minorHAnsi"/>
        </w:rPr>
        <w:t>k</w:t>
      </w:r>
      <w:r w:rsidR="00264D10" w:rsidRPr="00145CA3">
        <w:rPr>
          <w:rFonts w:asciiTheme="minorHAnsi" w:eastAsia="Calibri" w:hAnsiTheme="minorHAnsi" w:cstheme="minorHAnsi"/>
        </w:rPr>
        <w:t>abelio prijungimo/sujungim</w:t>
      </w:r>
      <w:r w:rsidR="00332609" w:rsidRPr="00145CA3">
        <w:rPr>
          <w:rFonts w:asciiTheme="minorHAnsi" w:eastAsia="Calibri" w:hAnsiTheme="minorHAnsi" w:cstheme="minorHAnsi"/>
        </w:rPr>
        <w:t>ų</w:t>
      </w:r>
      <w:r w:rsidR="00264D10" w:rsidRPr="00145CA3">
        <w:rPr>
          <w:rFonts w:asciiTheme="minorHAnsi" w:eastAsia="Calibri" w:hAnsiTheme="minorHAnsi" w:cstheme="minorHAnsi"/>
        </w:rPr>
        <w:t xml:space="preserve"> kontaktin</w:t>
      </w:r>
      <w:r w:rsidR="00332609" w:rsidRPr="00145CA3">
        <w:rPr>
          <w:rFonts w:asciiTheme="minorHAnsi" w:eastAsia="Calibri" w:hAnsiTheme="minorHAnsi" w:cstheme="minorHAnsi"/>
        </w:rPr>
        <w:t>ių</w:t>
      </w:r>
      <w:r w:rsidR="00264D10" w:rsidRPr="00145CA3">
        <w:rPr>
          <w:rFonts w:asciiTheme="minorHAnsi" w:eastAsia="Calibri" w:hAnsiTheme="minorHAnsi" w:cstheme="minorHAnsi"/>
        </w:rPr>
        <w:t xml:space="preserve"> jung</w:t>
      </w:r>
      <w:r w:rsidR="00332609" w:rsidRPr="00145CA3">
        <w:rPr>
          <w:rFonts w:asciiTheme="minorHAnsi" w:eastAsia="Calibri" w:hAnsiTheme="minorHAnsi" w:cstheme="minorHAnsi"/>
        </w:rPr>
        <w:t>čių</w:t>
      </w:r>
      <w:r w:rsidR="00264D10" w:rsidRPr="00145CA3">
        <w:rPr>
          <w:rFonts w:asciiTheme="minorHAnsi" w:eastAsia="Calibri" w:hAnsiTheme="minorHAnsi" w:cstheme="minorHAnsi"/>
        </w:rPr>
        <w:t xml:space="preserve"> ir kabelių izoliacijos pavirši</w:t>
      </w:r>
      <w:r w:rsidR="00332609" w:rsidRPr="00145CA3">
        <w:rPr>
          <w:rFonts w:asciiTheme="minorHAnsi" w:eastAsia="Calibri" w:hAnsiTheme="minorHAnsi" w:cstheme="minorHAnsi"/>
        </w:rPr>
        <w:t>ų</w:t>
      </w:r>
      <w:r w:rsidR="00264D10" w:rsidRPr="00145CA3">
        <w:rPr>
          <w:rFonts w:asciiTheme="minorHAnsi" w:eastAsia="Calibri" w:hAnsiTheme="minorHAnsi" w:cstheme="minorHAnsi"/>
        </w:rPr>
        <w:t xml:space="preserve"> (prieinamose vietose</w:t>
      </w:r>
      <w:r w:rsidR="00572C99" w:rsidRPr="00145CA3">
        <w:rPr>
          <w:rFonts w:asciiTheme="minorHAnsi" w:eastAsia="Calibri" w:hAnsiTheme="minorHAnsi" w:cstheme="minorHAnsi"/>
        </w:rPr>
        <w:t xml:space="preserve"> neatidarant kabeliniu kanalu</w:t>
      </w:r>
      <w:r w:rsidR="00264D10" w:rsidRPr="00145CA3">
        <w:rPr>
          <w:rFonts w:asciiTheme="minorHAnsi" w:eastAsia="Calibri" w:hAnsiTheme="minorHAnsi" w:cstheme="minorHAnsi"/>
        </w:rPr>
        <w:t>)</w:t>
      </w:r>
      <w:r w:rsidR="00332609" w:rsidRPr="00145CA3">
        <w:rPr>
          <w:rFonts w:asciiTheme="minorHAnsi" w:eastAsia="Calibri" w:hAnsiTheme="minorHAnsi" w:cstheme="minorHAnsi"/>
        </w:rPr>
        <w:t xml:space="preserve"> </w:t>
      </w:r>
      <w:r w:rsidR="00C0390B" w:rsidRPr="00145CA3">
        <w:rPr>
          <w:rFonts w:asciiTheme="minorHAnsi" w:eastAsia="Calibri" w:hAnsiTheme="minorHAnsi" w:cstheme="minorHAnsi"/>
        </w:rPr>
        <w:t xml:space="preserve">šilimas </w:t>
      </w:r>
      <w:r w:rsidR="00572C99" w:rsidRPr="00145CA3">
        <w:rPr>
          <w:rFonts w:asciiTheme="minorHAnsi" w:eastAsia="Calibri" w:hAnsiTheme="minorHAnsi" w:cstheme="minorHAnsi"/>
        </w:rPr>
        <w:t xml:space="preserve">kiekvieno TP planinės </w:t>
      </w:r>
      <w:r w:rsidR="00C0390B" w:rsidRPr="00145CA3">
        <w:rPr>
          <w:rFonts w:asciiTheme="minorHAnsi" w:eastAsia="Calibri" w:hAnsiTheme="minorHAnsi" w:cstheme="minorHAnsi"/>
        </w:rPr>
        <w:t>t</w:t>
      </w:r>
      <w:r w:rsidR="00332609" w:rsidRPr="00145CA3">
        <w:rPr>
          <w:rFonts w:asciiTheme="minorHAnsi" w:eastAsia="Calibri" w:hAnsiTheme="minorHAnsi" w:cstheme="minorHAnsi"/>
        </w:rPr>
        <w:t>ermovizinės apžiūros metu</w:t>
      </w:r>
      <w:r w:rsidR="00264D10" w:rsidRPr="00145CA3">
        <w:rPr>
          <w:rFonts w:asciiTheme="minorHAnsi" w:eastAsia="Calibri" w:hAnsiTheme="minorHAnsi" w:cstheme="minorHAnsi"/>
        </w:rPr>
        <w:t xml:space="preserve">. Aukščiausia kabelių gyslų įšilimo temperatūra, išmatuota prijungimo prie komutavimo aparatų vietose ir kabelių izoliacijos paviršiaus negali būti aukštesnė už nurodytą </w:t>
      </w:r>
      <w:r w:rsidR="006E369C" w:rsidRPr="00145CA3">
        <w:rPr>
          <w:rFonts w:asciiTheme="minorHAnsi" w:eastAsia="Calibri" w:hAnsiTheme="minorHAnsi" w:cstheme="minorHAnsi"/>
        </w:rPr>
        <w:fldChar w:fldCharType="begin"/>
      </w:r>
      <w:r w:rsidR="006E369C" w:rsidRPr="00145CA3">
        <w:rPr>
          <w:rFonts w:asciiTheme="minorHAnsi" w:eastAsia="Calibri" w:hAnsiTheme="minorHAnsi" w:cstheme="minorHAnsi"/>
        </w:rPr>
        <w:instrText xml:space="preserve"> REF _Ref22041763 \r \h  \* MERGEFORMAT </w:instrText>
      </w:r>
      <w:r w:rsidR="006E369C" w:rsidRPr="00145CA3">
        <w:rPr>
          <w:rFonts w:asciiTheme="minorHAnsi" w:eastAsia="Calibri" w:hAnsiTheme="minorHAnsi" w:cstheme="minorHAnsi"/>
        </w:rPr>
      </w:r>
      <w:r w:rsidR="006E369C" w:rsidRPr="00145CA3">
        <w:rPr>
          <w:rFonts w:asciiTheme="minorHAnsi" w:eastAsia="Calibri" w:hAnsiTheme="minorHAnsi" w:cstheme="minorHAnsi"/>
        </w:rPr>
        <w:fldChar w:fldCharType="separate"/>
      </w:r>
      <w:r w:rsidR="00691B00">
        <w:rPr>
          <w:rFonts w:asciiTheme="minorHAnsi" w:eastAsia="Calibri" w:hAnsiTheme="minorHAnsi" w:cstheme="minorHAnsi"/>
        </w:rPr>
        <w:t>61</w:t>
      </w:r>
      <w:r w:rsidR="006E369C" w:rsidRPr="00145CA3">
        <w:rPr>
          <w:rFonts w:asciiTheme="minorHAnsi" w:eastAsia="Calibri" w:hAnsiTheme="minorHAnsi" w:cstheme="minorHAnsi"/>
        </w:rPr>
        <w:fldChar w:fldCharType="end"/>
      </w:r>
      <w:r w:rsidR="00264D10" w:rsidRPr="00145CA3">
        <w:rPr>
          <w:rFonts w:asciiTheme="minorHAnsi" w:eastAsia="Calibri" w:hAnsiTheme="minorHAnsi" w:cstheme="minorHAnsi"/>
        </w:rPr>
        <w:t xml:space="preserve"> lentelėje</w:t>
      </w:r>
      <w:r w:rsidR="005A2D97" w:rsidRPr="00145CA3">
        <w:rPr>
          <w:rFonts w:asciiTheme="minorHAnsi" w:eastAsia="Calibri" w:hAnsiTheme="minorHAnsi" w:cstheme="minorHAnsi"/>
        </w:rPr>
        <w:t>.</w:t>
      </w:r>
      <w:bookmarkEnd w:id="362"/>
    </w:p>
    <w:p w14:paraId="413B7538" w14:textId="7156ED99" w:rsidR="005A2D97" w:rsidRPr="00B71E4B" w:rsidRDefault="005A2D97" w:rsidP="00145CA3">
      <w:pPr>
        <w:pStyle w:val="Lentelipavadinimai"/>
        <w:tabs>
          <w:tab w:val="clear" w:pos="1418"/>
          <w:tab w:val="left" w:pos="284"/>
        </w:tabs>
        <w:ind w:left="993" w:hanging="284"/>
      </w:pPr>
      <w:bookmarkStart w:id="363" w:name="_Ref22041763"/>
      <w:r w:rsidRPr="00B71E4B">
        <w:t xml:space="preserve">lentelė. </w:t>
      </w:r>
      <w:r w:rsidR="005A5702" w:rsidRPr="00095981">
        <w:rPr>
          <w:rFonts w:cstheme="minorHAnsi"/>
        </w:rPr>
        <w:t xml:space="preserve">Leidžiamos </w:t>
      </w:r>
      <w:r w:rsidR="005A5702">
        <w:rPr>
          <w:rFonts w:cstheme="minorHAnsi"/>
        </w:rPr>
        <w:t xml:space="preserve">galios kabelio </w:t>
      </w:r>
      <w:r w:rsidR="005A5702" w:rsidRPr="00095981">
        <w:rPr>
          <w:rFonts w:cstheme="minorHAnsi"/>
        </w:rPr>
        <w:t>įšilimo temperatūros</w:t>
      </w:r>
      <w:bookmarkEnd w:id="363"/>
    </w:p>
    <w:tbl>
      <w:tblPr>
        <w:tblW w:w="9067"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33"/>
        <w:gridCol w:w="4534"/>
      </w:tblGrid>
      <w:tr w:rsidR="007D7BEC" w:rsidRPr="00F6141A" w14:paraId="0642736D" w14:textId="77777777" w:rsidTr="00145CA3">
        <w:trPr>
          <w:tblHeader/>
        </w:trPr>
        <w:tc>
          <w:tcPr>
            <w:tcW w:w="4533" w:type="dxa"/>
            <w:shd w:val="clear" w:color="auto" w:fill="F2F2F2" w:themeFill="background1" w:themeFillShade="F2"/>
            <w:vAlign w:val="center"/>
          </w:tcPr>
          <w:p w14:paraId="6ECEA691" w14:textId="77777777" w:rsidR="007D7BEC" w:rsidRPr="00946C29" w:rsidRDefault="007D7BEC" w:rsidP="00946C29">
            <w:pPr>
              <w:jc w:val="left"/>
              <w:rPr>
                <w:rFonts w:ascii="Calibri" w:eastAsia="Times New Roman" w:hAnsi="Calibri" w:cs="Calibri"/>
                <w:b/>
                <w:bCs/>
                <w:color w:val="000000" w:themeColor="text1"/>
                <w:sz w:val="16"/>
                <w:szCs w:val="16"/>
                <w:lang w:eastAsia="lt-LT"/>
              </w:rPr>
            </w:pPr>
            <w:r w:rsidRPr="00946C29">
              <w:rPr>
                <w:rFonts w:ascii="Calibri" w:eastAsia="Times New Roman" w:hAnsi="Calibri" w:cs="Calibri"/>
                <w:b/>
                <w:bCs/>
                <w:color w:val="000000" w:themeColor="text1"/>
                <w:sz w:val="16"/>
                <w:szCs w:val="16"/>
                <w:lang w:eastAsia="lt-LT"/>
              </w:rPr>
              <w:t>Galios kabelių srovėlaidžių gyslų izoliacija</w:t>
            </w:r>
          </w:p>
        </w:tc>
        <w:tc>
          <w:tcPr>
            <w:tcW w:w="4534" w:type="dxa"/>
            <w:shd w:val="clear" w:color="auto" w:fill="F2F2F2" w:themeFill="background1" w:themeFillShade="F2"/>
            <w:vAlign w:val="center"/>
          </w:tcPr>
          <w:p w14:paraId="08D8F52D" w14:textId="77777777" w:rsidR="007D7BEC" w:rsidRPr="00946C29" w:rsidRDefault="007D7BEC" w:rsidP="00331C9B">
            <w:pPr>
              <w:jc w:val="center"/>
              <w:rPr>
                <w:rFonts w:ascii="Calibri" w:eastAsia="Times New Roman" w:hAnsi="Calibri" w:cs="Calibri"/>
                <w:b/>
                <w:bCs/>
                <w:color w:val="000000" w:themeColor="text1"/>
                <w:sz w:val="16"/>
                <w:szCs w:val="16"/>
                <w:lang w:eastAsia="lt-LT"/>
              </w:rPr>
            </w:pPr>
            <w:r w:rsidRPr="00946C29">
              <w:rPr>
                <w:rFonts w:ascii="Calibri" w:eastAsia="Times New Roman" w:hAnsi="Calibri" w:cs="Calibri"/>
                <w:b/>
                <w:bCs/>
                <w:color w:val="000000" w:themeColor="text1"/>
                <w:sz w:val="16"/>
                <w:szCs w:val="16"/>
                <w:lang w:eastAsia="lt-LT"/>
              </w:rPr>
              <w:t>Didžiausios ilgalaikio / leistinos perkrovos darbo režimuose leidžiama įšilimo temperatūra, °C</w:t>
            </w:r>
          </w:p>
        </w:tc>
      </w:tr>
      <w:tr w:rsidR="007D7BEC" w:rsidRPr="003E0275" w14:paraId="0179D359" w14:textId="77777777" w:rsidTr="00145CA3">
        <w:trPr>
          <w:trHeight w:val="202"/>
        </w:trPr>
        <w:tc>
          <w:tcPr>
            <w:tcW w:w="4533" w:type="dxa"/>
            <w:shd w:val="clear" w:color="auto" w:fill="auto"/>
            <w:vAlign w:val="center"/>
          </w:tcPr>
          <w:p w14:paraId="3E52D94A" w14:textId="77777777" w:rsidR="007D7BEC" w:rsidRPr="00236E9D" w:rsidRDefault="007D7BEC"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polivinilchloridinio plastiko</w:t>
            </w:r>
          </w:p>
        </w:tc>
        <w:tc>
          <w:tcPr>
            <w:tcW w:w="4534" w:type="dxa"/>
            <w:shd w:val="clear" w:color="auto" w:fill="auto"/>
            <w:vAlign w:val="center"/>
          </w:tcPr>
          <w:p w14:paraId="0B66CAAC" w14:textId="77777777" w:rsidR="007D7BEC" w:rsidRPr="00236E9D" w:rsidRDefault="007D7BEC"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70/80</w:t>
            </w:r>
          </w:p>
        </w:tc>
      </w:tr>
      <w:tr w:rsidR="007D7BEC" w:rsidRPr="003E0275" w14:paraId="69E0BB8C" w14:textId="77777777" w:rsidTr="00145CA3">
        <w:trPr>
          <w:trHeight w:val="134"/>
        </w:trPr>
        <w:tc>
          <w:tcPr>
            <w:tcW w:w="4533" w:type="dxa"/>
            <w:shd w:val="clear" w:color="auto" w:fill="auto"/>
            <w:vAlign w:val="center"/>
          </w:tcPr>
          <w:p w14:paraId="39ADACEA" w14:textId="77777777" w:rsidR="007D7BEC" w:rsidRPr="00236E9D" w:rsidRDefault="007D7BEC"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 xml:space="preserve">vulkanizuoto polietileno </w:t>
            </w:r>
          </w:p>
        </w:tc>
        <w:tc>
          <w:tcPr>
            <w:tcW w:w="4534" w:type="dxa"/>
            <w:shd w:val="clear" w:color="auto" w:fill="auto"/>
            <w:vAlign w:val="center"/>
          </w:tcPr>
          <w:p w14:paraId="56CF4D99" w14:textId="77777777" w:rsidR="007D7BEC" w:rsidRPr="00236E9D" w:rsidRDefault="007D7BEC"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90/130</w:t>
            </w:r>
          </w:p>
        </w:tc>
      </w:tr>
      <w:tr w:rsidR="007D7BEC" w:rsidRPr="003E0275" w14:paraId="50890087" w14:textId="77777777" w:rsidTr="00145CA3">
        <w:trPr>
          <w:trHeight w:val="221"/>
        </w:trPr>
        <w:tc>
          <w:tcPr>
            <w:tcW w:w="4533" w:type="dxa"/>
            <w:shd w:val="clear" w:color="auto" w:fill="auto"/>
            <w:vAlign w:val="center"/>
          </w:tcPr>
          <w:p w14:paraId="6D87E94F" w14:textId="77777777" w:rsidR="007D7BEC" w:rsidRPr="00236E9D" w:rsidRDefault="007D7BEC"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gumos</w:t>
            </w:r>
          </w:p>
        </w:tc>
        <w:tc>
          <w:tcPr>
            <w:tcW w:w="4534" w:type="dxa"/>
            <w:shd w:val="clear" w:color="auto" w:fill="auto"/>
            <w:vAlign w:val="center"/>
          </w:tcPr>
          <w:p w14:paraId="120E7AC8" w14:textId="77777777" w:rsidR="007D7BEC" w:rsidRPr="00236E9D" w:rsidRDefault="007D7BEC"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65/–</w:t>
            </w:r>
          </w:p>
        </w:tc>
      </w:tr>
      <w:tr w:rsidR="007D7BEC" w:rsidRPr="003E0275" w14:paraId="66F4C8C0" w14:textId="77777777" w:rsidTr="00145CA3">
        <w:trPr>
          <w:trHeight w:val="126"/>
        </w:trPr>
        <w:tc>
          <w:tcPr>
            <w:tcW w:w="4533" w:type="dxa"/>
            <w:shd w:val="clear" w:color="auto" w:fill="auto"/>
            <w:vAlign w:val="center"/>
          </w:tcPr>
          <w:p w14:paraId="32E62BE3" w14:textId="77777777" w:rsidR="007D7BEC" w:rsidRPr="00236E9D" w:rsidRDefault="007D7BEC"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atsparios šilumai gumos</w:t>
            </w:r>
          </w:p>
        </w:tc>
        <w:tc>
          <w:tcPr>
            <w:tcW w:w="4534" w:type="dxa"/>
            <w:shd w:val="clear" w:color="auto" w:fill="auto"/>
            <w:vAlign w:val="center"/>
          </w:tcPr>
          <w:p w14:paraId="432E6C12" w14:textId="77777777" w:rsidR="007D7BEC" w:rsidRPr="00236E9D" w:rsidRDefault="007D7BEC"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90/–</w:t>
            </w:r>
          </w:p>
        </w:tc>
      </w:tr>
      <w:tr w:rsidR="007D7BEC" w:rsidRPr="00F6141A" w14:paraId="70B48F7C" w14:textId="77777777" w:rsidTr="00145CA3">
        <w:trPr>
          <w:trHeight w:val="301"/>
        </w:trPr>
        <w:tc>
          <w:tcPr>
            <w:tcW w:w="9067" w:type="dxa"/>
            <w:gridSpan w:val="2"/>
            <w:shd w:val="clear" w:color="auto" w:fill="auto"/>
            <w:vAlign w:val="center"/>
          </w:tcPr>
          <w:p w14:paraId="57C66243" w14:textId="104E1CED" w:rsidR="007D7BEC" w:rsidRPr="00236E9D" w:rsidRDefault="007D7BEC"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impregnuoto popieriaus, vardinei įtampai, kV:</w:t>
            </w:r>
          </w:p>
        </w:tc>
      </w:tr>
      <w:tr w:rsidR="007D7BEC" w:rsidRPr="003E0275" w14:paraId="2E10E136" w14:textId="77777777" w:rsidTr="00145CA3">
        <w:trPr>
          <w:trHeight w:val="176"/>
        </w:trPr>
        <w:tc>
          <w:tcPr>
            <w:tcW w:w="4533" w:type="dxa"/>
            <w:shd w:val="clear" w:color="auto" w:fill="auto"/>
            <w:vAlign w:val="center"/>
          </w:tcPr>
          <w:p w14:paraId="59F17E82" w14:textId="77777777" w:rsidR="007D7BEC" w:rsidRPr="00236E9D" w:rsidRDefault="007D7BEC" w:rsidP="00946C29">
            <w:pPr>
              <w:pStyle w:val="Sraopastraipa"/>
              <w:widowControl w:val="0"/>
              <w:tabs>
                <w:tab w:val="num" w:pos="1560"/>
              </w:tabs>
              <w:ind w:left="0" w:right="602"/>
              <w:jc w:val="right"/>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 ir 3</w:t>
            </w:r>
          </w:p>
        </w:tc>
        <w:tc>
          <w:tcPr>
            <w:tcW w:w="4534" w:type="dxa"/>
            <w:shd w:val="clear" w:color="auto" w:fill="auto"/>
            <w:vAlign w:val="center"/>
          </w:tcPr>
          <w:p w14:paraId="208F21D0" w14:textId="77777777" w:rsidR="007D7BEC" w:rsidRPr="00236E9D" w:rsidRDefault="007D7BEC"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80/80</w:t>
            </w:r>
          </w:p>
        </w:tc>
      </w:tr>
      <w:tr w:rsidR="007D7BEC" w:rsidRPr="003E0275" w14:paraId="2038F5CA" w14:textId="77777777" w:rsidTr="00145CA3">
        <w:trPr>
          <w:trHeight w:val="122"/>
        </w:trPr>
        <w:tc>
          <w:tcPr>
            <w:tcW w:w="4533" w:type="dxa"/>
            <w:shd w:val="clear" w:color="auto" w:fill="auto"/>
            <w:vAlign w:val="center"/>
          </w:tcPr>
          <w:p w14:paraId="589C9461" w14:textId="77777777" w:rsidR="007D7BEC" w:rsidRPr="00236E9D" w:rsidRDefault="007D7BEC" w:rsidP="00946C29">
            <w:pPr>
              <w:pStyle w:val="Sraopastraipa"/>
              <w:widowControl w:val="0"/>
              <w:tabs>
                <w:tab w:val="num" w:pos="1560"/>
              </w:tabs>
              <w:ind w:left="0" w:right="602"/>
              <w:jc w:val="right"/>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6</w:t>
            </w:r>
          </w:p>
        </w:tc>
        <w:tc>
          <w:tcPr>
            <w:tcW w:w="4534" w:type="dxa"/>
            <w:shd w:val="clear" w:color="auto" w:fill="auto"/>
            <w:vAlign w:val="center"/>
          </w:tcPr>
          <w:p w14:paraId="09F53D2F" w14:textId="77777777" w:rsidR="007D7BEC" w:rsidRPr="00236E9D" w:rsidRDefault="007D7BEC"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65/75</w:t>
            </w:r>
          </w:p>
        </w:tc>
      </w:tr>
      <w:tr w:rsidR="007D7BEC" w:rsidRPr="003E0275" w14:paraId="540A6FE1" w14:textId="77777777" w:rsidTr="00145CA3">
        <w:trPr>
          <w:trHeight w:val="53"/>
        </w:trPr>
        <w:tc>
          <w:tcPr>
            <w:tcW w:w="4533" w:type="dxa"/>
            <w:shd w:val="clear" w:color="auto" w:fill="auto"/>
            <w:vAlign w:val="center"/>
          </w:tcPr>
          <w:p w14:paraId="443A0553" w14:textId="77777777" w:rsidR="007D7BEC" w:rsidRPr="00236E9D" w:rsidRDefault="007D7BEC" w:rsidP="00946C29">
            <w:pPr>
              <w:pStyle w:val="Sraopastraipa"/>
              <w:widowControl w:val="0"/>
              <w:tabs>
                <w:tab w:val="num" w:pos="1560"/>
              </w:tabs>
              <w:ind w:left="0" w:right="602"/>
              <w:jc w:val="right"/>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10</w:t>
            </w:r>
          </w:p>
        </w:tc>
        <w:tc>
          <w:tcPr>
            <w:tcW w:w="4534" w:type="dxa"/>
            <w:shd w:val="clear" w:color="auto" w:fill="auto"/>
            <w:vAlign w:val="center"/>
          </w:tcPr>
          <w:p w14:paraId="00EB0AD0" w14:textId="77777777" w:rsidR="007D7BEC" w:rsidRPr="00236E9D" w:rsidRDefault="007D7BEC"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60/–</w:t>
            </w:r>
          </w:p>
        </w:tc>
      </w:tr>
    </w:tbl>
    <w:p w14:paraId="21F3C2FC" w14:textId="6BEFE8AF" w:rsidR="00CF227F" w:rsidRDefault="00207A67" w:rsidP="00145CA3">
      <w:pPr>
        <w:pStyle w:val="Antrat11"/>
        <w:numPr>
          <w:ilvl w:val="0"/>
          <w:numId w:val="0"/>
        </w:numPr>
        <w:spacing w:before="0"/>
        <w:ind w:left="709"/>
        <w:outlineLvl w:val="9"/>
        <w:rPr>
          <w:rFonts w:asciiTheme="minorHAnsi" w:hAnsiTheme="minorHAnsi" w:cstheme="minorHAnsi"/>
          <w:color w:val="000000"/>
          <w:sz w:val="16"/>
          <w:szCs w:val="16"/>
        </w:rPr>
      </w:pPr>
      <w:r w:rsidRPr="00E16141">
        <w:rPr>
          <w:rFonts w:asciiTheme="minorHAnsi" w:hAnsiTheme="minorHAnsi" w:cstheme="minorHAnsi"/>
          <w:color w:val="000000"/>
          <w:sz w:val="16"/>
          <w:szCs w:val="16"/>
        </w:rPr>
        <w:t>Pastaba. Šios lentelės duomenys naudojami tik tada, kai nėra kitų, konkrečios markės kabeliui gamintojo dokumentacijoje nurodytų normų.</w:t>
      </w:r>
    </w:p>
    <w:p w14:paraId="7D123325" w14:textId="1385FD83" w:rsidR="002C0F41" w:rsidRDefault="00794E4D" w:rsidP="002C0F41">
      <w:pPr>
        <w:pStyle w:val="Antrat11"/>
        <w:tabs>
          <w:tab w:val="clear" w:pos="1134"/>
          <w:tab w:val="num" w:pos="426"/>
        </w:tabs>
        <w:ind w:left="426" w:hanging="426"/>
        <w:outlineLvl w:val="9"/>
        <w:rPr>
          <w:rFonts w:eastAsia="Calibri"/>
        </w:rPr>
      </w:pPr>
      <w:r>
        <w:rPr>
          <w:rFonts w:eastAsia="Calibri"/>
        </w:rPr>
        <w:t xml:space="preserve">Visų tipų </w:t>
      </w:r>
      <w:r w:rsidR="002C0F41" w:rsidRPr="00B61076">
        <w:rPr>
          <w:rFonts w:eastAsia="Calibri"/>
        </w:rPr>
        <w:t>110 ir aukštesnės įtampos kabelių linijos tikrinamos prieš įjungimą po įrengimo, prieš įrenginio garantinio termino pabaigą, vėliau – 1 kartą per 6 metus. Eksploatuojant, papildomus/pakartotinus matavimus pagal šio skyriaus nurodymus privalomai atlikti, jeigu: kabelis buvo atjungtas nuo įrenginio arba prijungtas prie jo įrenginys buvo remontuojamas ilgiau nei 90 k. d.</w:t>
      </w:r>
      <w:r w:rsidR="002C0F41">
        <w:rPr>
          <w:rFonts w:eastAsia="Calibri"/>
        </w:rPr>
        <w:t xml:space="preserve">. </w:t>
      </w:r>
      <w:r w:rsidR="002C0F41" w:rsidRPr="00B61076">
        <w:rPr>
          <w:rFonts w:eastAsia="Calibri"/>
        </w:rPr>
        <w:t>110 ir aukštesnės įtampos elektros perdavimo kabelių arba oro linijų su kabelių intarpas  (toliau – KEPL) eksploatavimo metu kai KEPL buvo išjungta (laikoma be darbinės įtampos) daugiau nei 90 k. d., prieš KEPL įjungimą būtina: a) atlikti kabelio vizualinę apžiūrą; b) kabelio apvalkalo patikrinimą išmatuojant jo izoliacijos varžą; c) ne vėliau kaip sekančią darbo dieną po KEPL įjungimo atlikti  kabelio galinių movų, viršįtampio ribotuvų ir galinių movų prijungimo/ sujungimo kontaktinių jungčių su laidais termovizinę apžiūrą.</w:t>
      </w:r>
    </w:p>
    <w:p w14:paraId="1FADFFC9" w14:textId="77777777" w:rsidR="00BC4B25" w:rsidRDefault="00BC4B25" w:rsidP="00E16141">
      <w:pPr>
        <w:pStyle w:val="Antrat11"/>
        <w:numPr>
          <w:ilvl w:val="0"/>
          <w:numId w:val="0"/>
        </w:numPr>
        <w:spacing w:before="0"/>
        <w:outlineLvl w:val="9"/>
        <w:rPr>
          <w:rFonts w:asciiTheme="minorHAnsi" w:eastAsia="Calibri" w:hAnsiTheme="minorHAnsi" w:cstheme="minorHAnsi"/>
          <w:color w:val="000000"/>
          <w:sz w:val="16"/>
          <w:szCs w:val="16"/>
        </w:rPr>
      </w:pPr>
    </w:p>
    <w:p w14:paraId="25C821C3" w14:textId="5D772120" w:rsidR="00547C4B" w:rsidRDefault="00547C4B" w:rsidP="00DB0916">
      <w:pPr>
        <w:pStyle w:val="Lentelipavadinimai"/>
        <w:tabs>
          <w:tab w:val="clear" w:pos="1418"/>
        </w:tabs>
        <w:ind w:left="993" w:hanging="284"/>
      </w:pPr>
      <w:r w:rsidRPr="007E4D57">
        <w:t>lentelė</w:t>
      </w:r>
      <w:r w:rsidRPr="00116C33">
        <w:t xml:space="preserve">. </w:t>
      </w:r>
      <w:r w:rsidR="003D08B8" w:rsidRPr="00FC3695">
        <w:rPr>
          <w:rFonts w:eastAsia="Calibri"/>
        </w:rPr>
        <w:t>110</w:t>
      </w:r>
      <w:r w:rsidR="003D08B8">
        <w:rPr>
          <w:rFonts w:eastAsia="Calibri"/>
        </w:rPr>
        <w:t xml:space="preserve"> ir aukštesnės</w:t>
      </w:r>
      <w:r w:rsidR="003D08B8" w:rsidRPr="00FC3695">
        <w:rPr>
          <w:rFonts w:eastAsia="Calibri"/>
        </w:rPr>
        <w:t xml:space="preserve"> įtampos kabelių</w:t>
      </w:r>
      <w:r w:rsidRPr="006B0DAD">
        <w:t xml:space="preserve"> </w:t>
      </w:r>
      <w:r w:rsidR="00E54EB0">
        <w:t xml:space="preserve">linijų </w:t>
      </w:r>
      <w:r w:rsidRPr="006B0DAD">
        <w:t>patikrin</w:t>
      </w:r>
      <w:r w:rsidR="00982611">
        <w:t>i</w:t>
      </w:r>
      <w:r w:rsidRPr="006B0DAD">
        <w:t>mų suvestinė:</w:t>
      </w:r>
    </w:p>
    <w:tbl>
      <w:tblPr>
        <w:tblW w:w="9067"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18"/>
        <w:gridCol w:w="992"/>
        <w:gridCol w:w="1276"/>
        <w:gridCol w:w="1281"/>
      </w:tblGrid>
      <w:tr w:rsidR="00CA1BF7" w14:paraId="3C3C52FE" w14:textId="6168BFFC" w:rsidTr="00DB0916">
        <w:trPr>
          <w:trHeight w:val="433"/>
        </w:trPr>
        <w:tc>
          <w:tcPr>
            <w:tcW w:w="5518" w:type="dxa"/>
            <w:shd w:val="clear" w:color="auto" w:fill="D9D9D9" w:themeFill="background1" w:themeFillShade="D9"/>
            <w:noWrap/>
            <w:vAlign w:val="center"/>
            <w:hideMark/>
          </w:tcPr>
          <w:p w14:paraId="09C3E99E" w14:textId="77777777" w:rsidR="00444174" w:rsidRPr="00547C4B" w:rsidRDefault="00444174" w:rsidP="00444174">
            <w:pPr>
              <w:jc w:val="left"/>
              <w:rPr>
                <w:sz w:val="16"/>
                <w:szCs w:val="16"/>
              </w:rPr>
            </w:pPr>
            <w:r w:rsidRPr="00547C4B">
              <w:rPr>
                <w:rFonts w:ascii="Calibri" w:eastAsia="Times New Roman" w:hAnsi="Calibri" w:cs="Calibri"/>
                <w:b/>
                <w:bCs/>
                <w:color w:val="000000" w:themeColor="text1"/>
                <w:sz w:val="16"/>
                <w:szCs w:val="16"/>
                <w:lang w:eastAsia="lt-LT"/>
              </w:rPr>
              <w:t>Patikrinimo pavadinimas</w:t>
            </w:r>
          </w:p>
        </w:tc>
        <w:tc>
          <w:tcPr>
            <w:tcW w:w="992" w:type="dxa"/>
            <w:shd w:val="clear" w:color="auto" w:fill="D9D9D9" w:themeFill="background1" w:themeFillShade="D9"/>
            <w:vAlign w:val="center"/>
          </w:tcPr>
          <w:p w14:paraId="3BE61995" w14:textId="78DA7363" w:rsidR="00444174" w:rsidRPr="00A236F1" w:rsidRDefault="00444174" w:rsidP="00444174">
            <w:pPr>
              <w:jc w:val="center"/>
              <w:rPr>
                <w:b/>
                <w:bCs/>
              </w:rPr>
            </w:pPr>
            <w:r w:rsidRPr="00A236F1">
              <w:rPr>
                <w:rFonts w:eastAsia="Calibri"/>
                <w:b/>
                <w:bCs/>
                <w:sz w:val="16"/>
                <w:szCs w:val="16"/>
              </w:rPr>
              <w:t>Pirminio patikrinimo metu</w:t>
            </w:r>
          </w:p>
        </w:tc>
        <w:tc>
          <w:tcPr>
            <w:tcW w:w="1276" w:type="dxa"/>
            <w:shd w:val="clear" w:color="auto" w:fill="D9D9D9" w:themeFill="background1" w:themeFillShade="D9"/>
            <w:vAlign w:val="center"/>
          </w:tcPr>
          <w:p w14:paraId="0570320A" w14:textId="2CAAE3B8" w:rsidR="00444174" w:rsidRPr="00A236F1" w:rsidRDefault="00444174" w:rsidP="00444174">
            <w:pPr>
              <w:jc w:val="center"/>
              <w:rPr>
                <w:rFonts w:eastAsia="Calibri"/>
                <w:b/>
                <w:bCs/>
                <w:sz w:val="16"/>
                <w:szCs w:val="16"/>
              </w:rPr>
            </w:pPr>
            <w:r>
              <w:rPr>
                <w:rFonts w:eastAsia="Calibri"/>
                <w:b/>
                <w:bCs/>
                <w:sz w:val="16"/>
                <w:szCs w:val="16"/>
              </w:rPr>
              <w:t xml:space="preserve">Po </w:t>
            </w:r>
            <w:r w:rsidR="00C51E59">
              <w:rPr>
                <w:rFonts w:eastAsia="Calibri"/>
                <w:b/>
                <w:bCs/>
                <w:sz w:val="16"/>
                <w:szCs w:val="16"/>
              </w:rPr>
              <w:t>trijų</w:t>
            </w:r>
            <w:r w:rsidR="003320B2">
              <w:rPr>
                <w:rFonts w:eastAsia="Calibri"/>
                <w:b/>
                <w:bCs/>
                <w:sz w:val="16"/>
                <w:szCs w:val="16"/>
              </w:rPr>
              <w:t xml:space="preserve"> pirmų</w:t>
            </w:r>
            <w:r w:rsidR="00F10794">
              <w:rPr>
                <w:rFonts w:eastAsia="Calibri"/>
                <w:b/>
                <w:bCs/>
                <w:sz w:val="16"/>
                <w:szCs w:val="16"/>
              </w:rPr>
              <w:t xml:space="preserve"> </w:t>
            </w:r>
            <w:r w:rsidR="00C51E59">
              <w:rPr>
                <w:rFonts w:eastAsia="Calibri"/>
                <w:b/>
                <w:bCs/>
                <w:sz w:val="16"/>
                <w:szCs w:val="16"/>
              </w:rPr>
              <w:t>eksploatavimo metų</w:t>
            </w:r>
            <w:r>
              <w:rPr>
                <w:rFonts w:eastAsia="Calibri"/>
                <w:b/>
                <w:bCs/>
                <w:sz w:val="16"/>
                <w:szCs w:val="16"/>
              </w:rPr>
              <w:t xml:space="preserve"> </w:t>
            </w:r>
          </w:p>
        </w:tc>
        <w:tc>
          <w:tcPr>
            <w:tcW w:w="1281" w:type="dxa"/>
            <w:shd w:val="clear" w:color="auto" w:fill="D9D9D9" w:themeFill="background1" w:themeFillShade="D9"/>
            <w:vAlign w:val="center"/>
          </w:tcPr>
          <w:p w14:paraId="62BFC1CF" w14:textId="111D5BE3" w:rsidR="00444174" w:rsidRDefault="00C51E59" w:rsidP="00444174">
            <w:pPr>
              <w:jc w:val="center"/>
              <w:rPr>
                <w:rFonts w:eastAsia="Calibri"/>
                <w:b/>
                <w:bCs/>
                <w:sz w:val="16"/>
                <w:szCs w:val="16"/>
              </w:rPr>
            </w:pPr>
            <w:r>
              <w:rPr>
                <w:rFonts w:eastAsia="Calibri"/>
                <w:b/>
                <w:bCs/>
                <w:sz w:val="16"/>
                <w:szCs w:val="16"/>
              </w:rPr>
              <w:t>Eksploatacijos metu k</w:t>
            </w:r>
            <w:r w:rsidR="00444174">
              <w:rPr>
                <w:rFonts w:eastAsia="Calibri"/>
                <w:b/>
                <w:bCs/>
                <w:sz w:val="16"/>
                <w:szCs w:val="16"/>
              </w:rPr>
              <w:t>as 6</w:t>
            </w:r>
            <w:r>
              <w:rPr>
                <w:rFonts w:eastAsia="Calibri"/>
                <w:b/>
                <w:bCs/>
                <w:sz w:val="16"/>
                <w:szCs w:val="16"/>
              </w:rPr>
              <w:t xml:space="preserve"> metai</w:t>
            </w:r>
          </w:p>
        </w:tc>
      </w:tr>
      <w:tr w:rsidR="00444174" w14:paraId="7CCF4678" w14:textId="539BBE00" w:rsidTr="00DB0916">
        <w:trPr>
          <w:trHeight w:val="279"/>
        </w:trPr>
        <w:tc>
          <w:tcPr>
            <w:tcW w:w="5518" w:type="dxa"/>
            <w:noWrap/>
            <w:vAlign w:val="center"/>
          </w:tcPr>
          <w:p w14:paraId="3FB4EA8C" w14:textId="278861D5" w:rsidR="00444174" w:rsidRPr="00354FAA" w:rsidRDefault="00444174" w:rsidP="00444174">
            <w:pPr>
              <w:rPr>
                <w:rFonts w:ascii="Calibri" w:hAnsi="Calibri" w:cs="Calibri"/>
                <w:sz w:val="16"/>
                <w:szCs w:val="16"/>
              </w:rPr>
            </w:pPr>
            <w:r>
              <w:rPr>
                <w:rFonts w:eastAsia="Calibri"/>
                <w:sz w:val="16"/>
                <w:szCs w:val="16"/>
              </w:rPr>
              <w:t>G</w:t>
            </w:r>
            <w:r w:rsidRPr="00256CC9">
              <w:rPr>
                <w:rFonts w:eastAsia="Calibri"/>
                <w:sz w:val="16"/>
                <w:szCs w:val="16"/>
              </w:rPr>
              <w:t>yslų varžų matavimas</w:t>
            </w:r>
          </w:p>
        </w:tc>
        <w:tc>
          <w:tcPr>
            <w:tcW w:w="992" w:type="dxa"/>
            <w:shd w:val="clear" w:color="auto" w:fill="auto"/>
            <w:vAlign w:val="center"/>
          </w:tcPr>
          <w:p w14:paraId="1A96C637" w14:textId="5802B319" w:rsidR="00444174" w:rsidRDefault="00444174" w:rsidP="00444174">
            <w:pPr>
              <w:jc w:val="center"/>
              <w:rPr>
                <w:rFonts w:ascii="Calibri" w:hAnsi="Calibri" w:cs="Calibri"/>
                <w:b/>
                <w:bCs/>
                <w:color w:val="000000"/>
                <w:sz w:val="14"/>
                <w:szCs w:val="14"/>
              </w:rPr>
            </w:pPr>
            <w:r>
              <w:rPr>
                <w:rFonts w:ascii="Calibri" w:hAnsi="Calibri" w:cs="Calibri"/>
                <w:b/>
                <w:bCs/>
                <w:color w:val="000000"/>
                <w:sz w:val="14"/>
                <w:szCs w:val="14"/>
              </w:rPr>
              <w:t>x</w:t>
            </w:r>
          </w:p>
        </w:tc>
        <w:tc>
          <w:tcPr>
            <w:tcW w:w="1276" w:type="dxa"/>
            <w:shd w:val="clear" w:color="auto" w:fill="auto"/>
            <w:vAlign w:val="center"/>
          </w:tcPr>
          <w:p w14:paraId="253EFF27" w14:textId="7BE3C2B4" w:rsidR="00444174" w:rsidRPr="00253E66" w:rsidRDefault="00253E66" w:rsidP="00444174">
            <w:pPr>
              <w:jc w:val="center"/>
              <w:rPr>
                <w:rFonts w:ascii="Calibri" w:hAnsi="Calibri" w:cs="Calibri"/>
                <w:color w:val="000000"/>
                <w:sz w:val="14"/>
                <w:szCs w:val="14"/>
              </w:rPr>
            </w:pPr>
            <w:r w:rsidRPr="00253E66">
              <w:rPr>
                <w:rFonts w:ascii="Calibri" w:hAnsi="Calibri" w:cs="Calibri"/>
                <w:color w:val="000000"/>
                <w:sz w:val="14"/>
                <w:szCs w:val="14"/>
              </w:rPr>
              <w:t>neatliekamas</w:t>
            </w:r>
          </w:p>
        </w:tc>
        <w:tc>
          <w:tcPr>
            <w:tcW w:w="1281" w:type="dxa"/>
            <w:shd w:val="clear" w:color="auto" w:fill="auto"/>
            <w:vAlign w:val="center"/>
          </w:tcPr>
          <w:p w14:paraId="2A5CAD95" w14:textId="7761E06F" w:rsidR="00444174" w:rsidRDefault="00253E66" w:rsidP="00444174">
            <w:pPr>
              <w:widowControl w:val="0"/>
              <w:jc w:val="center"/>
              <w:rPr>
                <w:rFonts w:ascii="Calibri" w:hAnsi="Calibri" w:cs="Calibri"/>
                <w:b/>
                <w:bCs/>
                <w:color w:val="000000"/>
                <w:sz w:val="14"/>
                <w:szCs w:val="14"/>
              </w:rPr>
            </w:pPr>
            <w:r w:rsidRPr="00253E66">
              <w:rPr>
                <w:rFonts w:ascii="Calibri" w:hAnsi="Calibri" w:cs="Calibri"/>
                <w:color w:val="000000"/>
                <w:sz w:val="14"/>
                <w:szCs w:val="14"/>
              </w:rPr>
              <w:t>neatliekamas</w:t>
            </w:r>
          </w:p>
        </w:tc>
      </w:tr>
      <w:tr w:rsidR="00444174" w14:paraId="1E3460B0" w14:textId="1C0B2C6E" w:rsidTr="00DB0916">
        <w:trPr>
          <w:trHeight w:val="279"/>
        </w:trPr>
        <w:tc>
          <w:tcPr>
            <w:tcW w:w="5518" w:type="dxa"/>
            <w:noWrap/>
            <w:vAlign w:val="center"/>
          </w:tcPr>
          <w:p w14:paraId="15783F67" w14:textId="530253E4" w:rsidR="00444174" w:rsidRDefault="00444174" w:rsidP="00444174">
            <w:pPr>
              <w:rPr>
                <w:rFonts w:eastAsia="Calibri"/>
                <w:sz w:val="16"/>
                <w:szCs w:val="16"/>
              </w:rPr>
            </w:pPr>
            <w:r>
              <w:rPr>
                <w:rFonts w:eastAsia="Calibri"/>
                <w:sz w:val="16"/>
                <w:szCs w:val="16"/>
              </w:rPr>
              <w:t xml:space="preserve">Kabelių talpos </w:t>
            </w:r>
            <w:r w:rsidR="003125BE" w:rsidRPr="003125BE">
              <w:rPr>
                <w:rFonts w:eastAsia="Calibri"/>
                <w:sz w:val="16"/>
                <w:szCs w:val="16"/>
              </w:rPr>
              <w:t>dydžio</w:t>
            </w:r>
            <w:r w:rsidR="003125BE">
              <w:rPr>
                <w:rFonts w:eastAsia="Calibri"/>
                <w:sz w:val="16"/>
                <w:szCs w:val="16"/>
              </w:rPr>
              <w:t xml:space="preserve"> </w:t>
            </w:r>
            <w:r>
              <w:rPr>
                <w:rFonts w:eastAsia="Calibri"/>
                <w:sz w:val="16"/>
                <w:szCs w:val="16"/>
              </w:rPr>
              <w:t>nustatymas</w:t>
            </w:r>
          </w:p>
        </w:tc>
        <w:tc>
          <w:tcPr>
            <w:tcW w:w="992" w:type="dxa"/>
            <w:shd w:val="clear" w:color="auto" w:fill="auto"/>
            <w:vAlign w:val="center"/>
          </w:tcPr>
          <w:p w14:paraId="41250BAA" w14:textId="43A17A62" w:rsidR="00444174" w:rsidRDefault="00444174" w:rsidP="00444174">
            <w:pPr>
              <w:jc w:val="center"/>
              <w:rPr>
                <w:rFonts w:ascii="Calibri" w:hAnsi="Calibri" w:cs="Calibri"/>
                <w:b/>
                <w:bCs/>
                <w:color w:val="000000"/>
                <w:sz w:val="14"/>
                <w:szCs w:val="14"/>
              </w:rPr>
            </w:pPr>
            <w:r>
              <w:rPr>
                <w:rFonts w:ascii="Calibri" w:hAnsi="Calibri" w:cs="Calibri"/>
                <w:b/>
                <w:bCs/>
                <w:color w:val="000000"/>
                <w:sz w:val="14"/>
                <w:szCs w:val="14"/>
              </w:rPr>
              <w:t>x</w:t>
            </w:r>
          </w:p>
        </w:tc>
        <w:tc>
          <w:tcPr>
            <w:tcW w:w="1276" w:type="dxa"/>
            <w:shd w:val="clear" w:color="auto" w:fill="auto"/>
            <w:vAlign w:val="center"/>
          </w:tcPr>
          <w:p w14:paraId="453D49E8" w14:textId="4FD711FB" w:rsidR="00444174" w:rsidRDefault="00253E66" w:rsidP="00444174">
            <w:pPr>
              <w:jc w:val="center"/>
              <w:rPr>
                <w:rFonts w:ascii="Calibri" w:hAnsi="Calibri" w:cs="Calibri"/>
                <w:b/>
                <w:bCs/>
                <w:color w:val="000000"/>
                <w:sz w:val="14"/>
                <w:szCs w:val="14"/>
              </w:rPr>
            </w:pPr>
            <w:r w:rsidRPr="00253E66">
              <w:rPr>
                <w:rFonts w:ascii="Calibri" w:hAnsi="Calibri" w:cs="Calibri"/>
                <w:color w:val="000000"/>
                <w:sz w:val="14"/>
                <w:szCs w:val="14"/>
              </w:rPr>
              <w:t>neatliekamas</w:t>
            </w:r>
          </w:p>
        </w:tc>
        <w:tc>
          <w:tcPr>
            <w:tcW w:w="1281" w:type="dxa"/>
            <w:shd w:val="clear" w:color="auto" w:fill="auto"/>
            <w:vAlign w:val="center"/>
          </w:tcPr>
          <w:p w14:paraId="5B491841" w14:textId="4014746D" w:rsidR="00444174" w:rsidRDefault="00253E66" w:rsidP="00444174">
            <w:pPr>
              <w:widowControl w:val="0"/>
              <w:jc w:val="center"/>
              <w:rPr>
                <w:rFonts w:ascii="Calibri" w:hAnsi="Calibri" w:cs="Calibri"/>
                <w:b/>
                <w:bCs/>
                <w:color w:val="000000"/>
                <w:sz w:val="14"/>
                <w:szCs w:val="14"/>
              </w:rPr>
            </w:pPr>
            <w:r w:rsidRPr="00253E66">
              <w:rPr>
                <w:rFonts w:ascii="Calibri" w:hAnsi="Calibri" w:cs="Calibri"/>
                <w:color w:val="000000"/>
                <w:sz w:val="14"/>
                <w:szCs w:val="14"/>
              </w:rPr>
              <w:t>neatliekamas</w:t>
            </w:r>
          </w:p>
        </w:tc>
      </w:tr>
      <w:tr w:rsidR="00CA1BF7" w14:paraId="360370DE" w14:textId="03788737" w:rsidTr="00DB0916">
        <w:trPr>
          <w:trHeight w:val="279"/>
        </w:trPr>
        <w:tc>
          <w:tcPr>
            <w:tcW w:w="5518" w:type="dxa"/>
            <w:noWrap/>
            <w:vAlign w:val="center"/>
          </w:tcPr>
          <w:p w14:paraId="55C724B6" w14:textId="4FF34FB3" w:rsidR="00CA1BF7" w:rsidRDefault="00CA1BF7" w:rsidP="00CA1BF7">
            <w:pPr>
              <w:rPr>
                <w:rFonts w:eastAsia="Calibri"/>
                <w:sz w:val="16"/>
                <w:szCs w:val="16"/>
              </w:rPr>
            </w:pPr>
            <w:r w:rsidRPr="00FD57A2">
              <w:rPr>
                <w:rFonts w:eastAsia="Calibri"/>
                <w:sz w:val="16"/>
                <w:szCs w:val="16"/>
              </w:rPr>
              <w:t xml:space="preserve">Plastmasinio apvalkalo </w:t>
            </w:r>
            <w:r>
              <w:rPr>
                <w:rFonts w:eastAsia="Calibri"/>
                <w:sz w:val="16"/>
                <w:szCs w:val="16"/>
              </w:rPr>
              <w:t>izoliacijos b</w:t>
            </w:r>
            <w:r w:rsidRPr="00FD57A2">
              <w:rPr>
                <w:rFonts w:eastAsia="Calibri"/>
                <w:sz w:val="16"/>
                <w:szCs w:val="16"/>
              </w:rPr>
              <w:t>and</w:t>
            </w:r>
            <w:r>
              <w:rPr>
                <w:rFonts w:eastAsia="Calibri"/>
                <w:sz w:val="16"/>
                <w:szCs w:val="16"/>
              </w:rPr>
              <w:t>y</w:t>
            </w:r>
            <w:r w:rsidRPr="00FD57A2">
              <w:rPr>
                <w:rFonts w:eastAsia="Calibri"/>
                <w:sz w:val="16"/>
                <w:szCs w:val="16"/>
              </w:rPr>
              <w:t>ma</w:t>
            </w:r>
            <w:r>
              <w:rPr>
                <w:rFonts w:eastAsia="Calibri"/>
                <w:sz w:val="16"/>
                <w:szCs w:val="16"/>
              </w:rPr>
              <w:t xml:space="preserve">s (atliekamas išlygintąja 10 kV įtampa) </w:t>
            </w:r>
          </w:p>
        </w:tc>
        <w:tc>
          <w:tcPr>
            <w:tcW w:w="992" w:type="dxa"/>
            <w:shd w:val="clear" w:color="auto" w:fill="auto"/>
            <w:vAlign w:val="center"/>
          </w:tcPr>
          <w:p w14:paraId="4CBAD17C" w14:textId="540B32EF" w:rsidR="00CA1BF7" w:rsidRDefault="00CA1BF7" w:rsidP="00CA1BF7">
            <w:pPr>
              <w:widowControl w:val="0"/>
              <w:jc w:val="center"/>
              <w:rPr>
                <w:rFonts w:ascii="Calibri" w:hAnsi="Calibri" w:cs="Calibri"/>
                <w:b/>
                <w:bCs/>
                <w:color w:val="000000"/>
                <w:sz w:val="14"/>
                <w:szCs w:val="14"/>
              </w:rPr>
            </w:pPr>
            <w:r>
              <w:rPr>
                <w:rFonts w:ascii="Calibri" w:hAnsi="Calibri" w:cs="Calibri"/>
                <w:b/>
                <w:bCs/>
                <w:color w:val="000000"/>
                <w:sz w:val="14"/>
                <w:szCs w:val="14"/>
              </w:rPr>
              <w:t>x</w:t>
            </w:r>
          </w:p>
        </w:tc>
        <w:tc>
          <w:tcPr>
            <w:tcW w:w="1276" w:type="dxa"/>
            <w:shd w:val="clear" w:color="auto" w:fill="auto"/>
            <w:vAlign w:val="center"/>
          </w:tcPr>
          <w:p w14:paraId="1B277F80" w14:textId="4789450A" w:rsidR="00CA1BF7" w:rsidRDefault="00CA1BF7" w:rsidP="00CA1BF7">
            <w:pPr>
              <w:widowControl w:val="0"/>
              <w:jc w:val="center"/>
              <w:rPr>
                <w:rFonts w:ascii="Calibri" w:hAnsi="Calibri" w:cs="Calibri"/>
                <w:b/>
                <w:bCs/>
                <w:color w:val="000000"/>
                <w:sz w:val="14"/>
                <w:szCs w:val="14"/>
              </w:rPr>
            </w:pPr>
            <w:r>
              <w:rPr>
                <w:rFonts w:ascii="Calibri" w:hAnsi="Calibri" w:cs="Calibri"/>
                <w:b/>
                <w:bCs/>
                <w:color w:val="000000"/>
                <w:sz w:val="14"/>
                <w:szCs w:val="14"/>
              </w:rPr>
              <w:t>x</w:t>
            </w:r>
          </w:p>
        </w:tc>
        <w:tc>
          <w:tcPr>
            <w:tcW w:w="1281" w:type="dxa"/>
            <w:shd w:val="clear" w:color="auto" w:fill="auto"/>
            <w:vAlign w:val="center"/>
          </w:tcPr>
          <w:p w14:paraId="41E7F21E" w14:textId="25AF6D16" w:rsidR="00CA1BF7" w:rsidRDefault="00CA1BF7" w:rsidP="00CA1BF7">
            <w:pPr>
              <w:widowControl w:val="0"/>
              <w:jc w:val="center"/>
              <w:rPr>
                <w:rFonts w:ascii="Calibri" w:hAnsi="Calibri" w:cs="Calibri"/>
                <w:b/>
                <w:bCs/>
                <w:color w:val="000000"/>
                <w:sz w:val="14"/>
                <w:szCs w:val="14"/>
              </w:rPr>
            </w:pPr>
            <w:r>
              <w:rPr>
                <w:rFonts w:ascii="Calibri" w:hAnsi="Calibri" w:cs="Calibri"/>
                <w:b/>
                <w:bCs/>
                <w:color w:val="000000"/>
                <w:sz w:val="14"/>
                <w:szCs w:val="14"/>
              </w:rPr>
              <w:t>x</w:t>
            </w:r>
          </w:p>
        </w:tc>
      </w:tr>
      <w:tr w:rsidR="00CA1BF7" w14:paraId="7EABD282" w14:textId="69FC167F" w:rsidTr="00DB0916">
        <w:trPr>
          <w:trHeight w:val="279"/>
        </w:trPr>
        <w:tc>
          <w:tcPr>
            <w:tcW w:w="5518" w:type="dxa"/>
            <w:noWrap/>
            <w:vAlign w:val="center"/>
          </w:tcPr>
          <w:p w14:paraId="757ED803" w14:textId="27870CAC" w:rsidR="00CA1BF7" w:rsidRDefault="00CA1BF7" w:rsidP="00CA1BF7">
            <w:pPr>
              <w:rPr>
                <w:rFonts w:eastAsia="Calibri"/>
                <w:sz w:val="16"/>
                <w:szCs w:val="16"/>
              </w:rPr>
            </w:pPr>
            <w:r>
              <w:rPr>
                <w:rFonts w:eastAsia="Calibri"/>
                <w:sz w:val="16"/>
                <w:szCs w:val="16"/>
              </w:rPr>
              <w:t>Į</w:t>
            </w:r>
            <w:r w:rsidRPr="00354FAA">
              <w:rPr>
                <w:rFonts w:eastAsia="Calibri"/>
                <w:sz w:val="16"/>
                <w:szCs w:val="16"/>
              </w:rPr>
              <w:t>žeminimo įrengini</w:t>
            </w:r>
            <w:r>
              <w:rPr>
                <w:rFonts w:eastAsia="Calibri"/>
                <w:sz w:val="16"/>
                <w:szCs w:val="16"/>
              </w:rPr>
              <w:t>ų</w:t>
            </w:r>
            <w:r w:rsidRPr="00354FAA">
              <w:rPr>
                <w:rFonts w:eastAsia="Calibri"/>
                <w:sz w:val="16"/>
                <w:szCs w:val="16"/>
              </w:rPr>
              <w:t xml:space="preserve"> </w:t>
            </w:r>
            <w:r>
              <w:rPr>
                <w:rFonts w:eastAsia="Calibri"/>
                <w:sz w:val="16"/>
                <w:szCs w:val="16"/>
              </w:rPr>
              <w:t>varžų matavimas</w:t>
            </w:r>
          </w:p>
        </w:tc>
        <w:tc>
          <w:tcPr>
            <w:tcW w:w="992" w:type="dxa"/>
            <w:shd w:val="clear" w:color="auto" w:fill="auto"/>
            <w:vAlign w:val="center"/>
          </w:tcPr>
          <w:p w14:paraId="78DDB371" w14:textId="575AF1FD" w:rsidR="00CA1BF7" w:rsidRDefault="00CA1BF7" w:rsidP="00CA1BF7">
            <w:pPr>
              <w:jc w:val="center"/>
              <w:rPr>
                <w:rFonts w:ascii="Calibri" w:hAnsi="Calibri" w:cs="Calibri"/>
                <w:b/>
                <w:bCs/>
                <w:color w:val="000000"/>
                <w:sz w:val="14"/>
                <w:szCs w:val="14"/>
              </w:rPr>
            </w:pPr>
            <w:r>
              <w:rPr>
                <w:rFonts w:ascii="Calibri" w:hAnsi="Calibri" w:cs="Calibri"/>
                <w:b/>
                <w:bCs/>
                <w:color w:val="000000"/>
                <w:sz w:val="14"/>
                <w:szCs w:val="14"/>
              </w:rPr>
              <w:t>x</w:t>
            </w:r>
          </w:p>
        </w:tc>
        <w:tc>
          <w:tcPr>
            <w:tcW w:w="1276" w:type="dxa"/>
            <w:shd w:val="clear" w:color="auto" w:fill="auto"/>
            <w:vAlign w:val="center"/>
          </w:tcPr>
          <w:p w14:paraId="6C39DF19" w14:textId="0220E351" w:rsidR="00CA1BF7" w:rsidRDefault="00253E66" w:rsidP="00CA1BF7">
            <w:pPr>
              <w:jc w:val="center"/>
              <w:rPr>
                <w:rFonts w:ascii="Calibri" w:hAnsi="Calibri" w:cs="Calibri"/>
                <w:b/>
                <w:bCs/>
                <w:color w:val="000000"/>
                <w:sz w:val="14"/>
                <w:szCs w:val="14"/>
              </w:rPr>
            </w:pPr>
            <w:r w:rsidRPr="00253E66">
              <w:rPr>
                <w:rFonts w:ascii="Calibri" w:hAnsi="Calibri" w:cs="Calibri"/>
                <w:color w:val="000000"/>
                <w:sz w:val="14"/>
                <w:szCs w:val="14"/>
              </w:rPr>
              <w:t>neatliekamas</w:t>
            </w:r>
          </w:p>
        </w:tc>
        <w:tc>
          <w:tcPr>
            <w:tcW w:w="1281" w:type="dxa"/>
            <w:shd w:val="clear" w:color="auto" w:fill="auto"/>
            <w:vAlign w:val="center"/>
          </w:tcPr>
          <w:p w14:paraId="0330B567" w14:textId="57026128" w:rsidR="00CA1BF7" w:rsidRDefault="00CA1BF7" w:rsidP="00CA1BF7">
            <w:pPr>
              <w:widowControl w:val="0"/>
              <w:jc w:val="center"/>
              <w:rPr>
                <w:rFonts w:ascii="Calibri" w:hAnsi="Calibri" w:cs="Calibri"/>
                <w:b/>
                <w:bCs/>
                <w:color w:val="000000"/>
                <w:sz w:val="14"/>
                <w:szCs w:val="14"/>
              </w:rPr>
            </w:pPr>
            <w:r>
              <w:rPr>
                <w:rFonts w:ascii="Calibri" w:hAnsi="Calibri" w:cs="Calibri"/>
                <w:b/>
                <w:bCs/>
                <w:color w:val="000000"/>
                <w:sz w:val="14"/>
                <w:szCs w:val="14"/>
              </w:rPr>
              <w:t>x</w:t>
            </w:r>
          </w:p>
        </w:tc>
      </w:tr>
      <w:tr w:rsidR="00CA1BF7" w14:paraId="7DE234F4" w14:textId="3D4559B4" w:rsidTr="00DB0916">
        <w:trPr>
          <w:trHeight w:val="279"/>
        </w:trPr>
        <w:tc>
          <w:tcPr>
            <w:tcW w:w="5518" w:type="dxa"/>
            <w:noWrap/>
            <w:vAlign w:val="center"/>
          </w:tcPr>
          <w:p w14:paraId="75D541E4" w14:textId="4C0FB3A9" w:rsidR="00CA1BF7" w:rsidRPr="00354FAA" w:rsidRDefault="00CA1BF7" w:rsidP="00CA1BF7">
            <w:pPr>
              <w:rPr>
                <w:rFonts w:eastAsia="Calibri"/>
                <w:sz w:val="16"/>
                <w:szCs w:val="16"/>
              </w:rPr>
            </w:pPr>
            <w:r w:rsidRPr="00354FAA">
              <w:rPr>
                <w:rFonts w:eastAsia="Calibri"/>
                <w:sz w:val="16"/>
                <w:szCs w:val="16"/>
              </w:rPr>
              <w:t>Fazių sekos nustatymas</w:t>
            </w:r>
          </w:p>
        </w:tc>
        <w:tc>
          <w:tcPr>
            <w:tcW w:w="992" w:type="dxa"/>
            <w:shd w:val="clear" w:color="auto" w:fill="auto"/>
            <w:vAlign w:val="center"/>
          </w:tcPr>
          <w:p w14:paraId="388FC0BF" w14:textId="08CD175D" w:rsidR="00CA1BF7" w:rsidRDefault="00CA1BF7" w:rsidP="00CA1BF7">
            <w:pPr>
              <w:widowControl w:val="0"/>
              <w:jc w:val="center"/>
              <w:rPr>
                <w:rFonts w:ascii="Calibri" w:hAnsi="Calibri" w:cs="Calibri"/>
                <w:b/>
                <w:bCs/>
                <w:color w:val="000000"/>
                <w:sz w:val="14"/>
                <w:szCs w:val="14"/>
              </w:rPr>
            </w:pPr>
            <w:r>
              <w:rPr>
                <w:rFonts w:ascii="Calibri" w:hAnsi="Calibri" w:cs="Calibri"/>
                <w:b/>
                <w:bCs/>
                <w:color w:val="000000"/>
                <w:sz w:val="14"/>
                <w:szCs w:val="14"/>
              </w:rPr>
              <w:t>x</w:t>
            </w:r>
          </w:p>
        </w:tc>
        <w:tc>
          <w:tcPr>
            <w:tcW w:w="1276" w:type="dxa"/>
            <w:shd w:val="clear" w:color="auto" w:fill="auto"/>
            <w:vAlign w:val="center"/>
          </w:tcPr>
          <w:p w14:paraId="1B5B2515" w14:textId="3BCEE015" w:rsidR="00CA1BF7" w:rsidRDefault="00CA1BF7" w:rsidP="00CA1BF7">
            <w:pPr>
              <w:widowControl w:val="0"/>
              <w:jc w:val="center"/>
              <w:rPr>
                <w:rFonts w:ascii="Calibri" w:hAnsi="Calibri" w:cs="Calibri"/>
                <w:b/>
                <w:bCs/>
                <w:color w:val="000000"/>
                <w:sz w:val="14"/>
                <w:szCs w:val="14"/>
              </w:rPr>
            </w:pPr>
            <w:r>
              <w:rPr>
                <w:rFonts w:ascii="Calibri" w:hAnsi="Calibri" w:cs="Calibri"/>
                <w:b/>
                <w:bCs/>
                <w:color w:val="000000"/>
                <w:sz w:val="14"/>
                <w:szCs w:val="14"/>
              </w:rPr>
              <w:t>x*</w:t>
            </w:r>
          </w:p>
        </w:tc>
        <w:tc>
          <w:tcPr>
            <w:tcW w:w="1281" w:type="dxa"/>
            <w:shd w:val="clear" w:color="auto" w:fill="auto"/>
            <w:vAlign w:val="center"/>
          </w:tcPr>
          <w:p w14:paraId="288F1294" w14:textId="4D578CE7" w:rsidR="00CA1BF7" w:rsidRDefault="00CA1BF7" w:rsidP="00CA1BF7">
            <w:pPr>
              <w:widowControl w:val="0"/>
              <w:jc w:val="center"/>
              <w:rPr>
                <w:rFonts w:ascii="Calibri" w:hAnsi="Calibri" w:cs="Calibri"/>
                <w:b/>
                <w:bCs/>
                <w:color w:val="000000"/>
                <w:sz w:val="14"/>
                <w:szCs w:val="14"/>
              </w:rPr>
            </w:pPr>
            <w:r>
              <w:rPr>
                <w:rFonts w:ascii="Calibri" w:hAnsi="Calibri" w:cs="Calibri"/>
                <w:b/>
                <w:bCs/>
                <w:color w:val="000000"/>
                <w:sz w:val="14"/>
                <w:szCs w:val="14"/>
              </w:rPr>
              <w:t>x*</w:t>
            </w:r>
          </w:p>
        </w:tc>
      </w:tr>
      <w:tr w:rsidR="00CA1BF7" w14:paraId="5B6869FC" w14:textId="2EE67878" w:rsidTr="00DB0916">
        <w:trPr>
          <w:trHeight w:val="279"/>
        </w:trPr>
        <w:tc>
          <w:tcPr>
            <w:tcW w:w="5518" w:type="dxa"/>
            <w:noWrap/>
            <w:vAlign w:val="center"/>
          </w:tcPr>
          <w:p w14:paraId="72FE602B" w14:textId="08454619" w:rsidR="00CA1BF7" w:rsidRDefault="00CA1BF7" w:rsidP="00CA1BF7">
            <w:pPr>
              <w:rPr>
                <w:rFonts w:eastAsia="Calibri"/>
                <w:sz w:val="16"/>
                <w:szCs w:val="16"/>
              </w:rPr>
            </w:pPr>
            <w:r>
              <w:rPr>
                <w:rFonts w:eastAsia="Calibri"/>
                <w:sz w:val="16"/>
                <w:szCs w:val="16"/>
              </w:rPr>
              <w:t>Patikrinimas</w:t>
            </w:r>
            <w:r w:rsidRPr="00354FAA">
              <w:rPr>
                <w:rFonts w:eastAsia="Calibri"/>
                <w:sz w:val="16"/>
                <w:szCs w:val="16"/>
              </w:rPr>
              <w:t xml:space="preserve"> bandomąja įtampa</w:t>
            </w:r>
            <w:r>
              <w:rPr>
                <w:rFonts w:eastAsia="Calibri"/>
                <w:sz w:val="16"/>
                <w:szCs w:val="16"/>
              </w:rPr>
              <w:t xml:space="preserve"> (</w:t>
            </w:r>
            <w:r w:rsidRPr="00BE13CE">
              <w:rPr>
                <w:rFonts w:eastAsia="Calibri"/>
                <w:sz w:val="16"/>
                <w:szCs w:val="16"/>
              </w:rPr>
              <w:t>atliekamas vardine 50 Hz dažnio įtampa</w:t>
            </w:r>
            <w:r>
              <w:rPr>
                <w:rFonts w:eastAsia="Calibri"/>
                <w:sz w:val="16"/>
                <w:szCs w:val="16"/>
              </w:rPr>
              <w:t>)</w:t>
            </w:r>
          </w:p>
        </w:tc>
        <w:tc>
          <w:tcPr>
            <w:tcW w:w="992" w:type="dxa"/>
            <w:shd w:val="clear" w:color="auto" w:fill="auto"/>
            <w:vAlign w:val="center"/>
          </w:tcPr>
          <w:p w14:paraId="2F54986D" w14:textId="3F0611D2" w:rsidR="00CA1BF7" w:rsidRDefault="00253E66" w:rsidP="00CA1BF7">
            <w:pPr>
              <w:widowControl w:val="0"/>
              <w:jc w:val="center"/>
              <w:rPr>
                <w:rFonts w:ascii="Calibri" w:hAnsi="Calibri" w:cs="Calibri"/>
                <w:b/>
                <w:bCs/>
                <w:color w:val="000000"/>
                <w:sz w:val="14"/>
                <w:szCs w:val="14"/>
              </w:rPr>
            </w:pPr>
            <w:r>
              <w:rPr>
                <w:rFonts w:ascii="Calibri" w:hAnsi="Calibri" w:cs="Calibri"/>
                <w:b/>
                <w:bCs/>
                <w:color w:val="000000"/>
                <w:sz w:val="14"/>
                <w:szCs w:val="14"/>
              </w:rPr>
              <w:t>x</w:t>
            </w:r>
          </w:p>
        </w:tc>
        <w:tc>
          <w:tcPr>
            <w:tcW w:w="1276" w:type="dxa"/>
            <w:shd w:val="clear" w:color="auto" w:fill="auto"/>
            <w:vAlign w:val="center"/>
          </w:tcPr>
          <w:p w14:paraId="688482DC" w14:textId="565BF8A8" w:rsidR="00CA1BF7" w:rsidRDefault="00CA1BF7" w:rsidP="00CA1BF7">
            <w:pPr>
              <w:widowControl w:val="0"/>
              <w:jc w:val="center"/>
              <w:rPr>
                <w:rFonts w:ascii="Calibri" w:hAnsi="Calibri" w:cs="Calibri"/>
                <w:b/>
                <w:bCs/>
                <w:color w:val="000000"/>
                <w:sz w:val="14"/>
                <w:szCs w:val="14"/>
              </w:rPr>
            </w:pPr>
            <w:r>
              <w:rPr>
                <w:rFonts w:ascii="Calibri" w:hAnsi="Calibri" w:cs="Calibri"/>
                <w:b/>
                <w:bCs/>
                <w:color w:val="000000"/>
                <w:sz w:val="14"/>
                <w:szCs w:val="14"/>
              </w:rPr>
              <w:t>x*</w:t>
            </w:r>
          </w:p>
        </w:tc>
        <w:tc>
          <w:tcPr>
            <w:tcW w:w="1281" w:type="dxa"/>
            <w:shd w:val="clear" w:color="auto" w:fill="auto"/>
            <w:vAlign w:val="center"/>
          </w:tcPr>
          <w:p w14:paraId="5AA86DF5" w14:textId="58EA1081" w:rsidR="00CA1BF7" w:rsidRDefault="00253E66" w:rsidP="00CA1BF7">
            <w:pPr>
              <w:widowControl w:val="0"/>
              <w:jc w:val="center"/>
              <w:rPr>
                <w:rFonts w:ascii="Calibri" w:hAnsi="Calibri" w:cs="Calibri"/>
                <w:b/>
                <w:bCs/>
                <w:color w:val="000000"/>
                <w:sz w:val="14"/>
                <w:szCs w:val="14"/>
              </w:rPr>
            </w:pPr>
            <w:r>
              <w:rPr>
                <w:rFonts w:ascii="Calibri" w:hAnsi="Calibri" w:cs="Calibri"/>
                <w:b/>
                <w:bCs/>
                <w:color w:val="000000"/>
                <w:sz w:val="14"/>
                <w:szCs w:val="14"/>
              </w:rPr>
              <w:t>x*</w:t>
            </w:r>
          </w:p>
        </w:tc>
      </w:tr>
      <w:tr w:rsidR="00CA1BF7" w14:paraId="0BBF6995" w14:textId="54423E1E" w:rsidTr="00DB0916">
        <w:trPr>
          <w:trHeight w:val="279"/>
        </w:trPr>
        <w:tc>
          <w:tcPr>
            <w:tcW w:w="5518" w:type="dxa"/>
            <w:noWrap/>
            <w:vAlign w:val="center"/>
          </w:tcPr>
          <w:p w14:paraId="7E393EB5" w14:textId="15300DD0" w:rsidR="00CA1BF7" w:rsidRDefault="00CA1BF7" w:rsidP="00CA1BF7">
            <w:pPr>
              <w:rPr>
                <w:rFonts w:eastAsia="Calibri"/>
                <w:sz w:val="16"/>
                <w:szCs w:val="16"/>
              </w:rPr>
            </w:pPr>
            <w:r w:rsidRPr="00354FAA">
              <w:rPr>
                <w:rFonts w:eastAsia="Calibri"/>
                <w:sz w:val="16"/>
                <w:szCs w:val="16"/>
              </w:rPr>
              <w:t>Srovės pasiskirstymas</w:t>
            </w:r>
            <w:r>
              <w:rPr>
                <w:rFonts w:eastAsia="Calibri"/>
                <w:sz w:val="16"/>
                <w:szCs w:val="16"/>
              </w:rPr>
              <w:t xml:space="preserve"> fazėse</w:t>
            </w:r>
          </w:p>
        </w:tc>
        <w:tc>
          <w:tcPr>
            <w:tcW w:w="992" w:type="dxa"/>
            <w:shd w:val="clear" w:color="auto" w:fill="auto"/>
            <w:vAlign w:val="center"/>
          </w:tcPr>
          <w:p w14:paraId="0BA68A4F" w14:textId="42744D14" w:rsidR="00CA1BF7" w:rsidRDefault="00253E66" w:rsidP="00CA1BF7">
            <w:pPr>
              <w:jc w:val="center"/>
              <w:rPr>
                <w:rFonts w:ascii="Calibri" w:hAnsi="Calibri" w:cs="Calibri"/>
                <w:b/>
                <w:bCs/>
                <w:color w:val="000000"/>
                <w:sz w:val="14"/>
                <w:szCs w:val="14"/>
              </w:rPr>
            </w:pPr>
            <w:r>
              <w:rPr>
                <w:rFonts w:ascii="Calibri" w:hAnsi="Calibri" w:cs="Calibri"/>
                <w:b/>
                <w:bCs/>
                <w:color w:val="000000"/>
                <w:sz w:val="14"/>
                <w:szCs w:val="14"/>
              </w:rPr>
              <w:t>x</w:t>
            </w:r>
          </w:p>
        </w:tc>
        <w:tc>
          <w:tcPr>
            <w:tcW w:w="1276" w:type="dxa"/>
            <w:shd w:val="clear" w:color="auto" w:fill="auto"/>
            <w:vAlign w:val="center"/>
          </w:tcPr>
          <w:p w14:paraId="0F14A92E" w14:textId="55C682D1" w:rsidR="00CA1BF7" w:rsidRDefault="00253E66" w:rsidP="00CA1BF7">
            <w:pPr>
              <w:jc w:val="center"/>
              <w:rPr>
                <w:rFonts w:ascii="Calibri" w:hAnsi="Calibri" w:cs="Calibri"/>
                <w:b/>
                <w:bCs/>
                <w:color w:val="000000"/>
                <w:sz w:val="14"/>
                <w:szCs w:val="14"/>
              </w:rPr>
            </w:pPr>
            <w:r w:rsidRPr="00253E66">
              <w:rPr>
                <w:rFonts w:ascii="Calibri" w:hAnsi="Calibri" w:cs="Calibri"/>
                <w:color w:val="000000"/>
                <w:sz w:val="14"/>
                <w:szCs w:val="14"/>
              </w:rPr>
              <w:t>neatliekamas</w:t>
            </w:r>
          </w:p>
        </w:tc>
        <w:tc>
          <w:tcPr>
            <w:tcW w:w="1281" w:type="dxa"/>
            <w:shd w:val="clear" w:color="auto" w:fill="auto"/>
            <w:vAlign w:val="center"/>
          </w:tcPr>
          <w:p w14:paraId="26AB1132" w14:textId="5F6305AF" w:rsidR="00CA1BF7" w:rsidRDefault="00253E66" w:rsidP="00CA1BF7">
            <w:pPr>
              <w:widowControl w:val="0"/>
              <w:jc w:val="center"/>
              <w:rPr>
                <w:rFonts w:ascii="Calibri" w:hAnsi="Calibri" w:cs="Calibri"/>
                <w:b/>
                <w:bCs/>
                <w:color w:val="000000"/>
                <w:sz w:val="14"/>
                <w:szCs w:val="14"/>
              </w:rPr>
            </w:pPr>
            <w:r w:rsidRPr="00253E66">
              <w:rPr>
                <w:rFonts w:ascii="Calibri" w:hAnsi="Calibri" w:cs="Calibri"/>
                <w:color w:val="000000"/>
                <w:sz w:val="14"/>
                <w:szCs w:val="14"/>
              </w:rPr>
              <w:t>neatliekamas</w:t>
            </w:r>
          </w:p>
        </w:tc>
      </w:tr>
      <w:tr w:rsidR="00CA1BF7" w14:paraId="240D5DFB" w14:textId="4F7422F9" w:rsidTr="00DB0916">
        <w:trPr>
          <w:trHeight w:val="279"/>
        </w:trPr>
        <w:tc>
          <w:tcPr>
            <w:tcW w:w="5518" w:type="dxa"/>
            <w:noWrap/>
            <w:vAlign w:val="center"/>
          </w:tcPr>
          <w:p w14:paraId="67D9126C" w14:textId="4178C513" w:rsidR="00CA1BF7" w:rsidRPr="00354FAA" w:rsidRDefault="00CA1BF7" w:rsidP="00CA1BF7">
            <w:pPr>
              <w:rPr>
                <w:rFonts w:ascii="Calibri" w:hAnsi="Calibri" w:cs="Calibri"/>
                <w:sz w:val="16"/>
                <w:szCs w:val="16"/>
              </w:rPr>
            </w:pPr>
            <w:r w:rsidRPr="00780FD2">
              <w:rPr>
                <w:rFonts w:eastAsia="Calibri"/>
                <w:sz w:val="16"/>
                <w:szCs w:val="16"/>
              </w:rPr>
              <w:t>Alyvos ar izoliacinio skysčio charakteristikų nustatymas</w:t>
            </w:r>
            <w:r w:rsidR="00F96B0E">
              <w:rPr>
                <w:rFonts w:ascii="Calibri" w:hAnsi="Calibri" w:cs="Calibri"/>
                <w:b/>
                <w:bCs/>
                <w:color w:val="000000"/>
                <w:sz w:val="14"/>
                <w:szCs w:val="14"/>
              </w:rPr>
              <w:t>**</w:t>
            </w:r>
          </w:p>
        </w:tc>
        <w:tc>
          <w:tcPr>
            <w:tcW w:w="992" w:type="dxa"/>
            <w:shd w:val="clear" w:color="auto" w:fill="auto"/>
            <w:vAlign w:val="center"/>
          </w:tcPr>
          <w:p w14:paraId="680A8FAE" w14:textId="666EEA34" w:rsidR="00CA1BF7" w:rsidRDefault="00CA1BF7" w:rsidP="00CA1BF7">
            <w:pPr>
              <w:jc w:val="center"/>
              <w:rPr>
                <w:rFonts w:ascii="Calibri" w:hAnsi="Calibri" w:cs="Calibri"/>
                <w:b/>
                <w:bCs/>
                <w:color w:val="000000"/>
                <w:sz w:val="14"/>
                <w:szCs w:val="14"/>
              </w:rPr>
            </w:pPr>
            <w:r>
              <w:rPr>
                <w:rFonts w:ascii="Calibri" w:hAnsi="Calibri" w:cs="Calibri"/>
                <w:b/>
                <w:bCs/>
                <w:color w:val="000000"/>
                <w:sz w:val="14"/>
                <w:szCs w:val="14"/>
              </w:rPr>
              <w:t>x</w:t>
            </w:r>
          </w:p>
        </w:tc>
        <w:tc>
          <w:tcPr>
            <w:tcW w:w="1276" w:type="dxa"/>
            <w:shd w:val="clear" w:color="auto" w:fill="auto"/>
            <w:vAlign w:val="center"/>
          </w:tcPr>
          <w:p w14:paraId="586C41C8" w14:textId="628C7531" w:rsidR="00CA1BF7" w:rsidRDefault="00CA1BF7" w:rsidP="00CA1BF7">
            <w:pPr>
              <w:jc w:val="center"/>
              <w:rPr>
                <w:rFonts w:ascii="Calibri" w:hAnsi="Calibri" w:cs="Calibri"/>
                <w:b/>
                <w:bCs/>
                <w:color w:val="000000"/>
                <w:sz w:val="14"/>
                <w:szCs w:val="14"/>
              </w:rPr>
            </w:pPr>
            <w:r>
              <w:rPr>
                <w:rFonts w:ascii="Calibri" w:hAnsi="Calibri" w:cs="Calibri"/>
                <w:b/>
                <w:bCs/>
                <w:color w:val="000000"/>
                <w:sz w:val="14"/>
                <w:szCs w:val="14"/>
              </w:rPr>
              <w:t>x</w:t>
            </w:r>
          </w:p>
        </w:tc>
        <w:tc>
          <w:tcPr>
            <w:tcW w:w="1281" w:type="dxa"/>
            <w:shd w:val="clear" w:color="auto" w:fill="auto"/>
            <w:vAlign w:val="center"/>
          </w:tcPr>
          <w:p w14:paraId="356E87D2" w14:textId="0199EAB0" w:rsidR="00CA1BF7" w:rsidRDefault="00CA1BF7" w:rsidP="00CA1BF7">
            <w:pPr>
              <w:jc w:val="center"/>
              <w:rPr>
                <w:rFonts w:ascii="Calibri" w:hAnsi="Calibri" w:cs="Calibri"/>
                <w:b/>
                <w:bCs/>
                <w:color w:val="000000"/>
                <w:sz w:val="14"/>
                <w:szCs w:val="14"/>
              </w:rPr>
            </w:pPr>
            <w:r>
              <w:rPr>
                <w:rFonts w:ascii="Calibri" w:hAnsi="Calibri" w:cs="Calibri"/>
                <w:b/>
                <w:bCs/>
                <w:color w:val="000000"/>
                <w:sz w:val="14"/>
                <w:szCs w:val="14"/>
              </w:rPr>
              <w:t>x</w:t>
            </w:r>
          </w:p>
        </w:tc>
      </w:tr>
      <w:tr w:rsidR="00CA1BF7" w14:paraId="76AB5240" w14:textId="4D420ECF" w:rsidTr="00DB0916">
        <w:trPr>
          <w:trHeight w:val="279"/>
        </w:trPr>
        <w:tc>
          <w:tcPr>
            <w:tcW w:w="5518" w:type="dxa"/>
            <w:noWrap/>
            <w:vAlign w:val="center"/>
          </w:tcPr>
          <w:p w14:paraId="2FDB37EF" w14:textId="542FBD25" w:rsidR="00CA1BF7" w:rsidRPr="00354FAA" w:rsidRDefault="00CA1BF7" w:rsidP="00CA1BF7">
            <w:pPr>
              <w:jc w:val="left"/>
              <w:rPr>
                <w:rFonts w:eastAsia="Calibri"/>
                <w:sz w:val="16"/>
                <w:szCs w:val="16"/>
              </w:rPr>
            </w:pPr>
            <w:r w:rsidRPr="00354FAA">
              <w:rPr>
                <w:rFonts w:eastAsia="Calibri"/>
                <w:sz w:val="16"/>
                <w:szCs w:val="16"/>
              </w:rPr>
              <w:t>Termovizin</w:t>
            </w:r>
            <w:r>
              <w:rPr>
                <w:rFonts w:eastAsia="Calibri"/>
                <w:sz w:val="16"/>
                <w:szCs w:val="16"/>
              </w:rPr>
              <w:t>is tikrinimas</w:t>
            </w:r>
          </w:p>
        </w:tc>
        <w:tc>
          <w:tcPr>
            <w:tcW w:w="992" w:type="dxa"/>
            <w:shd w:val="clear" w:color="auto" w:fill="auto"/>
            <w:vAlign w:val="center"/>
          </w:tcPr>
          <w:p w14:paraId="5748A4D6" w14:textId="4D3EFD10" w:rsidR="00CA1BF7" w:rsidRDefault="00CA1BF7" w:rsidP="00CA1BF7">
            <w:pPr>
              <w:jc w:val="center"/>
              <w:rPr>
                <w:rFonts w:ascii="Calibri" w:hAnsi="Calibri" w:cs="Calibri"/>
                <w:b/>
                <w:bCs/>
                <w:color w:val="000000"/>
                <w:sz w:val="14"/>
                <w:szCs w:val="14"/>
              </w:rPr>
            </w:pPr>
            <w:r>
              <w:rPr>
                <w:rFonts w:ascii="Calibri" w:hAnsi="Calibri" w:cs="Calibri"/>
                <w:b/>
                <w:bCs/>
                <w:color w:val="000000"/>
                <w:sz w:val="14"/>
                <w:szCs w:val="14"/>
              </w:rPr>
              <w:t>x</w:t>
            </w:r>
          </w:p>
        </w:tc>
        <w:tc>
          <w:tcPr>
            <w:tcW w:w="1276" w:type="dxa"/>
            <w:shd w:val="clear" w:color="auto" w:fill="auto"/>
            <w:vAlign w:val="center"/>
          </w:tcPr>
          <w:p w14:paraId="6462CA8A" w14:textId="109369C3" w:rsidR="00CA1BF7" w:rsidRDefault="00CA1BF7" w:rsidP="00CA1BF7">
            <w:pPr>
              <w:jc w:val="center"/>
              <w:rPr>
                <w:rFonts w:ascii="Calibri" w:hAnsi="Calibri" w:cs="Calibri"/>
                <w:b/>
                <w:bCs/>
                <w:color w:val="000000"/>
                <w:sz w:val="14"/>
                <w:szCs w:val="14"/>
              </w:rPr>
            </w:pPr>
            <w:r>
              <w:rPr>
                <w:rFonts w:ascii="Calibri" w:hAnsi="Calibri" w:cs="Calibri"/>
                <w:b/>
                <w:bCs/>
                <w:color w:val="000000"/>
                <w:sz w:val="14"/>
                <w:szCs w:val="14"/>
              </w:rPr>
              <w:t>x</w:t>
            </w:r>
          </w:p>
        </w:tc>
        <w:tc>
          <w:tcPr>
            <w:tcW w:w="1281" w:type="dxa"/>
            <w:shd w:val="clear" w:color="auto" w:fill="auto"/>
            <w:vAlign w:val="center"/>
          </w:tcPr>
          <w:p w14:paraId="7A3EF77D" w14:textId="2571A11F" w:rsidR="00CA1BF7" w:rsidRDefault="00CA1BF7" w:rsidP="00CA1BF7">
            <w:pPr>
              <w:jc w:val="center"/>
              <w:rPr>
                <w:rFonts w:ascii="Calibri" w:hAnsi="Calibri" w:cs="Calibri"/>
                <w:b/>
                <w:bCs/>
                <w:color w:val="000000"/>
                <w:sz w:val="14"/>
                <w:szCs w:val="14"/>
              </w:rPr>
            </w:pPr>
            <w:r>
              <w:rPr>
                <w:rFonts w:ascii="Calibri" w:hAnsi="Calibri" w:cs="Calibri"/>
                <w:b/>
                <w:bCs/>
                <w:color w:val="000000"/>
                <w:sz w:val="14"/>
                <w:szCs w:val="14"/>
              </w:rPr>
              <w:t>x</w:t>
            </w:r>
          </w:p>
        </w:tc>
      </w:tr>
    </w:tbl>
    <w:p w14:paraId="257F4FFF" w14:textId="196AEFAC" w:rsidR="00547C4B" w:rsidRDefault="003E5CEC" w:rsidP="00DB0916">
      <w:pPr>
        <w:ind w:left="709"/>
        <w:rPr>
          <w:rFonts w:eastAsia="Calibri"/>
          <w:sz w:val="16"/>
          <w:szCs w:val="16"/>
        </w:rPr>
      </w:pPr>
      <w:r>
        <w:t xml:space="preserve">* - </w:t>
      </w:r>
      <w:r w:rsidR="00547C4B">
        <w:rPr>
          <w:rFonts w:eastAsia="Calibri"/>
          <w:sz w:val="16"/>
          <w:szCs w:val="16"/>
        </w:rPr>
        <w:t>e</w:t>
      </w:r>
      <w:r w:rsidR="00547C4B" w:rsidRPr="00EF1306">
        <w:rPr>
          <w:rFonts w:eastAsia="Calibri"/>
          <w:sz w:val="16"/>
          <w:szCs w:val="16"/>
        </w:rPr>
        <w:t>ksploatuojant nustatoma tik suremontavus arba permontavus movas, arba jeigu kabelio gyslos buvo atjungiamos</w:t>
      </w:r>
    </w:p>
    <w:p w14:paraId="52467612" w14:textId="367945FE" w:rsidR="00584555" w:rsidRDefault="00584555" w:rsidP="00DB0916">
      <w:pPr>
        <w:ind w:left="709"/>
        <w:rPr>
          <w:rFonts w:eastAsia="Calibri"/>
          <w:sz w:val="16"/>
          <w:szCs w:val="16"/>
        </w:rPr>
      </w:pPr>
      <w:r>
        <w:t xml:space="preserve">** - </w:t>
      </w:r>
      <w:r w:rsidRPr="003F248E">
        <w:rPr>
          <w:rFonts w:eastAsia="Calibri"/>
          <w:sz w:val="16"/>
          <w:szCs w:val="16"/>
        </w:rPr>
        <w:t xml:space="preserve">kabeliams su </w:t>
      </w:r>
      <w:r w:rsidR="00C078C3">
        <w:rPr>
          <w:rFonts w:eastAsia="Calibri"/>
          <w:sz w:val="16"/>
          <w:szCs w:val="16"/>
        </w:rPr>
        <w:t xml:space="preserve">alyva ar izoliacinio skysčio </w:t>
      </w:r>
      <w:r w:rsidRPr="003F248E">
        <w:rPr>
          <w:rFonts w:eastAsia="Calibri"/>
          <w:sz w:val="16"/>
          <w:szCs w:val="16"/>
        </w:rPr>
        <w:t>įmirkyta popierine izoliacija</w:t>
      </w:r>
      <w:r>
        <w:rPr>
          <w:rFonts w:eastAsia="Calibri"/>
          <w:sz w:val="16"/>
          <w:szCs w:val="16"/>
        </w:rPr>
        <w:t xml:space="preserve"> </w:t>
      </w:r>
    </w:p>
    <w:p w14:paraId="7D651E32" w14:textId="0CDC6A2A" w:rsidR="00C57F65" w:rsidRDefault="00C57F65" w:rsidP="00DB0916">
      <w:pPr>
        <w:ind w:left="709"/>
        <w:rPr>
          <w:rFonts w:eastAsia="Calibri"/>
          <w:sz w:val="16"/>
          <w:szCs w:val="16"/>
        </w:rPr>
      </w:pPr>
      <w:r>
        <w:rPr>
          <w:rFonts w:eastAsia="Calibri"/>
          <w:sz w:val="16"/>
          <w:szCs w:val="16"/>
        </w:rPr>
        <w:t xml:space="preserve">Pastaba. </w:t>
      </w:r>
      <w:r w:rsidR="007F1BA0">
        <w:rPr>
          <w:rFonts w:eastAsia="Calibri"/>
          <w:sz w:val="16"/>
          <w:szCs w:val="16"/>
        </w:rPr>
        <w:t xml:space="preserve">Po </w:t>
      </w:r>
      <w:r w:rsidRPr="00350D54">
        <w:rPr>
          <w:rFonts w:eastAsia="Calibri"/>
          <w:sz w:val="16"/>
          <w:szCs w:val="16"/>
        </w:rPr>
        <w:t>kiekvieno kabelio ir</w:t>
      </w:r>
      <w:r>
        <w:rPr>
          <w:rFonts w:eastAsia="Calibri"/>
          <w:sz w:val="16"/>
          <w:szCs w:val="16"/>
        </w:rPr>
        <w:t>/ar</w:t>
      </w:r>
      <w:r w:rsidRPr="00350D54">
        <w:rPr>
          <w:rFonts w:eastAsia="Calibri"/>
          <w:sz w:val="16"/>
          <w:szCs w:val="16"/>
        </w:rPr>
        <w:t xml:space="preserve"> </w:t>
      </w:r>
      <w:r>
        <w:rPr>
          <w:rFonts w:eastAsia="Calibri"/>
          <w:sz w:val="16"/>
          <w:szCs w:val="16"/>
        </w:rPr>
        <w:t>movos</w:t>
      </w:r>
      <w:r w:rsidRPr="00350D54">
        <w:rPr>
          <w:rFonts w:eastAsia="Calibri"/>
          <w:sz w:val="16"/>
          <w:szCs w:val="16"/>
        </w:rPr>
        <w:t xml:space="preserve"> remonto</w:t>
      </w:r>
      <w:r w:rsidR="007F1BA0">
        <w:rPr>
          <w:rFonts w:eastAsia="Calibri"/>
          <w:sz w:val="16"/>
          <w:szCs w:val="16"/>
        </w:rPr>
        <w:t xml:space="preserve"> turi būti atliekami visi </w:t>
      </w:r>
      <w:r w:rsidR="00E64D09">
        <w:rPr>
          <w:rFonts w:eastAsia="Calibri"/>
          <w:sz w:val="16"/>
          <w:szCs w:val="16"/>
        </w:rPr>
        <w:t>bandymai išvardinti 62 lentelėje.</w:t>
      </w:r>
    </w:p>
    <w:p w14:paraId="73607CF6" w14:textId="78E48E1A" w:rsidR="005544F2" w:rsidRPr="00E042A1" w:rsidRDefault="00955647" w:rsidP="0080007C">
      <w:pPr>
        <w:pStyle w:val="Antrat11"/>
        <w:tabs>
          <w:tab w:val="clear" w:pos="1134"/>
          <w:tab w:val="num" w:pos="709"/>
        </w:tabs>
        <w:ind w:left="709" w:hanging="709"/>
        <w:outlineLvl w:val="9"/>
        <w:rPr>
          <w:rFonts w:eastAsia="Calibri"/>
        </w:rPr>
      </w:pPr>
      <w:r w:rsidRPr="00955647">
        <w:rPr>
          <w:rFonts w:eastAsia="Calibri"/>
        </w:rPr>
        <w:t>Pirminės kontrolės metų, prieš įrenginio garantinio termino pabaigą ir kiekvienos planinės/neplaninės techninės priežiūros metu 110 kV ir aukštesnės įtampos galios kabeliai patikrinimų apimtys</w:t>
      </w:r>
      <w:r w:rsidR="005544F2">
        <w:rPr>
          <w:rFonts w:eastAsia="Calibri"/>
        </w:rPr>
        <w:t>:</w:t>
      </w:r>
    </w:p>
    <w:p w14:paraId="5DE4CC6C" w14:textId="5B2EA789" w:rsidR="00F567A1" w:rsidRPr="00145CA3" w:rsidRDefault="00145CA3" w:rsidP="00296576">
      <w:pPr>
        <w:pStyle w:val="Antrat11"/>
        <w:numPr>
          <w:ilvl w:val="4"/>
          <w:numId w:val="21"/>
        </w:numPr>
        <w:tabs>
          <w:tab w:val="clear" w:pos="1560"/>
          <w:tab w:val="num" w:pos="1276"/>
        </w:tabs>
        <w:spacing w:before="0"/>
        <w:ind w:left="709" w:hanging="284"/>
        <w:outlineLvl w:val="9"/>
        <w:rPr>
          <w:rFonts w:asciiTheme="minorHAnsi" w:eastAsia="Calibri" w:hAnsiTheme="minorHAnsi" w:cstheme="minorHAnsi"/>
        </w:rPr>
      </w:pPr>
      <w:bookmarkStart w:id="364" w:name="_Hlk23409729"/>
      <w:r>
        <w:rPr>
          <w:rFonts w:asciiTheme="minorHAnsi" w:eastAsia="Calibri" w:hAnsiTheme="minorHAnsi" w:cstheme="minorHAnsi"/>
        </w:rPr>
        <w:t>k</w:t>
      </w:r>
      <w:r w:rsidR="00F567A1" w:rsidRPr="00145CA3">
        <w:rPr>
          <w:rFonts w:asciiTheme="minorHAnsi" w:eastAsia="Calibri" w:hAnsiTheme="minorHAnsi" w:cstheme="minorHAnsi"/>
        </w:rPr>
        <w:t xml:space="preserve">abelio gyslų varžų matavimas. </w:t>
      </w:r>
      <w:r w:rsidR="00D02C0C" w:rsidRPr="00D02C0C">
        <w:rPr>
          <w:rFonts w:asciiTheme="minorHAnsi" w:eastAsia="Calibri" w:hAnsiTheme="minorHAnsi" w:cstheme="minorHAnsi"/>
        </w:rPr>
        <w:t>Eksploatuojant nustatoma tik suremontavus arba permontavus movas</w:t>
      </w:r>
      <w:r w:rsidR="00D02C0C">
        <w:rPr>
          <w:rFonts w:asciiTheme="minorHAnsi" w:eastAsia="Calibri" w:hAnsiTheme="minorHAnsi" w:cstheme="minorHAnsi"/>
        </w:rPr>
        <w:t>.</w:t>
      </w:r>
      <w:r w:rsidR="00D02C0C" w:rsidRPr="00145CA3">
        <w:rPr>
          <w:rFonts w:asciiTheme="minorHAnsi" w:eastAsia="Calibri" w:hAnsiTheme="minorHAnsi" w:cstheme="minorHAnsi"/>
        </w:rPr>
        <w:t xml:space="preserve"> </w:t>
      </w:r>
      <w:r w:rsidR="00FA70B5" w:rsidRPr="00145CA3">
        <w:rPr>
          <w:rFonts w:asciiTheme="minorHAnsi" w:eastAsia="Calibri" w:hAnsiTheme="minorHAnsi" w:cstheme="minorHAnsi"/>
        </w:rPr>
        <w:t xml:space="preserve">Išmatuota varža nuo nurodytos gamintojo dokumentacijoje gali skirtis ne daugiau kaip 5 % jeigu gamintojas nenumato kitaip. </w:t>
      </w:r>
    </w:p>
    <w:bookmarkEnd w:id="364"/>
    <w:p w14:paraId="413BD3EA" w14:textId="234134A9" w:rsidR="003268E7" w:rsidRPr="00145CA3" w:rsidRDefault="00145CA3" w:rsidP="00296576">
      <w:pPr>
        <w:pStyle w:val="Antrat11"/>
        <w:numPr>
          <w:ilvl w:val="4"/>
          <w:numId w:val="21"/>
        </w:numPr>
        <w:tabs>
          <w:tab w:val="clear" w:pos="1560"/>
          <w:tab w:val="num" w:pos="1276"/>
        </w:tabs>
        <w:spacing w:before="0"/>
        <w:ind w:left="709" w:hanging="284"/>
        <w:outlineLvl w:val="9"/>
        <w:rPr>
          <w:rFonts w:asciiTheme="minorHAnsi" w:eastAsia="Calibri" w:hAnsiTheme="minorHAnsi" w:cstheme="minorHAnsi"/>
        </w:rPr>
      </w:pPr>
      <w:r>
        <w:rPr>
          <w:rFonts w:asciiTheme="minorHAnsi" w:eastAsia="Calibri" w:hAnsiTheme="minorHAnsi" w:cstheme="minorHAnsi"/>
        </w:rPr>
        <w:t>k</w:t>
      </w:r>
      <w:r w:rsidR="003268E7" w:rsidRPr="00145CA3">
        <w:rPr>
          <w:rFonts w:asciiTheme="minorHAnsi" w:eastAsia="Calibri" w:hAnsiTheme="minorHAnsi" w:cstheme="minorHAnsi"/>
        </w:rPr>
        <w:t xml:space="preserve">abelio talpos dydžio nustatymas. </w:t>
      </w:r>
      <w:r w:rsidR="00D02C0C" w:rsidRPr="00D02C0C">
        <w:rPr>
          <w:rFonts w:asciiTheme="minorHAnsi" w:eastAsia="Calibri" w:hAnsiTheme="minorHAnsi" w:cstheme="minorHAnsi"/>
        </w:rPr>
        <w:t>Eksploatuojant nustatoma tik suremontavus arba permontavus movas</w:t>
      </w:r>
      <w:r w:rsidR="00D02C0C">
        <w:rPr>
          <w:rFonts w:asciiTheme="minorHAnsi" w:eastAsia="Calibri" w:hAnsiTheme="minorHAnsi" w:cstheme="minorHAnsi"/>
        </w:rPr>
        <w:t xml:space="preserve">. </w:t>
      </w:r>
      <w:r w:rsidR="003268E7" w:rsidRPr="00145CA3">
        <w:rPr>
          <w:rFonts w:asciiTheme="minorHAnsi" w:eastAsia="Calibri" w:hAnsiTheme="minorHAnsi" w:cstheme="minorHAnsi"/>
        </w:rPr>
        <w:t>Išmatuota talpa nuo nurodytos gamintojo dokumentacijoje gali skirtis ne daugiau kaip 5 %.</w:t>
      </w:r>
    </w:p>
    <w:p w14:paraId="3BD1861A" w14:textId="2253AA0C" w:rsidR="006268DD" w:rsidRPr="00145CA3" w:rsidRDefault="00145CA3" w:rsidP="00296576">
      <w:pPr>
        <w:pStyle w:val="Antrat11"/>
        <w:numPr>
          <w:ilvl w:val="4"/>
          <w:numId w:val="21"/>
        </w:numPr>
        <w:tabs>
          <w:tab w:val="clear" w:pos="1560"/>
          <w:tab w:val="num" w:pos="1276"/>
        </w:tabs>
        <w:spacing w:before="0"/>
        <w:ind w:left="709" w:hanging="284"/>
        <w:outlineLvl w:val="9"/>
        <w:rPr>
          <w:rFonts w:asciiTheme="minorHAnsi" w:eastAsia="Calibri" w:hAnsiTheme="minorHAnsi" w:cstheme="minorHAnsi"/>
        </w:rPr>
      </w:pPr>
      <w:r>
        <w:rPr>
          <w:rFonts w:asciiTheme="minorHAnsi" w:eastAsia="Calibri" w:hAnsiTheme="minorHAnsi" w:cstheme="minorHAnsi"/>
        </w:rPr>
        <w:t>p</w:t>
      </w:r>
      <w:r w:rsidR="006268DD" w:rsidRPr="00145CA3">
        <w:rPr>
          <w:rFonts w:asciiTheme="minorHAnsi" w:eastAsia="Calibri" w:hAnsiTheme="minorHAnsi" w:cstheme="minorHAnsi"/>
        </w:rPr>
        <w:t>lastmasinio apvalkalo izoliacija bandoma 10 kV išlygintąja bandomąja įtampa prijungus tarp metalinio apvalkalo (ekrano) ir žemės. Bandymo trukmė – 1 min.</w:t>
      </w:r>
    </w:p>
    <w:p w14:paraId="2A38AD3C" w14:textId="3C9D45FC" w:rsidR="005758F6" w:rsidRPr="00145CA3" w:rsidRDefault="00145CA3" w:rsidP="00296576">
      <w:pPr>
        <w:pStyle w:val="Antrat11"/>
        <w:numPr>
          <w:ilvl w:val="4"/>
          <w:numId w:val="21"/>
        </w:numPr>
        <w:tabs>
          <w:tab w:val="clear" w:pos="1560"/>
          <w:tab w:val="num" w:pos="1276"/>
        </w:tabs>
        <w:spacing w:before="0"/>
        <w:ind w:left="709" w:hanging="284"/>
        <w:outlineLvl w:val="9"/>
        <w:rPr>
          <w:rFonts w:asciiTheme="minorHAnsi" w:eastAsia="Calibri" w:hAnsiTheme="minorHAnsi" w:cstheme="minorHAnsi"/>
        </w:rPr>
      </w:pPr>
      <w:r>
        <w:rPr>
          <w:rFonts w:asciiTheme="minorHAnsi" w:eastAsia="Calibri" w:hAnsiTheme="minorHAnsi" w:cstheme="minorHAnsi"/>
        </w:rPr>
        <w:t>k</w:t>
      </w:r>
      <w:r w:rsidR="005758F6" w:rsidRPr="00145CA3">
        <w:rPr>
          <w:rFonts w:asciiTheme="minorHAnsi" w:eastAsia="Calibri" w:hAnsiTheme="minorHAnsi" w:cstheme="minorHAnsi"/>
        </w:rPr>
        <w:t>abelių įžeminimo įrenginio tikrinimas atliekamas matuojant kabelio linijos galinių movų, kabelių šulinėlių, kabelių ekranų transpozicijos dėžių bei maitinimo punktų metalinių konstrukcijų įžeminimo pereinamąją varžą. Kontaktinės jungties pereinamoji varža turi būti ne didesnė kaip 0,05 </w:t>
      </w:r>
      <w:r w:rsidR="00955647">
        <w:rPr>
          <w:rFonts w:asciiTheme="minorHAnsi" w:eastAsia="Calibri" w:hAnsiTheme="minorHAnsi" w:cstheme="minorHAnsi"/>
        </w:rPr>
        <w:t>Ω</w:t>
      </w:r>
      <w:r w:rsidR="005758F6" w:rsidRPr="00145CA3">
        <w:rPr>
          <w:rFonts w:asciiTheme="minorHAnsi" w:eastAsia="Calibri" w:hAnsiTheme="minorHAnsi" w:cstheme="minorHAnsi"/>
        </w:rPr>
        <w:t>, tekant ne silpnesnei kaip 200 mA testavimo srovei. Įžeminimo elementas turi būti pakeistas, jeigu pažeista daugiau kaip 50 </w:t>
      </w:r>
      <w:r w:rsidR="00955647">
        <w:rPr>
          <w:rFonts w:asciiTheme="minorHAnsi" w:eastAsia="Calibri" w:hAnsiTheme="minorHAnsi" w:cstheme="minorHAnsi"/>
        </w:rPr>
        <w:t>%</w:t>
      </w:r>
      <w:r w:rsidR="005758F6" w:rsidRPr="00145CA3">
        <w:rPr>
          <w:rFonts w:asciiTheme="minorHAnsi" w:eastAsia="Calibri" w:hAnsiTheme="minorHAnsi" w:cstheme="minorHAnsi"/>
        </w:rPr>
        <w:t xml:space="preserve"> jo skerspjūvio.</w:t>
      </w:r>
      <w:r w:rsidR="00D02C0C">
        <w:rPr>
          <w:rFonts w:asciiTheme="minorHAnsi" w:eastAsia="Calibri" w:hAnsiTheme="minorHAnsi" w:cstheme="minorHAnsi"/>
        </w:rPr>
        <w:t xml:space="preserve"> </w:t>
      </w:r>
      <w:r w:rsidR="00D02C0C" w:rsidRPr="00D02C0C">
        <w:rPr>
          <w:rFonts w:asciiTheme="minorHAnsi" w:eastAsia="Calibri" w:hAnsiTheme="minorHAnsi" w:cstheme="minorHAnsi"/>
        </w:rPr>
        <w:t>Eksploatuojant nustatoma tik suremontavus arba permontavus movas</w:t>
      </w:r>
      <w:r w:rsidR="00D02C0C">
        <w:rPr>
          <w:rFonts w:asciiTheme="minorHAnsi" w:eastAsia="Calibri" w:hAnsiTheme="minorHAnsi" w:cstheme="minorHAnsi"/>
        </w:rPr>
        <w:t>.</w:t>
      </w:r>
    </w:p>
    <w:p w14:paraId="774B1B31" w14:textId="250A5A14" w:rsidR="00796734" w:rsidRPr="00145CA3" w:rsidRDefault="00145CA3" w:rsidP="00296576">
      <w:pPr>
        <w:pStyle w:val="Antrat11"/>
        <w:numPr>
          <w:ilvl w:val="4"/>
          <w:numId w:val="21"/>
        </w:numPr>
        <w:tabs>
          <w:tab w:val="clear" w:pos="1560"/>
          <w:tab w:val="num" w:pos="1276"/>
        </w:tabs>
        <w:spacing w:before="0"/>
        <w:ind w:left="709" w:hanging="284"/>
        <w:outlineLvl w:val="9"/>
        <w:rPr>
          <w:rFonts w:asciiTheme="minorHAnsi" w:eastAsia="Calibri" w:hAnsiTheme="minorHAnsi" w:cstheme="minorHAnsi"/>
        </w:rPr>
      </w:pPr>
      <w:r>
        <w:rPr>
          <w:rFonts w:asciiTheme="minorHAnsi" w:eastAsia="Calibri" w:hAnsiTheme="minorHAnsi" w:cstheme="minorHAnsi"/>
        </w:rPr>
        <w:t>f</w:t>
      </w:r>
      <w:r w:rsidR="00796734" w:rsidRPr="00145CA3">
        <w:rPr>
          <w:rFonts w:asciiTheme="minorHAnsi" w:eastAsia="Calibri" w:hAnsiTheme="minorHAnsi" w:cstheme="minorHAnsi"/>
        </w:rPr>
        <w:t>azių sekos nustatymas privalomai atliekamas pirminio patikrinimo metu. Eksploatuojant fazių seka nustatoma tik suremontavus arba permontavus movas, arba jeigu kabelio gyslos buvo atjungiamos.</w:t>
      </w:r>
    </w:p>
    <w:p w14:paraId="5D42C831" w14:textId="2808EE96" w:rsidR="00D26BDC" w:rsidRPr="00145CA3" w:rsidRDefault="00145CA3" w:rsidP="00296576">
      <w:pPr>
        <w:pStyle w:val="Antrat11"/>
        <w:numPr>
          <w:ilvl w:val="4"/>
          <w:numId w:val="21"/>
        </w:numPr>
        <w:tabs>
          <w:tab w:val="clear" w:pos="1560"/>
          <w:tab w:val="num" w:pos="1276"/>
        </w:tabs>
        <w:spacing w:before="0"/>
        <w:ind w:left="709" w:hanging="284"/>
        <w:outlineLvl w:val="9"/>
        <w:rPr>
          <w:rFonts w:asciiTheme="minorHAnsi" w:eastAsia="Calibri" w:hAnsiTheme="minorHAnsi" w:cstheme="minorHAnsi"/>
        </w:rPr>
      </w:pPr>
      <w:r>
        <w:rPr>
          <w:rFonts w:asciiTheme="minorHAnsi" w:eastAsia="Calibri" w:hAnsiTheme="minorHAnsi" w:cstheme="minorHAnsi"/>
        </w:rPr>
        <w:t>p</w:t>
      </w:r>
      <w:r w:rsidR="00D26BDC" w:rsidRPr="00145CA3">
        <w:rPr>
          <w:rFonts w:asciiTheme="minorHAnsi" w:eastAsia="Calibri" w:hAnsiTheme="minorHAnsi" w:cstheme="minorHAnsi"/>
        </w:rPr>
        <w:t>atikrinimas bandomąja įtampa atliekamas vardine 50 Hz dažnio įtampa tik prieš eksploatavimą, bandymo trukmė – 24 val.</w:t>
      </w:r>
      <w:r w:rsidR="007E3707" w:rsidRPr="00145CA3">
        <w:rPr>
          <w:rFonts w:asciiTheme="minorHAnsi" w:eastAsia="Calibri" w:hAnsiTheme="minorHAnsi" w:cstheme="minorHAnsi"/>
        </w:rPr>
        <w:t>,</w:t>
      </w:r>
      <w:r w:rsidR="00E001BC" w:rsidRPr="00145CA3">
        <w:rPr>
          <w:rFonts w:asciiTheme="minorHAnsi" w:eastAsia="Calibri" w:hAnsiTheme="minorHAnsi" w:cstheme="minorHAnsi"/>
        </w:rPr>
        <w:t xml:space="preserve"> </w:t>
      </w:r>
      <w:r w:rsidR="007E3707" w:rsidRPr="00145CA3">
        <w:rPr>
          <w:rFonts w:asciiTheme="minorHAnsi" w:eastAsia="Calibri" w:hAnsiTheme="minorHAnsi" w:cstheme="minorHAnsi"/>
        </w:rPr>
        <w:t>e</w:t>
      </w:r>
      <w:r w:rsidR="00E001BC" w:rsidRPr="00145CA3">
        <w:rPr>
          <w:rFonts w:asciiTheme="minorHAnsi" w:eastAsia="Calibri" w:hAnsiTheme="minorHAnsi" w:cstheme="minorHAnsi"/>
        </w:rPr>
        <w:t xml:space="preserve">ksploatuojant </w:t>
      </w:r>
      <w:r w:rsidR="00C8644E" w:rsidRPr="00145CA3">
        <w:rPr>
          <w:rFonts w:asciiTheme="minorHAnsi" w:eastAsia="Calibri" w:hAnsiTheme="minorHAnsi" w:cstheme="minorHAnsi"/>
        </w:rPr>
        <w:t>patikrinimas atliekamas</w:t>
      </w:r>
      <w:r w:rsidR="00E001BC" w:rsidRPr="00145CA3">
        <w:rPr>
          <w:rFonts w:asciiTheme="minorHAnsi" w:eastAsia="Calibri" w:hAnsiTheme="minorHAnsi" w:cstheme="minorHAnsi"/>
        </w:rPr>
        <w:t xml:space="preserve"> tik suremontavus arba permontavus movas</w:t>
      </w:r>
      <w:r w:rsidR="00023D03" w:rsidRPr="00145CA3">
        <w:rPr>
          <w:rFonts w:asciiTheme="minorHAnsi" w:eastAsia="Calibri" w:hAnsiTheme="minorHAnsi" w:cstheme="minorHAnsi"/>
        </w:rPr>
        <w:t>.</w:t>
      </w:r>
    </w:p>
    <w:p w14:paraId="53857A1B" w14:textId="52580F64" w:rsidR="00B4115E" w:rsidRPr="00145CA3" w:rsidRDefault="00D02C0C" w:rsidP="00296576">
      <w:pPr>
        <w:pStyle w:val="Antrat11"/>
        <w:numPr>
          <w:ilvl w:val="4"/>
          <w:numId w:val="21"/>
        </w:numPr>
        <w:tabs>
          <w:tab w:val="clear" w:pos="1560"/>
          <w:tab w:val="num" w:pos="1276"/>
        </w:tabs>
        <w:spacing w:before="0"/>
        <w:ind w:left="709" w:hanging="284"/>
        <w:outlineLvl w:val="9"/>
        <w:rPr>
          <w:rFonts w:asciiTheme="minorHAnsi" w:eastAsia="Calibri" w:hAnsiTheme="minorHAnsi" w:cstheme="minorHAnsi"/>
        </w:rPr>
      </w:pPr>
      <w:r w:rsidRPr="00D02C0C">
        <w:rPr>
          <w:rFonts w:asciiTheme="minorHAnsi" w:eastAsia="Calibri" w:hAnsiTheme="minorHAnsi" w:cstheme="minorHAnsi"/>
        </w:rPr>
        <w:t>srovės pasiskirstymo fazėse patikrinimas. Eksploatuojant nustatoma tik suremontavus arba permontavus movas</w:t>
      </w:r>
      <w:r>
        <w:rPr>
          <w:rFonts w:asciiTheme="minorHAnsi" w:eastAsia="Calibri" w:hAnsiTheme="minorHAnsi" w:cstheme="minorHAnsi"/>
        </w:rPr>
        <w:t>. S</w:t>
      </w:r>
      <w:r w:rsidR="007C51C4" w:rsidRPr="00145CA3">
        <w:rPr>
          <w:rFonts w:asciiTheme="minorHAnsi" w:eastAsia="Calibri" w:hAnsiTheme="minorHAnsi" w:cstheme="minorHAnsi"/>
        </w:rPr>
        <w:t xml:space="preserve">rovės </w:t>
      </w:r>
      <w:r w:rsidR="00145999" w:rsidRPr="00145CA3">
        <w:rPr>
          <w:rFonts w:asciiTheme="minorHAnsi" w:eastAsia="Calibri" w:hAnsiTheme="minorHAnsi" w:cstheme="minorHAnsi"/>
        </w:rPr>
        <w:t>dydis</w:t>
      </w:r>
      <w:r w:rsidR="007C51C4" w:rsidRPr="00145CA3">
        <w:rPr>
          <w:rFonts w:asciiTheme="minorHAnsi" w:eastAsia="Calibri" w:hAnsiTheme="minorHAnsi" w:cstheme="minorHAnsi"/>
        </w:rPr>
        <w:t xml:space="preserve"> kabelių linijos skirtingose fazėse negali skirtis daugiau kaip 10 %.</w:t>
      </w:r>
    </w:p>
    <w:p w14:paraId="7C4DDA17" w14:textId="1FAC7270" w:rsidR="001959BD" w:rsidRPr="00145CA3" w:rsidRDefault="00145CA3" w:rsidP="00296576">
      <w:pPr>
        <w:pStyle w:val="Antrat11"/>
        <w:numPr>
          <w:ilvl w:val="4"/>
          <w:numId w:val="21"/>
        </w:numPr>
        <w:tabs>
          <w:tab w:val="clear" w:pos="1560"/>
          <w:tab w:val="num" w:pos="1276"/>
        </w:tabs>
        <w:spacing w:before="0"/>
        <w:ind w:left="709" w:hanging="284"/>
        <w:outlineLvl w:val="9"/>
        <w:rPr>
          <w:rFonts w:asciiTheme="minorHAnsi" w:eastAsia="Calibri" w:hAnsiTheme="minorHAnsi" w:cstheme="minorHAnsi"/>
        </w:rPr>
      </w:pPr>
      <w:r>
        <w:rPr>
          <w:rFonts w:asciiTheme="minorHAnsi" w:eastAsia="Calibri" w:hAnsiTheme="minorHAnsi" w:cstheme="minorHAnsi"/>
        </w:rPr>
        <w:t>a</w:t>
      </w:r>
      <w:r w:rsidR="003900CB" w:rsidRPr="00145CA3">
        <w:rPr>
          <w:rFonts w:asciiTheme="minorHAnsi" w:eastAsia="Calibri" w:hAnsiTheme="minorHAnsi" w:cstheme="minorHAnsi"/>
        </w:rPr>
        <w:t xml:space="preserve">lyvos ar izoliacinio skysčio charakteristikų nustatymas atliekamas  visuose izoliacine alyva/izoliacinio skysčio pripildytų 110 kV ir aukštesnės įtampos kabelių movose (kiekvienoje linijos atkarpoje esant tam techninei galimybei). Alyvos/izoliacinio skysčio eksploatavimo metu mėginiai imami po 1 ir 3 metų eksploatavimo, o vėliau – kas 6 metai. Kabelių alyvos (S-220, 5-RA, MN-3, MN-4) bei izoliacinio skysčio (PMS) ėminiai turi atitikti </w:t>
      </w:r>
      <w:r w:rsidR="007826A2" w:rsidRPr="00145CA3">
        <w:rPr>
          <w:rFonts w:asciiTheme="minorHAnsi" w:eastAsia="Calibri" w:hAnsiTheme="minorHAnsi" w:cstheme="minorHAnsi"/>
        </w:rPr>
        <w:fldChar w:fldCharType="begin"/>
      </w:r>
      <w:r w:rsidR="007826A2" w:rsidRPr="00145CA3">
        <w:rPr>
          <w:rFonts w:asciiTheme="minorHAnsi" w:eastAsia="Calibri" w:hAnsiTheme="minorHAnsi" w:cstheme="minorHAnsi"/>
        </w:rPr>
        <w:instrText xml:space="preserve"> REF _Ref22041961 \r \h </w:instrText>
      </w:r>
      <w:r w:rsidR="00EE68EA" w:rsidRPr="00145CA3">
        <w:rPr>
          <w:rFonts w:asciiTheme="minorHAnsi" w:eastAsia="Calibri" w:hAnsiTheme="minorHAnsi" w:cstheme="minorHAnsi"/>
        </w:rPr>
        <w:instrText xml:space="preserve"> \* MERGEFORMAT </w:instrText>
      </w:r>
      <w:r w:rsidR="007826A2" w:rsidRPr="00145CA3">
        <w:rPr>
          <w:rFonts w:asciiTheme="minorHAnsi" w:eastAsia="Calibri" w:hAnsiTheme="minorHAnsi" w:cstheme="minorHAnsi"/>
        </w:rPr>
      </w:r>
      <w:r w:rsidR="007826A2" w:rsidRPr="00145CA3">
        <w:rPr>
          <w:rFonts w:asciiTheme="minorHAnsi" w:eastAsia="Calibri" w:hAnsiTheme="minorHAnsi" w:cstheme="minorHAnsi"/>
        </w:rPr>
        <w:fldChar w:fldCharType="separate"/>
      </w:r>
      <w:r w:rsidR="00691B00">
        <w:rPr>
          <w:rFonts w:asciiTheme="minorHAnsi" w:eastAsia="Calibri" w:hAnsiTheme="minorHAnsi" w:cstheme="minorHAnsi"/>
        </w:rPr>
        <w:t>63</w:t>
      </w:r>
      <w:r w:rsidR="007826A2" w:rsidRPr="00145CA3">
        <w:rPr>
          <w:rFonts w:asciiTheme="minorHAnsi" w:eastAsia="Calibri" w:hAnsiTheme="minorHAnsi" w:cstheme="minorHAnsi"/>
        </w:rPr>
        <w:fldChar w:fldCharType="end"/>
      </w:r>
      <w:r w:rsidR="003900CB" w:rsidRPr="00145CA3">
        <w:rPr>
          <w:rFonts w:asciiTheme="minorHAnsi" w:eastAsia="Calibri" w:hAnsiTheme="minorHAnsi" w:cstheme="minorHAnsi"/>
        </w:rPr>
        <w:t xml:space="preserve"> lentelėje nustatytus reikalavimus jeigu gamintojo techninėje dokumentacijoje </w:t>
      </w:r>
      <w:r w:rsidR="003900CB" w:rsidRPr="00145CA3">
        <w:rPr>
          <w:rFonts w:asciiTheme="minorHAnsi" w:eastAsia="Calibri" w:hAnsiTheme="minorHAnsi" w:cstheme="minorHAnsi"/>
        </w:rPr>
        <w:lastRenderedPageBreak/>
        <w:t xml:space="preserve">nenurodoma kitaip. </w:t>
      </w:r>
      <w:r w:rsidR="007826A2" w:rsidRPr="00145CA3">
        <w:rPr>
          <w:rFonts w:asciiTheme="minorHAnsi" w:eastAsia="Calibri" w:hAnsiTheme="minorHAnsi" w:cstheme="minorHAnsi"/>
        </w:rPr>
        <w:fldChar w:fldCharType="begin"/>
      </w:r>
      <w:r w:rsidR="007826A2" w:rsidRPr="00145CA3">
        <w:rPr>
          <w:rFonts w:asciiTheme="minorHAnsi" w:eastAsia="Calibri" w:hAnsiTheme="minorHAnsi" w:cstheme="minorHAnsi"/>
        </w:rPr>
        <w:instrText xml:space="preserve"> REF _Ref22041961 \r \h </w:instrText>
      </w:r>
      <w:r w:rsidR="00EE68EA" w:rsidRPr="00145CA3">
        <w:rPr>
          <w:rFonts w:asciiTheme="minorHAnsi" w:eastAsia="Calibri" w:hAnsiTheme="minorHAnsi" w:cstheme="minorHAnsi"/>
        </w:rPr>
        <w:instrText xml:space="preserve"> \* MERGEFORMAT </w:instrText>
      </w:r>
      <w:r w:rsidR="007826A2" w:rsidRPr="00145CA3">
        <w:rPr>
          <w:rFonts w:asciiTheme="minorHAnsi" w:eastAsia="Calibri" w:hAnsiTheme="minorHAnsi" w:cstheme="minorHAnsi"/>
        </w:rPr>
      </w:r>
      <w:r w:rsidR="007826A2" w:rsidRPr="00145CA3">
        <w:rPr>
          <w:rFonts w:asciiTheme="minorHAnsi" w:eastAsia="Calibri" w:hAnsiTheme="minorHAnsi" w:cstheme="minorHAnsi"/>
        </w:rPr>
        <w:fldChar w:fldCharType="separate"/>
      </w:r>
      <w:r w:rsidR="00691B00">
        <w:rPr>
          <w:rFonts w:asciiTheme="minorHAnsi" w:eastAsia="Calibri" w:hAnsiTheme="minorHAnsi" w:cstheme="minorHAnsi"/>
        </w:rPr>
        <w:t>63</w:t>
      </w:r>
      <w:r w:rsidR="007826A2" w:rsidRPr="00145CA3">
        <w:rPr>
          <w:rFonts w:asciiTheme="minorHAnsi" w:eastAsia="Calibri" w:hAnsiTheme="minorHAnsi" w:cstheme="minorHAnsi"/>
        </w:rPr>
        <w:fldChar w:fldCharType="end"/>
      </w:r>
      <w:r w:rsidR="003900CB" w:rsidRPr="00145CA3">
        <w:rPr>
          <w:rFonts w:asciiTheme="minorHAnsi" w:eastAsia="Calibri" w:hAnsiTheme="minorHAnsi" w:cstheme="minorHAnsi"/>
        </w:rPr>
        <w:t xml:space="preserve"> lentelėje nenurodytų markių alyvos/izoliaciniai skysčiai bandomi pagal gamintojo dokumentacijos reikalavimus. Viršijant bendro neištirpusių dujų kiekio norminę reikšmę, patikslinimui naudojami chromatografinės analizės metodai, nustatant H2, CO, ir CO2 dujų kiekius bei sutankinamas mėginio ėmimo periodiškumas (sumažinant jį iki ne ilgesnių kaip 6 mėn. laikotarpių). Jeigu izoliacinės alyvos pramušimo įtampa ir degazavimo lygis atitinka normas, o dielektrinių nuostolių kampo tg</w:t>
      </w:r>
      <w:r w:rsidR="00955647">
        <w:rPr>
          <w:rFonts w:asciiTheme="minorHAnsi" w:eastAsia="Calibri" w:hAnsiTheme="minorHAnsi" w:cstheme="minorHAnsi"/>
        </w:rPr>
        <w:t>δ</w:t>
      </w:r>
      <w:r w:rsidR="003900CB" w:rsidRPr="00145CA3">
        <w:rPr>
          <w:rFonts w:asciiTheme="minorHAnsi" w:eastAsia="Calibri" w:hAnsiTheme="minorHAnsi" w:cstheme="minorHAnsi"/>
        </w:rPr>
        <w:t xml:space="preserve"> vertės viršija nustatytąsias </w:t>
      </w:r>
      <w:r w:rsidR="007826A2" w:rsidRPr="00145CA3">
        <w:rPr>
          <w:rFonts w:asciiTheme="minorHAnsi" w:eastAsia="Calibri" w:hAnsiTheme="minorHAnsi" w:cstheme="minorHAnsi"/>
        </w:rPr>
        <w:fldChar w:fldCharType="begin"/>
      </w:r>
      <w:r w:rsidR="007826A2" w:rsidRPr="00145CA3">
        <w:rPr>
          <w:rFonts w:asciiTheme="minorHAnsi" w:eastAsia="Calibri" w:hAnsiTheme="minorHAnsi" w:cstheme="minorHAnsi"/>
        </w:rPr>
        <w:instrText xml:space="preserve"> REF _Ref22041961 \r \h </w:instrText>
      </w:r>
      <w:r w:rsidR="00EE68EA" w:rsidRPr="00145CA3">
        <w:rPr>
          <w:rFonts w:asciiTheme="minorHAnsi" w:eastAsia="Calibri" w:hAnsiTheme="minorHAnsi" w:cstheme="minorHAnsi"/>
        </w:rPr>
        <w:instrText xml:space="preserve"> \* MERGEFORMAT </w:instrText>
      </w:r>
      <w:r w:rsidR="007826A2" w:rsidRPr="00145CA3">
        <w:rPr>
          <w:rFonts w:asciiTheme="minorHAnsi" w:eastAsia="Calibri" w:hAnsiTheme="minorHAnsi" w:cstheme="minorHAnsi"/>
        </w:rPr>
      </w:r>
      <w:r w:rsidR="007826A2" w:rsidRPr="00145CA3">
        <w:rPr>
          <w:rFonts w:asciiTheme="minorHAnsi" w:eastAsia="Calibri" w:hAnsiTheme="minorHAnsi" w:cstheme="minorHAnsi"/>
        </w:rPr>
        <w:fldChar w:fldCharType="separate"/>
      </w:r>
      <w:r w:rsidR="00691B00">
        <w:rPr>
          <w:rFonts w:asciiTheme="minorHAnsi" w:eastAsia="Calibri" w:hAnsiTheme="minorHAnsi" w:cstheme="minorHAnsi"/>
        </w:rPr>
        <w:t>63</w:t>
      </w:r>
      <w:r w:rsidR="007826A2" w:rsidRPr="00145CA3">
        <w:rPr>
          <w:rFonts w:asciiTheme="minorHAnsi" w:eastAsia="Calibri" w:hAnsiTheme="minorHAnsi" w:cstheme="minorHAnsi"/>
        </w:rPr>
        <w:fldChar w:fldCharType="end"/>
      </w:r>
      <w:r w:rsidR="003900CB" w:rsidRPr="00145CA3">
        <w:rPr>
          <w:rFonts w:asciiTheme="minorHAnsi" w:eastAsia="Calibri" w:hAnsiTheme="minorHAnsi" w:cstheme="minorHAnsi"/>
        </w:rPr>
        <w:t> lentelėje, izoliacinės alyvos ėminys +100 °C temperatūroje laikomas dar 2 val., periodiškai matuojant dielektrinių nuostolių kampo tg</w:t>
      </w:r>
      <w:r w:rsidR="00955647">
        <w:rPr>
          <w:rFonts w:asciiTheme="minorHAnsi" w:eastAsia="Calibri" w:hAnsiTheme="minorHAnsi" w:cstheme="minorHAnsi"/>
        </w:rPr>
        <w:t>δ</w:t>
      </w:r>
      <w:r w:rsidR="003900CB" w:rsidRPr="00145CA3">
        <w:rPr>
          <w:rFonts w:asciiTheme="minorHAnsi" w:eastAsia="Calibri" w:hAnsiTheme="minorHAnsi" w:cstheme="minorHAnsi"/>
        </w:rPr>
        <w:t>. Jei dielektrinių nuostolių kampo tg</w:t>
      </w:r>
      <w:r w:rsidR="00955647">
        <w:rPr>
          <w:rFonts w:asciiTheme="minorHAnsi" w:eastAsia="Calibri" w:hAnsiTheme="minorHAnsi" w:cstheme="minorHAnsi"/>
        </w:rPr>
        <w:t>δ</w:t>
      </w:r>
      <w:r w:rsidR="003900CB" w:rsidRPr="00145CA3">
        <w:rPr>
          <w:rFonts w:asciiTheme="minorHAnsi" w:eastAsia="Calibri" w:hAnsiTheme="minorHAnsi" w:cstheme="minorHAnsi"/>
        </w:rPr>
        <w:t xml:space="preserve"> vertė sumažėja, alyvos bandinys +100 °C temperatūroje laikomas tol, kol dielektrinių nuostolių kampo tg</w:t>
      </w:r>
      <w:r w:rsidR="00955647">
        <w:rPr>
          <w:rFonts w:asciiTheme="minorHAnsi" w:eastAsia="Calibri" w:hAnsiTheme="minorHAnsi" w:cstheme="minorHAnsi"/>
        </w:rPr>
        <w:t>δ</w:t>
      </w:r>
      <w:r w:rsidR="003900CB" w:rsidRPr="00145CA3">
        <w:rPr>
          <w:rFonts w:asciiTheme="minorHAnsi" w:eastAsia="Calibri" w:hAnsiTheme="minorHAnsi" w:cstheme="minorHAnsi"/>
        </w:rPr>
        <w:t xml:space="preserve"> vertė nebesikeičia. Ši vertė priimama kaip tikroji</w:t>
      </w:r>
      <w:r w:rsidR="00A71DC0" w:rsidRPr="00145CA3">
        <w:rPr>
          <w:rFonts w:asciiTheme="minorHAnsi" w:eastAsia="Calibri" w:hAnsiTheme="minorHAnsi" w:cstheme="minorHAnsi"/>
        </w:rPr>
        <w:t>.</w:t>
      </w:r>
    </w:p>
    <w:p w14:paraId="503AECE5" w14:textId="5D74CB8B" w:rsidR="002F044B" w:rsidRPr="004168AA" w:rsidRDefault="002F044B" w:rsidP="004168AA">
      <w:pPr>
        <w:pStyle w:val="Lentelipavadinimai"/>
        <w:tabs>
          <w:tab w:val="clear" w:pos="1418"/>
          <w:tab w:val="left" w:pos="284"/>
        </w:tabs>
        <w:ind w:left="0" w:firstLine="0"/>
      </w:pPr>
      <w:bookmarkStart w:id="365" w:name="_Ref22041961"/>
      <w:r w:rsidRPr="004168AA">
        <w:t xml:space="preserve">lentelė. </w:t>
      </w:r>
      <w:r w:rsidR="00F647B2" w:rsidRPr="004168AA">
        <w:t>lentelė. Kabelių alyvos (S-220, 5-RA, MN-3, MN-4) bei izoliacinio skysčio (PMS) kokybės rodiklių norminės vertės</w:t>
      </w:r>
      <w:bookmarkEnd w:id="365"/>
    </w:p>
    <w:tbl>
      <w:tblPr>
        <w:tblW w:w="906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39"/>
        <w:gridCol w:w="2410"/>
        <w:gridCol w:w="850"/>
        <w:gridCol w:w="1134"/>
        <w:gridCol w:w="1134"/>
      </w:tblGrid>
      <w:tr w:rsidR="00442C01" w:rsidRPr="00095981" w14:paraId="2B61BD06" w14:textId="77777777" w:rsidTr="00EC1E4E">
        <w:trPr>
          <w:trHeight w:val="257"/>
        </w:trPr>
        <w:tc>
          <w:tcPr>
            <w:tcW w:w="3539" w:type="dxa"/>
            <w:vMerge w:val="restart"/>
            <w:shd w:val="clear" w:color="auto" w:fill="F2F2F2" w:themeFill="background1" w:themeFillShade="F2"/>
            <w:vAlign w:val="center"/>
          </w:tcPr>
          <w:p w14:paraId="24774A89" w14:textId="77777777" w:rsidR="00EC1E4E" w:rsidRPr="0015729B" w:rsidRDefault="00EC1E4E" w:rsidP="0015729B">
            <w:pPr>
              <w:jc w:val="left"/>
              <w:rPr>
                <w:rFonts w:ascii="Calibri" w:eastAsia="Times New Roman" w:hAnsi="Calibri" w:cs="Calibri"/>
                <w:b/>
                <w:bCs/>
                <w:color w:val="000000" w:themeColor="text1"/>
                <w:sz w:val="16"/>
                <w:szCs w:val="16"/>
                <w:lang w:eastAsia="lt-LT"/>
              </w:rPr>
            </w:pPr>
            <w:r w:rsidRPr="0015729B">
              <w:rPr>
                <w:rFonts w:ascii="Calibri" w:eastAsia="Times New Roman" w:hAnsi="Calibri" w:cs="Calibri"/>
                <w:b/>
                <w:bCs/>
                <w:color w:val="000000" w:themeColor="text1"/>
                <w:sz w:val="16"/>
                <w:szCs w:val="16"/>
                <w:lang w:eastAsia="lt-LT"/>
              </w:rPr>
              <w:t xml:space="preserve">Alyvos/izoliacinio skysčio kokybės rodiklis </w:t>
            </w:r>
          </w:p>
        </w:tc>
        <w:tc>
          <w:tcPr>
            <w:tcW w:w="2410" w:type="dxa"/>
            <w:vMerge w:val="restart"/>
            <w:shd w:val="clear" w:color="auto" w:fill="F2F2F2" w:themeFill="background1" w:themeFillShade="F2"/>
            <w:vAlign w:val="center"/>
          </w:tcPr>
          <w:p w14:paraId="0F733D78" w14:textId="77777777" w:rsidR="00EC1E4E" w:rsidRPr="0015729B" w:rsidRDefault="00EC1E4E" w:rsidP="0015729B">
            <w:pPr>
              <w:jc w:val="left"/>
              <w:rPr>
                <w:rFonts w:ascii="Calibri" w:eastAsia="Times New Roman" w:hAnsi="Calibri" w:cs="Calibri"/>
                <w:b/>
                <w:bCs/>
                <w:color w:val="000000" w:themeColor="text1"/>
                <w:sz w:val="16"/>
                <w:szCs w:val="16"/>
                <w:lang w:eastAsia="lt-LT"/>
              </w:rPr>
            </w:pPr>
            <w:r w:rsidRPr="0015729B">
              <w:rPr>
                <w:rFonts w:ascii="Calibri" w:eastAsia="Times New Roman" w:hAnsi="Calibri" w:cs="Calibri"/>
                <w:b/>
                <w:bCs/>
                <w:color w:val="000000" w:themeColor="text1"/>
                <w:sz w:val="16"/>
                <w:szCs w:val="16"/>
                <w:lang w:eastAsia="lt-LT"/>
              </w:rPr>
              <w:t>Bandymų kategorija,</w:t>
            </w:r>
          </w:p>
          <w:p w14:paraId="5309D3F3" w14:textId="77777777" w:rsidR="00EC1E4E" w:rsidRPr="0015729B" w:rsidRDefault="00EC1E4E" w:rsidP="0015729B">
            <w:pPr>
              <w:jc w:val="left"/>
              <w:rPr>
                <w:rFonts w:ascii="Calibri" w:eastAsia="Times New Roman" w:hAnsi="Calibri" w:cs="Calibri"/>
                <w:b/>
                <w:bCs/>
                <w:color w:val="000000" w:themeColor="text1"/>
                <w:sz w:val="16"/>
                <w:szCs w:val="16"/>
                <w:lang w:eastAsia="lt-LT"/>
              </w:rPr>
            </w:pPr>
            <w:r w:rsidRPr="0015729B">
              <w:rPr>
                <w:rFonts w:ascii="Calibri" w:eastAsia="Times New Roman" w:hAnsi="Calibri" w:cs="Calibri"/>
                <w:b/>
                <w:bCs/>
                <w:color w:val="000000" w:themeColor="text1"/>
                <w:sz w:val="16"/>
                <w:szCs w:val="16"/>
                <w:lang w:eastAsia="lt-LT"/>
              </w:rPr>
              <w:t>kabelio eksploatavimo laikas</w:t>
            </w:r>
          </w:p>
        </w:tc>
        <w:tc>
          <w:tcPr>
            <w:tcW w:w="3118" w:type="dxa"/>
            <w:gridSpan w:val="3"/>
            <w:shd w:val="clear" w:color="auto" w:fill="F2F2F2" w:themeFill="background1" w:themeFillShade="F2"/>
            <w:vAlign w:val="center"/>
          </w:tcPr>
          <w:p w14:paraId="3B14E353" w14:textId="77777777" w:rsidR="00EC1E4E" w:rsidRPr="0015729B" w:rsidRDefault="00EC1E4E" w:rsidP="005B5AB7">
            <w:pPr>
              <w:jc w:val="center"/>
              <w:rPr>
                <w:rFonts w:ascii="Calibri" w:eastAsia="Times New Roman" w:hAnsi="Calibri" w:cs="Calibri"/>
                <w:b/>
                <w:bCs/>
                <w:color w:val="000000" w:themeColor="text1"/>
                <w:sz w:val="16"/>
                <w:szCs w:val="16"/>
                <w:lang w:eastAsia="lt-LT"/>
              </w:rPr>
            </w:pPr>
            <w:r w:rsidRPr="0015729B">
              <w:rPr>
                <w:rFonts w:ascii="Calibri" w:eastAsia="Times New Roman" w:hAnsi="Calibri" w:cs="Calibri"/>
                <w:b/>
                <w:bCs/>
                <w:color w:val="000000" w:themeColor="text1"/>
                <w:sz w:val="16"/>
                <w:szCs w:val="16"/>
                <w:lang w:eastAsia="lt-LT"/>
              </w:rPr>
              <w:t>Alyvos/izoliacinio skysčio potipis</w:t>
            </w:r>
          </w:p>
        </w:tc>
      </w:tr>
      <w:tr w:rsidR="00442C01" w:rsidRPr="00095981" w14:paraId="6EB72AA4" w14:textId="77777777" w:rsidTr="00EC1E4E">
        <w:tc>
          <w:tcPr>
            <w:tcW w:w="3539" w:type="dxa"/>
            <w:vMerge/>
            <w:shd w:val="clear" w:color="auto" w:fill="F2F2F2" w:themeFill="background1" w:themeFillShade="F2"/>
          </w:tcPr>
          <w:p w14:paraId="5F9D48CC" w14:textId="77777777" w:rsidR="00EC1E4E" w:rsidRPr="0015729B" w:rsidRDefault="00EC1E4E" w:rsidP="0015729B">
            <w:pPr>
              <w:jc w:val="left"/>
              <w:rPr>
                <w:rFonts w:ascii="Calibri" w:eastAsia="Times New Roman" w:hAnsi="Calibri" w:cs="Calibri"/>
                <w:b/>
                <w:bCs/>
                <w:color w:val="000000" w:themeColor="text1"/>
                <w:sz w:val="16"/>
                <w:szCs w:val="16"/>
                <w:lang w:eastAsia="lt-LT"/>
              </w:rPr>
            </w:pPr>
          </w:p>
        </w:tc>
        <w:tc>
          <w:tcPr>
            <w:tcW w:w="2410" w:type="dxa"/>
            <w:vMerge/>
            <w:shd w:val="clear" w:color="auto" w:fill="F2F2F2" w:themeFill="background1" w:themeFillShade="F2"/>
          </w:tcPr>
          <w:p w14:paraId="2FFEAE1A" w14:textId="77777777" w:rsidR="00EC1E4E" w:rsidRPr="0015729B" w:rsidRDefault="00EC1E4E" w:rsidP="0015729B">
            <w:pPr>
              <w:jc w:val="left"/>
              <w:rPr>
                <w:rFonts w:ascii="Calibri" w:eastAsia="Times New Roman" w:hAnsi="Calibri" w:cs="Calibri"/>
                <w:b/>
                <w:bCs/>
                <w:color w:val="000000" w:themeColor="text1"/>
                <w:sz w:val="16"/>
                <w:szCs w:val="16"/>
                <w:lang w:eastAsia="lt-LT"/>
              </w:rPr>
            </w:pPr>
          </w:p>
        </w:tc>
        <w:tc>
          <w:tcPr>
            <w:tcW w:w="850" w:type="dxa"/>
            <w:shd w:val="clear" w:color="auto" w:fill="F2F2F2" w:themeFill="background1" w:themeFillShade="F2"/>
            <w:vAlign w:val="center"/>
          </w:tcPr>
          <w:p w14:paraId="5869D5D0" w14:textId="77777777" w:rsidR="00EC1E4E" w:rsidRPr="0015729B" w:rsidRDefault="00EC1E4E" w:rsidP="005B5AB7">
            <w:pPr>
              <w:jc w:val="center"/>
              <w:rPr>
                <w:rFonts w:ascii="Calibri" w:eastAsia="Times New Roman" w:hAnsi="Calibri" w:cs="Calibri"/>
                <w:b/>
                <w:bCs/>
                <w:color w:val="000000" w:themeColor="text1"/>
                <w:sz w:val="16"/>
                <w:szCs w:val="16"/>
                <w:lang w:eastAsia="lt-LT"/>
              </w:rPr>
            </w:pPr>
            <w:r w:rsidRPr="0015729B">
              <w:rPr>
                <w:rFonts w:ascii="Calibri" w:eastAsia="Times New Roman" w:hAnsi="Calibri" w:cs="Calibri"/>
                <w:b/>
                <w:bCs/>
                <w:color w:val="000000" w:themeColor="text1"/>
                <w:sz w:val="16"/>
                <w:szCs w:val="16"/>
                <w:lang w:eastAsia="lt-LT"/>
              </w:rPr>
              <w:t>S-220,</w:t>
            </w:r>
          </w:p>
          <w:p w14:paraId="6F3C7981" w14:textId="77777777" w:rsidR="00EC1E4E" w:rsidRPr="0015729B" w:rsidRDefault="00EC1E4E" w:rsidP="005B5AB7">
            <w:pPr>
              <w:jc w:val="center"/>
              <w:rPr>
                <w:rFonts w:ascii="Calibri" w:eastAsia="Times New Roman" w:hAnsi="Calibri" w:cs="Calibri"/>
                <w:b/>
                <w:bCs/>
                <w:color w:val="000000" w:themeColor="text1"/>
                <w:sz w:val="16"/>
                <w:szCs w:val="16"/>
                <w:lang w:eastAsia="lt-LT"/>
              </w:rPr>
            </w:pPr>
            <w:r w:rsidRPr="0015729B">
              <w:rPr>
                <w:rFonts w:ascii="Calibri" w:eastAsia="Times New Roman" w:hAnsi="Calibri" w:cs="Calibri"/>
                <w:b/>
                <w:bCs/>
                <w:color w:val="000000" w:themeColor="text1"/>
                <w:sz w:val="16"/>
                <w:szCs w:val="16"/>
                <w:lang w:eastAsia="lt-LT"/>
              </w:rPr>
              <w:t>5RA</w:t>
            </w:r>
          </w:p>
        </w:tc>
        <w:tc>
          <w:tcPr>
            <w:tcW w:w="1134" w:type="dxa"/>
            <w:shd w:val="clear" w:color="auto" w:fill="F2F2F2" w:themeFill="background1" w:themeFillShade="F2"/>
            <w:vAlign w:val="center"/>
          </w:tcPr>
          <w:p w14:paraId="7E0E4E1C" w14:textId="77777777" w:rsidR="00EC1E4E" w:rsidRPr="0015729B" w:rsidRDefault="00EC1E4E" w:rsidP="005B5AB7">
            <w:pPr>
              <w:jc w:val="center"/>
              <w:rPr>
                <w:rFonts w:ascii="Calibri" w:eastAsia="Times New Roman" w:hAnsi="Calibri" w:cs="Calibri"/>
                <w:b/>
                <w:bCs/>
                <w:color w:val="000000" w:themeColor="text1"/>
                <w:sz w:val="16"/>
                <w:szCs w:val="16"/>
                <w:lang w:eastAsia="lt-LT"/>
              </w:rPr>
            </w:pPr>
            <w:r w:rsidRPr="0015729B">
              <w:rPr>
                <w:rFonts w:ascii="Calibri" w:eastAsia="Times New Roman" w:hAnsi="Calibri" w:cs="Calibri"/>
                <w:b/>
                <w:bCs/>
                <w:color w:val="000000" w:themeColor="text1"/>
                <w:sz w:val="16"/>
                <w:szCs w:val="16"/>
                <w:lang w:eastAsia="lt-LT"/>
              </w:rPr>
              <w:t>MN-3,</w:t>
            </w:r>
          </w:p>
          <w:p w14:paraId="05D778F1" w14:textId="77777777" w:rsidR="00EC1E4E" w:rsidRPr="0015729B" w:rsidRDefault="00EC1E4E" w:rsidP="005B5AB7">
            <w:pPr>
              <w:jc w:val="center"/>
              <w:rPr>
                <w:rFonts w:ascii="Calibri" w:eastAsia="Times New Roman" w:hAnsi="Calibri" w:cs="Calibri"/>
                <w:b/>
                <w:bCs/>
                <w:color w:val="000000" w:themeColor="text1"/>
                <w:sz w:val="16"/>
                <w:szCs w:val="16"/>
                <w:lang w:eastAsia="lt-LT"/>
              </w:rPr>
            </w:pPr>
            <w:r w:rsidRPr="0015729B">
              <w:rPr>
                <w:rFonts w:ascii="Calibri" w:eastAsia="Times New Roman" w:hAnsi="Calibri" w:cs="Calibri"/>
                <w:b/>
                <w:bCs/>
                <w:color w:val="000000" w:themeColor="text1"/>
                <w:sz w:val="16"/>
                <w:szCs w:val="16"/>
                <w:lang w:eastAsia="lt-LT"/>
              </w:rPr>
              <w:t>MN-4</w:t>
            </w:r>
          </w:p>
        </w:tc>
        <w:tc>
          <w:tcPr>
            <w:tcW w:w="1134" w:type="dxa"/>
            <w:shd w:val="clear" w:color="auto" w:fill="F2F2F2" w:themeFill="background1" w:themeFillShade="F2"/>
            <w:vAlign w:val="center"/>
          </w:tcPr>
          <w:p w14:paraId="36477744" w14:textId="77777777" w:rsidR="00EC1E4E" w:rsidRPr="0015729B" w:rsidRDefault="00EC1E4E" w:rsidP="005B5AB7">
            <w:pPr>
              <w:jc w:val="center"/>
              <w:rPr>
                <w:rFonts w:ascii="Calibri" w:eastAsia="Times New Roman" w:hAnsi="Calibri" w:cs="Calibri"/>
                <w:b/>
                <w:bCs/>
                <w:color w:val="000000" w:themeColor="text1"/>
                <w:sz w:val="16"/>
                <w:szCs w:val="16"/>
                <w:lang w:eastAsia="lt-LT"/>
              </w:rPr>
            </w:pPr>
            <w:r w:rsidRPr="0015729B">
              <w:rPr>
                <w:rFonts w:ascii="Calibri" w:eastAsia="Times New Roman" w:hAnsi="Calibri" w:cs="Calibri"/>
                <w:b/>
                <w:bCs/>
                <w:color w:val="000000" w:themeColor="text1"/>
                <w:sz w:val="16"/>
                <w:szCs w:val="16"/>
                <w:lang w:eastAsia="lt-LT"/>
              </w:rPr>
              <w:t>PMS</w:t>
            </w:r>
          </w:p>
        </w:tc>
      </w:tr>
      <w:tr w:rsidR="0075045B" w:rsidRPr="00095981" w14:paraId="35F822BD" w14:textId="77777777" w:rsidTr="00EC1E4E">
        <w:tc>
          <w:tcPr>
            <w:tcW w:w="3539" w:type="dxa"/>
            <w:vMerge w:val="restart"/>
            <w:vAlign w:val="center"/>
          </w:tcPr>
          <w:p w14:paraId="03EBC59A" w14:textId="77777777" w:rsidR="00EC1E4E" w:rsidRPr="00236E9D" w:rsidRDefault="00EC1E4E"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Pramušimo įtampa, ne žemesnė kaip, kV</w:t>
            </w:r>
          </w:p>
        </w:tc>
        <w:tc>
          <w:tcPr>
            <w:tcW w:w="2410" w:type="dxa"/>
            <w:vAlign w:val="center"/>
          </w:tcPr>
          <w:p w14:paraId="07084757" w14:textId="77777777" w:rsidR="00EC1E4E" w:rsidRPr="00236E9D" w:rsidRDefault="00EC1E4E"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Prieš eksploatavimą</w:t>
            </w:r>
          </w:p>
        </w:tc>
        <w:tc>
          <w:tcPr>
            <w:tcW w:w="850" w:type="dxa"/>
            <w:vAlign w:val="center"/>
          </w:tcPr>
          <w:p w14:paraId="63A59664"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45</w:t>
            </w:r>
          </w:p>
        </w:tc>
        <w:tc>
          <w:tcPr>
            <w:tcW w:w="1134" w:type="dxa"/>
            <w:vAlign w:val="center"/>
          </w:tcPr>
          <w:p w14:paraId="62876699"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45</w:t>
            </w:r>
          </w:p>
        </w:tc>
        <w:tc>
          <w:tcPr>
            <w:tcW w:w="1134" w:type="dxa"/>
            <w:vAlign w:val="center"/>
          </w:tcPr>
          <w:p w14:paraId="7F77E77A"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35</w:t>
            </w:r>
          </w:p>
        </w:tc>
      </w:tr>
      <w:tr w:rsidR="0075045B" w:rsidRPr="00095981" w14:paraId="3DC910A4" w14:textId="77777777" w:rsidTr="00EC1E4E">
        <w:tc>
          <w:tcPr>
            <w:tcW w:w="3539" w:type="dxa"/>
            <w:vMerge/>
          </w:tcPr>
          <w:p w14:paraId="0B598A66" w14:textId="77777777" w:rsidR="00EC1E4E" w:rsidRPr="00236E9D" w:rsidRDefault="00EC1E4E" w:rsidP="001771A8">
            <w:pPr>
              <w:pStyle w:val="Sraopastraipa"/>
              <w:widowControl w:val="0"/>
              <w:tabs>
                <w:tab w:val="num" w:pos="1560"/>
              </w:tabs>
              <w:ind w:left="0"/>
              <w:rPr>
                <w:rFonts w:asciiTheme="minorHAnsi" w:eastAsia="Calibri" w:hAnsiTheme="minorHAnsi" w:cstheme="minorBidi"/>
                <w:sz w:val="16"/>
                <w:szCs w:val="16"/>
                <w:lang w:eastAsia="en-US"/>
              </w:rPr>
            </w:pPr>
          </w:p>
        </w:tc>
        <w:tc>
          <w:tcPr>
            <w:tcW w:w="2410" w:type="dxa"/>
            <w:vAlign w:val="center"/>
          </w:tcPr>
          <w:p w14:paraId="051F2773" w14:textId="77777777" w:rsidR="00EC1E4E" w:rsidRPr="00236E9D" w:rsidRDefault="00EC1E4E"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Eksploatuojant</w:t>
            </w:r>
          </w:p>
        </w:tc>
        <w:tc>
          <w:tcPr>
            <w:tcW w:w="850" w:type="dxa"/>
            <w:vAlign w:val="center"/>
          </w:tcPr>
          <w:p w14:paraId="173929B1"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42,5</w:t>
            </w:r>
          </w:p>
        </w:tc>
        <w:tc>
          <w:tcPr>
            <w:tcW w:w="1134" w:type="dxa"/>
            <w:vAlign w:val="center"/>
          </w:tcPr>
          <w:p w14:paraId="070126A6"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42,5</w:t>
            </w:r>
          </w:p>
        </w:tc>
        <w:tc>
          <w:tcPr>
            <w:tcW w:w="1134" w:type="dxa"/>
            <w:vAlign w:val="center"/>
          </w:tcPr>
          <w:p w14:paraId="52345C63"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35</w:t>
            </w:r>
          </w:p>
        </w:tc>
      </w:tr>
      <w:tr w:rsidR="0075045B" w:rsidRPr="00095981" w14:paraId="1200485A" w14:textId="77777777" w:rsidTr="00EC1E4E">
        <w:tc>
          <w:tcPr>
            <w:tcW w:w="3539" w:type="dxa"/>
            <w:vMerge w:val="restart"/>
            <w:vAlign w:val="center"/>
          </w:tcPr>
          <w:p w14:paraId="659032C6" w14:textId="77777777" w:rsidR="00EC1E4E" w:rsidRPr="00236E9D" w:rsidRDefault="00EC1E4E"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Degazavimo lygis (ištirpusių dujų kiekis), ne aukštesnis kaip, %</w:t>
            </w:r>
          </w:p>
        </w:tc>
        <w:tc>
          <w:tcPr>
            <w:tcW w:w="2410" w:type="dxa"/>
            <w:vAlign w:val="center"/>
          </w:tcPr>
          <w:p w14:paraId="67F8D5E8" w14:textId="77777777" w:rsidR="00EC1E4E" w:rsidRPr="00236E9D" w:rsidRDefault="00EC1E4E"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Prieš eksploatavimą</w:t>
            </w:r>
          </w:p>
        </w:tc>
        <w:tc>
          <w:tcPr>
            <w:tcW w:w="850" w:type="dxa"/>
            <w:vMerge w:val="restart"/>
            <w:vAlign w:val="center"/>
          </w:tcPr>
          <w:p w14:paraId="50330869"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0,5</w:t>
            </w:r>
          </w:p>
        </w:tc>
        <w:tc>
          <w:tcPr>
            <w:tcW w:w="1134" w:type="dxa"/>
            <w:vMerge w:val="restart"/>
            <w:vAlign w:val="center"/>
          </w:tcPr>
          <w:p w14:paraId="50D689E5"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1,0</w:t>
            </w:r>
          </w:p>
        </w:tc>
        <w:tc>
          <w:tcPr>
            <w:tcW w:w="1134" w:type="dxa"/>
            <w:vMerge w:val="restart"/>
            <w:vAlign w:val="center"/>
          </w:tcPr>
          <w:p w14:paraId="517509A8"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w:t>
            </w:r>
          </w:p>
        </w:tc>
      </w:tr>
      <w:tr w:rsidR="0075045B" w:rsidRPr="00095981" w14:paraId="318B59C4" w14:textId="77777777" w:rsidTr="00EC1E4E">
        <w:tc>
          <w:tcPr>
            <w:tcW w:w="3539" w:type="dxa"/>
            <w:vMerge/>
          </w:tcPr>
          <w:p w14:paraId="2FE461C3" w14:textId="77777777" w:rsidR="00EC1E4E" w:rsidRPr="00236E9D" w:rsidRDefault="00EC1E4E" w:rsidP="001771A8">
            <w:pPr>
              <w:pStyle w:val="Sraopastraipa"/>
              <w:widowControl w:val="0"/>
              <w:tabs>
                <w:tab w:val="num" w:pos="1560"/>
              </w:tabs>
              <w:ind w:left="0"/>
              <w:rPr>
                <w:rFonts w:asciiTheme="minorHAnsi" w:eastAsia="Calibri" w:hAnsiTheme="minorHAnsi" w:cstheme="minorBidi"/>
                <w:sz w:val="16"/>
                <w:szCs w:val="16"/>
                <w:lang w:eastAsia="en-US"/>
              </w:rPr>
            </w:pPr>
          </w:p>
        </w:tc>
        <w:tc>
          <w:tcPr>
            <w:tcW w:w="2410" w:type="dxa"/>
            <w:vAlign w:val="center"/>
          </w:tcPr>
          <w:p w14:paraId="6787511A" w14:textId="77777777" w:rsidR="00EC1E4E" w:rsidRPr="00236E9D" w:rsidRDefault="00EC1E4E"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Eksploatuojant</w:t>
            </w:r>
          </w:p>
        </w:tc>
        <w:tc>
          <w:tcPr>
            <w:tcW w:w="850" w:type="dxa"/>
            <w:vMerge/>
            <w:vAlign w:val="center"/>
          </w:tcPr>
          <w:p w14:paraId="4D3F356D"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p>
        </w:tc>
        <w:tc>
          <w:tcPr>
            <w:tcW w:w="1134" w:type="dxa"/>
            <w:vMerge/>
            <w:vAlign w:val="center"/>
          </w:tcPr>
          <w:p w14:paraId="0CF16E6B"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p>
        </w:tc>
        <w:tc>
          <w:tcPr>
            <w:tcW w:w="1134" w:type="dxa"/>
            <w:vMerge/>
            <w:vAlign w:val="center"/>
          </w:tcPr>
          <w:p w14:paraId="2525ADDA"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p>
        </w:tc>
      </w:tr>
      <w:tr w:rsidR="0075045B" w:rsidRPr="00095981" w14:paraId="5DE4BE52" w14:textId="77777777" w:rsidTr="00EC1E4E">
        <w:tc>
          <w:tcPr>
            <w:tcW w:w="3539" w:type="dxa"/>
            <w:vMerge w:val="restart"/>
            <w:vAlign w:val="center"/>
          </w:tcPr>
          <w:p w14:paraId="49FF7850" w14:textId="5D04470F" w:rsidR="00EC1E4E" w:rsidRPr="00236E9D" w:rsidRDefault="00EC1E4E"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Dielektrinių nuostolių kampo tg</w:t>
            </w:r>
            <w:r w:rsidR="00391C13" w:rsidRPr="00236E9D">
              <w:rPr>
                <w:rFonts w:asciiTheme="minorHAnsi" w:eastAsia="Calibri" w:hAnsiTheme="minorHAnsi" w:cstheme="minorBidi"/>
                <w:sz w:val="16"/>
                <w:szCs w:val="16"/>
                <w:lang w:eastAsia="en-US"/>
              </w:rPr>
              <w:t>δ</w:t>
            </w:r>
            <w:r w:rsidRPr="00236E9D">
              <w:rPr>
                <w:rFonts w:asciiTheme="minorHAnsi" w:eastAsia="Calibri" w:hAnsiTheme="minorHAnsi" w:cstheme="minorBidi"/>
                <w:sz w:val="16"/>
                <w:szCs w:val="16"/>
                <w:lang w:eastAsia="en-US"/>
              </w:rPr>
              <w:t xml:space="preserve"> vertės +100 °C temperatūroje</w:t>
            </w:r>
          </w:p>
        </w:tc>
        <w:tc>
          <w:tcPr>
            <w:tcW w:w="2410" w:type="dxa"/>
            <w:vAlign w:val="center"/>
          </w:tcPr>
          <w:p w14:paraId="68B7732C" w14:textId="77777777" w:rsidR="00EC1E4E" w:rsidRPr="00236E9D" w:rsidRDefault="00EC1E4E"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Prieš eksploatavimą</w:t>
            </w:r>
          </w:p>
        </w:tc>
        <w:tc>
          <w:tcPr>
            <w:tcW w:w="850" w:type="dxa"/>
            <w:vAlign w:val="center"/>
          </w:tcPr>
          <w:p w14:paraId="60CA3E37"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0,5</w:t>
            </w:r>
          </w:p>
        </w:tc>
        <w:tc>
          <w:tcPr>
            <w:tcW w:w="1134" w:type="dxa"/>
            <w:vAlign w:val="center"/>
          </w:tcPr>
          <w:p w14:paraId="49C1BF03"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0,8</w:t>
            </w:r>
          </w:p>
        </w:tc>
        <w:tc>
          <w:tcPr>
            <w:tcW w:w="1134" w:type="dxa"/>
            <w:vAlign w:val="center"/>
          </w:tcPr>
          <w:p w14:paraId="28C9B9AC"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0,8</w:t>
            </w:r>
          </w:p>
        </w:tc>
      </w:tr>
      <w:tr w:rsidR="0075045B" w:rsidRPr="00095981" w14:paraId="02F8962F" w14:textId="77777777" w:rsidTr="00EC1E4E">
        <w:tc>
          <w:tcPr>
            <w:tcW w:w="3539" w:type="dxa"/>
            <w:vMerge/>
          </w:tcPr>
          <w:p w14:paraId="2B662A87" w14:textId="77777777" w:rsidR="00EC1E4E" w:rsidRPr="00236E9D" w:rsidRDefault="00EC1E4E" w:rsidP="001771A8">
            <w:pPr>
              <w:pStyle w:val="Sraopastraipa"/>
              <w:widowControl w:val="0"/>
              <w:tabs>
                <w:tab w:val="num" w:pos="1560"/>
              </w:tabs>
              <w:ind w:left="0"/>
              <w:rPr>
                <w:rFonts w:asciiTheme="minorHAnsi" w:eastAsia="Calibri" w:hAnsiTheme="minorHAnsi" w:cstheme="minorBidi"/>
                <w:sz w:val="16"/>
                <w:szCs w:val="16"/>
                <w:lang w:eastAsia="en-US"/>
              </w:rPr>
            </w:pPr>
          </w:p>
        </w:tc>
        <w:tc>
          <w:tcPr>
            <w:tcW w:w="2410" w:type="dxa"/>
            <w:vAlign w:val="center"/>
          </w:tcPr>
          <w:p w14:paraId="097A559D" w14:textId="77777777" w:rsidR="00EC1E4E" w:rsidRPr="00236E9D" w:rsidRDefault="00EC1E4E" w:rsidP="001771A8">
            <w:pPr>
              <w:pStyle w:val="Sraopastraipa"/>
              <w:widowControl w:val="0"/>
              <w:tabs>
                <w:tab w:val="num" w:pos="1560"/>
              </w:tabs>
              <w:ind w:left="0"/>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Eksploatuojant iki 10 metų</w:t>
            </w:r>
          </w:p>
        </w:tc>
        <w:tc>
          <w:tcPr>
            <w:tcW w:w="3118" w:type="dxa"/>
            <w:gridSpan w:val="3"/>
            <w:vAlign w:val="center"/>
          </w:tcPr>
          <w:p w14:paraId="35330FF9"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3,0</w:t>
            </w:r>
          </w:p>
        </w:tc>
      </w:tr>
      <w:tr w:rsidR="0075045B" w:rsidRPr="00095981" w14:paraId="11D8D9FD" w14:textId="77777777" w:rsidTr="00EC1E4E">
        <w:tc>
          <w:tcPr>
            <w:tcW w:w="3539" w:type="dxa"/>
            <w:vMerge/>
          </w:tcPr>
          <w:p w14:paraId="15A62A92" w14:textId="77777777" w:rsidR="00EC1E4E" w:rsidRPr="00236E9D" w:rsidRDefault="00EC1E4E" w:rsidP="001771A8">
            <w:pPr>
              <w:pStyle w:val="Sraopastraipa"/>
              <w:widowControl w:val="0"/>
              <w:tabs>
                <w:tab w:val="num" w:pos="1560"/>
              </w:tabs>
              <w:ind w:left="0"/>
              <w:rPr>
                <w:rFonts w:asciiTheme="minorHAnsi" w:eastAsia="Calibri" w:hAnsiTheme="minorHAnsi" w:cstheme="minorBidi"/>
                <w:sz w:val="16"/>
                <w:szCs w:val="16"/>
                <w:lang w:eastAsia="en-US"/>
              </w:rPr>
            </w:pPr>
          </w:p>
        </w:tc>
        <w:tc>
          <w:tcPr>
            <w:tcW w:w="2410" w:type="dxa"/>
            <w:vAlign w:val="center"/>
          </w:tcPr>
          <w:p w14:paraId="22BBDDF0" w14:textId="77777777" w:rsidR="00EC1E4E" w:rsidRPr="00236E9D" w:rsidRDefault="00EC1E4E" w:rsidP="001771A8">
            <w:pPr>
              <w:pStyle w:val="Sraopastraipa"/>
              <w:widowControl w:val="0"/>
              <w:tabs>
                <w:tab w:val="num" w:pos="1560"/>
              </w:tabs>
              <w:ind w:left="0"/>
              <w:jc w:val="right"/>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ilgiau kaip 10 metų</w:t>
            </w:r>
          </w:p>
        </w:tc>
        <w:tc>
          <w:tcPr>
            <w:tcW w:w="3118" w:type="dxa"/>
            <w:gridSpan w:val="3"/>
            <w:vAlign w:val="center"/>
          </w:tcPr>
          <w:p w14:paraId="1C3E01D4" w14:textId="77777777" w:rsidR="00EC1E4E" w:rsidRPr="00236E9D" w:rsidRDefault="00EC1E4E" w:rsidP="001771A8">
            <w:pPr>
              <w:pStyle w:val="Sraopastraipa"/>
              <w:widowControl w:val="0"/>
              <w:tabs>
                <w:tab w:val="num" w:pos="1560"/>
              </w:tabs>
              <w:ind w:left="0"/>
              <w:jc w:val="center"/>
              <w:rPr>
                <w:rFonts w:asciiTheme="minorHAnsi" w:eastAsia="Calibri" w:hAnsiTheme="minorHAnsi" w:cstheme="minorBidi"/>
                <w:sz w:val="16"/>
                <w:szCs w:val="16"/>
                <w:lang w:eastAsia="en-US"/>
              </w:rPr>
            </w:pPr>
            <w:r w:rsidRPr="00236E9D">
              <w:rPr>
                <w:rFonts w:asciiTheme="minorHAnsi" w:eastAsia="Calibri" w:hAnsiTheme="minorHAnsi" w:cstheme="minorBidi"/>
                <w:sz w:val="16"/>
                <w:szCs w:val="16"/>
                <w:lang w:eastAsia="en-US"/>
              </w:rPr>
              <w:t>5,0</w:t>
            </w:r>
          </w:p>
        </w:tc>
      </w:tr>
    </w:tbl>
    <w:p w14:paraId="11B59CDC" w14:textId="0A46FF4D" w:rsidR="00CE2B6E" w:rsidRPr="00955647" w:rsidRDefault="00955647" w:rsidP="00296576">
      <w:pPr>
        <w:pStyle w:val="Antrat11"/>
        <w:numPr>
          <w:ilvl w:val="4"/>
          <w:numId w:val="21"/>
        </w:numPr>
        <w:tabs>
          <w:tab w:val="clear" w:pos="1560"/>
          <w:tab w:val="num" w:pos="1276"/>
        </w:tabs>
        <w:ind w:left="709" w:hanging="284"/>
        <w:outlineLvl w:val="9"/>
        <w:rPr>
          <w:rFonts w:asciiTheme="minorHAnsi" w:eastAsia="Calibri" w:hAnsiTheme="minorHAnsi" w:cstheme="minorHAnsi"/>
        </w:rPr>
      </w:pPr>
      <w:r>
        <w:rPr>
          <w:rFonts w:asciiTheme="minorHAnsi" w:eastAsia="Calibri" w:hAnsiTheme="minorHAnsi" w:cstheme="minorHAnsi"/>
        </w:rPr>
        <w:t>kabelio t</w:t>
      </w:r>
      <w:r w:rsidR="00D5366A" w:rsidRPr="00955647">
        <w:rPr>
          <w:rFonts w:asciiTheme="minorHAnsi" w:eastAsia="Calibri" w:hAnsiTheme="minorHAnsi" w:cstheme="minorHAnsi"/>
        </w:rPr>
        <w:t xml:space="preserve">ermovizinis patikrinimas </w:t>
      </w:r>
      <w:r w:rsidR="00C6191A" w:rsidRPr="00955647">
        <w:rPr>
          <w:rFonts w:asciiTheme="minorHAnsi" w:eastAsia="Calibri" w:hAnsiTheme="minorHAnsi" w:cstheme="minorHAnsi"/>
        </w:rPr>
        <w:t xml:space="preserve">atliekamas vadovaujantis </w:t>
      </w:r>
      <w:r>
        <w:rPr>
          <w:rFonts w:asciiTheme="minorHAnsi" w:eastAsia="Calibri" w:hAnsiTheme="minorHAnsi" w:cstheme="minorHAnsi"/>
        </w:rPr>
        <w:t>97</w:t>
      </w:r>
      <w:r w:rsidR="00C6191A" w:rsidRPr="00955647">
        <w:rPr>
          <w:rFonts w:asciiTheme="minorHAnsi" w:eastAsia="Calibri" w:hAnsiTheme="minorHAnsi" w:cstheme="minorHAnsi"/>
        </w:rPr>
        <w:t xml:space="preserve"> punkto </w:t>
      </w:r>
      <w:r>
        <w:rPr>
          <w:rFonts w:asciiTheme="minorHAnsi" w:eastAsia="Calibri" w:hAnsiTheme="minorHAnsi" w:cstheme="minorHAnsi"/>
        </w:rPr>
        <w:t xml:space="preserve">ir 61 lentelės </w:t>
      </w:r>
      <w:r w:rsidR="00B07095" w:rsidRPr="00955647">
        <w:rPr>
          <w:rFonts w:asciiTheme="minorHAnsi" w:eastAsia="Calibri" w:hAnsiTheme="minorHAnsi" w:cstheme="minorHAnsi"/>
        </w:rPr>
        <w:t>nurodymais</w:t>
      </w:r>
      <w:r w:rsidR="00CE2B6E" w:rsidRPr="00955647">
        <w:rPr>
          <w:rFonts w:asciiTheme="minorHAnsi" w:eastAsia="Calibri" w:hAnsiTheme="minorHAnsi" w:cstheme="minorHAnsi"/>
        </w:rPr>
        <w:t xml:space="preserve">. </w:t>
      </w:r>
    </w:p>
    <w:p w14:paraId="78705FB8" w14:textId="1DD74BFA" w:rsidR="00CF2373" w:rsidRPr="001A46B1" w:rsidRDefault="00CF2373" w:rsidP="00617F79">
      <w:pPr>
        <w:pStyle w:val="Antrat11"/>
        <w:tabs>
          <w:tab w:val="clear" w:pos="1134"/>
        </w:tabs>
        <w:ind w:left="709" w:hanging="709"/>
        <w:outlineLvl w:val="9"/>
        <w:rPr>
          <w:rFonts w:eastAsia="Calibri"/>
        </w:rPr>
      </w:pPr>
      <w:r w:rsidRPr="001A46B1">
        <w:rPr>
          <w:rFonts w:eastAsia="Calibri"/>
        </w:rPr>
        <w:t xml:space="preserve">Kabelių bandymai paaukštinta įtampa gali būti pakeičiami kitais patikrinimo metodais (dalinių išlydžių, nuotėkio srovės matavimais ir pan.) </w:t>
      </w:r>
      <w:r w:rsidR="00E97921">
        <w:rPr>
          <w:rFonts w:eastAsia="Calibri"/>
        </w:rPr>
        <w:t>su sąlyg</w:t>
      </w:r>
      <w:r w:rsidR="00632E69">
        <w:rPr>
          <w:rFonts w:eastAsia="Calibri"/>
        </w:rPr>
        <w:t>a, kad</w:t>
      </w:r>
      <w:r w:rsidRPr="001A46B1">
        <w:rPr>
          <w:rFonts w:eastAsia="Calibri"/>
        </w:rPr>
        <w:t xml:space="preserve"> toki</w:t>
      </w:r>
      <w:r w:rsidR="00894AB5">
        <w:rPr>
          <w:rFonts w:eastAsia="Calibri"/>
        </w:rPr>
        <w:t>ų</w:t>
      </w:r>
      <w:r w:rsidRPr="001A46B1">
        <w:rPr>
          <w:rFonts w:eastAsia="Calibri"/>
        </w:rPr>
        <w:t xml:space="preserve"> matavim</w:t>
      </w:r>
      <w:r w:rsidR="00894AB5">
        <w:rPr>
          <w:rFonts w:eastAsia="Calibri"/>
        </w:rPr>
        <w:t>ų</w:t>
      </w:r>
      <w:r w:rsidR="00597A69">
        <w:rPr>
          <w:rFonts w:eastAsia="Calibri"/>
        </w:rPr>
        <w:t xml:space="preserve"> rezultato įvertinim</w:t>
      </w:r>
      <w:r w:rsidR="00F1051F">
        <w:rPr>
          <w:rFonts w:eastAsia="Calibri"/>
        </w:rPr>
        <w:t>o būdas</w:t>
      </w:r>
      <w:r w:rsidR="00A37C39">
        <w:rPr>
          <w:rFonts w:eastAsia="Calibri"/>
        </w:rPr>
        <w:t xml:space="preserve"> arba </w:t>
      </w:r>
      <w:r w:rsidR="00413525">
        <w:rPr>
          <w:rFonts w:eastAsia="Calibri"/>
        </w:rPr>
        <w:t>normin</w:t>
      </w:r>
      <w:r w:rsidR="008F4B16">
        <w:rPr>
          <w:rFonts w:eastAsia="Calibri"/>
        </w:rPr>
        <w:t>iai</w:t>
      </w:r>
      <w:r w:rsidR="00597A69">
        <w:rPr>
          <w:rFonts w:eastAsia="Calibri"/>
        </w:rPr>
        <w:t xml:space="preserve"> </w:t>
      </w:r>
      <w:r w:rsidR="008F4B16">
        <w:rPr>
          <w:rFonts w:eastAsia="Calibri"/>
        </w:rPr>
        <w:t xml:space="preserve">dydžiai </w:t>
      </w:r>
      <w:r w:rsidR="002D1EC4">
        <w:rPr>
          <w:rFonts w:eastAsia="Calibri"/>
        </w:rPr>
        <w:t>yra</w:t>
      </w:r>
      <w:r w:rsidRPr="001A46B1">
        <w:rPr>
          <w:rFonts w:eastAsia="Calibri"/>
        </w:rPr>
        <w:t xml:space="preserve"> </w:t>
      </w:r>
      <w:r w:rsidR="002D1EC4">
        <w:rPr>
          <w:rFonts w:eastAsia="Calibri"/>
        </w:rPr>
        <w:t>pateikiam</w:t>
      </w:r>
      <w:r w:rsidR="0066676B">
        <w:rPr>
          <w:rFonts w:eastAsia="Calibri"/>
        </w:rPr>
        <w:t>i</w:t>
      </w:r>
      <w:r w:rsidRPr="001A46B1">
        <w:rPr>
          <w:rFonts w:eastAsia="Calibri"/>
        </w:rPr>
        <w:t xml:space="preserve"> kabelio gamintojo eksploatavimo instrukcijoje.</w:t>
      </w:r>
    </w:p>
    <w:p w14:paraId="0A152017" w14:textId="77777777" w:rsidR="00CF2373" w:rsidRPr="001A46B1" w:rsidRDefault="00CF2373" w:rsidP="00617F79">
      <w:pPr>
        <w:pStyle w:val="Antrat11"/>
        <w:tabs>
          <w:tab w:val="clear" w:pos="1134"/>
        </w:tabs>
        <w:ind w:left="709" w:hanging="709"/>
        <w:outlineLvl w:val="9"/>
        <w:rPr>
          <w:rFonts w:eastAsia="Calibri"/>
        </w:rPr>
      </w:pPr>
      <w:r w:rsidRPr="001A46B1">
        <w:rPr>
          <w:rFonts w:eastAsia="Calibri"/>
        </w:rPr>
        <w:t xml:space="preserve">Kabelius bandant </w:t>
      </w:r>
      <w:r>
        <w:rPr>
          <w:rFonts w:eastAsia="Calibri"/>
        </w:rPr>
        <w:t xml:space="preserve">paaukštinta </w:t>
      </w:r>
      <w:r w:rsidRPr="001A46B1">
        <w:rPr>
          <w:rFonts w:eastAsia="Calibri"/>
        </w:rPr>
        <w:t xml:space="preserve">įtampa, viršįtampių ribotuvai, kurių </w:t>
      </w:r>
      <w:r>
        <w:rPr>
          <w:rFonts w:eastAsia="Calibri"/>
        </w:rPr>
        <w:t>i</w:t>
      </w:r>
      <w:r w:rsidRPr="001A46B1">
        <w:rPr>
          <w:rFonts w:eastAsia="Calibri"/>
        </w:rPr>
        <w:t>lgalaikė maksimali darbinė įtampa (U</w:t>
      </w:r>
      <w:r w:rsidRPr="001A46B1">
        <w:rPr>
          <w:rFonts w:eastAsia="Calibri"/>
          <w:vertAlign w:val="subscript"/>
        </w:rPr>
        <w:t>c</w:t>
      </w:r>
      <w:r w:rsidRPr="001A46B1">
        <w:rPr>
          <w:rFonts w:eastAsia="Calibri"/>
        </w:rPr>
        <w:t>) </w:t>
      </w:r>
      <w:r>
        <w:rPr>
          <w:rFonts w:eastAsia="Calibri"/>
        </w:rPr>
        <w:t xml:space="preserve">yra </w:t>
      </w:r>
      <w:r w:rsidRPr="001A46B1">
        <w:rPr>
          <w:rFonts w:eastAsia="Calibri"/>
        </w:rPr>
        <w:t>žemesnė už bandomąją įtampą, turi būti atjungti.</w:t>
      </w:r>
    </w:p>
    <w:p w14:paraId="3F4F707E" w14:textId="77777777" w:rsidR="00846DD4" w:rsidRDefault="00846DD4">
      <w:pPr>
        <w:rPr>
          <w:rFonts w:ascii="Calibri" w:eastAsia="Calibri" w:hAnsi="Calibri" w:cs="Calibri"/>
          <w:sz w:val="24"/>
          <w:szCs w:val="24"/>
          <w:lang w:eastAsia="lt-LT"/>
        </w:rPr>
      </w:pPr>
    </w:p>
    <w:p w14:paraId="3DF894A1" w14:textId="77777777" w:rsidR="00DC5FE3" w:rsidRPr="00F20924" w:rsidRDefault="00DC5FE3" w:rsidP="006465F8">
      <w:pPr>
        <w:pStyle w:val="Antrat1"/>
        <w:tabs>
          <w:tab w:val="clear" w:pos="3905"/>
          <w:tab w:val="num" w:pos="426"/>
        </w:tabs>
        <w:ind w:left="426" w:hanging="426"/>
        <w:jc w:val="left"/>
      </w:pPr>
      <w:bookmarkStart w:id="366" w:name="_Ref293930160"/>
      <w:bookmarkStart w:id="367" w:name="_Toc87516136"/>
      <w:r w:rsidRPr="0002597E">
        <w:t>TERMOVIZINIAI PATIKRINIMAI</w:t>
      </w:r>
      <w:bookmarkEnd w:id="366"/>
      <w:bookmarkEnd w:id="367"/>
    </w:p>
    <w:p w14:paraId="64D84AE8" w14:textId="0F865C5A" w:rsidR="007A2D50" w:rsidRPr="00617F79" w:rsidRDefault="0077049C" w:rsidP="00617F79">
      <w:pPr>
        <w:pStyle w:val="Antrat11"/>
        <w:tabs>
          <w:tab w:val="clear" w:pos="1134"/>
          <w:tab w:val="num" w:pos="709"/>
        </w:tabs>
        <w:ind w:left="709" w:hanging="709"/>
        <w:outlineLvl w:val="9"/>
        <w:rPr>
          <w:rFonts w:eastAsia="Calibri"/>
        </w:rPr>
      </w:pPr>
      <w:r>
        <w:t>P</w:t>
      </w:r>
      <w:r w:rsidRPr="0079588E">
        <w:t>irminės kontrolės metu</w:t>
      </w:r>
      <w:r>
        <w:rPr>
          <w:color w:val="000000"/>
        </w:rPr>
        <w:t xml:space="preserve"> </w:t>
      </w:r>
      <w:r w:rsidR="00223756">
        <w:rPr>
          <w:color w:val="000000"/>
        </w:rPr>
        <w:t>p</w:t>
      </w:r>
      <w:r w:rsidR="00617F79" w:rsidRPr="00617F79">
        <w:rPr>
          <w:rFonts w:eastAsia="Calibri"/>
        </w:rPr>
        <w:t xml:space="preserve">o </w:t>
      </w:r>
      <w:r w:rsidR="00223756">
        <w:rPr>
          <w:rFonts w:eastAsia="Calibri"/>
        </w:rPr>
        <w:t>pastotės/skirstyklos</w:t>
      </w:r>
      <w:r w:rsidR="00223756" w:rsidRPr="00705D84">
        <w:rPr>
          <w:rFonts w:eastAsia="Calibri"/>
        </w:rPr>
        <w:t xml:space="preserve"> įrenginių</w:t>
      </w:r>
      <w:r w:rsidR="00617F79" w:rsidRPr="00617F79">
        <w:rPr>
          <w:rFonts w:eastAsia="Calibri"/>
        </w:rPr>
        <w:t xml:space="preserve"> įjungimo 72 valandų </w:t>
      </w:r>
      <w:r w:rsidR="00862383" w:rsidRPr="00617F79">
        <w:rPr>
          <w:rFonts w:eastAsia="Calibri"/>
        </w:rPr>
        <w:t>bandom</w:t>
      </w:r>
      <w:r w:rsidR="00862383">
        <w:rPr>
          <w:rFonts w:eastAsia="Calibri"/>
        </w:rPr>
        <w:t>a</w:t>
      </w:r>
      <w:r w:rsidR="00862383" w:rsidRPr="00617F79">
        <w:rPr>
          <w:rFonts w:eastAsia="Calibri"/>
        </w:rPr>
        <w:t>j</w:t>
      </w:r>
      <w:r w:rsidR="00862383">
        <w:rPr>
          <w:rFonts w:eastAsia="Calibri"/>
        </w:rPr>
        <w:t>am</w:t>
      </w:r>
      <w:r w:rsidR="00862383" w:rsidRPr="00617F79">
        <w:rPr>
          <w:rFonts w:eastAsia="Calibri"/>
        </w:rPr>
        <w:t xml:space="preserve"> </w:t>
      </w:r>
      <w:r w:rsidR="00617F79" w:rsidRPr="00617F79">
        <w:rPr>
          <w:rFonts w:eastAsia="Calibri"/>
        </w:rPr>
        <w:t>laikotarpi</w:t>
      </w:r>
      <w:r w:rsidR="000512B3">
        <w:rPr>
          <w:rFonts w:eastAsia="Calibri"/>
        </w:rPr>
        <w:t>ui</w:t>
      </w:r>
      <w:r w:rsidR="004B1A66">
        <w:rPr>
          <w:rFonts w:eastAsia="Calibri"/>
        </w:rPr>
        <w:t>,</w:t>
      </w:r>
      <w:r w:rsidR="00617F79" w:rsidRPr="00617F79">
        <w:rPr>
          <w:rFonts w:eastAsia="Calibri"/>
        </w:rPr>
        <w:t xml:space="preserve"> bet ne ankščiau kaip 12 valandų </w:t>
      </w:r>
      <w:r w:rsidR="004B1A66">
        <w:rPr>
          <w:rFonts w:eastAsia="Calibri"/>
        </w:rPr>
        <w:t xml:space="preserve">po įjungimo, jiems </w:t>
      </w:r>
      <w:r w:rsidR="00F02165">
        <w:rPr>
          <w:rFonts w:eastAsia="Calibri"/>
        </w:rPr>
        <w:t xml:space="preserve">turi būti </w:t>
      </w:r>
      <w:r w:rsidR="00617F79" w:rsidRPr="00617F79">
        <w:rPr>
          <w:rFonts w:eastAsia="Calibri"/>
        </w:rPr>
        <w:t>atlikt</w:t>
      </w:r>
      <w:r w:rsidR="00F02165">
        <w:rPr>
          <w:rFonts w:eastAsia="Calibri"/>
        </w:rPr>
        <w:t>as</w:t>
      </w:r>
      <w:r w:rsidR="00617F79" w:rsidRPr="00617F79">
        <w:rPr>
          <w:rFonts w:eastAsia="Calibri"/>
        </w:rPr>
        <w:t xml:space="preserve"> termovizin</w:t>
      </w:r>
      <w:r w:rsidR="007944CF">
        <w:rPr>
          <w:rFonts w:eastAsia="Calibri"/>
        </w:rPr>
        <w:t>is</w:t>
      </w:r>
      <w:r w:rsidR="00617F79" w:rsidRPr="00617F79">
        <w:rPr>
          <w:rFonts w:eastAsia="Calibri"/>
        </w:rPr>
        <w:t xml:space="preserve"> patikrinim</w:t>
      </w:r>
      <w:r w:rsidR="007944CF">
        <w:rPr>
          <w:rFonts w:eastAsia="Calibri"/>
        </w:rPr>
        <w:t>as</w:t>
      </w:r>
      <w:r w:rsidR="00617F79" w:rsidRPr="00617F79">
        <w:rPr>
          <w:rFonts w:eastAsia="Calibri"/>
        </w:rPr>
        <w:t>.</w:t>
      </w:r>
      <w:r w:rsidR="007108FF">
        <w:rPr>
          <w:rFonts w:eastAsia="Calibri"/>
        </w:rPr>
        <w:t xml:space="preserve"> </w:t>
      </w:r>
    </w:p>
    <w:p w14:paraId="3B7714C2" w14:textId="77777777" w:rsidR="002A1FC2" w:rsidRPr="002A1FC2" w:rsidRDefault="009A0081" w:rsidP="00617F79">
      <w:pPr>
        <w:pStyle w:val="Antrat11"/>
        <w:tabs>
          <w:tab w:val="clear" w:pos="1134"/>
          <w:tab w:val="num" w:pos="709"/>
        </w:tabs>
        <w:ind w:left="709" w:hanging="709"/>
        <w:outlineLvl w:val="9"/>
      </w:pPr>
      <w:bookmarkStart w:id="368" w:name="_Hlk85187217"/>
      <w:bookmarkStart w:id="369" w:name="_Hlk88558318"/>
      <w:r>
        <w:rPr>
          <w:rFonts w:eastAsia="Calibri"/>
        </w:rPr>
        <w:t>Eksploatacijos metu p</w:t>
      </w:r>
      <w:r w:rsidR="00B95FAF">
        <w:rPr>
          <w:rFonts w:eastAsia="Calibri"/>
        </w:rPr>
        <w:t>astočių/skirstyklų</w:t>
      </w:r>
      <w:r w:rsidR="00B95FAF" w:rsidRPr="00705D84">
        <w:rPr>
          <w:rFonts w:eastAsia="Calibri"/>
        </w:rPr>
        <w:t xml:space="preserve"> įrenginių termovizinė apžiūra atliekama 2 kartus per metus, pavasario pradžioje (kovo, balandžio mėnesiais) ir rudens pabaigoje (spalio, lapkričio mėnesiais). Visų </w:t>
      </w:r>
      <w:r w:rsidR="00B95FAF">
        <w:rPr>
          <w:rFonts w:eastAsia="Calibri"/>
        </w:rPr>
        <w:t xml:space="preserve">Regiono </w:t>
      </w:r>
      <w:r w:rsidR="00B95FAF" w:rsidRPr="00705D84">
        <w:rPr>
          <w:rFonts w:eastAsia="Calibri"/>
        </w:rPr>
        <w:t xml:space="preserve">pastočių/skirstyklų </w:t>
      </w:r>
      <w:r w:rsidR="00B95FAF">
        <w:rPr>
          <w:rFonts w:eastAsia="Calibri"/>
        </w:rPr>
        <w:t xml:space="preserve">pirminių įrenginių </w:t>
      </w:r>
      <w:r w:rsidR="00B95FAF" w:rsidRPr="00705D84">
        <w:rPr>
          <w:rFonts w:eastAsia="Calibri"/>
        </w:rPr>
        <w:t xml:space="preserve">termovizinę apžiūrą planuojamą ir atliekamą vienu laikotarpiu per 2÷4 savaites. </w:t>
      </w:r>
      <w:r w:rsidR="00B95FAF">
        <w:rPr>
          <w:rFonts w:eastAsia="Calibri"/>
        </w:rPr>
        <w:t>T</w:t>
      </w:r>
      <w:r w:rsidR="00B95FAF" w:rsidRPr="00705D84">
        <w:rPr>
          <w:rFonts w:eastAsia="Calibri"/>
        </w:rPr>
        <w:t xml:space="preserve">ermovizinė apžiūra atliekama nesant tiesioginei saulės spinduliuotei (apsiniaukusi diena), nelyjant, </w:t>
      </w:r>
      <w:r w:rsidR="00B95FAF">
        <w:rPr>
          <w:rFonts w:eastAsia="Calibri"/>
        </w:rPr>
        <w:t xml:space="preserve">esant </w:t>
      </w:r>
      <w:r w:rsidR="00B95FAF" w:rsidRPr="00705D84">
        <w:rPr>
          <w:rFonts w:eastAsia="Calibri"/>
        </w:rPr>
        <w:t>vėjo grei</w:t>
      </w:r>
      <w:r w:rsidR="00B95FAF">
        <w:rPr>
          <w:rFonts w:eastAsia="Calibri"/>
        </w:rPr>
        <w:t>čiui</w:t>
      </w:r>
      <w:r w:rsidR="00B95FAF" w:rsidRPr="00705D84">
        <w:rPr>
          <w:rFonts w:eastAsia="Calibri"/>
        </w:rPr>
        <w:t xml:space="preserve"> ne didesni</w:t>
      </w:r>
      <w:r w:rsidR="00B95FAF">
        <w:rPr>
          <w:rFonts w:eastAsia="Calibri"/>
        </w:rPr>
        <w:t>am</w:t>
      </w:r>
      <w:r w:rsidR="00B95FAF" w:rsidRPr="00705D84">
        <w:rPr>
          <w:rFonts w:eastAsia="Calibri"/>
        </w:rPr>
        <w:t xml:space="preserve"> kaip 6 m/s</w:t>
      </w:r>
      <w:r w:rsidR="003D12E8">
        <w:rPr>
          <w:rFonts w:eastAsia="Calibri"/>
        </w:rPr>
        <w:t>.</w:t>
      </w:r>
      <w:r w:rsidR="00834340">
        <w:rPr>
          <w:rFonts w:eastAsia="Calibri"/>
        </w:rPr>
        <w:t xml:space="preserve"> </w:t>
      </w:r>
    </w:p>
    <w:p w14:paraId="260F0FEB" w14:textId="21BD54D9" w:rsidR="002A1FC2" w:rsidRDefault="00A61EDE" w:rsidP="002A1FC2">
      <w:pPr>
        <w:pStyle w:val="Antrat11"/>
        <w:numPr>
          <w:ilvl w:val="0"/>
          <w:numId w:val="0"/>
        </w:numPr>
        <w:spacing w:before="0"/>
        <w:ind w:left="709"/>
        <w:outlineLvl w:val="9"/>
      </w:pPr>
      <w:r>
        <w:rPr>
          <w:rFonts w:eastAsia="Calibri"/>
        </w:rPr>
        <w:t>110 – 400 kV įtampos įrenginių ir šynuotės atvirose skirstyklose termoviziniai patikrinimai  turi būti vykdomi su termovizoriais, kurių  šiluminio detektoriaus matricos skiriamoji geba (</w:t>
      </w:r>
      <w:r w:rsidRPr="007108FF">
        <w:rPr>
          <w:rFonts w:eastAsia="Calibri"/>
        </w:rPr>
        <w:t xml:space="preserve">IR </w:t>
      </w:r>
      <w:proofErr w:type="spellStart"/>
      <w:r w:rsidRPr="007108FF">
        <w:rPr>
          <w:rFonts w:eastAsia="Calibri"/>
        </w:rPr>
        <w:t>detector</w:t>
      </w:r>
      <w:proofErr w:type="spellEnd"/>
      <w:r w:rsidRPr="007108FF">
        <w:rPr>
          <w:rFonts w:eastAsia="Calibri"/>
        </w:rPr>
        <w:t xml:space="preserve"> </w:t>
      </w:r>
      <w:proofErr w:type="spellStart"/>
      <w:r w:rsidRPr="007108FF">
        <w:rPr>
          <w:rFonts w:eastAsia="Calibri"/>
        </w:rPr>
        <w:t>rezoliution</w:t>
      </w:r>
      <w:proofErr w:type="spellEnd"/>
      <w:r>
        <w:rPr>
          <w:rFonts w:eastAsia="Calibri"/>
        </w:rPr>
        <w:t>) turi būti ne prastesnė nei 640×480 pikselių</w:t>
      </w:r>
      <w:r w:rsidR="002A1FC2">
        <w:t xml:space="preserve">, </w:t>
      </w:r>
      <w:r>
        <w:t xml:space="preserve">šiluminis jautris (NETD) ne prastesnis nei </w:t>
      </w:r>
      <w:r w:rsidRPr="008265D1">
        <w:rPr>
          <w:rFonts w:eastAsia="Calibri"/>
        </w:rPr>
        <w:t>0</w:t>
      </w:r>
      <w:r>
        <w:rPr>
          <w:rFonts w:eastAsia="Calibri"/>
        </w:rPr>
        <w:t>,</w:t>
      </w:r>
      <w:r w:rsidRPr="008265D1">
        <w:rPr>
          <w:rFonts w:eastAsia="Calibri"/>
        </w:rPr>
        <w:t>0</w:t>
      </w:r>
      <w:r>
        <w:rPr>
          <w:rFonts w:eastAsia="Calibri"/>
        </w:rPr>
        <w:t>4</w:t>
      </w:r>
      <w:r w:rsidRPr="008265D1">
        <w:rPr>
          <w:rFonts w:eastAsia="Calibri"/>
        </w:rPr>
        <w:t xml:space="preserve">°C </w:t>
      </w:r>
      <w:r>
        <w:rPr>
          <w:rFonts w:eastAsia="Calibri"/>
        </w:rPr>
        <w:t>esant</w:t>
      </w:r>
      <w:r w:rsidRPr="008265D1">
        <w:rPr>
          <w:rFonts w:eastAsia="Calibri"/>
        </w:rPr>
        <w:t xml:space="preserve"> 30°C</w:t>
      </w:r>
      <w:r>
        <w:rPr>
          <w:rFonts w:eastAsia="Calibri"/>
        </w:rPr>
        <w:t xml:space="preserve">, bei tikslumas ne prastesnis nei </w:t>
      </w:r>
      <w:r>
        <w:t xml:space="preserve">±2°C arba ±2% nuo išmatuoto dydžio. </w:t>
      </w:r>
    </w:p>
    <w:p w14:paraId="7623C81A" w14:textId="77777777" w:rsidR="002479E1" w:rsidRDefault="002A1FC2" w:rsidP="002A1FC2">
      <w:pPr>
        <w:pStyle w:val="Antrat11"/>
        <w:numPr>
          <w:ilvl w:val="0"/>
          <w:numId w:val="0"/>
        </w:numPr>
        <w:spacing w:before="0"/>
        <w:ind w:left="709"/>
        <w:outlineLvl w:val="9"/>
        <w:rPr>
          <w:rFonts w:eastAsia="Calibri"/>
        </w:rPr>
      </w:pPr>
      <w:r w:rsidRPr="004C3C0F">
        <w:rPr>
          <w:rFonts w:eastAsia="Calibri"/>
        </w:rPr>
        <w:t xml:space="preserve">110 – 400 kV įtampos </w:t>
      </w:r>
      <w:r>
        <w:rPr>
          <w:rFonts w:eastAsia="Calibri"/>
        </w:rPr>
        <w:t>OL ir KL kontaktinių jungčių ir gnybtų</w:t>
      </w:r>
      <w:r w:rsidRPr="004C3C0F">
        <w:rPr>
          <w:rFonts w:eastAsia="Calibri"/>
        </w:rPr>
        <w:t xml:space="preserve"> termoviziniai patikrinimai</w:t>
      </w:r>
      <w:r>
        <w:rPr>
          <w:rFonts w:eastAsia="Calibri"/>
        </w:rPr>
        <w:t xml:space="preserve"> </w:t>
      </w:r>
      <w:r w:rsidRPr="004C3C0F">
        <w:rPr>
          <w:rFonts w:eastAsia="Calibri"/>
        </w:rPr>
        <w:t xml:space="preserve">turi būti vykdomi su termovizoriais, kurių  šiluminio detektoriaus matricos skiriamoji geba (IR </w:t>
      </w:r>
      <w:proofErr w:type="spellStart"/>
      <w:r w:rsidRPr="004C3C0F">
        <w:rPr>
          <w:rFonts w:eastAsia="Calibri"/>
        </w:rPr>
        <w:lastRenderedPageBreak/>
        <w:t>detector</w:t>
      </w:r>
      <w:proofErr w:type="spellEnd"/>
      <w:r w:rsidRPr="004C3C0F">
        <w:rPr>
          <w:rFonts w:eastAsia="Calibri"/>
        </w:rPr>
        <w:t xml:space="preserve"> </w:t>
      </w:r>
      <w:proofErr w:type="spellStart"/>
      <w:r w:rsidRPr="004C3C0F">
        <w:rPr>
          <w:rFonts w:eastAsia="Calibri"/>
        </w:rPr>
        <w:t>rezoliution</w:t>
      </w:r>
      <w:proofErr w:type="spellEnd"/>
      <w:r w:rsidRPr="004C3C0F">
        <w:rPr>
          <w:rFonts w:eastAsia="Calibri"/>
        </w:rPr>
        <w:t xml:space="preserve">) turi būti ne prastesnė nei </w:t>
      </w:r>
      <w:r>
        <w:rPr>
          <w:rFonts w:eastAsia="Calibri"/>
        </w:rPr>
        <w:t>1024</w:t>
      </w:r>
      <w:r w:rsidRPr="004C3C0F">
        <w:rPr>
          <w:rFonts w:eastAsia="Calibri"/>
        </w:rPr>
        <w:t>×</w:t>
      </w:r>
      <w:r>
        <w:rPr>
          <w:rFonts w:eastAsia="Calibri"/>
        </w:rPr>
        <w:t>768</w:t>
      </w:r>
      <w:r w:rsidRPr="004C3C0F">
        <w:rPr>
          <w:rFonts w:eastAsia="Calibri"/>
        </w:rPr>
        <w:t xml:space="preserve"> pikselių, šiluminis jautris (NETD) ne prastesnis nei 0,0</w:t>
      </w:r>
      <w:r>
        <w:rPr>
          <w:rFonts w:eastAsia="Calibri"/>
        </w:rPr>
        <w:t>2</w:t>
      </w:r>
      <w:r w:rsidRPr="004C3C0F">
        <w:rPr>
          <w:rFonts w:eastAsia="Calibri"/>
        </w:rPr>
        <w:t>°C esant 30°C, bei tikslumas ne prastesnis nei ±2°C arba ±2% nuo išmatuoto dydžio.</w:t>
      </w:r>
    </w:p>
    <w:p w14:paraId="5199A030" w14:textId="717A267F" w:rsidR="003D12E8" w:rsidRPr="003D12E8" w:rsidRDefault="00C43C76" w:rsidP="002A1FC2">
      <w:pPr>
        <w:pStyle w:val="Antrat11"/>
        <w:numPr>
          <w:ilvl w:val="0"/>
          <w:numId w:val="0"/>
        </w:numPr>
        <w:spacing w:before="0"/>
        <w:ind w:left="709"/>
        <w:outlineLvl w:val="9"/>
      </w:pPr>
      <w:r>
        <w:rPr>
          <w:color w:val="000000" w:themeColor="text1"/>
        </w:rPr>
        <w:t>T</w:t>
      </w:r>
      <w:r>
        <w:rPr>
          <w:color w:val="000000"/>
        </w:rPr>
        <w:t xml:space="preserve">ermovizinės nuotraukos patalpinamos į TP termovizinį protokolą, jeigu </w:t>
      </w:r>
      <w:r w:rsidRPr="00834340">
        <w:rPr>
          <w:color w:val="000000"/>
        </w:rPr>
        <w:t>nustatomas defektas</w:t>
      </w:r>
      <w:r>
        <w:rPr>
          <w:color w:val="000000"/>
        </w:rPr>
        <w:t xml:space="preserve">, bet atsižvelgiant į </w:t>
      </w:r>
      <w:r>
        <w:rPr>
          <w:rFonts w:eastAsia="Calibri"/>
        </w:rPr>
        <w:t>a</w:t>
      </w:r>
      <w:r w:rsidRPr="00705D84">
        <w:rPr>
          <w:rFonts w:eastAsia="Calibri"/>
        </w:rPr>
        <w:t>tsk</w:t>
      </w:r>
      <w:r>
        <w:rPr>
          <w:rFonts w:eastAsia="Calibri"/>
        </w:rPr>
        <w:t>i</w:t>
      </w:r>
      <w:r w:rsidRPr="00705D84">
        <w:rPr>
          <w:rFonts w:eastAsia="Calibri"/>
        </w:rPr>
        <w:t>rų įrenginių tipų termovizini</w:t>
      </w:r>
      <w:r w:rsidR="00002B57">
        <w:rPr>
          <w:rFonts w:eastAsia="Calibri"/>
        </w:rPr>
        <w:t>ų</w:t>
      </w:r>
      <w:r w:rsidRPr="00705D84">
        <w:rPr>
          <w:rFonts w:eastAsia="Calibri"/>
        </w:rPr>
        <w:t xml:space="preserve"> patikrinimų apimtys </w:t>
      </w:r>
      <w:r>
        <w:rPr>
          <w:rFonts w:eastAsia="Calibri"/>
        </w:rPr>
        <w:t xml:space="preserve">bei rezultatų vertinimą </w:t>
      </w:r>
      <w:r w:rsidRPr="00705D84">
        <w:rPr>
          <w:rFonts w:eastAsia="Calibri"/>
        </w:rPr>
        <w:t>nurodyt</w:t>
      </w:r>
      <w:r>
        <w:rPr>
          <w:rFonts w:eastAsia="Calibri"/>
        </w:rPr>
        <w:t>us</w:t>
      </w:r>
      <w:r w:rsidRPr="00705D84">
        <w:rPr>
          <w:rFonts w:eastAsia="Calibri"/>
        </w:rPr>
        <w:t xml:space="preserve"> konkretaus įrenginio patikrinimus aprašančioje Reglamento dalyje</w:t>
      </w:r>
      <w:r w:rsidRPr="00834340">
        <w:rPr>
          <w:color w:val="000000"/>
        </w:rPr>
        <w:t>.</w:t>
      </w:r>
      <w:bookmarkEnd w:id="369"/>
    </w:p>
    <w:bookmarkEnd w:id="368"/>
    <w:p w14:paraId="20024591" w14:textId="3DFBB7E9" w:rsidR="00C42245" w:rsidRPr="00C42245" w:rsidRDefault="00C42245" w:rsidP="00617F79">
      <w:pPr>
        <w:pStyle w:val="Antrat11"/>
        <w:tabs>
          <w:tab w:val="clear" w:pos="1134"/>
          <w:tab w:val="num" w:pos="709"/>
        </w:tabs>
        <w:ind w:left="709" w:hanging="709"/>
        <w:outlineLvl w:val="9"/>
      </w:pPr>
      <w:r w:rsidRPr="00705D84">
        <w:rPr>
          <w:rFonts w:eastAsia="Calibri"/>
        </w:rPr>
        <w:t>Vykdant termovizinę apžiūrą patikrinamos aukštos įtampos šynuotės kontaktinių jungčių</w:t>
      </w:r>
      <w:r>
        <w:rPr>
          <w:rFonts w:eastAsia="Calibri"/>
        </w:rPr>
        <w:t>, atraminių izoliatorių</w:t>
      </w:r>
      <w:r w:rsidRPr="00705D84">
        <w:rPr>
          <w:rFonts w:eastAsia="Calibri"/>
        </w:rPr>
        <w:t xml:space="preserve"> ir pirminių elektros įrenginių korpusų įšilimo temperatūros. Atidarant komutacinių aparatų, galios transformatorių pavaras ir sumontuotų lauke antrinių grandinių spintas patikrinamos viduje sumontuotos įrangos, kontaktinių jungčių įšilimo temperatūros ir šildymo elementų veikimas. </w:t>
      </w:r>
      <w:r>
        <w:rPr>
          <w:rFonts w:eastAsia="Calibri"/>
        </w:rPr>
        <w:t>T</w:t>
      </w:r>
      <w:r w:rsidRPr="00705D84">
        <w:rPr>
          <w:rFonts w:eastAsia="Calibri"/>
        </w:rPr>
        <w:t>ermovizinio patikrinimo metu privalomai turi būti apžiūrimi visi savųjų reikmių elektros įrenginiai.</w:t>
      </w:r>
      <w:r w:rsidR="00C12CE3">
        <w:rPr>
          <w:rFonts w:eastAsia="Calibri"/>
        </w:rPr>
        <w:t xml:space="preserve"> </w:t>
      </w:r>
    </w:p>
    <w:p w14:paraId="777D5C7E" w14:textId="77777777" w:rsidR="005066F2" w:rsidRPr="005066F2" w:rsidRDefault="00B947F8" w:rsidP="00617F79">
      <w:pPr>
        <w:pStyle w:val="Antrat11"/>
        <w:tabs>
          <w:tab w:val="clear" w:pos="1134"/>
          <w:tab w:val="num" w:pos="709"/>
        </w:tabs>
        <w:ind w:left="709" w:hanging="709"/>
        <w:outlineLvl w:val="9"/>
      </w:pPr>
      <w:r w:rsidRPr="00705D84">
        <w:rPr>
          <w:rFonts w:eastAsia="Calibri"/>
        </w:rPr>
        <w:t xml:space="preserve">Kontaktų ir kontaktinių jungčių įšilimo įvertinimas atliekamas palyginant išmatuoto kontakto (kontaktinės jungties) temperatūrą vienoje fazėje su kitos fazės tokio pat kontakto (kontaktinės jungties) temperatūra arba palyginamas skirtumas tarp kontaktinės jungties temperatūros ir temperatūros ant ištisinės šynos (laido) dalies, kai atstumas </w:t>
      </w:r>
      <w:r>
        <w:rPr>
          <w:rFonts w:eastAsia="Calibri"/>
        </w:rPr>
        <w:t>tarp jų yra</w:t>
      </w:r>
      <w:r w:rsidRPr="00705D84">
        <w:rPr>
          <w:rFonts w:eastAsia="Calibri"/>
        </w:rPr>
        <w:t xml:space="preserve"> ne mažesnis kaip </w:t>
      </w:r>
      <w:smartTag w:uri="schemas-tilde-lv/tildestengine" w:element="metric">
        <w:smartTagPr>
          <w:attr w:name="metric_value" w:val="1"/>
          <w:attr w:name="metric_text" w:val="metras"/>
        </w:smartTagPr>
        <w:r w:rsidRPr="00705D84">
          <w:rPr>
            <w:rFonts w:eastAsia="Calibri"/>
          </w:rPr>
          <w:t>1 metras</w:t>
        </w:r>
      </w:smartTag>
      <w:r w:rsidRPr="00705D84">
        <w:rPr>
          <w:rFonts w:eastAsia="Calibri"/>
        </w:rPr>
        <w:t>.</w:t>
      </w:r>
    </w:p>
    <w:p w14:paraId="6E9A4F82" w14:textId="4789B63A" w:rsidR="00B95FAF" w:rsidRDefault="005066F2" w:rsidP="00617F79">
      <w:pPr>
        <w:pStyle w:val="Antrat11"/>
        <w:tabs>
          <w:tab w:val="clear" w:pos="1134"/>
          <w:tab w:val="num" w:pos="709"/>
        </w:tabs>
        <w:ind w:left="709" w:hanging="709"/>
        <w:outlineLvl w:val="9"/>
      </w:pPr>
      <w:r w:rsidRPr="00EE7E19">
        <w:rPr>
          <w:rFonts w:eastAsia="Calibri"/>
        </w:rPr>
        <w:t xml:space="preserve">Įrenginių atskirų dalių (mazgų), kontaktų ir kontaktinių sujungimų šilimo įvertinimas (defekto laipsnio nustatymas) ir </w:t>
      </w:r>
      <w:r>
        <w:rPr>
          <w:rFonts w:eastAsia="Calibri"/>
        </w:rPr>
        <w:t>numatomi</w:t>
      </w:r>
      <w:r w:rsidRPr="00EE7E19">
        <w:rPr>
          <w:rFonts w:eastAsia="Calibri"/>
        </w:rPr>
        <w:t xml:space="preserve"> veiksmai pateikti </w:t>
      </w:r>
      <w:r w:rsidR="00131ACB" w:rsidRPr="00131ACB">
        <w:rPr>
          <w:rFonts w:eastAsia="Calibri"/>
          <w:highlight w:val="lightGray"/>
        </w:rPr>
        <w:fldChar w:fldCharType="begin"/>
      </w:r>
      <w:r w:rsidR="00131ACB" w:rsidRPr="00131ACB">
        <w:rPr>
          <w:rFonts w:eastAsia="Calibri"/>
          <w:highlight w:val="lightGray"/>
        </w:rPr>
        <w:instrText xml:space="preserve"> REF _Ref22046905 \r \h </w:instrText>
      </w:r>
      <w:r w:rsidR="00131ACB">
        <w:rPr>
          <w:rFonts w:eastAsia="Calibri"/>
          <w:highlight w:val="lightGray"/>
        </w:rPr>
        <w:instrText xml:space="preserve"> \* MERGEFORMAT </w:instrText>
      </w:r>
      <w:r w:rsidR="00131ACB" w:rsidRPr="00131ACB">
        <w:rPr>
          <w:rFonts w:eastAsia="Calibri"/>
          <w:highlight w:val="lightGray"/>
        </w:rPr>
      </w:r>
      <w:r w:rsidR="00131ACB" w:rsidRPr="00131ACB">
        <w:rPr>
          <w:rFonts w:eastAsia="Calibri"/>
          <w:highlight w:val="lightGray"/>
        </w:rPr>
        <w:fldChar w:fldCharType="separate"/>
      </w:r>
      <w:r w:rsidR="00691B00">
        <w:rPr>
          <w:rFonts w:eastAsia="Calibri"/>
          <w:highlight w:val="lightGray"/>
        </w:rPr>
        <w:t>64</w:t>
      </w:r>
      <w:r w:rsidR="00131ACB" w:rsidRPr="00131ACB">
        <w:rPr>
          <w:rFonts w:eastAsia="Calibri"/>
          <w:highlight w:val="lightGray"/>
        </w:rPr>
        <w:fldChar w:fldCharType="end"/>
      </w:r>
      <w:r>
        <w:rPr>
          <w:rFonts w:eastAsia="Calibri"/>
        </w:rPr>
        <w:t xml:space="preserve"> </w:t>
      </w:r>
      <w:r w:rsidRPr="00EE7E19">
        <w:rPr>
          <w:rFonts w:eastAsia="Calibri"/>
        </w:rPr>
        <w:t>lentelėje.</w:t>
      </w:r>
    </w:p>
    <w:p w14:paraId="2B6D00FA" w14:textId="77777777" w:rsidR="00EE7E19" w:rsidRPr="00EE7E19" w:rsidRDefault="00EE7E19" w:rsidP="00ED131E">
      <w:pPr>
        <w:pStyle w:val="Lentelipavadinimai"/>
        <w:tabs>
          <w:tab w:val="clear" w:pos="1418"/>
          <w:tab w:val="left" w:pos="993"/>
        </w:tabs>
        <w:ind w:left="851" w:firstLine="0"/>
      </w:pPr>
      <w:bookmarkStart w:id="370" w:name="_Ref22046905"/>
      <w:r w:rsidRPr="00E60CA0">
        <w:t xml:space="preserve">lentelė. </w:t>
      </w:r>
      <w:r w:rsidRPr="00EE7E19">
        <w:rPr>
          <w:rFonts w:ascii="Calibri" w:eastAsia="Calibri" w:hAnsi="Calibri" w:cs="Calibri"/>
        </w:rPr>
        <w:t>Įrenginių atskirų dalių (mazgų), kontaktų ir kontaktinių sujungimų šilimo įvertinimas (defekto laipsnio nustatymas)</w:t>
      </w:r>
      <w:bookmarkEnd w:id="370"/>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34"/>
        <w:gridCol w:w="1731"/>
        <w:gridCol w:w="5062"/>
      </w:tblGrid>
      <w:tr w:rsidR="00EE7E19" w:rsidRPr="0002597E" w14:paraId="16BECB1C" w14:textId="77777777" w:rsidTr="00EE7E19">
        <w:trPr>
          <w:trHeight w:val="445"/>
        </w:trPr>
        <w:tc>
          <w:tcPr>
            <w:tcW w:w="3544" w:type="dxa"/>
            <w:gridSpan w:val="2"/>
            <w:shd w:val="clear" w:color="auto" w:fill="D9D9D9" w:themeFill="background1" w:themeFillShade="D9"/>
            <w:vAlign w:val="center"/>
          </w:tcPr>
          <w:p w14:paraId="0FCB4846" w14:textId="77777777" w:rsidR="00EE7E19" w:rsidRPr="00874774" w:rsidRDefault="00EE7E19" w:rsidP="00874774">
            <w:pPr>
              <w:widowControl w:val="0"/>
              <w:jc w:val="center"/>
              <w:rPr>
                <w:rFonts w:eastAsia="Times New Roman" w:cstheme="minorHAnsi"/>
                <w:b/>
                <w:bCs/>
                <w:sz w:val="16"/>
                <w:szCs w:val="16"/>
                <w:lang w:eastAsia="lt-LT"/>
              </w:rPr>
            </w:pPr>
            <w:r w:rsidRPr="00874774">
              <w:rPr>
                <w:rFonts w:eastAsia="Times New Roman" w:cstheme="minorHAnsi"/>
                <w:b/>
                <w:bCs/>
                <w:sz w:val="16"/>
                <w:szCs w:val="16"/>
                <w:lang w:eastAsia="lt-LT"/>
              </w:rPr>
              <w:t>Temperatūrų skirtumas, °C, esant:</w:t>
            </w:r>
          </w:p>
        </w:tc>
        <w:tc>
          <w:tcPr>
            <w:tcW w:w="5209" w:type="dxa"/>
            <w:vMerge w:val="restart"/>
            <w:shd w:val="clear" w:color="auto" w:fill="D9D9D9" w:themeFill="background1" w:themeFillShade="D9"/>
            <w:vAlign w:val="center"/>
          </w:tcPr>
          <w:p w14:paraId="04A05A8F" w14:textId="77777777" w:rsidR="00EE7E19" w:rsidRPr="00874774" w:rsidRDefault="00EE7E19" w:rsidP="00874774">
            <w:pPr>
              <w:widowControl w:val="0"/>
              <w:jc w:val="left"/>
              <w:rPr>
                <w:rFonts w:eastAsia="Times New Roman" w:cstheme="minorHAnsi"/>
                <w:b/>
                <w:bCs/>
                <w:sz w:val="16"/>
                <w:szCs w:val="16"/>
                <w:lang w:eastAsia="lt-LT"/>
              </w:rPr>
            </w:pPr>
            <w:r w:rsidRPr="00874774">
              <w:rPr>
                <w:rFonts w:eastAsia="Times New Roman" w:cstheme="minorHAnsi"/>
                <w:b/>
                <w:bCs/>
                <w:sz w:val="16"/>
                <w:szCs w:val="16"/>
                <w:lang w:eastAsia="lt-LT"/>
              </w:rPr>
              <w:t>Veiksmai nustačius defektą</w:t>
            </w:r>
          </w:p>
        </w:tc>
      </w:tr>
      <w:tr w:rsidR="00EE7E19" w:rsidRPr="0002597E" w14:paraId="759263BA" w14:textId="77777777" w:rsidTr="00AE3A8F">
        <w:trPr>
          <w:trHeight w:val="410"/>
        </w:trPr>
        <w:tc>
          <w:tcPr>
            <w:tcW w:w="1772" w:type="dxa"/>
            <w:shd w:val="clear" w:color="auto" w:fill="D9D9D9" w:themeFill="background1" w:themeFillShade="D9"/>
            <w:vAlign w:val="center"/>
          </w:tcPr>
          <w:p w14:paraId="3082BCA0" w14:textId="77777777" w:rsidR="00EE7E19" w:rsidRPr="00874774" w:rsidRDefault="00EE7E19" w:rsidP="00EE7E19">
            <w:pPr>
              <w:jc w:val="center"/>
              <w:rPr>
                <w:b/>
                <w:bCs/>
                <w:sz w:val="16"/>
                <w:szCs w:val="16"/>
              </w:rPr>
            </w:pPr>
            <w:r w:rsidRPr="00874774">
              <w:rPr>
                <w:b/>
                <w:bCs/>
                <w:sz w:val="16"/>
                <w:szCs w:val="16"/>
              </w:rPr>
              <w:t>(1,0÷0,6) I</w:t>
            </w:r>
            <w:r w:rsidRPr="00874774">
              <w:rPr>
                <w:b/>
                <w:bCs/>
                <w:sz w:val="16"/>
                <w:szCs w:val="16"/>
                <w:vertAlign w:val="subscript"/>
              </w:rPr>
              <w:t>n</w:t>
            </w:r>
          </w:p>
        </w:tc>
        <w:tc>
          <w:tcPr>
            <w:tcW w:w="1772" w:type="dxa"/>
            <w:shd w:val="clear" w:color="auto" w:fill="D9D9D9" w:themeFill="background1" w:themeFillShade="D9"/>
            <w:vAlign w:val="center"/>
          </w:tcPr>
          <w:p w14:paraId="228B1C98" w14:textId="57404CB8" w:rsidR="00EE7E19" w:rsidRPr="00874774" w:rsidRDefault="00B94A44" w:rsidP="00EE7E19">
            <w:pPr>
              <w:jc w:val="center"/>
              <w:rPr>
                <w:b/>
                <w:bCs/>
                <w:sz w:val="16"/>
                <w:szCs w:val="16"/>
              </w:rPr>
            </w:pPr>
            <w:r w:rsidRPr="00874774">
              <w:rPr>
                <w:rFonts w:cstheme="minorHAnsi"/>
                <w:b/>
                <w:bCs/>
                <w:sz w:val="16"/>
                <w:szCs w:val="16"/>
              </w:rPr>
              <w:t xml:space="preserve">≤ </w:t>
            </w:r>
            <w:r w:rsidR="00EE7E19" w:rsidRPr="00874774">
              <w:rPr>
                <w:b/>
                <w:bCs/>
                <w:sz w:val="16"/>
                <w:szCs w:val="16"/>
              </w:rPr>
              <w:t>0,6</w:t>
            </w:r>
            <w:r w:rsidRPr="00874774">
              <w:rPr>
                <w:b/>
                <w:bCs/>
                <w:sz w:val="16"/>
                <w:szCs w:val="16"/>
              </w:rPr>
              <w:t xml:space="preserve"> </w:t>
            </w:r>
            <w:r w:rsidR="00EE7E19" w:rsidRPr="00874774">
              <w:rPr>
                <w:b/>
                <w:bCs/>
                <w:sz w:val="16"/>
                <w:szCs w:val="16"/>
              </w:rPr>
              <w:t>I</w:t>
            </w:r>
            <w:r w:rsidR="00EE7E19" w:rsidRPr="00874774">
              <w:rPr>
                <w:b/>
                <w:bCs/>
                <w:sz w:val="16"/>
                <w:szCs w:val="16"/>
                <w:vertAlign w:val="subscript"/>
              </w:rPr>
              <w:t>n</w:t>
            </w:r>
          </w:p>
        </w:tc>
        <w:tc>
          <w:tcPr>
            <w:tcW w:w="5209" w:type="dxa"/>
            <w:vMerge/>
            <w:vAlign w:val="center"/>
          </w:tcPr>
          <w:p w14:paraId="4DD4BE39" w14:textId="77777777" w:rsidR="00EE7E19" w:rsidRPr="00AE3A8F" w:rsidRDefault="00EE7E19" w:rsidP="005C443B">
            <w:pPr>
              <w:rPr>
                <w:sz w:val="20"/>
                <w:szCs w:val="20"/>
              </w:rPr>
            </w:pPr>
          </w:p>
        </w:tc>
      </w:tr>
      <w:tr w:rsidR="00EE7E19" w:rsidRPr="0002597E" w14:paraId="50557A4E" w14:textId="77777777" w:rsidTr="00EE7E19">
        <w:trPr>
          <w:trHeight w:val="697"/>
        </w:trPr>
        <w:tc>
          <w:tcPr>
            <w:tcW w:w="1772" w:type="dxa"/>
            <w:vAlign w:val="center"/>
          </w:tcPr>
          <w:p w14:paraId="0C08BA4E" w14:textId="77777777" w:rsidR="00EE7E19" w:rsidRPr="00AE3A8F" w:rsidRDefault="00EE7E19" w:rsidP="00EE7E19">
            <w:pPr>
              <w:jc w:val="center"/>
              <w:rPr>
                <w:sz w:val="20"/>
                <w:szCs w:val="20"/>
              </w:rPr>
            </w:pPr>
            <w:r w:rsidRPr="00AE3A8F">
              <w:rPr>
                <w:sz w:val="20"/>
                <w:szCs w:val="20"/>
              </w:rPr>
              <w:t>5÷35</w:t>
            </w:r>
          </w:p>
        </w:tc>
        <w:tc>
          <w:tcPr>
            <w:tcW w:w="1772" w:type="dxa"/>
            <w:vAlign w:val="center"/>
          </w:tcPr>
          <w:p w14:paraId="45DFECD2" w14:textId="77777777" w:rsidR="00EE7E19" w:rsidRPr="00AE3A8F" w:rsidRDefault="00EE7E19" w:rsidP="00EE7E19">
            <w:pPr>
              <w:jc w:val="center"/>
              <w:rPr>
                <w:sz w:val="20"/>
                <w:szCs w:val="20"/>
              </w:rPr>
            </w:pPr>
            <w:r w:rsidRPr="00AE3A8F">
              <w:rPr>
                <w:sz w:val="20"/>
                <w:szCs w:val="20"/>
              </w:rPr>
              <w:t>5÷10</w:t>
            </w:r>
          </w:p>
        </w:tc>
        <w:tc>
          <w:tcPr>
            <w:tcW w:w="5209" w:type="dxa"/>
            <w:vAlign w:val="center"/>
          </w:tcPr>
          <w:p w14:paraId="3A8D0DC1" w14:textId="77777777" w:rsidR="00EE7E19" w:rsidRPr="00AE3A8F" w:rsidRDefault="00EE7E19" w:rsidP="005C443B">
            <w:pPr>
              <w:rPr>
                <w:sz w:val="20"/>
                <w:szCs w:val="20"/>
              </w:rPr>
            </w:pPr>
            <w:r w:rsidRPr="00AE3A8F">
              <w:rPr>
                <w:sz w:val="20"/>
                <w:szCs w:val="20"/>
              </w:rPr>
              <w:t>pastebėtą defektą periodiškai (kas 6 mėn.) stebėti termovizoriumi ir defektą pašalinti artimiausio remonto metu</w:t>
            </w:r>
          </w:p>
        </w:tc>
      </w:tr>
      <w:tr w:rsidR="00EE7E19" w:rsidRPr="0002597E" w14:paraId="39C3D6E5" w14:textId="77777777" w:rsidTr="00EE7E19">
        <w:trPr>
          <w:trHeight w:val="976"/>
        </w:trPr>
        <w:tc>
          <w:tcPr>
            <w:tcW w:w="1772" w:type="dxa"/>
            <w:vAlign w:val="center"/>
          </w:tcPr>
          <w:p w14:paraId="7A41F054" w14:textId="77777777" w:rsidR="00EE7E19" w:rsidRPr="00AE3A8F" w:rsidRDefault="00EE7E19" w:rsidP="00EE7E19">
            <w:pPr>
              <w:jc w:val="center"/>
              <w:rPr>
                <w:sz w:val="20"/>
                <w:szCs w:val="20"/>
              </w:rPr>
            </w:pPr>
            <w:r w:rsidRPr="00AE3A8F">
              <w:rPr>
                <w:sz w:val="20"/>
                <w:szCs w:val="20"/>
              </w:rPr>
              <w:t>35÷85</w:t>
            </w:r>
          </w:p>
        </w:tc>
        <w:tc>
          <w:tcPr>
            <w:tcW w:w="1772" w:type="dxa"/>
            <w:vAlign w:val="center"/>
          </w:tcPr>
          <w:p w14:paraId="4EADB93B" w14:textId="77777777" w:rsidR="00EE7E19" w:rsidRPr="00AE3A8F" w:rsidRDefault="00EE7E19" w:rsidP="00EE7E19">
            <w:pPr>
              <w:jc w:val="center"/>
              <w:rPr>
                <w:sz w:val="20"/>
                <w:szCs w:val="20"/>
              </w:rPr>
            </w:pPr>
            <w:r w:rsidRPr="00AE3A8F">
              <w:rPr>
                <w:sz w:val="20"/>
                <w:szCs w:val="20"/>
              </w:rPr>
              <w:t>10÷30</w:t>
            </w:r>
          </w:p>
        </w:tc>
        <w:tc>
          <w:tcPr>
            <w:tcW w:w="5209" w:type="dxa"/>
            <w:vAlign w:val="center"/>
          </w:tcPr>
          <w:p w14:paraId="79A7E9DE" w14:textId="77777777" w:rsidR="00EE7E19" w:rsidRPr="00AE3A8F" w:rsidRDefault="00EE7E19" w:rsidP="005C443B">
            <w:pPr>
              <w:rPr>
                <w:sz w:val="20"/>
                <w:szCs w:val="20"/>
              </w:rPr>
            </w:pPr>
            <w:r w:rsidRPr="00AE3A8F">
              <w:rPr>
                <w:sz w:val="20"/>
                <w:szCs w:val="20"/>
              </w:rPr>
              <w:t>išsivystęs defektas. Gedimą pašalinti artimiausio (iki 30 dienų) nuo jo nustatymo dienos elektros įrenginio atjungimo metu</w:t>
            </w:r>
          </w:p>
        </w:tc>
      </w:tr>
      <w:tr w:rsidR="00EE7E19" w:rsidRPr="0002597E" w14:paraId="2E40B7BA" w14:textId="77777777" w:rsidTr="003B7536">
        <w:trPr>
          <w:trHeight w:val="471"/>
        </w:trPr>
        <w:tc>
          <w:tcPr>
            <w:tcW w:w="1772" w:type="dxa"/>
            <w:vAlign w:val="center"/>
          </w:tcPr>
          <w:p w14:paraId="2917E2BD" w14:textId="77777777" w:rsidR="00EE7E19" w:rsidRPr="00AE3A8F" w:rsidRDefault="00EE7E19" w:rsidP="00EE7E19">
            <w:pPr>
              <w:jc w:val="center"/>
              <w:rPr>
                <w:sz w:val="20"/>
                <w:szCs w:val="20"/>
              </w:rPr>
            </w:pPr>
            <w:r w:rsidRPr="00AE3A8F">
              <w:rPr>
                <w:sz w:val="20"/>
                <w:szCs w:val="20"/>
              </w:rPr>
              <w:t>&gt;85</w:t>
            </w:r>
          </w:p>
        </w:tc>
        <w:tc>
          <w:tcPr>
            <w:tcW w:w="1772" w:type="dxa"/>
            <w:vAlign w:val="center"/>
          </w:tcPr>
          <w:p w14:paraId="14623472" w14:textId="77777777" w:rsidR="00EE7E19" w:rsidRPr="00AE3A8F" w:rsidRDefault="00EE7E19" w:rsidP="00EE7E19">
            <w:pPr>
              <w:jc w:val="center"/>
              <w:rPr>
                <w:sz w:val="20"/>
                <w:szCs w:val="20"/>
              </w:rPr>
            </w:pPr>
            <w:r w:rsidRPr="00AE3A8F">
              <w:rPr>
                <w:sz w:val="20"/>
                <w:szCs w:val="20"/>
              </w:rPr>
              <w:t>&gt;30</w:t>
            </w:r>
          </w:p>
        </w:tc>
        <w:tc>
          <w:tcPr>
            <w:tcW w:w="5209" w:type="dxa"/>
            <w:vAlign w:val="center"/>
          </w:tcPr>
          <w:p w14:paraId="1682AD58" w14:textId="77777777" w:rsidR="00EE7E19" w:rsidRPr="00AE3A8F" w:rsidRDefault="00EE7E19" w:rsidP="005C443B">
            <w:pPr>
              <w:rPr>
                <w:sz w:val="20"/>
                <w:szCs w:val="20"/>
              </w:rPr>
            </w:pPr>
            <w:r w:rsidRPr="00AE3A8F">
              <w:rPr>
                <w:sz w:val="20"/>
                <w:szCs w:val="20"/>
              </w:rPr>
              <w:t>gedimą pašalinti per 5 dienas</w:t>
            </w:r>
          </w:p>
        </w:tc>
      </w:tr>
    </w:tbl>
    <w:p w14:paraId="5EAEE478" w14:textId="4C7D57D1" w:rsidR="004F0795" w:rsidRPr="00EE1D12" w:rsidRDefault="003C2105" w:rsidP="00617F79">
      <w:pPr>
        <w:pStyle w:val="Antrat11"/>
        <w:tabs>
          <w:tab w:val="clear" w:pos="1134"/>
          <w:tab w:val="num" w:pos="709"/>
        </w:tabs>
        <w:ind w:left="709" w:hanging="567"/>
        <w:outlineLvl w:val="9"/>
        <w:rPr>
          <w:color w:val="000000"/>
        </w:rPr>
      </w:pPr>
      <w:r>
        <w:rPr>
          <w:color w:val="000000"/>
        </w:rPr>
        <w:t>P</w:t>
      </w:r>
      <w:r w:rsidRPr="00FD14C9">
        <w:rPr>
          <w:color w:val="000000"/>
        </w:rPr>
        <w:t>orcelianinių ir metalinių korpuso dalių šilimo patikrinimas termovizoriumi</w:t>
      </w:r>
      <w:r>
        <w:rPr>
          <w:color w:val="000000"/>
        </w:rPr>
        <w:t xml:space="preserve"> atliekamas lyginant to paties įrenginio skirtingų</w:t>
      </w:r>
      <w:r w:rsidRPr="00FD14C9">
        <w:rPr>
          <w:color w:val="000000"/>
        </w:rPr>
        <w:t xml:space="preserve"> fazių </w:t>
      </w:r>
      <w:r>
        <w:rPr>
          <w:color w:val="000000"/>
        </w:rPr>
        <w:t>įšilimą, apžiūra vykdoma iš trijų taškų, esant</w:t>
      </w:r>
      <w:r w:rsidRPr="00FD14C9">
        <w:rPr>
          <w:color w:val="000000"/>
        </w:rPr>
        <w:t xml:space="preserve"> atstum</w:t>
      </w:r>
      <w:r>
        <w:rPr>
          <w:color w:val="000000"/>
        </w:rPr>
        <w:t>ui</w:t>
      </w:r>
      <w:r w:rsidRPr="00FD14C9">
        <w:rPr>
          <w:color w:val="000000"/>
        </w:rPr>
        <w:t xml:space="preserve"> apie 120°. </w:t>
      </w:r>
      <w:r>
        <w:rPr>
          <w:color w:val="000000"/>
        </w:rPr>
        <w:t>Korpusų</w:t>
      </w:r>
      <w:r w:rsidRPr="00FD14C9">
        <w:rPr>
          <w:color w:val="000000"/>
        </w:rPr>
        <w:t xml:space="preserve"> šilimų palyginimas atliekamas tik tarp vienodų įrenginių potipių su analogiškais </w:t>
      </w:r>
      <w:r>
        <w:rPr>
          <w:color w:val="000000"/>
        </w:rPr>
        <w:t>korpusais</w:t>
      </w:r>
      <w:r w:rsidRPr="00FD14C9">
        <w:rPr>
          <w:color w:val="000000"/>
        </w:rPr>
        <w:t xml:space="preserve">. </w:t>
      </w:r>
      <w:r>
        <w:rPr>
          <w:color w:val="000000"/>
        </w:rPr>
        <w:t xml:space="preserve">Esant atskirose fazėse skirtingiems įrenginio potipiams su skirtingais korpusais arba esant vienfaziam įrenginiui, palyginimas atliekamas tarp skirtingų laikotarpių atliktais matavimais įvertinus aplinkos sąlygas ir įrenginio apkrovimą. </w:t>
      </w:r>
      <w:r w:rsidRPr="00705D84">
        <w:rPr>
          <w:rFonts w:eastAsia="Calibri"/>
        </w:rPr>
        <w:t>Atsk</w:t>
      </w:r>
      <w:r>
        <w:rPr>
          <w:rFonts w:eastAsia="Calibri"/>
        </w:rPr>
        <w:t>i</w:t>
      </w:r>
      <w:r w:rsidRPr="00705D84">
        <w:rPr>
          <w:rFonts w:eastAsia="Calibri"/>
        </w:rPr>
        <w:t xml:space="preserve">rų įrenginių tipų termoviziniai patikrinimų apimtys </w:t>
      </w:r>
      <w:r>
        <w:rPr>
          <w:rFonts w:eastAsia="Calibri"/>
        </w:rPr>
        <w:t xml:space="preserve">ir rezultatų vertinimas </w:t>
      </w:r>
      <w:r w:rsidRPr="00705D84">
        <w:rPr>
          <w:rFonts w:eastAsia="Calibri"/>
        </w:rPr>
        <w:t>nurodyti konkretaus įrenginio patikrinimus aprašančioje Reglamento dalyje.</w:t>
      </w:r>
      <w:r w:rsidR="00EE1D12">
        <w:rPr>
          <w:rFonts w:eastAsia="Calibri"/>
        </w:rPr>
        <w:t xml:space="preserve"> </w:t>
      </w:r>
    </w:p>
    <w:p w14:paraId="21829D46" w14:textId="445684D9" w:rsidR="00265E40" w:rsidRDefault="00EE7E19" w:rsidP="00617F79">
      <w:pPr>
        <w:pStyle w:val="Antrat11"/>
        <w:tabs>
          <w:tab w:val="clear" w:pos="1134"/>
          <w:tab w:val="num" w:pos="709"/>
        </w:tabs>
        <w:ind w:left="709" w:hanging="567"/>
        <w:outlineLvl w:val="9"/>
      </w:pPr>
      <w:r w:rsidRPr="00272E82">
        <w:t>Skirtingų termovizinių matavimų rezultatai lyginami tik esant vienodoms matavimų sąlygoms. Todėl išmatuota temperatūra perskaičiuojama tam pačiam vėjo greičiui</w:t>
      </w:r>
      <w:r w:rsidR="00AE3A8F" w:rsidRPr="00272E82">
        <w:t xml:space="preserve"> (1 m/s)</w:t>
      </w:r>
      <w:r w:rsidRPr="00272E82">
        <w:t>. Vėjo įtakos pataisos koeficientai (k</w:t>
      </w:r>
      <w:r w:rsidRPr="003C2105">
        <w:rPr>
          <w:vertAlign w:val="subscript"/>
        </w:rPr>
        <w:t>v</w:t>
      </w:r>
      <w:r w:rsidRPr="00272E82">
        <w:t xml:space="preserve">) pateikti </w:t>
      </w:r>
      <w:r w:rsidR="001764E8">
        <w:rPr>
          <w:shd w:val="clear" w:color="auto" w:fill="D9D9D9" w:themeFill="background1" w:themeFillShade="D9"/>
        </w:rPr>
        <w:t>65</w:t>
      </w:r>
      <w:r w:rsidR="0023600D" w:rsidRPr="00272E82">
        <w:t xml:space="preserve"> </w:t>
      </w:r>
      <w:r w:rsidRPr="00272E82">
        <w:t>lentelėje.</w:t>
      </w:r>
    </w:p>
    <w:p w14:paraId="46334209" w14:textId="77777777" w:rsidR="00265E40" w:rsidRDefault="00265E40">
      <w:pPr>
        <w:rPr>
          <w:rFonts w:ascii="Calibri" w:eastAsia="Times New Roman" w:hAnsi="Calibri" w:cs="Calibri"/>
          <w:sz w:val="24"/>
          <w:szCs w:val="24"/>
          <w:lang w:eastAsia="lt-LT"/>
        </w:rPr>
      </w:pPr>
      <w:r>
        <w:br w:type="page"/>
      </w:r>
    </w:p>
    <w:p w14:paraId="4E62EE23" w14:textId="77777777" w:rsidR="00EE7E19" w:rsidRPr="00272E82" w:rsidRDefault="00EE7E19" w:rsidP="00265E40">
      <w:pPr>
        <w:pStyle w:val="Antrat11"/>
        <w:numPr>
          <w:ilvl w:val="0"/>
          <w:numId w:val="0"/>
        </w:numPr>
        <w:ind w:firstLine="284"/>
        <w:outlineLvl w:val="9"/>
      </w:pPr>
    </w:p>
    <w:p w14:paraId="2AD83D0E" w14:textId="77777777" w:rsidR="00AE3A8F" w:rsidRPr="00EE7E19" w:rsidRDefault="00AE3A8F" w:rsidP="00AE3A8F">
      <w:pPr>
        <w:pStyle w:val="Lentelipavadinimai"/>
        <w:tabs>
          <w:tab w:val="clear" w:pos="1418"/>
          <w:tab w:val="left" w:pos="993"/>
        </w:tabs>
        <w:ind w:left="709"/>
      </w:pPr>
      <w:r w:rsidRPr="00E60CA0">
        <w:t xml:space="preserve">lentelė. </w:t>
      </w:r>
      <w:r w:rsidRPr="00EE7E19">
        <w:rPr>
          <w:rFonts w:ascii="Calibri" w:eastAsia="Calibri" w:hAnsi="Calibri" w:cs="Calibri"/>
        </w:rPr>
        <w:t>Vėjo įtakos pataisos koeficienta</w:t>
      </w:r>
      <w:r>
        <w:rPr>
          <w:rFonts w:ascii="Calibri" w:eastAsia="Calibri" w:hAnsi="Calibri" w:cs="Calibri"/>
        </w:rPr>
        <w:t>s</w:t>
      </w:r>
      <w:r w:rsidRPr="00EE7E19">
        <w:rPr>
          <w:rFonts w:ascii="Calibri" w:eastAsia="Calibri" w:hAnsi="Calibri" w:cs="Calibri"/>
        </w:rPr>
        <w:t xml:space="preserve"> (k</w:t>
      </w:r>
      <w:r w:rsidRPr="00AE3A8F">
        <w:rPr>
          <w:rFonts w:ascii="Calibri" w:eastAsia="Calibri" w:hAnsi="Calibri" w:cs="Calibri"/>
          <w:vertAlign w:val="subscript"/>
        </w:rPr>
        <w:t>v</w:t>
      </w:r>
      <w:r w:rsidRPr="00EE7E19">
        <w:rPr>
          <w:rFonts w:ascii="Calibri" w:eastAsia="Calibri" w:hAnsi="Calibri" w:cs="Calibri"/>
        </w:rPr>
        <w:t>)</w:t>
      </w:r>
    </w:p>
    <w:tbl>
      <w:tblPr>
        <w:tblW w:w="9327"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7"/>
        <w:gridCol w:w="988"/>
        <w:gridCol w:w="989"/>
        <w:gridCol w:w="989"/>
        <w:gridCol w:w="989"/>
        <w:gridCol w:w="988"/>
        <w:gridCol w:w="989"/>
        <w:gridCol w:w="989"/>
        <w:gridCol w:w="989"/>
      </w:tblGrid>
      <w:tr w:rsidR="00AE3A8F" w:rsidRPr="0002597E" w14:paraId="4FECADC3" w14:textId="77777777" w:rsidTr="00452D6B">
        <w:trPr>
          <w:trHeight w:val="465"/>
        </w:trPr>
        <w:tc>
          <w:tcPr>
            <w:tcW w:w="1417" w:type="dxa"/>
            <w:shd w:val="clear" w:color="auto" w:fill="D9D9D9" w:themeFill="background1" w:themeFillShade="D9"/>
            <w:vAlign w:val="center"/>
          </w:tcPr>
          <w:p w14:paraId="44AB0585" w14:textId="77777777" w:rsidR="00AE3A8F" w:rsidRPr="00415AFE" w:rsidRDefault="00AE3A8F" w:rsidP="005C443B">
            <w:pPr>
              <w:rPr>
                <w:b/>
                <w:bCs/>
                <w:sz w:val="16"/>
                <w:szCs w:val="16"/>
              </w:rPr>
            </w:pPr>
            <w:r w:rsidRPr="00415AFE">
              <w:rPr>
                <w:b/>
                <w:bCs/>
                <w:sz w:val="16"/>
                <w:szCs w:val="16"/>
              </w:rPr>
              <w:t>v</w:t>
            </w:r>
            <w:r w:rsidRPr="00415AFE">
              <w:rPr>
                <w:b/>
                <w:bCs/>
                <w:sz w:val="16"/>
                <w:szCs w:val="16"/>
                <w:vertAlign w:val="subscript"/>
              </w:rPr>
              <w:t xml:space="preserve">mat </w:t>
            </w:r>
            <w:r w:rsidRPr="00415AFE">
              <w:rPr>
                <w:b/>
                <w:bCs/>
                <w:sz w:val="16"/>
                <w:szCs w:val="16"/>
              </w:rPr>
              <w:t xml:space="preserve"> [m/s]</w:t>
            </w:r>
          </w:p>
        </w:tc>
        <w:tc>
          <w:tcPr>
            <w:tcW w:w="988" w:type="dxa"/>
            <w:vAlign w:val="center"/>
          </w:tcPr>
          <w:p w14:paraId="6FFFAB6F" w14:textId="77777777" w:rsidR="00AE3A8F" w:rsidRPr="00AE3A8F" w:rsidRDefault="00AE3A8F" w:rsidP="00AE3A8F">
            <w:pPr>
              <w:jc w:val="center"/>
              <w:rPr>
                <w:sz w:val="20"/>
                <w:szCs w:val="20"/>
              </w:rPr>
            </w:pPr>
            <w:r w:rsidRPr="00AE3A8F">
              <w:rPr>
                <w:sz w:val="20"/>
                <w:szCs w:val="20"/>
              </w:rPr>
              <w:t>1</w:t>
            </w:r>
          </w:p>
        </w:tc>
        <w:tc>
          <w:tcPr>
            <w:tcW w:w="989" w:type="dxa"/>
            <w:vAlign w:val="center"/>
          </w:tcPr>
          <w:p w14:paraId="3E60C5A6" w14:textId="77777777" w:rsidR="00AE3A8F" w:rsidRPr="00AE3A8F" w:rsidRDefault="00AE3A8F" w:rsidP="00AE3A8F">
            <w:pPr>
              <w:jc w:val="center"/>
              <w:rPr>
                <w:sz w:val="20"/>
                <w:szCs w:val="20"/>
              </w:rPr>
            </w:pPr>
            <w:r w:rsidRPr="00AE3A8F">
              <w:rPr>
                <w:sz w:val="20"/>
                <w:szCs w:val="20"/>
              </w:rPr>
              <w:t>2</w:t>
            </w:r>
          </w:p>
        </w:tc>
        <w:tc>
          <w:tcPr>
            <w:tcW w:w="989" w:type="dxa"/>
            <w:vAlign w:val="center"/>
          </w:tcPr>
          <w:p w14:paraId="218B42C1" w14:textId="77777777" w:rsidR="00AE3A8F" w:rsidRPr="00AE3A8F" w:rsidRDefault="00AE3A8F" w:rsidP="00AE3A8F">
            <w:pPr>
              <w:jc w:val="center"/>
              <w:rPr>
                <w:sz w:val="20"/>
                <w:szCs w:val="20"/>
              </w:rPr>
            </w:pPr>
            <w:r w:rsidRPr="00AE3A8F">
              <w:rPr>
                <w:sz w:val="20"/>
                <w:szCs w:val="20"/>
              </w:rPr>
              <w:t>3</w:t>
            </w:r>
          </w:p>
        </w:tc>
        <w:tc>
          <w:tcPr>
            <w:tcW w:w="989" w:type="dxa"/>
            <w:vAlign w:val="center"/>
          </w:tcPr>
          <w:p w14:paraId="768CAA98" w14:textId="77777777" w:rsidR="00AE3A8F" w:rsidRPr="00AE3A8F" w:rsidRDefault="00AE3A8F" w:rsidP="00AE3A8F">
            <w:pPr>
              <w:jc w:val="center"/>
              <w:rPr>
                <w:sz w:val="20"/>
                <w:szCs w:val="20"/>
              </w:rPr>
            </w:pPr>
            <w:r w:rsidRPr="00AE3A8F">
              <w:rPr>
                <w:sz w:val="20"/>
                <w:szCs w:val="20"/>
              </w:rPr>
              <w:t>4</w:t>
            </w:r>
          </w:p>
        </w:tc>
        <w:tc>
          <w:tcPr>
            <w:tcW w:w="988" w:type="dxa"/>
            <w:vAlign w:val="center"/>
          </w:tcPr>
          <w:p w14:paraId="0D798A2C" w14:textId="77777777" w:rsidR="00AE3A8F" w:rsidRPr="00AE3A8F" w:rsidRDefault="00AE3A8F" w:rsidP="00AE3A8F">
            <w:pPr>
              <w:jc w:val="center"/>
              <w:rPr>
                <w:sz w:val="20"/>
                <w:szCs w:val="20"/>
              </w:rPr>
            </w:pPr>
            <w:r w:rsidRPr="00AE3A8F">
              <w:rPr>
                <w:sz w:val="20"/>
                <w:szCs w:val="20"/>
              </w:rPr>
              <w:t>5</w:t>
            </w:r>
          </w:p>
        </w:tc>
        <w:tc>
          <w:tcPr>
            <w:tcW w:w="989" w:type="dxa"/>
            <w:vAlign w:val="center"/>
          </w:tcPr>
          <w:p w14:paraId="0AB684B1" w14:textId="77777777" w:rsidR="00AE3A8F" w:rsidRPr="00AE3A8F" w:rsidRDefault="00AE3A8F" w:rsidP="00AE3A8F">
            <w:pPr>
              <w:jc w:val="center"/>
              <w:rPr>
                <w:sz w:val="20"/>
                <w:szCs w:val="20"/>
              </w:rPr>
            </w:pPr>
            <w:r w:rsidRPr="00AE3A8F">
              <w:rPr>
                <w:sz w:val="20"/>
                <w:szCs w:val="20"/>
              </w:rPr>
              <w:t>6</w:t>
            </w:r>
          </w:p>
        </w:tc>
        <w:tc>
          <w:tcPr>
            <w:tcW w:w="989" w:type="dxa"/>
            <w:vAlign w:val="center"/>
          </w:tcPr>
          <w:p w14:paraId="170D3173" w14:textId="77777777" w:rsidR="00AE3A8F" w:rsidRPr="00AE3A8F" w:rsidRDefault="00AE3A8F" w:rsidP="00AE3A8F">
            <w:pPr>
              <w:jc w:val="center"/>
              <w:rPr>
                <w:sz w:val="20"/>
                <w:szCs w:val="20"/>
              </w:rPr>
            </w:pPr>
            <w:r w:rsidRPr="00AE3A8F">
              <w:rPr>
                <w:sz w:val="20"/>
                <w:szCs w:val="20"/>
              </w:rPr>
              <w:t>7</w:t>
            </w:r>
          </w:p>
        </w:tc>
        <w:tc>
          <w:tcPr>
            <w:tcW w:w="989" w:type="dxa"/>
            <w:vAlign w:val="center"/>
          </w:tcPr>
          <w:p w14:paraId="702ED6A0" w14:textId="77777777" w:rsidR="00AE3A8F" w:rsidRPr="00AE3A8F" w:rsidRDefault="00AE3A8F" w:rsidP="00AE3A8F">
            <w:pPr>
              <w:jc w:val="center"/>
              <w:rPr>
                <w:sz w:val="20"/>
                <w:szCs w:val="20"/>
              </w:rPr>
            </w:pPr>
            <w:r w:rsidRPr="00AE3A8F">
              <w:rPr>
                <w:sz w:val="20"/>
                <w:szCs w:val="20"/>
              </w:rPr>
              <w:t>8</w:t>
            </w:r>
          </w:p>
        </w:tc>
      </w:tr>
      <w:tr w:rsidR="00AE3A8F" w:rsidRPr="0002597E" w14:paraId="0C9AD4C9" w14:textId="77777777" w:rsidTr="00452D6B">
        <w:trPr>
          <w:trHeight w:val="465"/>
        </w:trPr>
        <w:tc>
          <w:tcPr>
            <w:tcW w:w="1417" w:type="dxa"/>
            <w:shd w:val="clear" w:color="auto" w:fill="D9D9D9" w:themeFill="background1" w:themeFillShade="D9"/>
            <w:vAlign w:val="center"/>
          </w:tcPr>
          <w:p w14:paraId="45D2F292" w14:textId="77777777" w:rsidR="00AE3A8F" w:rsidRPr="00415AFE" w:rsidRDefault="00AE3A8F" w:rsidP="00AE3A8F">
            <w:pPr>
              <w:rPr>
                <w:b/>
                <w:bCs/>
                <w:sz w:val="16"/>
                <w:szCs w:val="16"/>
              </w:rPr>
            </w:pPr>
            <w:r w:rsidRPr="00415AFE">
              <w:rPr>
                <w:b/>
                <w:bCs/>
                <w:sz w:val="16"/>
                <w:szCs w:val="16"/>
              </w:rPr>
              <w:t>k</w:t>
            </w:r>
            <w:r w:rsidRPr="00415AFE">
              <w:rPr>
                <w:b/>
                <w:bCs/>
                <w:sz w:val="16"/>
                <w:szCs w:val="16"/>
                <w:vertAlign w:val="subscript"/>
              </w:rPr>
              <w:t>v</w:t>
            </w:r>
            <w:r w:rsidRPr="00415AFE">
              <w:rPr>
                <w:b/>
                <w:bCs/>
                <w:sz w:val="16"/>
                <w:szCs w:val="16"/>
              </w:rPr>
              <w:t>=(v</w:t>
            </w:r>
            <w:r w:rsidRPr="00415AFE">
              <w:rPr>
                <w:b/>
                <w:bCs/>
                <w:sz w:val="16"/>
                <w:szCs w:val="16"/>
                <w:vertAlign w:val="subscript"/>
              </w:rPr>
              <w:t>mat</w:t>
            </w:r>
            <w:r w:rsidRPr="00415AFE">
              <w:rPr>
                <w:b/>
                <w:bCs/>
                <w:sz w:val="16"/>
                <w:szCs w:val="16"/>
              </w:rPr>
              <w:t>)×0,45</w:t>
            </w:r>
          </w:p>
        </w:tc>
        <w:tc>
          <w:tcPr>
            <w:tcW w:w="988" w:type="dxa"/>
            <w:vAlign w:val="center"/>
          </w:tcPr>
          <w:p w14:paraId="48B0B7FC" w14:textId="77777777" w:rsidR="00AE3A8F" w:rsidRPr="00AE3A8F" w:rsidRDefault="00AE3A8F" w:rsidP="00AE3A8F">
            <w:pPr>
              <w:jc w:val="center"/>
              <w:rPr>
                <w:sz w:val="20"/>
                <w:szCs w:val="20"/>
              </w:rPr>
            </w:pPr>
            <w:r w:rsidRPr="00AE3A8F">
              <w:rPr>
                <w:sz w:val="20"/>
                <w:szCs w:val="20"/>
              </w:rPr>
              <w:t>1</w:t>
            </w:r>
          </w:p>
        </w:tc>
        <w:tc>
          <w:tcPr>
            <w:tcW w:w="989" w:type="dxa"/>
            <w:vAlign w:val="center"/>
          </w:tcPr>
          <w:p w14:paraId="3E8F1C6F" w14:textId="77777777" w:rsidR="00AE3A8F" w:rsidRPr="00AE3A8F" w:rsidRDefault="00AE3A8F" w:rsidP="00AE3A8F">
            <w:pPr>
              <w:jc w:val="center"/>
              <w:rPr>
                <w:sz w:val="20"/>
                <w:szCs w:val="20"/>
              </w:rPr>
            </w:pPr>
            <w:r w:rsidRPr="00AE3A8F">
              <w:rPr>
                <w:sz w:val="20"/>
                <w:szCs w:val="20"/>
              </w:rPr>
              <w:t>1,36</w:t>
            </w:r>
          </w:p>
        </w:tc>
        <w:tc>
          <w:tcPr>
            <w:tcW w:w="989" w:type="dxa"/>
            <w:vAlign w:val="center"/>
          </w:tcPr>
          <w:p w14:paraId="134298A8" w14:textId="77777777" w:rsidR="00AE3A8F" w:rsidRPr="00AE3A8F" w:rsidRDefault="00AE3A8F" w:rsidP="00AE3A8F">
            <w:pPr>
              <w:jc w:val="center"/>
              <w:rPr>
                <w:sz w:val="20"/>
                <w:szCs w:val="20"/>
              </w:rPr>
            </w:pPr>
            <w:r w:rsidRPr="00AE3A8F">
              <w:rPr>
                <w:sz w:val="20"/>
                <w:szCs w:val="20"/>
              </w:rPr>
              <w:t>1,64</w:t>
            </w:r>
          </w:p>
        </w:tc>
        <w:tc>
          <w:tcPr>
            <w:tcW w:w="989" w:type="dxa"/>
            <w:vAlign w:val="center"/>
          </w:tcPr>
          <w:p w14:paraId="7CE71FB2" w14:textId="77777777" w:rsidR="00AE3A8F" w:rsidRPr="00AE3A8F" w:rsidRDefault="00AE3A8F" w:rsidP="00AE3A8F">
            <w:pPr>
              <w:jc w:val="center"/>
              <w:rPr>
                <w:sz w:val="20"/>
                <w:szCs w:val="20"/>
              </w:rPr>
            </w:pPr>
            <w:r w:rsidRPr="00AE3A8F">
              <w:rPr>
                <w:sz w:val="20"/>
                <w:szCs w:val="20"/>
              </w:rPr>
              <w:t>1,86</w:t>
            </w:r>
          </w:p>
        </w:tc>
        <w:tc>
          <w:tcPr>
            <w:tcW w:w="988" w:type="dxa"/>
            <w:vAlign w:val="center"/>
          </w:tcPr>
          <w:p w14:paraId="49B7F87C" w14:textId="77777777" w:rsidR="00AE3A8F" w:rsidRPr="00AE3A8F" w:rsidRDefault="00AE3A8F" w:rsidP="00AE3A8F">
            <w:pPr>
              <w:jc w:val="center"/>
              <w:rPr>
                <w:sz w:val="20"/>
                <w:szCs w:val="20"/>
              </w:rPr>
            </w:pPr>
            <w:r w:rsidRPr="00AE3A8F">
              <w:rPr>
                <w:sz w:val="20"/>
                <w:szCs w:val="20"/>
              </w:rPr>
              <w:t>2,06</w:t>
            </w:r>
          </w:p>
        </w:tc>
        <w:tc>
          <w:tcPr>
            <w:tcW w:w="989" w:type="dxa"/>
            <w:vAlign w:val="center"/>
          </w:tcPr>
          <w:p w14:paraId="31C47A99" w14:textId="77777777" w:rsidR="00AE3A8F" w:rsidRPr="00AE3A8F" w:rsidRDefault="00AE3A8F" w:rsidP="00AE3A8F">
            <w:pPr>
              <w:jc w:val="center"/>
              <w:rPr>
                <w:sz w:val="20"/>
                <w:szCs w:val="20"/>
              </w:rPr>
            </w:pPr>
            <w:r w:rsidRPr="00AE3A8F">
              <w:rPr>
                <w:sz w:val="20"/>
                <w:szCs w:val="20"/>
              </w:rPr>
              <w:t>2,23</w:t>
            </w:r>
          </w:p>
        </w:tc>
        <w:tc>
          <w:tcPr>
            <w:tcW w:w="989" w:type="dxa"/>
            <w:vAlign w:val="center"/>
          </w:tcPr>
          <w:p w14:paraId="59A01958" w14:textId="77777777" w:rsidR="00AE3A8F" w:rsidRPr="00AE3A8F" w:rsidRDefault="00AE3A8F" w:rsidP="00AE3A8F">
            <w:pPr>
              <w:jc w:val="center"/>
              <w:rPr>
                <w:sz w:val="20"/>
                <w:szCs w:val="20"/>
              </w:rPr>
            </w:pPr>
            <w:r w:rsidRPr="00AE3A8F">
              <w:rPr>
                <w:sz w:val="20"/>
                <w:szCs w:val="20"/>
              </w:rPr>
              <w:t>2,40</w:t>
            </w:r>
          </w:p>
        </w:tc>
        <w:tc>
          <w:tcPr>
            <w:tcW w:w="989" w:type="dxa"/>
            <w:vAlign w:val="center"/>
          </w:tcPr>
          <w:p w14:paraId="6DF93608" w14:textId="77777777" w:rsidR="00AE3A8F" w:rsidRPr="00AE3A8F" w:rsidRDefault="00AE3A8F" w:rsidP="00AE3A8F">
            <w:pPr>
              <w:jc w:val="center"/>
              <w:rPr>
                <w:sz w:val="20"/>
                <w:szCs w:val="20"/>
              </w:rPr>
            </w:pPr>
            <w:r w:rsidRPr="00AE3A8F">
              <w:rPr>
                <w:sz w:val="20"/>
                <w:szCs w:val="20"/>
              </w:rPr>
              <w:t>2,54</w:t>
            </w:r>
          </w:p>
        </w:tc>
      </w:tr>
    </w:tbl>
    <w:p w14:paraId="2AE1CA82" w14:textId="5C80B0EF" w:rsidR="009F2CED" w:rsidRDefault="00AE3A8F" w:rsidP="00461756">
      <w:pPr>
        <w:pStyle w:val="Lentelipavadinimai"/>
        <w:numPr>
          <w:ilvl w:val="0"/>
          <w:numId w:val="0"/>
        </w:numPr>
        <w:tabs>
          <w:tab w:val="clear" w:pos="1418"/>
          <w:tab w:val="left" w:pos="993"/>
        </w:tabs>
        <w:spacing w:before="0"/>
        <w:ind w:left="284"/>
      </w:pPr>
      <w:r w:rsidRPr="0002597E">
        <w:t>v</w:t>
      </w:r>
      <w:r w:rsidRPr="00AE3A8F">
        <w:rPr>
          <w:vertAlign w:val="subscript"/>
        </w:rPr>
        <w:t>mat</w:t>
      </w:r>
      <w:r w:rsidRPr="0002597E">
        <w:t xml:space="preserve"> </w:t>
      </w:r>
      <w:r>
        <w:t>-</w:t>
      </w:r>
      <w:r w:rsidRPr="0002597E">
        <w:t xml:space="preserve"> išmatuotas vėjo greitis m/s patikrinimo metu.</w:t>
      </w:r>
    </w:p>
    <w:p w14:paraId="3322AC80" w14:textId="59C6350F" w:rsidR="009B27A2" w:rsidRDefault="009B27A2">
      <w:pPr>
        <w:rPr>
          <w:rFonts w:cstheme="minorHAnsi"/>
          <w:bCs/>
        </w:rPr>
      </w:pPr>
    </w:p>
    <w:p w14:paraId="0C4FC0C5" w14:textId="60B4CBFE" w:rsidR="00D7133B" w:rsidRPr="00D7133B" w:rsidRDefault="00DF03BF" w:rsidP="006465F8">
      <w:pPr>
        <w:pStyle w:val="Antrat1"/>
        <w:tabs>
          <w:tab w:val="clear" w:pos="3905"/>
          <w:tab w:val="num" w:pos="426"/>
        </w:tabs>
        <w:ind w:left="426" w:hanging="426"/>
        <w:jc w:val="left"/>
      </w:pPr>
      <w:bookmarkStart w:id="371" w:name="_Toc87516137"/>
      <w:r>
        <w:t>BEKS</w:t>
      </w:r>
      <w:r w:rsidR="00D7133B">
        <w:t xml:space="preserve"> BATERIJOS</w:t>
      </w:r>
      <w:bookmarkEnd w:id="371"/>
    </w:p>
    <w:p w14:paraId="75EDD526" w14:textId="2C637889" w:rsidR="002F1F7D" w:rsidRPr="002F1F7D" w:rsidRDefault="002F1F7D" w:rsidP="00AD698D">
      <w:pPr>
        <w:spacing w:before="120"/>
        <w:rPr>
          <w:rFonts w:ascii="Calibri" w:eastAsia="Calibri" w:hAnsi="Calibri" w:cs="Calibri"/>
          <w:sz w:val="24"/>
          <w:szCs w:val="24"/>
          <w:lang w:eastAsia="lt-LT"/>
        </w:rPr>
      </w:pPr>
      <w:r>
        <w:rPr>
          <w:rFonts w:ascii="Calibri" w:eastAsia="Calibri" w:hAnsi="Calibri" w:cs="Calibri"/>
          <w:sz w:val="24"/>
          <w:szCs w:val="24"/>
          <w:lang w:eastAsia="lt-LT"/>
        </w:rPr>
        <w:t>B</w:t>
      </w:r>
      <w:r w:rsidRPr="002F1F7D">
        <w:rPr>
          <w:rFonts w:ascii="Calibri" w:eastAsia="Calibri" w:hAnsi="Calibri" w:cs="Calibri"/>
          <w:sz w:val="24"/>
          <w:szCs w:val="24"/>
          <w:lang w:eastAsia="lt-LT"/>
        </w:rPr>
        <w:t>aterij</w:t>
      </w:r>
      <w:r w:rsidRPr="002F1F7D">
        <w:rPr>
          <w:rFonts w:ascii="Calibri" w:eastAsia="Calibri" w:hAnsi="Calibri" w:cs="Calibri" w:hint="eastAsia"/>
          <w:sz w:val="24"/>
          <w:szCs w:val="24"/>
          <w:lang w:eastAsia="lt-LT"/>
        </w:rPr>
        <w:t>ų</w:t>
      </w:r>
      <w:r w:rsidRPr="002F1F7D">
        <w:rPr>
          <w:rFonts w:ascii="Calibri" w:eastAsia="Calibri" w:hAnsi="Calibri" w:cs="Calibri"/>
          <w:sz w:val="24"/>
          <w:szCs w:val="24"/>
          <w:lang w:eastAsia="lt-LT"/>
        </w:rPr>
        <w:t xml:space="preserve"> energijos kaupimo sistem</w:t>
      </w:r>
      <w:r>
        <w:rPr>
          <w:rFonts w:ascii="Calibri" w:eastAsia="Calibri" w:hAnsi="Calibri" w:cs="Calibri"/>
          <w:sz w:val="24"/>
          <w:szCs w:val="24"/>
          <w:lang w:eastAsia="lt-LT"/>
        </w:rPr>
        <w:t>a</w:t>
      </w:r>
      <w:r w:rsidRPr="002F1F7D">
        <w:rPr>
          <w:rFonts w:ascii="Calibri" w:eastAsia="Calibri" w:hAnsi="Calibri" w:cs="Calibri"/>
          <w:sz w:val="24"/>
          <w:szCs w:val="24"/>
          <w:lang w:eastAsia="lt-LT"/>
        </w:rPr>
        <w:t xml:space="preserve"> </w:t>
      </w:r>
      <w:r>
        <w:rPr>
          <w:rFonts w:ascii="Calibri" w:eastAsia="Calibri" w:hAnsi="Calibri" w:cs="Calibri"/>
          <w:sz w:val="24"/>
          <w:szCs w:val="24"/>
          <w:lang w:eastAsia="lt-LT"/>
        </w:rPr>
        <w:t>(</w:t>
      </w:r>
      <w:r w:rsidRPr="002F1F7D">
        <w:rPr>
          <w:rFonts w:ascii="Calibri" w:eastAsia="Calibri" w:hAnsi="Calibri" w:cs="Calibri"/>
          <w:sz w:val="24"/>
          <w:szCs w:val="24"/>
          <w:lang w:eastAsia="lt-LT"/>
        </w:rPr>
        <w:t>BEKS</w:t>
      </w:r>
      <w:r>
        <w:rPr>
          <w:rFonts w:ascii="Calibri" w:eastAsia="Calibri" w:hAnsi="Calibri" w:cs="Calibri"/>
          <w:sz w:val="24"/>
          <w:szCs w:val="24"/>
          <w:lang w:eastAsia="lt-LT"/>
        </w:rPr>
        <w:t>)</w:t>
      </w:r>
      <w:r w:rsidRPr="002F1F7D">
        <w:rPr>
          <w:rFonts w:ascii="Calibri" w:eastAsia="Calibri" w:hAnsi="Calibri" w:cs="Calibri"/>
          <w:sz w:val="24"/>
          <w:szCs w:val="24"/>
          <w:lang w:eastAsia="lt-LT"/>
        </w:rPr>
        <w:t xml:space="preserve"> sudar</w:t>
      </w:r>
      <w:r w:rsidR="00DF03BF">
        <w:rPr>
          <w:rFonts w:ascii="Calibri" w:eastAsia="Calibri" w:hAnsi="Calibri" w:cs="Calibri"/>
          <w:sz w:val="24"/>
          <w:szCs w:val="24"/>
          <w:lang w:eastAsia="lt-LT"/>
        </w:rPr>
        <w:t>o</w:t>
      </w:r>
      <w:r w:rsidRPr="002F1F7D">
        <w:rPr>
          <w:rFonts w:ascii="Calibri" w:eastAsia="Calibri" w:hAnsi="Calibri" w:cs="Calibri"/>
          <w:sz w:val="24"/>
          <w:szCs w:val="24"/>
          <w:lang w:eastAsia="lt-LT"/>
        </w:rPr>
        <w:t xml:space="preserve"> li</w:t>
      </w:r>
      <w:r w:rsidRPr="002F1F7D">
        <w:rPr>
          <w:rFonts w:ascii="Calibri" w:eastAsia="Calibri" w:hAnsi="Calibri" w:cs="Calibri" w:hint="eastAsia"/>
          <w:sz w:val="24"/>
          <w:szCs w:val="24"/>
          <w:lang w:eastAsia="lt-LT"/>
        </w:rPr>
        <w:t>č</w:t>
      </w:r>
      <w:r w:rsidRPr="002F1F7D">
        <w:rPr>
          <w:rFonts w:ascii="Calibri" w:eastAsia="Calibri" w:hAnsi="Calibri" w:cs="Calibri"/>
          <w:sz w:val="24"/>
          <w:szCs w:val="24"/>
          <w:lang w:eastAsia="lt-LT"/>
        </w:rPr>
        <w:t>io jon</w:t>
      </w:r>
      <w:r w:rsidRPr="002F1F7D">
        <w:rPr>
          <w:rFonts w:ascii="Calibri" w:eastAsia="Calibri" w:hAnsi="Calibri" w:cs="Calibri" w:hint="eastAsia"/>
          <w:sz w:val="24"/>
          <w:szCs w:val="24"/>
          <w:lang w:eastAsia="lt-LT"/>
        </w:rPr>
        <w:t>ų</w:t>
      </w:r>
      <w:r w:rsidRPr="002F1F7D">
        <w:rPr>
          <w:rFonts w:ascii="Calibri" w:eastAsia="Calibri" w:hAnsi="Calibri" w:cs="Calibri"/>
          <w:sz w:val="24"/>
          <w:szCs w:val="24"/>
          <w:lang w:eastAsia="lt-LT"/>
        </w:rPr>
        <w:t xml:space="preserve"> baterija, </w:t>
      </w:r>
      <w:r w:rsidRPr="002F1F7D">
        <w:rPr>
          <w:rFonts w:ascii="Calibri" w:eastAsia="Calibri" w:hAnsi="Calibri" w:cs="Calibri" w:hint="eastAsia"/>
          <w:sz w:val="24"/>
          <w:szCs w:val="24"/>
          <w:lang w:eastAsia="lt-LT"/>
        </w:rPr>
        <w:t>į</w:t>
      </w:r>
      <w:r w:rsidRPr="002F1F7D">
        <w:rPr>
          <w:rFonts w:ascii="Calibri" w:eastAsia="Calibri" w:hAnsi="Calibri" w:cs="Calibri"/>
          <w:sz w:val="24"/>
          <w:szCs w:val="24"/>
          <w:lang w:eastAsia="lt-LT"/>
        </w:rPr>
        <w:t>tampos keitiklis (inverterio</w:t>
      </w:r>
      <w:r w:rsidR="00DF03BF">
        <w:rPr>
          <w:rFonts w:ascii="Calibri" w:eastAsia="Calibri" w:hAnsi="Calibri" w:cs="Calibri"/>
          <w:sz w:val="24"/>
          <w:szCs w:val="24"/>
          <w:lang w:eastAsia="lt-LT"/>
        </w:rPr>
        <w:t>/įkroviklio</w:t>
      </w:r>
      <w:r w:rsidRPr="002F1F7D">
        <w:rPr>
          <w:rFonts w:ascii="Calibri" w:eastAsia="Calibri" w:hAnsi="Calibri" w:cs="Calibri"/>
          <w:sz w:val="24"/>
          <w:szCs w:val="24"/>
          <w:lang w:eastAsia="lt-LT"/>
        </w:rPr>
        <w:t>), valdikli</w:t>
      </w:r>
      <w:r>
        <w:rPr>
          <w:rFonts w:ascii="Calibri" w:eastAsia="Calibri" w:hAnsi="Calibri" w:cs="Calibri"/>
          <w:sz w:val="24"/>
          <w:szCs w:val="24"/>
          <w:lang w:eastAsia="lt-LT"/>
        </w:rPr>
        <w:t>s</w:t>
      </w:r>
      <w:r w:rsidRPr="002F1F7D">
        <w:rPr>
          <w:rFonts w:ascii="Calibri" w:eastAsia="Calibri" w:hAnsi="Calibri" w:cs="Calibri"/>
          <w:sz w:val="24"/>
          <w:szCs w:val="24"/>
          <w:lang w:eastAsia="lt-LT"/>
        </w:rPr>
        <w:t xml:space="preserve">, </w:t>
      </w:r>
      <w:r w:rsidR="00DF03BF">
        <w:rPr>
          <w:rFonts w:ascii="Calibri" w:eastAsia="Calibri" w:hAnsi="Calibri" w:cs="Calibri"/>
          <w:sz w:val="24"/>
          <w:szCs w:val="24"/>
          <w:lang w:eastAsia="lt-LT"/>
        </w:rPr>
        <w:t>galios</w:t>
      </w:r>
      <w:r w:rsidRPr="002F1F7D">
        <w:rPr>
          <w:rFonts w:ascii="Calibri" w:eastAsia="Calibri" w:hAnsi="Calibri" w:cs="Calibri"/>
          <w:sz w:val="24"/>
          <w:szCs w:val="24"/>
          <w:lang w:eastAsia="lt-LT"/>
        </w:rPr>
        <w:t xml:space="preserve"> transformatoriaus</w:t>
      </w:r>
      <w:r w:rsidR="00DF03BF">
        <w:rPr>
          <w:rFonts w:ascii="Calibri" w:eastAsia="Calibri" w:hAnsi="Calibri" w:cs="Calibri"/>
          <w:sz w:val="24"/>
          <w:szCs w:val="24"/>
          <w:lang w:eastAsia="lt-LT"/>
        </w:rPr>
        <w:t xml:space="preserve"> </w:t>
      </w:r>
      <w:r w:rsidRPr="002F1F7D">
        <w:rPr>
          <w:rFonts w:ascii="Calibri" w:eastAsia="Calibri" w:hAnsi="Calibri" w:cs="Calibri"/>
          <w:sz w:val="24"/>
          <w:szCs w:val="24"/>
          <w:lang w:eastAsia="lt-LT"/>
        </w:rPr>
        <w:t>prijungimui prie 10 kV pastotės tinklo bei komutavimo aparatai.</w:t>
      </w:r>
      <w:r>
        <w:rPr>
          <w:rFonts w:ascii="Calibri" w:eastAsia="Calibri" w:hAnsi="Calibri" w:cs="Calibri"/>
          <w:sz w:val="24"/>
          <w:szCs w:val="24"/>
          <w:lang w:eastAsia="lt-LT"/>
        </w:rPr>
        <w:t xml:space="preserve"> </w:t>
      </w:r>
      <w:r w:rsidR="00DF03BF">
        <w:rPr>
          <w:rFonts w:ascii="Calibri" w:eastAsia="Calibri" w:hAnsi="Calibri" w:cs="Calibri"/>
          <w:sz w:val="24"/>
          <w:szCs w:val="24"/>
          <w:lang w:eastAsia="lt-LT"/>
        </w:rPr>
        <w:t>BEKS</w:t>
      </w:r>
      <w:r w:rsidRPr="002F1F7D">
        <w:rPr>
          <w:rFonts w:ascii="Calibri" w:eastAsia="Calibri" w:hAnsi="Calibri" w:cs="Calibri"/>
          <w:sz w:val="24"/>
          <w:szCs w:val="24"/>
          <w:lang w:eastAsia="lt-LT"/>
        </w:rPr>
        <w:t xml:space="preserve"> baterija suprantamos kaip BEKS dalis</w:t>
      </w:r>
      <w:r>
        <w:rPr>
          <w:rFonts w:ascii="Calibri" w:eastAsia="Calibri" w:hAnsi="Calibri" w:cs="Calibri"/>
          <w:sz w:val="24"/>
          <w:szCs w:val="24"/>
          <w:lang w:eastAsia="lt-LT"/>
        </w:rPr>
        <w:t xml:space="preserve"> apimanti </w:t>
      </w:r>
      <w:r w:rsidRPr="002F1F7D">
        <w:rPr>
          <w:rFonts w:ascii="Calibri" w:eastAsia="Calibri" w:hAnsi="Calibri" w:cs="Calibri"/>
          <w:sz w:val="24"/>
          <w:szCs w:val="24"/>
          <w:lang w:eastAsia="lt-LT"/>
        </w:rPr>
        <w:t>li</w:t>
      </w:r>
      <w:r w:rsidRPr="002F1F7D">
        <w:rPr>
          <w:rFonts w:ascii="Calibri" w:eastAsia="Calibri" w:hAnsi="Calibri" w:cs="Calibri" w:hint="eastAsia"/>
          <w:sz w:val="24"/>
          <w:szCs w:val="24"/>
          <w:lang w:eastAsia="lt-LT"/>
        </w:rPr>
        <w:t>č</w:t>
      </w:r>
      <w:r w:rsidRPr="002F1F7D">
        <w:rPr>
          <w:rFonts w:ascii="Calibri" w:eastAsia="Calibri" w:hAnsi="Calibri" w:cs="Calibri"/>
          <w:sz w:val="24"/>
          <w:szCs w:val="24"/>
          <w:lang w:eastAsia="lt-LT"/>
        </w:rPr>
        <w:t>io jon</w:t>
      </w:r>
      <w:r w:rsidRPr="002F1F7D">
        <w:rPr>
          <w:rFonts w:ascii="Calibri" w:eastAsia="Calibri" w:hAnsi="Calibri" w:cs="Calibri" w:hint="eastAsia"/>
          <w:sz w:val="24"/>
          <w:szCs w:val="24"/>
          <w:lang w:eastAsia="lt-LT"/>
        </w:rPr>
        <w:t>ų</w:t>
      </w:r>
      <w:r w:rsidRPr="002F1F7D">
        <w:rPr>
          <w:rFonts w:ascii="Calibri" w:eastAsia="Calibri" w:hAnsi="Calibri" w:cs="Calibri"/>
          <w:sz w:val="24"/>
          <w:szCs w:val="24"/>
          <w:lang w:eastAsia="lt-LT"/>
        </w:rPr>
        <w:t xml:space="preserve"> baterija</w:t>
      </w:r>
      <w:r w:rsidR="00DF03BF">
        <w:rPr>
          <w:rFonts w:ascii="Calibri" w:eastAsia="Calibri" w:hAnsi="Calibri" w:cs="Calibri"/>
          <w:sz w:val="24"/>
          <w:szCs w:val="24"/>
          <w:lang w:eastAsia="lt-LT"/>
        </w:rPr>
        <w:t xml:space="preserve"> bei jos pagalbin</w:t>
      </w:r>
      <w:r w:rsidR="00DC70CC">
        <w:rPr>
          <w:rFonts w:ascii="Calibri" w:eastAsia="Calibri" w:hAnsi="Calibri" w:cs="Calibri"/>
          <w:sz w:val="24"/>
          <w:szCs w:val="24"/>
          <w:lang w:eastAsia="lt-LT"/>
        </w:rPr>
        <w:t>e</w:t>
      </w:r>
      <w:r w:rsidR="00DF03BF">
        <w:rPr>
          <w:rFonts w:ascii="Calibri" w:eastAsia="Calibri" w:hAnsi="Calibri" w:cs="Calibri"/>
          <w:sz w:val="24"/>
          <w:szCs w:val="24"/>
          <w:lang w:eastAsia="lt-LT"/>
        </w:rPr>
        <w:t>s sistem</w:t>
      </w:r>
      <w:r w:rsidR="00DC70CC">
        <w:rPr>
          <w:rFonts w:ascii="Calibri" w:eastAsia="Calibri" w:hAnsi="Calibri" w:cs="Calibri"/>
          <w:sz w:val="24"/>
          <w:szCs w:val="24"/>
          <w:lang w:eastAsia="lt-LT"/>
        </w:rPr>
        <w:t>a</w:t>
      </w:r>
      <w:r w:rsidR="00DF03BF">
        <w:rPr>
          <w:rFonts w:ascii="Calibri" w:eastAsia="Calibri" w:hAnsi="Calibri" w:cs="Calibri"/>
          <w:sz w:val="24"/>
          <w:szCs w:val="24"/>
          <w:lang w:eastAsia="lt-LT"/>
        </w:rPr>
        <w:t>s (</w:t>
      </w:r>
      <w:r w:rsidR="00DC70CC">
        <w:rPr>
          <w:rFonts w:ascii="Calibri" w:eastAsia="Calibri" w:hAnsi="Calibri" w:cs="Calibri"/>
          <w:sz w:val="24"/>
          <w:szCs w:val="24"/>
          <w:lang w:eastAsia="lt-LT"/>
        </w:rPr>
        <w:t xml:space="preserve">akumuliatorių elementų </w:t>
      </w:r>
      <w:r w:rsidR="00DF03BF">
        <w:rPr>
          <w:rFonts w:ascii="Calibri" w:eastAsia="Calibri" w:hAnsi="Calibri" w:cs="Calibri"/>
          <w:sz w:val="24"/>
          <w:szCs w:val="24"/>
          <w:lang w:eastAsia="lt-LT"/>
        </w:rPr>
        <w:t>au</w:t>
      </w:r>
      <w:r w:rsidR="003325E6">
        <w:rPr>
          <w:rFonts w:ascii="Calibri" w:eastAsia="Calibri" w:hAnsi="Calibri" w:cs="Calibri"/>
          <w:sz w:val="24"/>
          <w:szCs w:val="24"/>
          <w:lang w:eastAsia="lt-LT"/>
        </w:rPr>
        <w:t>šinimo, konteinerio/kubo klimato kontrolės</w:t>
      </w:r>
      <w:r w:rsidR="00DC70CC">
        <w:rPr>
          <w:rFonts w:ascii="Calibri" w:eastAsia="Calibri" w:hAnsi="Calibri" w:cs="Calibri"/>
          <w:sz w:val="24"/>
          <w:szCs w:val="24"/>
          <w:lang w:eastAsia="lt-LT"/>
        </w:rPr>
        <w:t xml:space="preserve"> (ŠVOK)</w:t>
      </w:r>
      <w:r w:rsidR="003325E6">
        <w:rPr>
          <w:rFonts w:ascii="Calibri" w:eastAsia="Calibri" w:hAnsi="Calibri" w:cs="Calibri"/>
          <w:sz w:val="24"/>
          <w:szCs w:val="24"/>
          <w:lang w:eastAsia="lt-LT"/>
        </w:rPr>
        <w:t>,</w:t>
      </w:r>
      <w:r w:rsidR="003325E6" w:rsidRPr="003325E6">
        <w:rPr>
          <w:rFonts w:ascii="Calibri" w:eastAsia="Calibri" w:hAnsi="Calibri" w:cs="Calibri"/>
          <w:sz w:val="24"/>
          <w:szCs w:val="24"/>
          <w:lang w:eastAsia="lt-LT"/>
        </w:rPr>
        <w:t xml:space="preserve"> </w:t>
      </w:r>
      <w:r w:rsidR="003325E6">
        <w:rPr>
          <w:rFonts w:ascii="Calibri" w:eastAsia="Calibri" w:hAnsi="Calibri" w:cs="Calibri"/>
          <w:sz w:val="24"/>
          <w:szCs w:val="24"/>
          <w:lang w:eastAsia="lt-LT"/>
        </w:rPr>
        <w:t>paskirstymo/įžeminimo grandin</w:t>
      </w:r>
      <w:r w:rsidR="00DC70CC">
        <w:rPr>
          <w:rFonts w:ascii="Calibri" w:eastAsia="Calibri" w:hAnsi="Calibri" w:cs="Calibri"/>
          <w:sz w:val="24"/>
          <w:szCs w:val="24"/>
          <w:lang w:eastAsia="lt-LT"/>
        </w:rPr>
        <w:t>ių</w:t>
      </w:r>
      <w:r w:rsidR="003325E6">
        <w:rPr>
          <w:rFonts w:ascii="Calibri" w:eastAsia="Calibri" w:hAnsi="Calibri" w:cs="Calibri"/>
          <w:sz w:val="24"/>
          <w:szCs w:val="24"/>
          <w:lang w:eastAsia="lt-LT"/>
        </w:rPr>
        <w:t>, priešgaisrin</w:t>
      </w:r>
      <w:r w:rsidR="00DC70CC">
        <w:rPr>
          <w:rFonts w:ascii="Calibri" w:eastAsia="Calibri" w:hAnsi="Calibri" w:cs="Calibri"/>
          <w:sz w:val="24"/>
          <w:szCs w:val="24"/>
          <w:lang w:eastAsia="lt-LT"/>
        </w:rPr>
        <w:t>e</w:t>
      </w:r>
      <w:r w:rsidR="003325E6">
        <w:rPr>
          <w:rFonts w:ascii="Calibri" w:eastAsia="Calibri" w:hAnsi="Calibri" w:cs="Calibri"/>
          <w:sz w:val="24"/>
          <w:szCs w:val="24"/>
          <w:lang w:eastAsia="lt-LT"/>
        </w:rPr>
        <w:t>s ir saugos sistem</w:t>
      </w:r>
      <w:r w:rsidR="00DC70CC">
        <w:rPr>
          <w:rFonts w:ascii="Calibri" w:eastAsia="Calibri" w:hAnsi="Calibri" w:cs="Calibri"/>
          <w:sz w:val="24"/>
          <w:szCs w:val="24"/>
          <w:lang w:eastAsia="lt-LT"/>
        </w:rPr>
        <w:t>a</w:t>
      </w:r>
      <w:r w:rsidR="003325E6">
        <w:rPr>
          <w:rFonts w:ascii="Calibri" w:eastAsia="Calibri" w:hAnsi="Calibri" w:cs="Calibri"/>
          <w:sz w:val="24"/>
          <w:szCs w:val="24"/>
          <w:lang w:eastAsia="lt-LT"/>
        </w:rPr>
        <w:t>s)</w:t>
      </w:r>
      <w:r w:rsidRPr="002F1F7D">
        <w:rPr>
          <w:rFonts w:ascii="Calibri" w:eastAsia="Calibri" w:hAnsi="Calibri" w:cs="Calibri"/>
          <w:sz w:val="24"/>
          <w:szCs w:val="24"/>
          <w:lang w:eastAsia="lt-LT"/>
        </w:rPr>
        <w:t>.</w:t>
      </w:r>
      <w:r>
        <w:rPr>
          <w:rFonts w:ascii="Calibri" w:eastAsia="Calibri" w:hAnsi="Calibri" w:cs="Calibri"/>
          <w:sz w:val="24"/>
          <w:szCs w:val="24"/>
          <w:lang w:eastAsia="lt-LT"/>
        </w:rPr>
        <w:t xml:space="preserve"> Žemiau pateikti patikrinimai apima tik </w:t>
      </w:r>
      <w:r w:rsidR="003325E6">
        <w:rPr>
          <w:rFonts w:ascii="Calibri" w:eastAsia="Calibri" w:hAnsi="Calibri" w:cs="Calibri"/>
          <w:sz w:val="24"/>
          <w:szCs w:val="24"/>
          <w:lang w:eastAsia="lt-LT"/>
        </w:rPr>
        <w:t>BEKS</w:t>
      </w:r>
      <w:r>
        <w:rPr>
          <w:rFonts w:ascii="Calibri" w:eastAsia="Calibri" w:hAnsi="Calibri" w:cs="Calibri"/>
          <w:sz w:val="24"/>
          <w:szCs w:val="24"/>
          <w:lang w:eastAsia="lt-LT"/>
        </w:rPr>
        <w:t xml:space="preserve"> baterijos dalį</w:t>
      </w:r>
      <w:r w:rsidR="003325E6">
        <w:rPr>
          <w:rFonts w:ascii="Calibri" w:eastAsia="Calibri" w:hAnsi="Calibri" w:cs="Calibri"/>
          <w:sz w:val="24"/>
          <w:szCs w:val="24"/>
          <w:lang w:eastAsia="lt-LT"/>
        </w:rPr>
        <w:t>.</w:t>
      </w:r>
      <w:r>
        <w:rPr>
          <w:rFonts w:ascii="Calibri" w:eastAsia="Calibri" w:hAnsi="Calibri" w:cs="Calibri"/>
          <w:sz w:val="24"/>
          <w:szCs w:val="24"/>
          <w:lang w:eastAsia="lt-LT"/>
        </w:rPr>
        <w:t xml:space="preserve"> </w:t>
      </w:r>
      <w:r w:rsidR="003325E6">
        <w:rPr>
          <w:rFonts w:ascii="Calibri" w:eastAsia="Calibri" w:hAnsi="Calibri" w:cs="Calibri"/>
          <w:sz w:val="24"/>
          <w:szCs w:val="24"/>
          <w:lang w:eastAsia="lt-LT"/>
        </w:rPr>
        <w:t>K</w:t>
      </w:r>
      <w:r>
        <w:rPr>
          <w:rFonts w:ascii="Calibri" w:eastAsia="Calibri" w:hAnsi="Calibri" w:cs="Calibri"/>
          <w:sz w:val="24"/>
          <w:szCs w:val="24"/>
          <w:lang w:eastAsia="lt-LT"/>
        </w:rPr>
        <w:t xml:space="preserve">itų </w:t>
      </w:r>
      <w:r w:rsidR="000D048D">
        <w:rPr>
          <w:rFonts w:ascii="Calibri" w:eastAsia="Calibri" w:hAnsi="Calibri" w:cs="Calibri"/>
          <w:sz w:val="24"/>
          <w:szCs w:val="24"/>
          <w:lang w:eastAsia="lt-LT"/>
        </w:rPr>
        <w:t xml:space="preserve">pagrindinių įrenginių (pvz., 10 kV galios transformatoriaus, narvelių, komutacinių aparatų ir pan.) patikrinimų apimtys nurodomi šio Reglamento atitinkamuose skyriuose. BEKS </w:t>
      </w:r>
      <w:r w:rsidR="003325E6" w:rsidRPr="002F1F7D">
        <w:rPr>
          <w:rFonts w:ascii="Calibri" w:eastAsia="Calibri" w:hAnsi="Calibri" w:cs="Calibri" w:hint="eastAsia"/>
          <w:sz w:val="24"/>
          <w:szCs w:val="24"/>
          <w:lang w:eastAsia="lt-LT"/>
        </w:rPr>
        <w:t>į</w:t>
      </w:r>
      <w:r w:rsidR="003325E6" w:rsidRPr="002F1F7D">
        <w:rPr>
          <w:rFonts w:ascii="Calibri" w:eastAsia="Calibri" w:hAnsi="Calibri" w:cs="Calibri"/>
          <w:sz w:val="24"/>
          <w:szCs w:val="24"/>
          <w:lang w:eastAsia="lt-LT"/>
        </w:rPr>
        <w:t>tampos keitikli</w:t>
      </w:r>
      <w:r w:rsidR="00DC70CC">
        <w:rPr>
          <w:rFonts w:ascii="Calibri" w:eastAsia="Calibri" w:hAnsi="Calibri" w:cs="Calibri"/>
          <w:sz w:val="24"/>
          <w:szCs w:val="24"/>
          <w:lang w:eastAsia="lt-LT"/>
        </w:rPr>
        <w:t>o</w:t>
      </w:r>
      <w:r w:rsidR="003325E6" w:rsidRPr="002F1F7D">
        <w:rPr>
          <w:rFonts w:ascii="Calibri" w:eastAsia="Calibri" w:hAnsi="Calibri" w:cs="Calibri"/>
          <w:sz w:val="24"/>
          <w:szCs w:val="24"/>
          <w:lang w:eastAsia="lt-LT"/>
        </w:rPr>
        <w:t xml:space="preserve"> (inverterio</w:t>
      </w:r>
      <w:r w:rsidR="003325E6">
        <w:rPr>
          <w:rFonts w:ascii="Calibri" w:eastAsia="Calibri" w:hAnsi="Calibri" w:cs="Calibri"/>
          <w:sz w:val="24"/>
          <w:szCs w:val="24"/>
          <w:lang w:eastAsia="lt-LT"/>
        </w:rPr>
        <w:t>/įkroviklio</w:t>
      </w:r>
      <w:r w:rsidR="003325E6" w:rsidRPr="002F1F7D">
        <w:rPr>
          <w:rFonts w:ascii="Calibri" w:eastAsia="Calibri" w:hAnsi="Calibri" w:cs="Calibri"/>
          <w:sz w:val="24"/>
          <w:szCs w:val="24"/>
          <w:lang w:eastAsia="lt-LT"/>
        </w:rPr>
        <w:t>)</w:t>
      </w:r>
      <w:r w:rsidR="003325E6">
        <w:rPr>
          <w:rFonts w:ascii="Calibri" w:eastAsia="Calibri" w:hAnsi="Calibri" w:cs="Calibri"/>
          <w:sz w:val="24"/>
          <w:szCs w:val="24"/>
          <w:lang w:eastAsia="lt-LT"/>
        </w:rPr>
        <w:t xml:space="preserve"> ir </w:t>
      </w:r>
      <w:r w:rsidR="000D048D">
        <w:rPr>
          <w:rFonts w:ascii="Calibri" w:eastAsia="Calibri" w:hAnsi="Calibri" w:cs="Calibri"/>
          <w:sz w:val="24"/>
          <w:szCs w:val="24"/>
          <w:lang w:eastAsia="lt-LT"/>
        </w:rPr>
        <w:t xml:space="preserve">valdiklio patikrinimai vykdomi pagal RAA įrenginių eksploatavimo norminių dokumentų reikalavimus.  </w:t>
      </w:r>
      <w:r>
        <w:rPr>
          <w:rFonts w:ascii="Calibri" w:eastAsia="Calibri" w:hAnsi="Calibri" w:cs="Calibri"/>
          <w:sz w:val="24"/>
          <w:szCs w:val="24"/>
          <w:lang w:eastAsia="lt-LT"/>
        </w:rPr>
        <w:t xml:space="preserve"> </w:t>
      </w:r>
    </w:p>
    <w:p w14:paraId="3E93C57E" w14:textId="5F4AFAFB" w:rsidR="00D7133B" w:rsidRPr="001E25FD" w:rsidRDefault="00D7133B" w:rsidP="00D7133B">
      <w:pPr>
        <w:pStyle w:val="Lentelipavadinimai"/>
        <w:tabs>
          <w:tab w:val="clear" w:pos="1418"/>
          <w:tab w:val="left" w:pos="284"/>
        </w:tabs>
        <w:ind w:left="0" w:firstLine="0"/>
      </w:pPr>
      <w:r w:rsidRPr="001E25FD">
        <w:t xml:space="preserve">lentelė. </w:t>
      </w:r>
      <w:r w:rsidRPr="001E25FD">
        <w:rPr>
          <w:rFonts w:ascii="Calibri" w:eastAsia="Times New Roman" w:hAnsi="Calibri" w:cs="Calibri"/>
          <w:lang w:eastAsia="lt-LT"/>
        </w:rPr>
        <w:t>Galios baterijų patikrinimų/priežiūros suvestinė</w:t>
      </w:r>
      <w:r w:rsidR="00F468F9" w:rsidRPr="001E25FD">
        <w:rPr>
          <w:rFonts w:ascii="Calibri" w:eastAsia="Times New Roman" w:hAnsi="Calibri" w:cs="Calibri"/>
          <w:lang w:eastAsia="lt-LT"/>
        </w:rPr>
        <w:t xml:space="preserve"> ir periodiškumai</w:t>
      </w:r>
    </w:p>
    <w:tbl>
      <w:tblPr>
        <w:tblStyle w:val="Lentelstinklelis"/>
        <w:tblW w:w="9214" w:type="dxa"/>
        <w:tblInd w:w="-5" w:type="dxa"/>
        <w:tblLayout w:type="fixed"/>
        <w:tblLook w:val="04A0" w:firstRow="1" w:lastRow="0" w:firstColumn="1" w:lastColumn="0" w:noHBand="0" w:noVBand="1"/>
      </w:tblPr>
      <w:tblGrid>
        <w:gridCol w:w="3828"/>
        <w:gridCol w:w="4110"/>
        <w:gridCol w:w="1276"/>
      </w:tblGrid>
      <w:tr w:rsidR="00F468F9" w14:paraId="7A9CA9A4" w14:textId="77777777" w:rsidTr="002B2AB4">
        <w:trPr>
          <w:trHeight w:val="510"/>
        </w:trPr>
        <w:tc>
          <w:tcPr>
            <w:tcW w:w="3828" w:type="dxa"/>
            <w:shd w:val="clear" w:color="auto" w:fill="D9D9D9" w:themeFill="background1" w:themeFillShade="D9"/>
            <w:vAlign w:val="center"/>
          </w:tcPr>
          <w:p w14:paraId="57121043" w14:textId="212C50E5" w:rsidR="00F468F9" w:rsidRPr="00923ED0" w:rsidRDefault="002B2AB4" w:rsidP="00D76DA7">
            <w:pPr>
              <w:pStyle w:val="a3"/>
              <w:spacing w:after="0" w:line="240" w:lineRule="auto"/>
              <w:ind w:left="34"/>
              <w:rPr>
                <w:rFonts w:asciiTheme="minorHAnsi" w:hAnsiTheme="minorHAnsi" w:cstheme="minorHAnsi"/>
                <w:sz w:val="16"/>
                <w:szCs w:val="16"/>
              </w:rPr>
            </w:pPr>
            <w:r>
              <w:rPr>
                <w:rFonts w:asciiTheme="minorHAnsi" w:eastAsia="Calibri" w:hAnsiTheme="minorHAnsi" w:cstheme="minorHAnsi"/>
                <w:b/>
                <w:bCs/>
                <w:sz w:val="16"/>
                <w:szCs w:val="16"/>
              </w:rPr>
              <w:t>Patikrinimas, veiksmas</w:t>
            </w:r>
          </w:p>
        </w:tc>
        <w:tc>
          <w:tcPr>
            <w:tcW w:w="4110" w:type="dxa"/>
            <w:shd w:val="clear" w:color="auto" w:fill="D9D9D9" w:themeFill="background1" w:themeFillShade="D9"/>
            <w:vAlign w:val="center"/>
          </w:tcPr>
          <w:p w14:paraId="6B06CF3A" w14:textId="77777777" w:rsidR="00F468F9" w:rsidRPr="00923ED0" w:rsidRDefault="00F468F9" w:rsidP="00D76DA7">
            <w:pPr>
              <w:pStyle w:val="a3"/>
              <w:spacing w:after="0" w:line="240" w:lineRule="auto"/>
              <w:ind w:left="34"/>
              <w:rPr>
                <w:rFonts w:asciiTheme="minorHAnsi" w:hAnsiTheme="minorHAnsi" w:cstheme="minorHAnsi"/>
                <w:sz w:val="16"/>
                <w:szCs w:val="16"/>
              </w:rPr>
            </w:pPr>
            <w:r w:rsidRPr="00923ED0">
              <w:rPr>
                <w:rFonts w:asciiTheme="minorHAnsi" w:eastAsia="Calibri" w:hAnsiTheme="minorHAnsi" w:cstheme="minorHAnsi"/>
                <w:b/>
                <w:bCs/>
                <w:sz w:val="16"/>
                <w:szCs w:val="16"/>
              </w:rPr>
              <w:t>Darbų a</w:t>
            </w:r>
            <w:r>
              <w:rPr>
                <w:rFonts w:asciiTheme="minorHAnsi" w:eastAsia="Calibri" w:hAnsiTheme="minorHAnsi" w:cstheme="minorHAnsi"/>
                <w:b/>
                <w:bCs/>
                <w:sz w:val="16"/>
                <w:szCs w:val="16"/>
              </w:rPr>
              <w:t>p</w:t>
            </w:r>
            <w:r w:rsidRPr="00923ED0">
              <w:rPr>
                <w:rFonts w:asciiTheme="minorHAnsi" w:eastAsia="Calibri" w:hAnsiTheme="minorHAnsi" w:cstheme="minorHAnsi"/>
                <w:b/>
                <w:bCs/>
                <w:sz w:val="16"/>
                <w:szCs w:val="16"/>
              </w:rPr>
              <w:t>rašymas</w:t>
            </w:r>
          </w:p>
        </w:tc>
        <w:tc>
          <w:tcPr>
            <w:tcW w:w="1276" w:type="dxa"/>
            <w:shd w:val="clear" w:color="auto" w:fill="D9D9D9" w:themeFill="background1" w:themeFillShade="D9"/>
            <w:vAlign w:val="center"/>
          </w:tcPr>
          <w:p w14:paraId="7F48CBB1" w14:textId="250F8062" w:rsidR="00F468F9" w:rsidRPr="00923ED0" w:rsidRDefault="002B2AB4" w:rsidP="00D76DA7">
            <w:pPr>
              <w:pStyle w:val="a3"/>
              <w:spacing w:after="0" w:line="240" w:lineRule="auto"/>
              <w:ind w:left="34"/>
              <w:jc w:val="center"/>
              <w:rPr>
                <w:rFonts w:asciiTheme="minorHAnsi" w:eastAsia="Calibri" w:hAnsiTheme="minorHAnsi" w:cstheme="minorHAnsi"/>
                <w:b/>
                <w:bCs/>
                <w:sz w:val="16"/>
                <w:szCs w:val="16"/>
              </w:rPr>
            </w:pPr>
            <w:r>
              <w:rPr>
                <w:rFonts w:asciiTheme="minorHAnsi" w:eastAsia="Calibri" w:hAnsiTheme="minorHAnsi" w:cstheme="minorHAnsi"/>
                <w:b/>
                <w:bCs/>
                <w:sz w:val="16"/>
                <w:szCs w:val="16"/>
              </w:rPr>
              <w:t>Patikrinimo periodiškumas</w:t>
            </w:r>
          </w:p>
        </w:tc>
      </w:tr>
      <w:tr w:rsidR="001E25FD" w14:paraId="405A95E9" w14:textId="77777777" w:rsidTr="002B2AB4">
        <w:trPr>
          <w:trHeight w:val="283"/>
        </w:trPr>
        <w:tc>
          <w:tcPr>
            <w:tcW w:w="3828" w:type="dxa"/>
            <w:vAlign w:val="center"/>
          </w:tcPr>
          <w:p w14:paraId="6724E838" w14:textId="2F879937"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 xml:space="preserve">Akumuliatorių </w:t>
            </w:r>
            <w:r w:rsidR="001A457E">
              <w:rPr>
                <w:rFonts w:ascii="Calibri" w:hAnsi="Calibri" w:cs="Calibri"/>
                <w:color w:val="000000"/>
                <w:sz w:val="16"/>
                <w:szCs w:val="16"/>
              </w:rPr>
              <w:t xml:space="preserve">baterijos </w:t>
            </w:r>
            <w:r>
              <w:rPr>
                <w:rFonts w:ascii="Calibri" w:hAnsi="Calibri" w:cs="Calibri"/>
                <w:color w:val="000000"/>
                <w:sz w:val="16"/>
                <w:szCs w:val="16"/>
              </w:rPr>
              <w:t>valymas</w:t>
            </w:r>
          </w:p>
        </w:tc>
        <w:tc>
          <w:tcPr>
            <w:tcW w:w="4110" w:type="dxa"/>
            <w:vAlign w:val="center"/>
          </w:tcPr>
          <w:p w14:paraId="0DED9F10" w14:textId="5242824B"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Vizuali apžiūra ir valymas pagal poreikį</w:t>
            </w:r>
          </w:p>
        </w:tc>
        <w:tc>
          <w:tcPr>
            <w:tcW w:w="1276" w:type="dxa"/>
            <w:vAlign w:val="center"/>
          </w:tcPr>
          <w:p w14:paraId="6FFBDFCF" w14:textId="5C8D6889" w:rsidR="001E25FD" w:rsidRPr="000C6A82" w:rsidRDefault="001E25FD" w:rsidP="001E25FD">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6 mėnesiai</w:t>
            </w:r>
          </w:p>
        </w:tc>
      </w:tr>
      <w:tr w:rsidR="001E25FD" w14:paraId="402181A9" w14:textId="77777777" w:rsidTr="002B2AB4">
        <w:trPr>
          <w:trHeight w:val="283"/>
        </w:trPr>
        <w:tc>
          <w:tcPr>
            <w:tcW w:w="3828" w:type="dxa"/>
            <w:vAlign w:val="center"/>
          </w:tcPr>
          <w:p w14:paraId="6E35F272" w14:textId="0A83DCCF" w:rsidR="001E25FD" w:rsidRPr="000C6A82" w:rsidRDefault="001A457E"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 xml:space="preserve">Akumuliatorių baterijos </w:t>
            </w:r>
            <w:r w:rsidR="001E25FD">
              <w:rPr>
                <w:rFonts w:ascii="Calibri" w:hAnsi="Calibri" w:cs="Calibri"/>
                <w:color w:val="000000"/>
                <w:sz w:val="16"/>
                <w:szCs w:val="16"/>
              </w:rPr>
              <w:t>našumo testas</w:t>
            </w:r>
          </w:p>
        </w:tc>
        <w:tc>
          <w:tcPr>
            <w:tcW w:w="4110" w:type="dxa"/>
            <w:vAlign w:val="center"/>
          </w:tcPr>
          <w:p w14:paraId="26A2E159" w14:textId="3B0D2661"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Akumuliatorių talpos</w:t>
            </w:r>
            <w:r w:rsidR="00D31E83">
              <w:rPr>
                <w:rFonts w:ascii="Calibri" w:hAnsi="Calibri" w:cs="Calibri"/>
                <w:color w:val="000000"/>
                <w:sz w:val="16"/>
                <w:szCs w:val="16"/>
              </w:rPr>
              <w:t>/našumo</w:t>
            </w:r>
            <w:r>
              <w:rPr>
                <w:rFonts w:ascii="Calibri" w:hAnsi="Calibri" w:cs="Calibri"/>
                <w:color w:val="000000"/>
                <w:sz w:val="16"/>
                <w:szCs w:val="16"/>
              </w:rPr>
              <w:t xml:space="preserve"> patikrinimas</w:t>
            </w:r>
          </w:p>
        </w:tc>
        <w:tc>
          <w:tcPr>
            <w:tcW w:w="1276" w:type="dxa"/>
            <w:vAlign w:val="center"/>
          </w:tcPr>
          <w:p w14:paraId="51ABD664" w14:textId="71B9107E" w:rsidR="001E25FD" w:rsidRPr="000C6A82" w:rsidRDefault="001E25FD" w:rsidP="001E25FD">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1 metai</w:t>
            </w:r>
          </w:p>
        </w:tc>
      </w:tr>
      <w:tr w:rsidR="001E25FD" w14:paraId="1B87F8AD" w14:textId="77777777" w:rsidTr="002B2AB4">
        <w:trPr>
          <w:trHeight w:val="283"/>
        </w:trPr>
        <w:tc>
          <w:tcPr>
            <w:tcW w:w="3828" w:type="dxa"/>
            <w:vAlign w:val="center"/>
          </w:tcPr>
          <w:p w14:paraId="23876725" w14:textId="26E83718" w:rsidR="001E25FD" w:rsidRPr="000C6A82" w:rsidRDefault="001A457E"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 xml:space="preserve">Akumuliatorių baterijos </w:t>
            </w:r>
            <w:r w:rsidR="001E25FD">
              <w:rPr>
                <w:rFonts w:ascii="Calibri" w:hAnsi="Calibri" w:cs="Calibri"/>
                <w:color w:val="000000"/>
                <w:sz w:val="16"/>
                <w:szCs w:val="16"/>
              </w:rPr>
              <w:t>sujungimų patikrinimas</w:t>
            </w:r>
          </w:p>
        </w:tc>
        <w:tc>
          <w:tcPr>
            <w:tcW w:w="4110" w:type="dxa"/>
            <w:vAlign w:val="center"/>
          </w:tcPr>
          <w:p w14:paraId="1C8CB708" w14:textId="039049FC"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Suveržimo (sukimo momento) tikrinimas</w:t>
            </w:r>
          </w:p>
        </w:tc>
        <w:tc>
          <w:tcPr>
            <w:tcW w:w="1276" w:type="dxa"/>
            <w:vAlign w:val="center"/>
          </w:tcPr>
          <w:p w14:paraId="5D567769" w14:textId="5172FD39" w:rsidR="001E25FD" w:rsidRPr="000C6A82" w:rsidRDefault="001E25FD" w:rsidP="001E25FD">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1 metai</w:t>
            </w:r>
          </w:p>
        </w:tc>
      </w:tr>
      <w:tr w:rsidR="001A457E" w:rsidRPr="000C6A82" w14:paraId="22398DD8" w14:textId="77777777" w:rsidTr="002B2AB4">
        <w:trPr>
          <w:trHeight w:val="283"/>
        </w:trPr>
        <w:tc>
          <w:tcPr>
            <w:tcW w:w="3828" w:type="dxa"/>
            <w:vAlign w:val="center"/>
          </w:tcPr>
          <w:p w14:paraId="19CFB152" w14:textId="77777777" w:rsidR="001A457E" w:rsidRPr="000C6A82" w:rsidRDefault="001A457E" w:rsidP="0028183F">
            <w:pPr>
              <w:pStyle w:val="a3"/>
              <w:spacing w:after="0" w:line="240" w:lineRule="auto"/>
              <w:ind w:left="32" w:right="90"/>
              <w:rPr>
                <w:rFonts w:asciiTheme="minorHAnsi" w:eastAsia="Calibri" w:hAnsiTheme="minorHAnsi" w:cstheme="minorHAnsi"/>
                <w:color w:val="000000" w:themeColor="text1"/>
                <w:sz w:val="16"/>
                <w:szCs w:val="16"/>
              </w:rPr>
            </w:pPr>
            <w:r>
              <w:rPr>
                <w:rFonts w:ascii="Calibri" w:hAnsi="Calibri" w:cs="Calibri"/>
                <w:color w:val="000000"/>
                <w:sz w:val="16"/>
                <w:szCs w:val="16"/>
              </w:rPr>
              <w:t>Akumuliatorių baterijos jungčių tikrinimas</w:t>
            </w:r>
          </w:p>
        </w:tc>
        <w:tc>
          <w:tcPr>
            <w:tcW w:w="4110" w:type="dxa"/>
            <w:vAlign w:val="center"/>
          </w:tcPr>
          <w:p w14:paraId="4FD26756" w14:textId="77777777" w:rsidR="001A457E" w:rsidRPr="000C6A82" w:rsidRDefault="001A457E" w:rsidP="0028183F">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Termovizinis jungčių šilimo patikrinimas</w:t>
            </w:r>
          </w:p>
        </w:tc>
        <w:tc>
          <w:tcPr>
            <w:tcW w:w="1276" w:type="dxa"/>
            <w:vAlign w:val="center"/>
          </w:tcPr>
          <w:p w14:paraId="55D33232" w14:textId="77777777" w:rsidR="001A457E" w:rsidRPr="000C6A82" w:rsidRDefault="001A457E" w:rsidP="0028183F">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1 metai</w:t>
            </w:r>
          </w:p>
        </w:tc>
      </w:tr>
      <w:tr w:rsidR="001E25FD" w14:paraId="4113FFEA" w14:textId="77777777" w:rsidTr="002B2AB4">
        <w:trPr>
          <w:trHeight w:val="283"/>
        </w:trPr>
        <w:tc>
          <w:tcPr>
            <w:tcW w:w="3828" w:type="dxa"/>
            <w:vAlign w:val="center"/>
          </w:tcPr>
          <w:p w14:paraId="4A5BCE21" w14:textId="436941C8"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Paskirstymo skydo priežiūra</w:t>
            </w:r>
          </w:p>
        </w:tc>
        <w:tc>
          <w:tcPr>
            <w:tcW w:w="4110" w:type="dxa"/>
            <w:vAlign w:val="center"/>
          </w:tcPr>
          <w:p w14:paraId="3EFF9431" w14:textId="380D79D6"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Vizuali žemos įtampos įrangos apžiūra</w:t>
            </w:r>
          </w:p>
        </w:tc>
        <w:tc>
          <w:tcPr>
            <w:tcW w:w="1276" w:type="dxa"/>
            <w:vAlign w:val="center"/>
          </w:tcPr>
          <w:p w14:paraId="6DE4EB39" w14:textId="7807DAF5" w:rsidR="001E25FD" w:rsidRPr="000C6A82" w:rsidRDefault="001E25FD" w:rsidP="001E25FD">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1 metai</w:t>
            </w:r>
          </w:p>
        </w:tc>
      </w:tr>
      <w:tr w:rsidR="001E25FD" w:rsidRPr="000C6A82" w14:paraId="4E54EA8B" w14:textId="77777777" w:rsidTr="002B2AB4">
        <w:trPr>
          <w:trHeight w:val="283"/>
        </w:trPr>
        <w:tc>
          <w:tcPr>
            <w:tcW w:w="3828" w:type="dxa"/>
            <w:vAlign w:val="center"/>
          </w:tcPr>
          <w:p w14:paraId="33C7308B" w14:textId="77777777" w:rsidR="001E25FD" w:rsidRPr="000C6A82" w:rsidRDefault="001E25FD" w:rsidP="00D76DA7">
            <w:pPr>
              <w:pStyle w:val="a3"/>
              <w:spacing w:after="0" w:line="233"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Nenutrūkstamo maitinimo šaltinio (UPS) priežiūra</w:t>
            </w:r>
          </w:p>
        </w:tc>
        <w:tc>
          <w:tcPr>
            <w:tcW w:w="4110" w:type="dxa"/>
            <w:vAlign w:val="center"/>
          </w:tcPr>
          <w:p w14:paraId="7B9E14BE" w14:textId="7943E5BD" w:rsidR="001E25FD" w:rsidRPr="000C6A82" w:rsidRDefault="001E25FD" w:rsidP="00D76DA7">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Apžiūra</w:t>
            </w:r>
            <w:r w:rsidR="001A457E">
              <w:rPr>
                <w:rFonts w:ascii="Calibri" w:hAnsi="Calibri" w:cs="Calibri"/>
                <w:color w:val="000000"/>
                <w:sz w:val="16"/>
                <w:szCs w:val="16"/>
              </w:rPr>
              <w:t xml:space="preserve"> ir</w:t>
            </w:r>
            <w:r>
              <w:rPr>
                <w:rFonts w:ascii="Calibri" w:hAnsi="Calibri" w:cs="Calibri"/>
                <w:color w:val="000000"/>
                <w:sz w:val="16"/>
                <w:szCs w:val="16"/>
              </w:rPr>
              <w:t xml:space="preserve"> </w:t>
            </w:r>
            <w:r w:rsidR="000B6F3B">
              <w:rPr>
                <w:rFonts w:ascii="Calibri" w:hAnsi="Calibri" w:cs="Calibri"/>
                <w:color w:val="000000"/>
                <w:sz w:val="16"/>
                <w:szCs w:val="16"/>
              </w:rPr>
              <w:t xml:space="preserve">tiekiamo įtampos dydžio </w:t>
            </w:r>
            <w:r>
              <w:rPr>
                <w:rFonts w:ascii="Calibri" w:hAnsi="Calibri" w:cs="Calibri"/>
                <w:color w:val="000000"/>
                <w:sz w:val="16"/>
                <w:szCs w:val="16"/>
              </w:rPr>
              <w:t>tikrinimas</w:t>
            </w:r>
          </w:p>
        </w:tc>
        <w:tc>
          <w:tcPr>
            <w:tcW w:w="1276" w:type="dxa"/>
            <w:vAlign w:val="center"/>
          </w:tcPr>
          <w:p w14:paraId="7A8EAB77" w14:textId="77777777" w:rsidR="001E25FD" w:rsidRPr="000C6A82" w:rsidRDefault="001E25FD" w:rsidP="00D76DA7">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1 metai</w:t>
            </w:r>
          </w:p>
        </w:tc>
      </w:tr>
      <w:tr w:rsidR="007E5C2F" w14:paraId="7ABE5304" w14:textId="77777777" w:rsidTr="002B2AB4">
        <w:trPr>
          <w:trHeight w:val="283"/>
        </w:trPr>
        <w:tc>
          <w:tcPr>
            <w:tcW w:w="3828" w:type="dxa"/>
            <w:vAlign w:val="center"/>
          </w:tcPr>
          <w:p w14:paraId="0AFC57C9" w14:textId="749AD433" w:rsidR="007E5C2F" w:rsidRDefault="007E5C2F" w:rsidP="007E5C2F">
            <w:pPr>
              <w:pStyle w:val="a3"/>
              <w:spacing w:after="0" w:line="233" w:lineRule="auto"/>
              <w:ind w:left="32" w:right="90"/>
              <w:rPr>
                <w:rFonts w:ascii="Calibri" w:hAnsi="Calibri" w:cs="Calibri"/>
                <w:color w:val="000000"/>
                <w:sz w:val="16"/>
                <w:szCs w:val="16"/>
              </w:rPr>
            </w:pPr>
            <w:r w:rsidRPr="007E5C2F">
              <w:rPr>
                <w:rFonts w:ascii="Calibri" w:hAnsi="Calibri" w:cs="Calibri"/>
                <w:color w:val="000000"/>
                <w:sz w:val="16"/>
                <w:szCs w:val="16"/>
              </w:rPr>
              <w:t xml:space="preserve">Maitinimo, valdymo, apsaugos grandinių, bei šildymo elementų izoliacijos </w:t>
            </w:r>
            <w:r>
              <w:rPr>
                <w:rFonts w:ascii="Calibri" w:hAnsi="Calibri" w:cs="Calibri"/>
                <w:color w:val="000000"/>
                <w:sz w:val="16"/>
                <w:szCs w:val="16"/>
              </w:rPr>
              <w:t>patikrinimas</w:t>
            </w:r>
          </w:p>
        </w:tc>
        <w:tc>
          <w:tcPr>
            <w:tcW w:w="4110" w:type="dxa"/>
            <w:vAlign w:val="center"/>
          </w:tcPr>
          <w:p w14:paraId="0DC07AE9" w14:textId="1254797B" w:rsidR="007E5C2F" w:rsidRDefault="007E5C2F" w:rsidP="001E25FD">
            <w:pPr>
              <w:pStyle w:val="a3"/>
              <w:spacing w:after="0" w:line="240" w:lineRule="auto"/>
              <w:ind w:left="32" w:right="90"/>
              <w:rPr>
                <w:rFonts w:ascii="Calibri" w:hAnsi="Calibri" w:cs="Calibri"/>
                <w:color w:val="000000"/>
                <w:sz w:val="16"/>
                <w:szCs w:val="16"/>
              </w:rPr>
            </w:pPr>
            <w:r w:rsidRPr="007E5C2F">
              <w:rPr>
                <w:rFonts w:ascii="Calibri" w:hAnsi="Calibri" w:cs="Calibri"/>
                <w:color w:val="000000"/>
                <w:sz w:val="16"/>
                <w:szCs w:val="16"/>
              </w:rPr>
              <w:t>Maitinimo, valdymo, apsaugos grandinių, bei šildymo elementų</w:t>
            </w:r>
            <w:r w:rsidR="000B6F3B">
              <w:rPr>
                <w:rFonts w:ascii="Calibri" w:hAnsi="Calibri" w:cs="Calibri"/>
                <w:color w:val="000000"/>
                <w:sz w:val="16"/>
                <w:szCs w:val="16"/>
              </w:rPr>
              <w:t xml:space="preserve"> (jeigu toks patikrinimas yra numatytas įrenginio eksploatavimo instrukcijoje)</w:t>
            </w:r>
            <w:r w:rsidRPr="007E5C2F">
              <w:rPr>
                <w:rFonts w:ascii="Calibri" w:hAnsi="Calibri" w:cs="Calibri"/>
                <w:color w:val="000000"/>
                <w:sz w:val="16"/>
                <w:szCs w:val="16"/>
              </w:rPr>
              <w:t xml:space="preserve"> izoliacijos varž</w:t>
            </w:r>
            <w:r>
              <w:rPr>
                <w:rFonts w:ascii="Calibri" w:hAnsi="Calibri" w:cs="Calibri"/>
                <w:color w:val="000000"/>
                <w:sz w:val="16"/>
                <w:szCs w:val="16"/>
              </w:rPr>
              <w:t>os matavimas</w:t>
            </w:r>
          </w:p>
        </w:tc>
        <w:tc>
          <w:tcPr>
            <w:tcW w:w="1276" w:type="dxa"/>
            <w:vAlign w:val="center"/>
          </w:tcPr>
          <w:p w14:paraId="2C37FBA9" w14:textId="46C846D4" w:rsidR="007E5C2F" w:rsidRDefault="007E5C2F" w:rsidP="001E25FD">
            <w:pPr>
              <w:pStyle w:val="a3"/>
              <w:spacing w:after="0" w:line="240" w:lineRule="auto"/>
              <w:ind w:left="32"/>
              <w:jc w:val="center"/>
              <w:rPr>
                <w:rFonts w:ascii="Calibri" w:hAnsi="Calibri" w:cs="Calibri"/>
                <w:color w:val="000000"/>
                <w:sz w:val="16"/>
                <w:szCs w:val="16"/>
              </w:rPr>
            </w:pPr>
            <w:r>
              <w:rPr>
                <w:rFonts w:ascii="Calibri" w:hAnsi="Calibri" w:cs="Calibri"/>
                <w:color w:val="000000"/>
                <w:sz w:val="16"/>
                <w:szCs w:val="16"/>
              </w:rPr>
              <w:t>4 metai</w:t>
            </w:r>
          </w:p>
        </w:tc>
      </w:tr>
      <w:tr w:rsidR="001E25FD" w14:paraId="16ED7CB5" w14:textId="77777777" w:rsidTr="002B2AB4">
        <w:trPr>
          <w:trHeight w:val="283"/>
        </w:trPr>
        <w:tc>
          <w:tcPr>
            <w:tcW w:w="3828" w:type="dxa"/>
            <w:vAlign w:val="center"/>
          </w:tcPr>
          <w:p w14:paraId="374D7B7E" w14:textId="282CB3AC"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Išorinė apžiūra</w:t>
            </w:r>
          </w:p>
        </w:tc>
        <w:tc>
          <w:tcPr>
            <w:tcW w:w="4110" w:type="dxa"/>
            <w:vAlign w:val="center"/>
          </w:tcPr>
          <w:p w14:paraId="32876631" w14:textId="75D0CCC4" w:rsidR="001E25FD" w:rsidRPr="000C6A82" w:rsidRDefault="000B6F3B" w:rsidP="001E25FD">
            <w:pPr>
              <w:pStyle w:val="a3"/>
              <w:spacing w:after="0" w:line="240" w:lineRule="auto"/>
              <w:ind w:left="32" w:right="90"/>
              <w:rPr>
                <w:rFonts w:asciiTheme="minorHAnsi" w:hAnsiTheme="minorHAnsi" w:cstheme="minorHAnsi"/>
                <w:color w:val="000000" w:themeColor="text1"/>
                <w:sz w:val="16"/>
                <w:szCs w:val="16"/>
              </w:rPr>
            </w:pPr>
            <w:r>
              <w:rPr>
                <w:rFonts w:asciiTheme="minorHAnsi" w:hAnsiTheme="minorHAnsi" w:cstheme="minorHAnsi"/>
                <w:color w:val="000000" w:themeColor="text1"/>
                <w:sz w:val="16"/>
                <w:szCs w:val="16"/>
              </w:rPr>
              <w:t>Įžeminimo varžtinių jungčių pereinamosios varžos matavimas</w:t>
            </w:r>
            <w:r w:rsidR="001E25FD">
              <w:rPr>
                <w:rFonts w:ascii="Calibri" w:hAnsi="Calibri" w:cs="Calibri"/>
                <w:color w:val="000000"/>
                <w:sz w:val="16"/>
                <w:szCs w:val="16"/>
              </w:rPr>
              <w:t>, išorinės rozetė</w:t>
            </w:r>
            <w:r w:rsidR="001A457E">
              <w:rPr>
                <w:rFonts w:ascii="Calibri" w:hAnsi="Calibri" w:cs="Calibri"/>
                <w:color w:val="000000"/>
                <w:sz w:val="16"/>
                <w:szCs w:val="16"/>
              </w:rPr>
              <w:t>s</w:t>
            </w:r>
            <w:r w:rsidR="001E25FD">
              <w:rPr>
                <w:rFonts w:ascii="Calibri" w:hAnsi="Calibri" w:cs="Calibri"/>
                <w:color w:val="000000"/>
                <w:sz w:val="16"/>
                <w:szCs w:val="16"/>
              </w:rPr>
              <w:t>, gaisro/vidinio slėgio numetimo apsaugos plokščių bei ventiliacijos angų  vizuali apžiūra, valymas</w:t>
            </w:r>
          </w:p>
        </w:tc>
        <w:tc>
          <w:tcPr>
            <w:tcW w:w="1276" w:type="dxa"/>
            <w:vAlign w:val="center"/>
          </w:tcPr>
          <w:p w14:paraId="0F684257" w14:textId="753F672C" w:rsidR="001E25FD" w:rsidRPr="000C6A82" w:rsidRDefault="001E25FD" w:rsidP="001E25FD">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1 metai</w:t>
            </w:r>
          </w:p>
        </w:tc>
      </w:tr>
      <w:tr w:rsidR="001E25FD" w14:paraId="4746BCA5" w14:textId="77777777" w:rsidTr="002B2AB4">
        <w:trPr>
          <w:trHeight w:val="283"/>
        </w:trPr>
        <w:tc>
          <w:tcPr>
            <w:tcW w:w="3828" w:type="dxa"/>
            <w:vAlign w:val="center"/>
          </w:tcPr>
          <w:p w14:paraId="33863F48" w14:textId="5A379865"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Akumuliatorių baterijos aušinimo sistemos kasmetinė techninė priežiūra</w:t>
            </w:r>
          </w:p>
        </w:tc>
        <w:tc>
          <w:tcPr>
            <w:tcW w:w="4110" w:type="dxa"/>
            <w:vAlign w:val="center"/>
          </w:tcPr>
          <w:p w14:paraId="40368353" w14:textId="21DE4E4F"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Vizualinė apžiūra, mechanizmų patikrinimas, vartojamų medžiagų keitimas</w:t>
            </w:r>
          </w:p>
        </w:tc>
        <w:tc>
          <w:tcPr>
            <w:tcW w:w="1276" w:type="dxa"/>
            <w:vAlign w:val="center"/>
          </w:tcPr>
          <w:p w14:paraId="0658DCA6" w14:textId="686EEA96" w:rsidR="001E25FD" w:rsidRPr="000C6A82" w:rsidRDefault="001E25FD" w:rsidP="001E25FD">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1 metai</w:t>
            </w:r>
          </w:p>
        </w:tc>
      </w:tr>
      <w:tr w:rsidR="001E25FD" w14:paraId="66652076" w14:textId="77777777" w:rsidTr="002B2AB4">
        <w:trPr>
          <w:trHeight w:val="283"/>
        </w:trPr>
        <w:tc>
          <w:tcPr>
            <w:tcW w:w="3828" w:type="dxa"/>
            <w:vAlign w:val="center"/>
          </w:tcPr>
          <w:p w14:paraId="7FBFE4CC" w14:textId="022A7E0C"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Akumuliatorių baterijos aušinimo sistemos išsami techninė priežiūra</w:t>
            </w:r>
          </w:p>
        </w:tc>
        <w:tc>
          <w:tcPr>
            <w:tcW w:w="4110" w:type="dxa"/>
            <w:vAlign w:val="center"/>
          </w:tcPr>
          <w:p w14:paraId="7FB964A9" w14:textId="33324802"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Žiūrėkite akumuliatorių baterijos aušinimo sistemos eksploatavimo instrukciją</w:t>
            </w:r>
          </w:p>
        </w:tc>
        <w:tc>
          <w:tcPr>
            <w:tcW w:w="1276" w:type="dxa"/>
            <w:vAlign w:val="center"/>
          </w:tcPr>
          <w:p w14:paraId="06579FA9" w14:textId="07484F08" w:rsidR="001E25FD" w:rsidRPr="000C6A82" w:rsidRDefault="00703E0B" w:rsidP="001E25FD">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4</w:t>
            </w:r>
            <w:r w:rsidR="001E25FD">
              <w:rPr>
                <w:rFonts w:ascii="Calibri" w:hAnsi="Calibri" w:cs="Calibri"/>
                <w:color w:val="000000"/>
                <w:sz w:val="16"/>
                <w:szCs w:val="16"/>
              </w:rPr>
              <w:t xml:space="preserve"> metai</w:t>
            </w:r>
          </w:p>
        </w:tc>
      </w:tr>
      <w:tr w:rsidR="001A457E" w:rsidRPr="000C6A82" w14:paraId="520BC071" w14:textId="77777777" w:rsidTr="002B2AB4">
        <w:trPr>
          <w:trHeight w:val="283"/>
        </w:trPr>
        <w:tc>
          <w:tcPr>
            <w:tcW w:w="3828" w:type="dxa"/>
            <w:vAlign w:val="center"/>
          </w:tcPr>
          <w:p w14:paraId="2F267E0C" w14:textId="77777777" w:rsidR="001A457E" w:rsidRPr="000C6A82" w:rsidRDefault="001A457E" w:rsidP="0028183F">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Konteinerio/kubo šildymo, vėdinimo ir oro kondicionavimo (ŠVOK) kasmetinė techninė priežiūra</w:t>
            </w:r>
          </w:p>
        </w:tc>
        <w:tc>
          <w:tcPr>
            <w:tcW w:w="4110" w:type="dxa"/>
            <w:vAlign w:val="center"/>
          </w:tcPr>
          <w:p w14:paraId="72BE67C6" w14:textId="77777777" w:rsidR="001A457E" w:rsidRPr="000C6A82" w:rsidRDefault="001A457E" w:rsidP="0028183F">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Vizualinė apžiūra, mechanizmų patikrinimas, vartojamų medžiagų keitimas</w:t>
            </w:r>
          </w:p>
        </w:tc>
        <w:tc>
          <w:tcPr>
            <w:tcW w:w="1276" w:type="dxa"/>
            <w:vAlign w:val="center"/>
          </w:tcPr>
          <w:p w14:paraId="0DA019D5" w14:textId="77777777" w:rsidR="001A457E" w:rsidRPr="000C6A82" w:rsidRDefault="001A457E" w:rsidP="0028183F">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1 metai</w:t>
            </w:r>
          </w:p>
        </w:tc>
      </w:tr>
      <w:tr w:rsidR="001A457E" w:rsidRPr="000C6A82" w14:paraId="1BAC977C" w14:textId="77777777" w:rsidTr="002B2AB4">
        <w:trPr>
          <w:trHeight w:val="283"/>
        </w:trPr>
        <w:tc>
          <w:tcPr>
            <w:tcW w:w="3828" w:type="dxa"/>
            <w:vAlign w:val="center"/>
          </w:tcPr>
          <w:p w14:paraId="27E29481" w14:textId="77777777" w:rsidR="001A457E" w:rsidRPr="000C6A82" w:rsidRDefault="001A457E" w:rsidP="0028183F">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ŠVOK išsami techninė priežiūra</w:t>
            </w:r>
          </w:p>
        </w:tc>
        <w:tc>
          <w:tcPr>
            <w:tcW w:w="4110" w:type="dxa"/>
            <w:vAlign w:val="center"/>
          </w:tcPr>
          <w:p w14:paraId="3A67F075" w14:textId="77777777" w:rsidR="001A457E" w:rsidRPr="000C6A82" w:rsidRDefault="001A457E" w:rsidP="0028183F">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Žiūrėkite ŠVOK eksploatavimo instrukciją</w:t>
            </w:r>
          </w:p>
        </w:tc>
        <w:tc>
          <w:tcPr>
            <w:tcW w:w="1276" w:type="dxa"/>
            <w:vAlign w:val="center"/>
          </w:tcPr>
          <w:p w14:paraId="408078F1" w14:textId="0A2E78BC" w:rsidR="001A457E" w:rsidRPr="000C6A82" w:rsidRDefault="00703E0B" w:rsidP="0028183F">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4</w:t>
            </w:r>
            <w:r w:rsidR="001A457E">
              <w:rPr>
                <w:rFonts w:ascii="Calibri" w:hAnsi="Calibri" w:cs="Calibri"/>
                <w:color w:val="000000"/>
                <w:sz w:val="16"/>
                <w:szCs w:val="16"/>
              </w:rPr>
              <w:t xml:space="preserve"> metai</w:t>
            </w:r>
          </w:p>
        </w:tc>
      </w:tr>
      <w:tr w:rsidR="001E25FD" w14:paraId="1FF32A36" w14:textId="77777777" w:rsidTr="002B2AB4">
        <w:trPr>
          <w:trHeight w:val="283"/>
        </w:trPr>
        <w:tc>
          <w:tcPr>
            <w:tcW w:w="3828" w:type="dxa"/>
            <w:vAlign w:val="center"/>
          </w:tcPr>
          <w:p w14:paraId="509B3DFC" w14:textId="58CFC906"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Priešgaisrinės sistemos apžiūra</w:t>
            </w:r>
          </w:p>
        </w:tc>
        <w:tc>
          <w:tcPr>
            <w:tcW w:w="4110" w:type="dxa"/>
            <w:vAlign w:val="center"/>
          </w:tcPr>
          <w:p w14:paraId="6EA5D4B2" w14:textId="173156F6"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Vizuali jutiklių patikra ir kalibravimas</w:t>
            </w:r>
          </w:p>
        </w:tc>
        <w:tc>
          <w:tcPr>
            <w:tcW w:w="1276" w:type="dxa"/>
            <w:vAlign w:val="center"/>
          </w:tcPr>
          <w:p w14:paraId="6ADD9CEF" w14:textId="5AE1CE8B" w:rsidR="001E25FD" w:rsidRPr="000C6A82" w:rsidRDefault="001E25FD" w:rsidP="001E25FD">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6 mėnesiai</w:t>
            </w:r>
          </w:p>
        </w:tc>
      </w:tr>
      <w:tr w:rsidR="001E25FD" w14:paraId="49EB46F3" w14:textId="77777777" w:rsidTr="002B2AB4">
        <w:trPr>
          <w:trHeight w:val="283"/>
        </w:trPr>
        <w:tc>
          <w:tcPr>
            <w:tcW w:w="3828" w:type="dxa"/>
            <w:vAlign w:val="center"/>
          </w:tcPr>
          <w:p w14:paraId="4EA713C3" w14:textId="23BD86A9" w:rsidR="001E25FD" w:rsidRPr="000C6A82" w:rsidRDefault="001E25FD" w:rsidP="001E25FD">
            <w:pPr>
              <w:pStyle w:val="a3"/>
              <w:spacing w:after="0" w:line="240" w:lineRule="auto"/>
              <w:ind w:left="32" w:right="90"/>
              <w:rPr>
                <w:rFonts w:asciiTheme="minorHAnsi" w:eastAsia="Calibri" w:hAnsiTheme="minorHAnsi" w:cstheme="minorHAnsi"/>
                <w:color w:val="000000" w:themeColor="text1"/>
                <w:sz w:val="16"/>
                <w:szCs w:val="16"/>
              </w:rPr>
            </w:pPr>
            <w:r>
              <w:rPr>
                <w:rFonts w:ascii="Calibri" w:hAnsi="Calibri" w:cs="Calibri"/>
                <w:color w:val="000000"/>
                <w:sz w:val="16"/>
                <w:szCs w:val="16"/>
              </w:rPr>
              <w:t>Priešgaisrinės signalizacijos testas</w:t>
            </w:r>
          </w:p>
        </w:tc>
        <w:tc>
          <w:tcPr>
            <w:tcW w:w="4110" w:type="dxa"/>
            <w:vAlign w:val="center"/>
          </w:tcPr>
          <w:p w14:paraId="7AADF7E1" w14:textId="38E3C4E8" w:rsidR="001E25FD" w:rsidRPr="000C6A82" w:rsidRDefault="001E25FD" w:rsidP="001E25FD">
            <w:pPr>
              <w:pStyle w:val="a3"/>
              <w:spacing w:after="0" w:line="240" w:lineRule="auto"/>
              <w:ind w:left="32" w:right="90"/>
              <w:rPr>
                <w:rFonts w:asciiTheme="minorHAnsi" w:eastAsia="Calibri" w:hAnsiTheme="minorHAnsi" w:cstheme="minorHAnsi"/>
                <w:color w:val="000000" w:themeColor="text1"/>
                <w:sz w:val="16"/>
                <w:szCs w:val="16"/>
              </w:rPr>
            </w:pPr>
            <w:r>
              <w:rPr>
                <w:rFonts w:ascii="Calibri" w:hAnsi="Calibri" w:cs="Calibri"/>
                <w:color w:val="000000"/>
                <w:sz w:val="16"/>
                <w:szCs w:val="16"/>
              </w:rPr>
              <w:t>Atsarginės baterijos testavimas, signalizacijos testavimas</w:t>
            </w:r>
          </w:p>
        </w:tc>
        <w:tc>
          <w:tcPr>
            <w:tcW w:w="1276" w:type="dxa"/>
            <w:vAlign w:val="center"/>
          </w:tcPr>
          <w:p w14:paraId="7F0B5CFC" w14:textId="1505C503" w:rsidR="001E25FD" w:rsidRPr="000C6A82" w:rsidRDefault="001E25FD" w:rsidP="001E25FD">
            <w:pPr>
              <w:pStyle w:val="a3"/>
              <w:spacing w:after="0" w:line="240" w:lineRule="auto"/>
              <w:ind w:left="32"/>
              <w:jc w:val="center"/>
              <w:rPr>
                <w:rFonts w:asciiTheme="minorHAnsi" w:eastAsia="Calibri" w:hAnsiTheme="minorHAnsi" w:cstheme="minorHAnsi"/>
                <w:color w:val="000000" w:themeColor="text1"/>
                <w:sz w:val="16"/>
                <w:szCs w:val="16"/>
              </w:rPr>
            </w:pPr>
            <w:r>
              <w:rPr>
                <w:rFonts w:ascii="Calibri" w:hAnsi="Calibri" w:cs="Calibri"/>
                <w:color w:val="000000"/>
                <w:sz w:val="16"/>
                <w:szCs w:val="16"/>
              </w:rPr>
              <w:t>1 metai</w:t>
            </w:r>
          </w:p>
        </w:tc>
      </w:tr>
      <w:tr w:rsidR="001E25FD" w14:paraId="3C18AA4A" w14:textId="77777777" w:rsidTr="002B2AB4">
        <w:trPr>
          <w:trHeight w:val="283"/>
        </w:trPr>
        <w:tc>
          <w:tcPr>
            <w:tcW w:w="3828" w:type="dxa"/>
            <w:vAlign w:val="center"/>
          </w:tcPr>
          <w:p w14:paraId="620DAA9F" w14:textId="1963B791" w:rsidR="001E25FD" w:rsidRPr="000C6A82" w:rsidRDefault="001E25FD" w:rsidP="001E25FD">
            <w:pPr>
              <w:pStyle w:val="a3"/>
              <w:spacing w:after="0" w:line="240" w:lineRule="auto"/>
              <w:ind w:left="32" w:right="90"/>
              <w:rPr>
                <w:rFonts w:asciiTheme="minorHAnsi" w:eastAsia="Calibri" w:hAnsiTheme="minorHAnsi" w:cstheme="minorHAnsi"/>
                <w:color w:val="000000" w:themeColor="text1"/>
                <w:sz w:val="16"/>
                <w:szCs w:val="16"/>
              </w:rPr>
            </w:pPr>
            <w:r>
              <w:rPr>
                <w:rFonts w:ascii="Calibri" w:hAnsi="Calibri" w:cs="Calibri"/>
                <w:color w:val="000000"/>
                <w:sz w:val="16"/>
                <w:szCs w:val="16"/>
              </w:rPr>
              <w:t>Priešgaisrinės sistemos metinė priežiūra</w:t>
            </w:r>
          </w:p>
        </w:tc>
        <w:tc>
          <w:tcPr>
            <w:tcW w:w="4110" w:type="dxa"/>
            <w:vAlign w:val="center"/>
          </w:tcPr>
          <w:p w14:paraId="41578781" w14:textId="2186075A" w:rsidR="001E25FD" w:rsidRPr="000C6A82" w:rsidRDefault="001E25FD" w:rsidP="001E25FD">
            <w:pPr>
              <w:pStyle w:val="a3"/>
              <w:spacing w:after="0" w:line="240" w:lineRule="auto"/>
              <w:ind w:left="32" w:right="90"/>
              <w:rPr>
                <w:rFonts w:asciiTheme="minorHAnsi" w:hAnsiTheme="minorHAnsi" w:cstheme="minorHAnsi"/>
                <w:color w:val="000000" w:themeColor="text1"/>
                <w:sz w:val="16"/>
                <w:szCs w:val="16"/>
              </w:rPr>
            </w:pPr>
            <w:r>
              <w:rPr>
                <w:rFonts w:ascii="Calibri" w:hAnsi="Calibri" w:cs="Calibri"/>
                <w:color w:val="000000"/>
                <w:sz w:val="16"/>
                <w:szCs w:val="16"/>
              </w:rPr>
              <w:t>Vizuali jutiklių patikra ir kalibravimas</w:t>
            </w:r>
          </w:p>
        </w:tc>
        <w:tc>
          <w:tcPr>
            <w:tcW w:w="1276" w:type="dxa"/>
            <w:vAlign w:val="center"/>
          </w:tcPr>
          <w:p w14:paraId="55F62F5C" w14:textId="2DD4BAB9" w:rsidR="001E25FD" w:rsidRPr="000C6A82" w:rsidRDefault="001E25FD" w:rsidP="001E25FD">
            <w:pPr>
              <w:pStyle w:val="a3"/>
              <w:spacing w:after="0" w:line="240" w:lineRule="auto"/>
              <w:ind w:left="32"/>
              <w:jc w:val="center"/>
              <w:rPr>
                <w:rFonts w:asciiTheme="minorHAnsi" w:eastAsia="Calibri" w:hAnsiTheme="minorHAnsi" w:cstheme="minorHAnsi"/>
                <w:color w:val="000000" w:themeColor="text1"/>
                <w:sz w:val="16"/>
                <w:szCs w:val="16"/>
              </w:rPr>
            </w:pPr>
            <w:r>
              <w:rPr>
                <w:rFonts w:ascii="Calibri" w:hAnsi="Calibri" w:cs="Calibri"/>
                <w:color w:val="000000"/>
                <w:sz w:val="16"/>
                <w:szCs w:val="16"/>
              </w:rPr>
              <w:t>1 metai</w:t>
            </w:r>
          </w:p>
        </w:tc>
      </w:tr>
    </w:tbl>
    <w:p w14:paraId="50BD3651" w14:textId="77777777" w:rsidR="00D7133B" w:rsidRDefault="00D7133B" w:rsidP="00D7133B">
      <w:pPr>
        <w:pStyle w:val="Antrat11"/>
        <w:numPr>
          <w:ilvl w:val="0"/>
          <w:numId w:val="0"/>
        </w:numPr>
        <w:spacing w:before="0"/>
        <w:outlineLvl w:val="9"/>
        <w:rPr>
          <w:rFonts w:asciiTheme="minorHAnsi" w:hAnsiTheme="minorHAnsi" w:cstheme="minorHAnsi"/>
          <w:sz w:val="16"/>
          <w:szCs w:val="16"/>
        </w:rPr>
      </w:pPr>
    </w:p>
    <w:p w14:paraId="3564ADA9" w14:textId="143F7E36" w:rsidR="00D7133B" w:rsidRPr="00AD02F1" w:rsidRDefault="00D7133B" w:rsidP="00703E0B">
      <w:pPr>
        <w:pStyle w:val="Antrat11"/>
        <w:tabs>
          <w:tab w:val="clear" w:pos="1134"/>
        </w:tabs>
        <w:ind w:left="709" w:hanging="709"/>
        <w:outlineLvl w:val="9"/>
        <w:rPr>
          <w:rFonts w:eastAsia="Calibri"/>
        </w:rPr>
      </w:pPr>
      <w:r w:rsidRPr="00824DC2">
        <w:rPr>
          <w:rFonts w:eastAsia="Calibri"/>
        </w:rPr>
        <w:t xml:space="preserve">Pirminės kontrolės, prieš įrenginio garantinio termino pabaigą ir eksploatavimo metu atliekami visi </w:t>
      </w:r>
      <w:r>
        <w:rPr>
          <w:rFonts w:eastAsia="Calibri"/>
        </w:rPr>
        <w:t>galios baterijos</w:t>
      </w:r>
      <w:r w:rsidRPr="00824DC2">
        <w:rPr>
          <w:rFonts w:eastAsia="Calibri"/>
        </w:rPr>
        <w:t xml:space="preserve"> eksploatavimo instrukcijoje ir </w:t>
      </w:r>
      <w:r>
        <w:rPr>
          <w:rFonts w:eastAsia="Calibri"/>
        </w:rPr>
        <w:t>66</w:t>
      </w:r>
      <w:r w:rsidRPr="00824DC2">
        <w:rPr>
          <w:rFonts w:eastAsia="Calibri"/>
        </w:rPr>
        <w:t xml:space="preserve"> lentelėje numatyti patikrinimai</w:t>
      </w:r>
      <w:r w:rsidR="00703E0B">
        <w:rPr>
          <w:rFonts w:eastAsia="Calibri"/>
        </w:rPr>
        <w:t xml:space="preserve"> nurodytu periodiškumu</w:t>
      </w:r>
      <w:r w:rsidRPr="00824DC2">
        <w:rPr>
          <w:rFonts w:eastAsia="Calibri"/>
        </w:rPr>
        <w:t xml:space="preserve">. Patikrinimo rezultatai įforminami patikrinimo protokole arba užpildoma įrenginio patikrinimo forma TVIS‘e. </w:t>
      </w:r>
      <w:r w:rsidR="00703E0B">
        <w:rPr>
          <w:rFonts w:eastAsia="Calibri"/>
        </w:rPr>
        <w:t>BEKS</w:t>
      </w:r>
      <w:r>
        <w:rPr>
          <w:rFonts w:eastAsia="Calibri"/>
        </w:rPr>
        <w:t xml:space="preserve"> baterijos</w:t>
      </w:r>
      <w:r w:rsidRPr="00824DC2">
        <w:rPr>
          <w:rFonts w:eastAsia="Calibri"/>
        </w:rPr>
        <w:t xml:space="preserve"> patikrinimo protokole privalomai nurodomos atlikto patikrinimo apimtis </w:t>
      </w:r>
      <w:r w:rsidRPr="00703E0B">
        <w:rPr>
          <w:rFonts w:eastAsia="Calibri"/>
        </w:rPr>
        <w:t>(</w:t>
      </w:r>
      <w:r w:rsidR="00703E0B" w:rsidRPr="00703E0B">
        <w:rPr>
          <w:rFonts w:eastAsia="Calibri"/>
        </w:rPr>
        <w:t>pusmetinis</w:t>
      </w:r>
      <w:r w:rsidRPr="00703E0B">
        <w:rPr>
          <w:rFonts w:eastAsia="Calibri"/>
        </w:rPr>
        <w:t>/metinis/ išplėstinės priežiūros (kas 4 metai))</w:t>
      </w:r>
      <w:r w:rsidRPr="00824DC2">
        <w:rPr>
          <w:rFonts w:eastAsia="Calibri"/>
        </w:rPr>
        <w:t>. Jeigu numatyti matavimai, pvz., talpos</w:t>
      </w:r>
      <w:r w:rsidR="00533CC2">
        <w:rPr>
          <w:rFonts w:eastAsia="Calibri"/>
        </w:rPr>
        <w:t xml:space="preserve">, kontaktinių </w:t>
      </w:r>
      <w:r w:rsidR="00533CC2">
        <w:rPr>
          <w:rFonts w:eastAsia="Calibri"/>
        </w:rPr>
        <w:lastRenderedPageBreak/>
        <w:t>jungčių s</w:t>
      </w:r>
      <w:r w:rsidR="00533CC2" w:rsidRPr="00533CC2">
        <w:rPr>
          <w:rFonts w:eastAsia="Calibri"/>
        </w:rPr>
        <w:t>uveržimo (sukimo momento)</w:t>
      </w:r>
      <w:r w:rsidR="00533CC2">
        <w:rPr>
          <w:rFonts w:eastAsia="Calibri"/>
        </w:rPr>
        <w:t xml:space="preserve">/termoviziniai ar kiti </w:t>
      </w:r>
      <w:r w:rsidRPr="00824DC2">
        <w:rPr>
          <w:rFonts w:eastAsia="Calibri"/>
        </w:rPr>
        <w:t>patikrinimai,</w:t>
      </w:r>
      <w:r w:rsidR="00533CC2">
        <w:rPr>
          <w:rFonts w:eastAsia="Calibri"/>
        </w:rPr>
        <w:t xml:space="preserve"> kurių atlikimo metu nustatom</w:t>
      </w:r>
      <w:r w:rsidR="00392443">
        <w:rPr>
          <w:rFonts w:eastAsia="Calibri"/>
        </w:rPr>
        <w:t>os</w:t>
      </w:r>
      <w:r w:rsidR="00533CC2">
        <w:rPr>
          <w:rFonts w:eastAsia="Calibri"/>
        </w:rPr>
        <w:t xml:space="preserve"> išmatuotos reikšmės,</w:t>
      </w:r>
      <w:r w:rsidRPr="00824DC2">
        <w:rPr>
          <w:rFonts w:eastAsia="Calibri"/>
        </w:rPr>
        <w:t xml:space="preserve"> protokole turi būti atskiras priedas atitinkamo patikrinimo su matavimo įrangos duomenimis, matavimo sąlygomis, patikrinimo rezultatais</w:t>
      </w:r>
      <w:r w:rsidR="004D3088">
        <w:rPr>
          <w:rFonts w:eastAsia="Calibri"/>
        </w:rPr>
        <w:t>, vaizdinę medžiaga (pvz., termonuotraukos, matavimo schemos)</w:t>
      </w:r>
      <w:r w:rsidR="004D3088" w:rsidRPr="00824DC2">
        <w:rPr>
          <w:rFonts w:eastAsia="Calibri"/>
        </w:rPr>
        <w:t xml:space="preserve"> </w:t>
      </w:r>
      <w:r w:rsidRPr="00824DC2">
        <w:rPr>
          <w:rFonts w:eastAsia="Calibri"/>
        </w:rPr>
        <w:t xml:space="preserve">ir norminėmis reikšmėmis. Jeigu </w:t>
      </w:r>
      <w:r w:rsidR="00533CC2">
        <w:rPr>
          <w:rFonts w:eastAsia="Calibri"/>
        </w:rPr>
        <w:t xml:space="preserve">patikrinimo/techninės priežiūros metu yra </w:t>
      </w:r>
      <w:r w:rsidRPr="00824DC2">
        <w:rPr>
          <w:rFonts w:eastAsia="Calibri"/>
        </w:rPr>
        <w:t xml:space="preserve">numatyti atskirų </w:t>
      </w:r>
      <w:r w:rsidRPr="00533CC2">
        <w:rPr>
          <w:rFonts w:eastAsia="Calibri"/>
        </w:rPr>
        <w:t>komponenčių keitimas, pvz., filtrai,</w:t>
      </w:r>
      <w:r w:rsidR="00533CC2" w:rsidRPr="00533CC2">
        <w:rPr>
          <w:rFonts w:eastAsia="Calibri"/>
        </w:rPr>
        <w:t xml:space="preserve"> aušinimo skysčio keitimas/papildymas</w:t>
      </w:r>
      <w:r w:rsidR="00533CC2">
        <w:rPr>
          <w:rFonts w:eastAsia="Calibri"/>
        </w:rPr>
        <w:t xml:space="preserve"> ir pan.,</w:t>
      </w:r>
      <w:r w:rsidRPr="00533CC2">
        <w:rPr>
          <w:rFonts w:eastAsia="Calibri"/>
        </w:rPr>
        <w:t xml:space="preserve">  turi būti aprašyti atlikti veiksmai</w:t>
      </w:r>
      <w:r w:rsidRPr="00824DC2">
        <w:rPr>
          <w:rFonts w:eastAsia="Calibri"/>
        </w:rPr>
        <w:t xml:space="preserve"> (pvz., pakeistas/patikrintas, keitimo poreikio nėra).</w:t>
      </w:r>
      <w:r w:rsidRPr="00AD02F1">
        <w:rPr>
          <w:rFonts w:eastAsia="Calibri"/>
        </w:rPr>
        <w:t xml:space="preserve">  </w:t>
      </w:r>
    </w:p>
    <w:p w14:paraId="7266FC57" w14:textId="139ECCB5" w:rsidR="00D7133B" w:rsidRPr="00AD02F1" w:rsidRDefault="007E5C2F" w:rsidP="00703E0B">
      <w:pPr>
        <w:pStyle w:val="Antrat11"/>
        <w:tabs>
          <w:tab w:val="clear" w:pos="1134"/>
        </w:tabs>
        <w:ind w:left="709" w:hanging="709"/>
        <w:outlineLvl w:val="9"/>
        <w:rPr>
          <w:rFonts w:eastAsia="Calibri"/>
        </w:rPr>
      </w:pPr>
      <w:r>
        <w:rPr>
          <w:rFonts w:eastAsia="Calibri"/>
        </w:rPr>
        <w:t>M</w:t>
      </w:r>
      <w:r w:rsidR="00D7133B" w:rsidRPr="00D74E15">
        <w:rPr>
          <w:rFonts w:eastAsia="Calibri"/>
        </w:rPr>
        <w:t>aitinimo, valdymo, apsaugos</w:t>
      </w:r>
      <w:r w:rsidR="00D7133B">
        <w:rPr>
          <w:rFonts w:eastAsia="Calibri"/>
        </w:rPr>
        <w:t xml:space="preserve"> </w:t>
      </w:r>
      <w:r w:rsidR="00D7133B" w:rsidRPr="00D74E15">
        <w:rPr>
          <w:rFonts w:eastAsia="Calibri"/>
        </w:rPr>
        <w:t>grandinių, bei šildymo elementų (jeigu tokie numatyti įrenginio konstrukcijoje) izoliacijos varž</w:t>
      </w:r>
      <w:r w:rsidR="00D7133B">
        <w:rPr>
          <w:rFonts w:eastAsia="Calibri"/>
        </w:rPr>
        <w:t>a</w:t>
      </w:r>
      <w:r w:rsidR="00D7133B" w:rsidRPr="00D74E15">
        <w:rPr>
          <w:rFonts w:eastAsia="Calibri"/>
        </w:rPr>
        <w:t xml:space="preserve"> </w:t>
      </w:r>
      <w:r w:rsidR="00D7133B">
        <w:rPr>
          <w:rFonts w:eastAsia="Calibri"/>
        </w:rPr>
        <w:t>m</w:t>
      </w:r>
      <w:r w:rsidR="00D7133B" w:rsidRPr="00D74E15">
        <w:rPr>
          <w:rFonts w:eastAsia="Calibri"/>
        </w:rPr>
        <w:t>atuojama naudoja</w:t>
      </w:r>
      <w:r w:rsidR="00D7133B">
        <w:rPr>
          <w:rFonts w:eastAsia="Calibri"/>
        </w:rPr>
        <w:t>nt</w:t>
      </w:r>
      <w:r w:rsidR="00D7133B" w:rsidRPr="00D74E15">
        <w:rPr>
          <w:rFonts w:eastAsia="Calibri"/>
        </w:rPr>
        <w:t xml:space="preserve"> 1000 V dydžio matavimo įtampa</w:t>
      </w:r>
      <w:r w:rsidR="00D7133B">
        <w:rPr>
          <w:rFonts w:eastAsia="Calibri"/>
        </w:rPr>
        <w:t xml:space="preserve"> (</w:t>
      </w:r>
      <w:r w:rsidR="00D7133B" w:rsidRPr="00D74E15">
        <w:rPr>
          <w:rFonts w:eastAsia="Calibri"/>
        </w:rPr>
        <w:t>jeigu įrenginio gamintojas nenurodo kitaip</w:t>
      </w:r>
      <w:r w:rsidR="00D7133B">
        <w:rPr>
          <w:rFonts w:eastAsia="Calibri"/>
        </w:rPr>
        <w:t>) pagal įrenginio eksploatacijos instrukcijos nurodymus</w:t>
      </w:r>
      <w:r w:rsidR="00D7133B" w:rsidRPr="00D74E15">
        <w:rPr>
          <w:rFonts w:eastAsia="Calibri"/>
        </w:rPr>
        <w:t xml:space="preserve">. </w:t>
      </w:r>
      <w:r w:rsidR="00DD1472" w:rsidRPr="00412636">
        <w:rPr>
          <w:rFonts w:eastAsia="Calibri"/>
        </w:rPr>
        <w:t>Pirminės kontrolės izoliacijos varža turi būti ne mažesnė kaip 1,0 M</w:t>
      </w:r>
      <w:r w:rsidR="00DD1472">
        <w:rPr>
          <w:rFonts w:eastAsia="Calibri"/>
        </w:rPr>
        <w:t>Ω</w:t>
      </w:r>
      <w:r w:rsidR="00DD1472" w:rsidRPr="00412636">
        <w:rPr>
          <w:rFonts w:eastAsia="Calibri"/>
        </w:rPr>
        <w:t>, o prieš įrenginio garantinio termino pabaigą, eksploatuojant, remonto metu – ne mažesnė kaip 0,5 M</w:t>
      </w:r>
      <w:r w:rsidR="00DD1472">
        <w:rPr>
          <w:rFonts w:eastAsia="Calibri"/>
        </w:rPr>
        <w:t>Ω</w:t>
      </w:r>
    </w:p>
    <w:p w14:paraId="204F2949" w14:textId="0CB59EC6" w:rsidR="000B6F3B" w:rsidRDefault="000B6F3B" w:rsidP="00703E0B">
      <w:pPr>
        <w:pStyle w:val="Antrat11"/>
        <w:tabs>
          <w:tab w:val="clear" w:pos="1134"/>
        </w:tabs>
        <w:ind w:left="709" w:hanging="709"/>
        <w:outlineLvl w:val="9"/>
        <w:rPr>
          <w:rFonts w:eastAsia="Calibri"/>
        </w:rPr>
      </w:pPr>
      <w:r>
        <w:rPr>
          <w:rFonts w:asciiTheme="minorHAnsi" w:hAnsiTheme="minorHAnsi" w:cstheme="minorHAnsi"/>
        </w:rPr>
        <w:t>Vykdant varžtinių j</w:t>
      </w:r>
      <w:r w:rsidRPr="00906F41">
        <w:rPr>
          <w:rFonts w:asciiTheme="minorHAnsi" w:hAnsiTheme="minorHAnsi" w:cstheme="minorHAnsi"/>
        </w:rPr>
        <w:t>ungčių tarp įžemintuvo ir įžeminamų elementų varžų patikrinim</w:t>
      </w:r>
      <w:r>
        <w:rPr>
          <w:rFonts w:asciiTheme="minorHAnsi" w:hAnsiTheme="minorHAnsi" w:cstheme="minorHAnsi"/>
        </w:rPr>
        <w:t>ą,</w:t>
      </w:r>
      <w:r w:rsidRPr="00906F41">
        <w:rPr>
          <w:rFonts w:asciiTheme="minorHAnsi" w:hAnsiTheme="minorHAnsi" w:cstheme="minorHAnsi"/>
        </w:rPr>
        <w:t xml:space="preserve"> </w:t>
      </w:r>
      <w:r>
        <w:rPr>
          <w:rFonts w:asciiTheme="minorHAnsi" w:hAnsiTheme="minorHAnsi" w:cstheme="minorHAnsi"/>
        </w:rPr>
        <w:t>p</w:t>
      </w:r>
      <w:r w:rsidRPr="00906F41">
        <w:rPr>
          <w:rFonts w:asciiTheme="minorHAnsi" w:hAnsiTheme="minorHAnsi" w:cstheme="minorHAnsi"/>
        </w:rPr>
        <w:t>ereinamoji varža turi būti ne didesnė kaip 0,05 Ω. Jungčių varžos patikrinimo rezultatai ir norminė reikšmė turi būti pateikiami pagal norminio dydžio išraišką/dimensiją.</w:t>
      </w:r>
    </w:p>
    <w:p w14:paraId="73EB8E89" w14:textId="664C831F" w:rsidR="00D7133B" w:rsidRDefault="00D31E83" w:rsidP="00703E0B">
      <w:pPr>
        <w:pStyle w:val="Antrat11"/>
        <w:tabs>
          <w:tab w:val="clear" w:pos="1134"/>
        </w:tabs>
        <w:ind w:left="709" w:hanging="709"/>
        <w:outlineLvl w:val="9"/>
        <w:rPr>
          <w:rFonts w:eastAsia="Calibri"/>
        </w:rPr>
      </w:pPr>
      <w:r>
        <w:rPr>
          <w:rFonts w:eastAsia="Calibri"/>
        </w:rPr>
        <w:t>BEKS</w:t>
      </w:r>
      <w:r w:rsidR="00886B78">
        <w:rPr>
          <w:rFonts w:eastAsia="Calibri"/>
        </w:rPr>
        <w:t xml:space="preserve"> baterijos</w:t>
      </w:r>
      <w:r w:rsidR="00D7133B">
        <w:rPr>
          <w:rFonts w:eastAsia="Calibri"/>
        </w:rPr>
        <w:t xml:space="preserve"> akumuliatorių talpos</w:t>
      </w:r>
      <w:r>
        <w:rPr>
          <w:rFonts w:eastAsia="Calibri"/>
        </w:rPr>
        <w:t>/n</w:t>
      </w:r>
      <w:r w:rsidRPr="00D31E83">
        <w:rPr>
          <w:rFonts w:eastAsia="Calibri"/>
        </w:rPr>
        <w:t>ašumo</w:t>
      </w:r>
      <w:r w:rsidR="00D7133B">
        <w:rPr>
          <w:rFonts w:eastAsia="Calibri"/>
        </w:rPr>
        <w:t xml:space="preserve"> patikrinimai vykdomi pagal jų eksploatavimo instrukcijos nurodymus</w:t>
      </w:r>
      <w:r>
        <w:rPr>
          <w:rFonts w:eastAsia="Calibri"/>
        </w:rPr>
        <w:t xml:space="preserve"> naudojant tam skirtą BEKS programinę įrangą</w:t>
      </w:r>
      <w:r w:rsidR="00D7133B">
        <w:rPr>
          <w:rFonts w:eastAsia="Calibri"/>
        </w:rPr>
        <w:t>.</w:t>
      </w:r>
    </w:p>
    <w:p w14:paraId="5B9D1939" w14:textId="34DD9246" w:rsidR="00886B78" w:rsidRDefault="00886B78" w:rsidP="00886B78">
      <w:pPr>
        <w:rPr>
          <w:lang w:eastAsia="lt-LT"/>
        </w:rPr>
      </w:pPr>
    </w:p>
    <w:p w14:paraId="6CADD7B6" w14:textId="64599BF1" w:rsidR="00886B78" w:rsidRPr="00D7133B" w:rsidRDefault="00886B78" w:rsidP="006465F8">
      <w:pPr>
        <w:pStyle w:val="Antrat1"/>
        <w:tabs>
          <w:tab w:val="clear" w:pos="3905"/>
          <w:tab w:val="num" w:pos="426"/>
        </w:tabs>
        <w:ind w:left="426" w:hanging="426"/>
        <w:jc w:val="left"/>
      </w:pPr>
      <w:bookmarkStart w:id="372" w:name="_Toc87516138"/>
      <w:r>
        <w:t>SAULĖS ELEKTRINĖS</w:t>
      </w:r>
      <w:r w:rsidR="00E51113">
        <w:t xml:space="preserve"> </w:t>
      </w:r>
      <w:r w:rsidR="00E51113" w:rsidRPr="00E51113">
        <w:t>FOTOVOLTINIAI MODULIAI</w:t>
      </w:r>
      <w:bookmarkEnd w:id="372"/>
    </w:p>
    <w:p w14:paraId="64395E3F" w14:textId="1257B1B4" w:rsidR="00886B78" w:rsidRDefault="00FE439A" w:rsidP="00AD698D">
      <w:pPr>
        <w:spacing w:before="120"/>
      </w:pPr>
      <w:r w:rsidRPr="00FE439A">
        <w:rPr>
          <w:rFonts w:ascii="Calibri" w:eastAsia="Calibri" w:hAnsi="Calibri" w:cs="Calibri"/>
          <w:sz w:val="24"/>
          <w:szCs w:val="24"/>
          <w:lang w:eastAsia="lt-LT"/>
        </w:rPr>
        <w:t>Saulės elektrinė</w:t>
      </w:r>
      <w:r w:rsidRPr="002F1F7D">
        <w:rPr>
          <w:rFonts w:ascii="Calibri" w:eastAsia="Calibri" w:hAnsi="Calibri" w:cs="Calibri"/>
          <w:sz w:val="24"/>
          <w:szCs w:val="24"/>
          <w:lang w:eastAsia="lt-LT"/>
        </w:rPr>
        <w:t xml:space="preserve"> sudar</w:t>
      </w:r>
      <w:r>
        <w:rPr>
          <w:rFonts w:ascii="Calibri" w:eastAsia="Calibri" w:hAnsi="Calibri" w:cs="Calibri"/>
          <w:sz w:val="24"/>
          <w:szCs w:val="24"/>
          <w:lang w:eastAsia="lt-LT"/>
        </w:rPr>
        <w:t xml:space="preserve">o </w:t>
      </w:r>
      <w:r w:rsidRPr="00190381">
        <w:rPr>
          <w:rFonts w:ascii="Calibri" w:eastAsia="Calibri" w:hAnsi="Calibri" w:cs="Calibri"/>
          <w:sz w:val="24"/>
          <w:szCs w:val="24"/>
          <w:lang w:eastAsia="lt-LT"/>
        </w:rPr>
        <w:t>foto</w:t>
      </w:r>
      <w:r w:rsidR="00E51113" w:rsidRPr="00190381">
        <w:rPr>
          <w:rFonts w:ascii="Calibri" w:eastAsia="Calibri" w:hAnsi="Calibri" w:cs="Calibri"/>
          <w:sz w:val="24"/>
          <w:szCs w:val="24"/>
          <w:lang w:eastAsia="lt-LT"/>
        </w:rPr>
        <w:t xml:space="preserve">voltiniai </w:t>
      </w:r>
      <w:r w:rsidRPr="00190381">
        <w:rPr>
          <w:rFonts w:ascii="Calibri" w:eastAsia="Calibri" w:hAnsi="Calibri" w:cs="Calibri"/>
          <w:sz w:val="24"/>
          <w:szCs w:val="24"/>
          <w:lang w:eastAsia="lt-LT"/>
        </w:rPr>
        <w:t xml:space="preserve">moduliai, </w:t>
      </w:r>
      <w:r w:rsidRPr="00190381">
        <w:rPr>
          <w:rFonts w:ascii="Calibri" w:eastAsia="Calibri" w:hAnsi="Calibri" w:cs="Calibri" w:hint="eastAsia"/>
          <w:sz w:val="24"/>
          <w:szCs w:val="24"/>
          <w:lang w:eastAsia="lt-LT"/>
        </w:rPr>
        <w:t>į</w:t>
      </w:r>
      <w:r w:rsidRPr="00190381">
        <w:rPr>
          <w:rFonts w:ascii="Calibri" w:eastAsia="Calibri" w:hAnsi="Calibri" w:cs="Calibri"/>
          <w:sz w:val="24"/>
          <w:szCs w:val="24"/>
          <w:lang w:eastAsia="lt-LT"/>
        </w:rPr>
        <w:t>tampos keitiklis (inverteri</w:t>
      </w:r>
      <w:r w:rsidR="009C789A">
        <w:rPr>
          <w:rFonts w:ascii="Calibri" w:eastAsia="Calibri" w:hAnsi="Calibri" w:cs="Calibri"/>
          <w:sz w:val="24"/>
          <w:szCs w:val="24"/>
          <w:lang w:eastAsia="lt-LT"/>
        </w:rPr>
        <w:t>s</w:t>
      </w:r>
      <w:r w:rsidRPr="00190381">
        <w:rPr>
          <w:rFonts w:ascii="Calibri" w:eastAsia="Calibri" w:hAnsi="Calibri" w:cs="Calibri"/>
          <w:sz w:val="24"/>
          <w:szCs w:val="24"/>
          <w:lang w:eastAsia="lt-LT"/>
        </w:rPr>
        <w:t>) su li</w:t>
      </w:r>
      <w:r w:rsidRPr="00190381">
        <w:rPr>
          <w:rFonts w:ascii="Calibri" w:eastAsia="Calibri" w:hAnsi="Calibri" w:cs="Calibri" w:hint="eastAsia"/>
          <w:sz w:val="24"/>
          <w:szCs w:val="24"/>
          <w:lang w:eastAsia="lt-LT"/>
        </w:rPr>
        <w:t>č</w:t>
      </w:r>
      <w:r w:rsidRPr="00190381">
        <w:rPr>
          <w:rFonts w:ascii="Calibri" w:eastAsia="Calibri" w:hAnsi="Calibri" w:cs="Calibri"/>
          <w:sz w:val="24"/>
          <w:szCs w:val="24"/>
          <w:lang w:eastAsia="lt-LT"/>
        </w:rPr>
        <w:t>io jon</w:t>
      </w:r>
      <w:r w:rsidRPr="00190381">
        <w:rPr>
          <w:rFonts w:ascii="Calibri" w:eastAsia="Calibri" w:hAnsi="Calibri" w:cs="Calibri" w:hint="eastAsia"/>
          <w:sz w:val="24"/>
          <w:szCs w:val="24"/>
          <w:lang w:eastAsia="lt-LT"/>
        </w:rPr>
        <w:t>ų</w:t>
      </w:r>
      <w:r w:rsidRPr="00190381">
        <w:rPr>
          <w:rFonts w:ascii="Calibri" w:eastAsia="Calibri" w:hAnsi="Calibri" w:cs="Calibri"/>
          <w:sz w:val="24"/>
          <w:szCs w:val="24"/>
          <w:lang w:eastAsia="lt-LT"/>
        </w:rPr>
        <w:t xml:space="preserve"> baterija (</w:t>
      </w:r>
      <w:r w:rsidR="00190381" w:rsidRPr="00190381">
        <w:rPr>
          <w:rFonts w:ascii="Calibri" w:eastAsia="Calibri" w:hAnsi="Calibri" w:cs="Calibri"/>
          <w:sz w:val="24"/>
          <w:szCs w:val="24"/>
          <w:lang w:eastAsia="lt-LT"/>
        </w:rPr>
        <w:t xml:space="preserve">tik </w:t>
      </w:r>
      <w:r w:rsidRPr="00190381">
        <w:rPr>
          <w:rFonts w:ascii="Calibri" w:eastAsia="Calibri" w:hAnsi="Calibri" w:cs="Calibri"/>
          <w:sz w:val="24"/>
          <w:szCs w:val="24"/>
          <w:lang w:eastAsia="lt-LT"/>
        </w:rPr>
        <w:t>hibridiniuose keitikliuose)</w:t>
      </w:r>
      <w:r w:rsidR="009C789A">
        <w:rPr>
          <w:rFonts w:ascii="Calibri" w:eastAsia="Calibri" w:hAnsi="Calibri" w:cs="Calibri"/>
          <w:sz w:val="24"/>
          <w:szCs w:val="24"/>
          <w:lang w:eastAsia="lt-LT"/>
        </w:rPr>
        <w:t xml:space="preserve"> </w:t>
      </w:r>
      <w:r w:rsidRPr="002F1F7D">
        <w:rPr>
          <w:rFonts w:ascii="Calibri" w:eastAsia="Calibri" w:hAnsi="Calibri" w:cs="Calibri"/>
          <w:sz w:val="24"/>
          <w:szCs w:val="24"/>
          <w:lang w:eastAsia="lt-LT"/>
        </w:rPr>
        <w:t>bei komutavimo aparatai.</w:t>
      </w:r>
      <w:r>
        <w:rPr>
          <w:rFonts w:ascii="Calibri" w:eastAsia="Calibri" w:hAnsi="Calibri" w:cs="Calibri"/>
          <w:sz w:val="24"/>
          <w:szCs w:val="24"/>
          <w:lang w:eastAsia="lt-LT"/>
        </w:rPr>
        <w:t xml:space="preserve"> </w:t>
      </w:r>
      <w:r w:rsidR="00190381" w:rsidRPr="00190381">
        <w:rPr>
          <w:rFonts w:ascii="Calibri" w:eastAsia="Calibri" w:hAnsi="Calibri" w:cs="Calibri"/>
          <w:sz w:val="24"/>
          <w:szCs w:val="24"/>
          <w:lang w:eastAsia="lt-LT"/>
        </w:rPr>
        <w:t>Fotovoltiniai moduliai</w:t>
      </w:r>
      <w:r w:rsidRPr="002F1F7D">
        <w:rPr>
          <w:rFonts w:ascii="Calibri" w:eastAsia="Calibri" w:hAnsi="Calibri" w:cs="Calibri"/>
          <w:sz w:val="24"/>
          <w:szCs w:val="24"/>
          <w:lang w:eastAsia="lt-LT"/>
        </w:rPr>
        <w:t xml:space="preserve"> suprantam</w:t>
      </w:r>
      <w:r w:rsidR="00190381">
        <w:rPr>
          <w:rFonts w:ascii="Calibri" w:eastAsia="Calibri" w:hAnsi="Calibri" w:cs="Calibri"/>
          <w:sz w:val="24"/>
          <w:szCs w:val="24"/>
          <w:lang w:eastAsia="lt-LT"/>
        </w:rPr>
        <w:t>i</w:t>
      </w:r>
      <w:r w:rsidRPr="002F1F7D">
        <w:rPr>
          <w:rFonts w:ascii="Calibri" w:eastAsia="Calibri" w:hAnsi="Calibri" w:cs="Calibri"/>
          <w:sz w:val="24"/>
          <w:szCs w:val="24"/>
          <w:lang w:eastAsia="lt-LT"/>
        </w:rPr>
        <w:t xml:space="preserve"> kaip </w:t>
      </w:r>
      <w:r w:rsidR="00190381">
        <w:rPr>
          <w:rFonts w:ascii="Calibri" w:eastAsia="Calibri" w:hAnsi="Calibri" w:cs="Calibri"/>
          <w:sz w:val="24"/>
          <w:szCs w:val="24"/>
          <w:lang w:eastAsia="lt-LT"/>
        </w:rPr>
        <w:t>s</w:t>
      </w:r>
      <w:r w:rsidR="00190381" w:rsidRPr="00FE439A">
        <w:rPr>
          <w:rFonts w:ascii="Calibri" w:eastAsia="Calibri" w:hAnsi="Calibri" w:cs="Calibri"/>
          <w:sz w:val="24"/>
          <w:szCs w:val="24"/>
          <w:lang w:eastAsia="lt-LT"/>
        </w:rPr>
        <w:t>aulės elektrinė</w:t>
      </w:r>
      <w:r w:rsidR="00190381">
        <w:rPr>
          <w:rFonts w:ascii="Calibri" w:eastAsia="Calibri" w:hAnsi="Calibri" w:cs="Calibri"/>
          <w:sz w:val="24"/>
          <w:szCs w:val="24"/>
          <w:lang w:eastAsia="lt-LT"/>
        </w:rPr>
        <w:t>s</w:t>
      </w:r>
      <w:r w:rsidRPr="002F1F7D">
        <w:rPr>
          <w:rFonts w:ascii="Calibri" w:eastAsia="Calibri" w:hAnsi="Calibri" w:cs="Calibri"/>
          <w:sz w:val="24"/>
          <w:szCs w:val="24"/>
          <w:lang w:eastAsia="lt-LT"/>
        </w:rPr>
        <w:t xml:space="preserve"> dalis.</w:t>
      </w:r>
      <w:r w:rsidR="00013DB4" w:rsidRPr="00013DB4">
        <w:rPr>
          <w:rFonts w:ascii="Calibri" w:eastAsia="Calibri" w:hAnsi="Calibri" w:cs="Calibri"/>
          <w:sz w:val="24"/>
          <w:szCs w:val="24"/>
          <w:lang w:eastAsia="lt-LT"/>
        </w:rPr>
        <w:t xml:space="preserve"> </w:t>
      </w:r>
      <w:r w:rsidR="00013DB4">
        <w:rPr>
          <w:rFonts w:ascii="Calibri" w:eastAsia="Calibri" w:hAnsi="Calibri" w:cs="Calibri"/>
          <w:sz w:val="24"/>
          <w:szCs w:val="24"/>
          <w:lang w:eastAsia="lt-LT"/>
        </w:rPr>
        <w:t>Žemiau pateikti patikrinimai/priežiūros darbai apima f</w:t>
      </w:r>
      <w:r w:rsidR="00013DB4" w:rsidRPr="00190381">
        <w:rPr>
          <w:rFonts w:ascii="Calibri" w:eastAsia="Calibri" w:hAnsi="Calibri" w:cs="Calibri"/>
          <w:sz w:val="24"/>
          <w:szCs w:val="24"/>
          <w:lang w:eastAsia="lt-LT"/>
        </w:rPr>
        <w:t>otovoltini</w:t>
      </w:r>
      <w:r w:rsidR="00013DB4">
        <w:rPr>
          <w:rFonts w:ascii="Calibri" w:eastAsia="Calibri" w:hAnsi="Calibri" w:cs="Calibri"/>
          <w:sz w:val="24"/>
          <w:szCs w:val="24"/>
          <w:lang w:eastAsia="lt-LT"/>
        </w:rPr>
        <w:t>us</w:t>
      </w:r>
      <w:r w:rsidR="00013DB4" w:rsidRPr="00190381">
        <w:rPr>
          <w:rFonts w:ascii="Calibri" w:eastAsia="Calibri" w:hAnsi="Calibri" w:cs="Calibri"/>
          <w:sz w:val="24"/>
          <w:szCs w:val="24"/>
          <w:lang w:eastAsia="lt-LT"/>
        </w:rPr>
        <w:t xml:space="preserve"> moduli</w:t>
      </w:r>
      <w:r w:rsidR="00013DB4">
        <w:rPr>
          <w:rFonts w:ascii="Calibri" w:eastAsia="Calibri" w:hAnsi="Calibri" w:cs="Calibri"/>
          <w:sz w:val="24"/>
          <w:szCs w:val="24"/>
          <w:lang w:eastAsia="lt-LT"/>
        </w:rPr>
        <w:t xml:space="preserve">us su jų tvirtinimo įtaisais bei kabeliais iki </w:t>
      </w:r>
      <w:r w:rsidR="00013DB4" w:rsidRPr="00190381">
        <w:rPr>
          <w:rFonts w:ascii="Calibri" w:eastAsia="Calibri" w:hAnsi="Calibri" w:cs="Calibri" w:hint="eastAsia"/>
          <w:sz w:val="24"/>
          <w:szCs w:val="24"/>
          <w:lang w:eastAsia="lt-LT"/>
        </w:rPr>
        <w:t>į</w:t>
      </w:r>
      <w:r w:rsidR="00013DB4" w:rsidRPr="00190381">
        <w:rPr>
          <w:rFonts w:ascii="Calibri" w:eastAsia="Calibri" w:hAnsi="Calibri" w:cs="Calibri"/>
          <w:sz w:val="24"/>
          <w:szCs w:val="24"/>
          <w:lang w:eastAsia="lt-LT"/>
        </w:rPr>
        <w:t>tampos keitiklis (inverterio)</w:t>
      </w:r>
      <w:r w:rsidR="00013DB4">
        <w:rPr>
          <w:rFonts w:ascii="Calibri" w:eastAsia="Calibri" w:hAnsi="Calibri" w:cs="Calibri"/>
          <w:sz w:val="24"/>
          <w:szCs w:val="24"/>
          <w:lang w:eastAsia="lt-LT"/>
        </w:rPr>
        <w:t xml:space="preserve"> ir įvadiniais komutaciniai aparatais skirto inverterio prijungimui. </w:t>
      </w:r>
      <w:r>
        <w:rPr>
          <w:rFonts w:ascii="Calibri" w:eastAsia="Calibri" w:hAnsi="Calibri" w:cs="Calibri"/>
          <w:sz w:val="24"/>
          <w:szCs w:val="24"/>
          <w:lang w:eastAsia="lt-LT"/>
        </w:rPr>
        <w:t xml:space="preserve"> </w:t>
      </w:r>
      <w:r w:rsidR="009C789A">
        <w:rPr>
          <w:rFonts w:ascii="Calibri" w:eastAsia="Calibri" w:hAnsi="Calibri" w:cs="Calibri"/>
          <w:sz w:val="24"/>
          <w:szCs w:val="24"/>
          <w:lang w:eastAsia="lt-LT"/>
        </w:rPr>
        <w:t>Papildomi įrangos/įtaisų</w:t>
      </w:r>
      <w:r>
        <w:rPr>
          <w:rFonts w:ascii="Calibri" w:eastAsia="Calibri" w:hAnsi="Calibri" w:cs="Calibri"/>
          <w:sz w:val="24"/>
          <w:szCs w:val="24"/>
          <w:lang w:eastAsia="lt-LT"/>
        </w:rPr>
        <w:t xml:space="preserve"> (pvz., komutacinių aparatų ir </w:t>
      </w:r>
      <w:r w:rsidR="009C789A">
        <w:rPr>
          <w:rFonts w:ascii="Calibri" w:eastAsia="Calibri" w:hAnsi="Calibri" w:cs="Calibri"/>
          <w:sz w:val="24"/>
          <w:szCs w:val="24"/>
          <w:lang w:eastAsia="lt-LT"/>
        </w:rPr>
        <w:t>kabelių</w:t>
      </w:r>
      <w:r>
        <w:rPr>
          <w:rFonts w:ascii="Calibri" w:eastAsia="Calibri" w:hAnsi="Calibri" w:cs="Calibri"/>
          <w:sz w:val="24"/>
          <w:szCs w:val="24"/>
          <w:lang w:eastAsia="lt-LT"/>
        </w:rPr>
        <w:t xml:space="preserve">) patikrinimų apimtys nurodomi </w:t>
      </w:r>
      <w:r w:rsidR="009C789A">
        <w:rPr>
          <w:rFonts w:ascii="Calibri" w:eastAsia="Calibri" w:hAnsi="Calibri" w:cs="Calibri"/>
          <w:sz w:val="24"/>
          <w:szCs w:val="24"/>
          <w:lang w:eastAsia="lt-LT"/>
        </w:rPr>
        <w:t>šių įrenginių</w:t>
      </w:r>
      <w:r w:rsidR="00DC70CC">
        <w:rPr>
          <w:rFonts w:ascii="Calibri" w:eastAsia="Calibri" w:hAnsi="Calibri" w:cs="Calibri"/>
          <w:sz w:val="24"/>
          <w:szCs w:val="24"/>
          <w:lang w:eastAsia="lt-LT"/>
        </w:rPr>
        <w:t xml:space="preserve"> techninės priežiūros instrukcijose ir jų eksploatavimą reglamentuojančiuose norminiuose dokumentuose</w:t>
      </w:r>
      <w:r>
        <w:rPr>
          <w:rFonts w:ascii="Calibri" w:eastAsia="Calibri" w:hAnsi="Calibri" w:cs="Calibri"/>
          <w:sz w:val="24"/>
          <w:szCs w:val="24"/>
          <w:lang w:eastAsia="lt-LT"/>
        </w:rPr>
        <w:t xml:space="preserve">. </w:t>
      </w:r>
      <w:r w:rsidR="00DC70CC" w:rsidRPr="00FE439A">
        <w:rPr>
          <w:rFonts w:ascii="Calibri" w:eastAsia="Calibri" w:hAnsi="Calibri" w:cs="Calibri"/>
          <w:sz w:val="24"/>
          <w:szCs w:val="24"/>
          <w:lang w:eastAsia="lt-LT"/>
        </w:rPr>
        <w:t>Saulės elektrinė</w:t>
      </w:r>
      <w:r w:rsidR="00DC70CC">
        <w:rPr>
          <w:rFonts w:ascii="Calibri" w:eastAsia="Calibri" w:hAnsi="Calibri" w:cs="Calibri"/>
          <w:sz w:val="24"/>
          <w:szCs w:val="24"/>
          <w:lang w:eastAsia="lt-LT"/>
        </w:rPr>
        <w:t>s</w:t>
      </w:r>
      <w:r>
        <w:rPr>
          <w:rFonts w:ascii="Calibri" w:eastAsia="Calibri" w:hAnsi="Calibri" w:cs="Calibri"/>
          <w:sz w:val="24"/>
          <w:szCs w:val="24"/>
          <w:lang w:eastAsia="lt-LT"/>
        </w:rPr>
        <w:t xml:space="preserve"> </w:t>
      </w:r>
      <w:r w:rsidRPr="002F1F7D">
        <w:rPr>
          <w:rFonts w:ascii="Calibri" w:eastAsia="Calibri" w:hAnsi="Calibri" w:cs="Calibri" w:hint="eastAsia"/>
          <w:sz w:val="24"/>
          <w:szCs w:val="24"/>
          <w:lang w:eastAsia="lt-LT"/>
        </w:rPr>
        <w:t>į</w:t>
      </w:r>
      <w:r w:rsidRPr="002F1F7D">
        <w:rPr>
          <w:rFonts w:ascii="Calibri" w:eastAsia="Calibri" w:hAnsi="Calibri" w:cs="Calibri"/>
          <w:sz w:val="24"/>
          <w:szCs w:val="24"/>
          <w:lang w:eastAsia="lt-LT"/>
        </w:rPr>
        <w:t>tampos keitikli</w:t>
      </w:r>
      <w:r w:rsidR="00DC70CC">
        <w:rPr>
          <w:rFonts w:ascii="Calibri" w:eastAsia="Calibri" w:hAnsi="Calibri" w:cs="Calibri"/>
          <w:sz w:val="24"/>
          <w:szCs w:val="24"/>
          <w:lang w:eastAsia="lt-LT"/>
        </w:rPr>
        <w:t>o</w:t>
      </w:r>
      <w:r w:rsidRPr="002F1F7D">
        <w:rPr>
          <w:rFonts w:ascii="Calibri" w:eastAsia="Calibri" w:hAnsi="Calibri" w:cs="Calibri"/>
          <w:sz w:val="24"/>
          <w:szCs w:val="24"/>
          <w:lang w:eastAsia="lt-LT"/>
        </w:rPr>
        <w:t xml:space="preserve"> (inverteri</w:t>
      </w:r>
      <w:r w:rsidR="00DC70CC">
        <w:rPr>
          <w:rFonts w:ascii="Calibri" w:eastAsia="Calibri" w:hAnsi="Calibri" w:cs="Calibri"/>
          <w:sz w:val="24"/>
          <w:szCs w:val="24"/>
          <w:lang w:eastAsia="lt-LT"/>
        </w:rPr>
        <w:t>o</w:t>
      </w:r>
      <w:r w:rsidRPr="002F1F7D">
        <w:rPr>
          <w:rFonts w:ascii="Calibri" w:eastAsia="Calibri" w:hAnsi="Calibri" w:cs="Calibri"/>
          <w:sz w:val="24"/>
          <w:szCs w:val="24"/>
          <w:lang w:eastAsia="lt-LT"/>
        </w:rPr>
        <w:t>)</w:t>
      </w:r>
      <w:r>
        <w:rPr>
          <w:rFonts w:ascii="Calibri" w:eastAsia="Calibri" w:hAnsi="Calibri" w:cs="Calibri"/>
          <w:sz w:val="24"/>
          <w:szCs w:val="24"/>
          <w:lang w:eastAsia="lt-LT"/>
        </w:rPr>
        <w:t xml:space="preserve"> patikrinimai vykdomi pagal RAA įrenginių eksploatavimo norminių dokumentų reikalavimus.</w:t>
      </w:r>
    </w:p>
    <w:p w14:paraId="07E17DEB" w14:textId="30DCD5DE" w:rsidR="00886B78" w:rsidRPr="007066A8" w:rsidRDefault="00886B78" w:rsidP="00886B78">
      <w:pPr>
        <w:pStyle w:val="Lentelipavadinimai"/>
        <w:tabs>
          <w:tab w:val="clear" w:pos="1418"/>
          <w:tab w:val="left" w:pos="284"/>
        </w:tabs>
        <w:ind w:left="0" w:firstLine="0"/>
      </w:pPr>
      <w:r w:rsidRPr="007E4D57">
        <w:t>lentelė</w:t>
      </w:r>
      <w:r w:rsidRPr="00116C33">
        <w:t xml:space="preserve">. </w:t>
      </w:r>
      <w:r>
        <w:rPr>
          <w:rFonts w:ascii="Calibri" w:eastAsia="Times New Roman" w:hAnsi="Calibri" w:cs="Calibri"/>
          <w:sz w:val="20"/>
          <w:szCs w:val="20"/>
          <w:lang w:eastAsia="lt-LT"/>
        </w:rPr>
        <w:t xml:space="preserve">Saulės elektrinių </w:t>
      </w:r>
      <w:r w:rsidR="00013DB4">
        <w:rPr>
          <w:rFonts w:ascii="Calibri" w:eastAsia="Times New Roman" w:hAnsi="Calibri" w:cs="Calibri"/>
          <w:sz w:val="20"/>
          <w:szCs w:val="20"/>
          <w:lang w:eastAsia="lt-LT"/>
        </w:rPr>
        <w:t xml:space="preserve">fotovoltinių modulių </w:t>
      </w:r>
      <w:r w:rsidRPr="00294802">
        <w:rPr>
          <w:rFonts w:ascii="Calibri" w:eastAsia="Times New Roman" w:hAnsi="Calibri" w:cs="Calibri"/>
          <w:sz w:val="20"/>
          <w:szCs w:val="20"/>
          <w:lang w:eastAsia="lt-LT"/>
        </w:rPr>
        <w:t>patikrinimų</w:t>
      </w:r>
      <w:r>
        <w:rPr>
          <w:rFonts w:ascii="Calibri" w:eastAsia="Times New Roman" w:hAnsi="Calibri" w:cs="Calibri"/>
          <w:sz w:val="20"/>
          <w:szCs w:val="20"/>
          <w:lang w:eastAsia="lt-LT"/>
        </w:rPr>
        <w:t>/priežiūros</w:t>
      </w:r>
      <w:r w:rsidRPr="00294802">
        <w:rPr>
          <w:rFonts w:ascii="Calibri" w:eastAsia="Times New Roman" w:hAnsi="Calibri" w:cs="Calibri"/>
          <w:sz w:val="20"/>
          <w:szCs w:val="20"/>
          <w:lang w:eastAsia="lt-LT"/>
        </w:rPr>
        <w:t xml:space="preserve"> suvestinė</w:t>
      </w:r>
    </w:p>
    <w:tbl>
      <w:tblPr>
        <w:tblStyle w:val="Lentelstinklelis"/>
        <w:tblW w:w="9073" w:type="dxa"/>
        <w:tblInd w:w="-5" w:type="dxa"/>
        <w:tblLayout w:type="fixed"/>
        <w:tblLook w:val="04A0" w:firstRow="1" w:lastRow="0" w:firstColumn="1" w:lastColumn="0" w:noHBand="0" w:noVBand="1"/>
      </w:tblPr>
      <w:tblGrid>
        <w:gridCol w:w="7797"/>
        <w:gridCol w:w="1276"/>
      </w:tblGrid>
      <w:tr w:rsidR="002B2AB4" w14:paraId="5ADAA7CC" w14:textId="77777777" w:rsidTr="002B2AB4">
        <w:trPr>
          <w:trHeight w:val="510"/>
        </w:trPr>
        <w:tc>
          <w:tcPr>
            <w:tcW w:w="7797" w:type="dxa"/>
            <w:shd w:val="clear" w:color="auto" w:fill="D9D9D9" w:themeFill="background1" w:themeFillShade="D9"/>
            <w:vAlign w:val="center"/>
          </w:tcPr>
          <w:p w14:paraId="1115DF7B" w14:textId="2BF1BDE6" w:rsidR="002B2AB4" w:rsidRPr="00923ED0" w:rsidRDefault="002B2AB4" w:rsidP="00FB217C">
            <w:pPr>
              <w:pStyle w:val="a3"/>
              <w:spacing w:after="0" w:line="240" w:lineRule="auto"/>
              <w:ind w:left="34"/>
              <w:rPr>
                <w:rFonts w:asciiTheme="minorHAnsi" w:hAnsiTheme="minorHAnsi" w:cstheme="minorHAnsi"/>
                <w:sz w:val="16"/>
                <w:szCs w:val="16"/>
              </w:rPr>
            </w:pPr>
            <w:r>
              <w:rPr>
                <w:rFonts w:asciiTheme="minorHAnsi" w:eastAsia="Calibri" w:hAnsiTheme="minorHAnsi" w:cstheme="minorHAnsi"/>
                <w:b/>
                <w:bCs/>
                <w:sz w:val="16"/>
                <w:szCs w:val="16"/>
              </w:rPr>
              <w:t>Patikrinimas, d</w:t>
            </w:r>
            <w:r w:rsidRPr="00923ED0">
              <w:rPr>
                <w:rFonts w:asciiTheme="minorHAnsi" w:eastAsia="Calibri" w:hAnsiTheme="minorHAnsi" w:cstheme="minorHAnsi"/>
                <w:b/>
                <w:bCs/>
                <w:sz w:val="16"/>
                <w:szCs w:val="16"/>
              </w:rPr>
              <w:t>arbų a</w:t>
            </w:r>
            <w:r>
              <w:rPr>
                <w:rFonts w:asciiTheme="minorHAnsi" w:eastAsia="Calibri" w:hAnsiTheme="minorHAnsi" w:cstheme="minorHAnsi"/>
                <w:b/>
                <w:bCs/>
                <w:sz w:val="16"/>
                <w:szCs w:val="16"/>
              </w:rPr>
              <w:t>p</w:t>
            </w:r>
            <w:r w:rsidRPr="00923ED0">
              <w:rPr>
                <w:rFonts w:asciiTheme="minorHAnsi" w:eastAsia="Calibri" w:hAnsiTheme="minorHAnsi" w:cstheme="minorHAnsi"/>
                <w:b/>
                <w:bCs/>
                <w:sz w:val="16"/>
                <w:szCs w:val="16"/>
              </w:rPr>
              <w:t>rašymas</w:t>
            </w:r>
          </w:p>
        </w:tc>
        <w:tc>
          <w:tcPr>
            <w:tcW w:w="1276" w:type="dxa"/>
            <w:shd w:val="clear" w:color="auto" w:fill="D9D9D9" w:themeFill="background1" w:themeFillShade="D9"/>
            <w:vAlign w:val="center"/>
          </w:tcPr>
          <w:p w14:paraId="04F58ACE" w14:textId="77777777" w:rsidR="002B2AB4" w:rsidRPr="00923ED0" w:rsidRDefault="002B2AB4" w:rsidP="00FB217C">
            <w:pPr>
              <w:pStyle w:val="a3"/>
              <w:spacing w:after="0" w:line="240" w:lineRule="auto"/>
              <w:ind w:left="34"/>
              <w:jc w:val="center"/>
              <w:rPr>
                <w:rFonts w:asciiTheme="minorHAnsi" w:eastAsia="Calibri" w:hAnsiTheme="minorHAnsi" w:cstheme="minorHAnsi"/>
                <w:b/>
                <w:bCs/>
                <w:sz w:val="16"/>
                <w:szCs w:val="16"/>
              </w:rPr>
            </w:pPr>
            <w:r>
              <w:rPr>
                <w:rFonts w:asciiTheme="minorHAnsi" w:eastAsia="Calibri" w:hAnsiTheme="minorHAnsi" w:cstheme="minorHAnsi"/>
                <w:b/>
                <w:bCs/>
                <w:sz w:val="16"/>
                <w:szCs w:val="16"/>
              </w:rPr>
              <w:t>Patikrinimo periodiškumas</w:t>
            </w:r>
          </w:p>
        </w:tc>
      </w:tr>
      <w:tr w:rsidR="002B2AB4" w14:paraId="2A813564" w14:textId="77777777" w:rsidTr="002B2AB4">
        <w:trPr>
          <w:trHeight w:val="283"/>
        </w:trPr>
        <w:tc>
          <w:tcPr>
            <w:tcW w:w="7797" w:type="dxa"/>
            <w:vAlign w:val="center"/>
          </w:tcPr>
          <w:p w14:paraId="11642856" w14:textId="6D9242F3" w:rsidR="002B2AB4" w:rsidRPr="000C6A82" w:rsidRDefault="002B2AB4" w:rsidP="00FB217C">
            <w:pPr>
              <w:pStyle w:val="a3"/>
              <w:spacing w:after="0" w:line="240" w:lineRule="auto"/>
              <w:ind w:left="32" w:right="90"/>
              <w:rPr>
                <w:rFonts w:asciiTheme="minorHAnsi" w:hAnsiTheme="minorHAnsi" w:cstheme="minorHAnsi"/>
                <w:color w:val="000000" w:themeColor="text1"/>
                <w:sz w:val="16"/>
                <w:szCs w:val="16"/>
              </w:rPr>
            </w:pPr>
            <w:r>
              <w:rPr>
                <w:rFonts w:asciiTheme="minorHAnsi" w:hAnsiTheme="minorHAnsi" w:cstheme="minorHAnsi"/>
                <w:color w:val="000000" w:themeColor="text1"/>
                <w:sz w:val="16"/>
                <w:szCs w:val="16"/>
              </w:rPr>
              <w:t>Saulės elektrinės visų elementų ir kontaktinių jungčių termovizinis patikrinimas</w:t>
            </w:r>
          </w:p>
        </w:tc>
        <w:tc>
          <w:tcPr>
            <w:tcW w:w="1276" w:type="dxa"/>
            <w:vAlign w:val="center"/>
          </w:tcPr>
          <w:p w14:paraId="3078EF4D" w14:textId="243D4592" w:rsidR="002B2AB4" w:rsidRPr="000C6A82" w:rsidRDefault="002B2AB4" w:rsidP="00FB217C">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1 metai</w:t>
            </w:r>
          </w:p>
        </w:tc>
      </w:tr>
      <w:tr w:rsidR="002B2AB4" w14:paraId="14EFC281" w14:textId="77777777" w:rsidTr="002B2AB4">
        <w:trPr>
          <w:trHeight w:val="283"/>
        </w:trPr>
        <w:tc>
          <w:tcPr>
            <w:tcW w:w="7797" w:type="dxa"/>
            <w:vAlign w:val="center"/>
          </w:tcPr>
          <w:p w14:paraId="39E9FDB1" w14:textId="1C6B8C4B" w:rsidR="002B2AB4" w:rsidRPr="000C6A82" w:rsidRDefault="002B2AB4" w:rsidP="00FB217C">
            <w:pPr>
              <w:pStyle w:val="a3"/>
              <w:spacing w:after="0" w:line="240" w:lineRule="auto"/>
              <w:ind w:left="32" w:right="90"/>
              <w:rPr>
                <w:rFonts w:asciiTheme="minorHAnsi" w:hAnsiTheme="minorHAnsi" w:cstheme="minorHAnsi"/>
                <w:color w:val="000000" w:themeColor="text1"/>
                <w:sz w:val="16"/>
                <w:szCs w:val="16"/>
              </w:rPr>
            </w:pPr>
            <w:r>
              <w:rPr>
                <w:rFonts w:asciiTheme="minorHAnsi" w:hAnsiTheme="minorHAnsi" w:cstheme="minorHAnsi"/>
                <w:color w:val="000000" w:themeColor="text1"/>
                <w:sz w:val="16"/>
                <w:szCs w:val="16"/>
              </w:rPr>
              <w:t>Išorinės fotovoltinių modulių</w:t>
            </w:r>
            <w:r w:rsidR="004D3088">
              <w:rPr>
                <w:rFonts w:asciiTheme="minorHAnsi" w:hAnsiTheme="minorHAnsi" w:cstheme="minorHAnsi"/>
                <w:color w:val="000000" w:themeColor="text1"/>
                <w:sz w:val="16"/>
                <w:szCs w:val="16"/>
              </w:rPr>
              <w:t>, PVP</w:t>
            </w:r>
            <w:r w:rsidR="004D3088" w:rsidRPr="002B2AB4">
              <w:rPr>
                <w:rFonts w:asciiTheme="minorHAnsi" w:hAnsiTheme="minorHAnsi" w:cstheme="minorHAnsi"/>
                <w:color w:val="000000" w:themeColor="text1"/>
                <w:sz w:val="16"/>
                <w:szCs w:val="16"/>
              </w:rPr>
              <w:t xml:space="preserve"> </w:t>
            </w:r>
            <w:r w:rsidR="004D3088">
              <w:rPr>
                <w:rFonts w:asciiTheme="minorHAnsi" w:hAnsiTheme="minorHAnsi" w:cstheme="minorHAnsi"/>
                <w:color w:val="000000" w:themeColor="text1"/>
                <w:sz w:val="16"/>
                <w:szCs w:val="16"/>
              </w:rPr>
              <w:t xml:space="preserve">viduje sumontuotų įrangos ir </w:t>
            </w:r>
            <w:r>
              <w:rPr>
                <w:rFonts w:asciiTheme="minorHAnsi" w:hAnsiTheme="minorHAnsi" w:cstheme="minorHAnsi"/>
                <w:color w:val="000000" w:themeColor="text1"/>
                <w:sz w:val="16"/>
                <w:szCs w:val="16"/>
              </w:rPr>
              <w:t>e</w:t>
            </w:r>
            <w:r w:rsidRPr="002B2AB4">
              <w:rPr>
                <w:rFonts w:asciiTheme="minorHAnsi" w:hAnsiTheme="minorHAnsi" w:cstheme="minorHAnsi"/>
                <w:color w:val="000000" w:themeColor="text1"/>
                <w:sz w:val="16"/>
                <w:szCs w:val="16"/>
              </w:rPr>
              <w:t xml:space="preserve">lektros instaliacijos vizualinė </w:t>
            </w:r>
            <w:r>
              <w:rPr>
                <w:rFonts w:asciiTheme="minorHAnsi" w:hAnsiTheme="minorHAnsi" w:cstheme="minorHAnsi"/>
                <w:color w:val="000000" w:themeColor="text1"/>
                <w:sz w:val="16"/>
                <w:szCs w:val="16"/>
              </w:rPr>
              <w:t>apžiūra</w:t>
            </w:r>
          </w:p>
        </w:tc>
        <w:tc>
          <w:tcPr>
            <w:tcW w:w="1276" w:type="dxa"/>
            <w:vAlign w:val="center"/>
          </w:tcPr>
          <w:p w14:paraId="4C4BD9CF" w14:textId="256395A9" w:rsidR="002B2AB4" w:rsidRPr="000C6A82" w:rsidRDefault="002B2AB4" w:rsidP="00FB217C">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1 metai</w:t>
            </w:r>
          </w:p>
        </w:tc>
      </w:tr>
      <w:tr w:rsidR="002B2AB4" w:rsidRPr="000C6A82" w14:paraId="0436ADB3" w14:textId="77777777" w:rsidTr="002B2AB4">
        <w:trPr>
          <w:trHeight w:val="283"/>
        </w:trPr>
        <w:tc>
          <w:tcPr>
            <w:tcW w:w="7797" w:type="dxa"/>
            <w:vAlign w:val="center"/>
          </w:tcPr>
          <w:p w14:paraId="45616B35" w14:textId="2A761DAC" w:rsidR="002B2AB4" w:rsidRPr="000C6A82" w:rsidRDefault="00771732" w:rsidP="00FB217C">
            <w:pPr>
              <w:pStyle w:val="a3"/>
              <w:spacing w:after="0" w:line="240" w:lineRule="auto"/>
              <w:ind w:left="32" w:right="90"/>
              <w:rPr>
                <w:rFonts w:asciiTheme="minorHAnsi" w:eastAsia="Calibri" w:hAnsiTheme="minorHAnsi" w:cstheme="minorHAnsi"/>
                <w:color w:val="000000" w:themeColor="text1"/>
                <w:sz w:val="16"/>
                <w:szCs w:val="16"/>
              </w:rPr>
            </w:pPr>
            <w:r w:rsidRPr="00771732">
              <w:rPr>
                <w:rFonts w:asciiTheme="minorHAnsi" w:hAnsiTheme="minorHAnsi" w:cstheme="minorHAnsi"/>
                <w:color w:val="000000" w:themeColor="text1"/>
                <w:sz w:val="16"/>
                <w:szCs w:val="16"/>
              </w:rPr>
              <w:t xml:space="preserve">Elektros instaliacijos </w:t>
            </w:r>
            <w:r w:rsidR="00CB21DC">
              <w:rPr>
                <w:rFonts w:asciiTheme="minorHAnsi" w:hAnsiTheme="minorHAnsi" w:cstheme="minorHAnsi"/>
                <w:color w:val="000000" w:themeColor="text1"/>
                <w:sz w:val="16"/>
                <w:szCs w:val="16"/>
              </w:rPr>
              <w:t>patikrinimai:</w:t>
            </w:r>
          </w:p>
        </w:tc>
        <w:tc>
          <w:tcPr>
            <w:tcW w:w="1276" w:type="dxa"/>
            <w:vAlign w:val="center"/>
          </w:tcPr>
          <w:p w14:paraId="3FFA6663" w14:textId="42138A8A" w:rsidR="002B2AB4" w:rsidRPr="000C6A82" w:rsidRDefault="002B2AB4" w:rsidP="00FB217C">
            <w:pPr>
              <w:pStyle w:val="a3"/>
              <w:spacing w:after="0" w:line="240" w:lineRule="auto"/>
              <w:ind w:left="32"/>
              <w:jc w:val="center"/>
              <w:rPr>
                <w:rFonts w:asciiTheme="minorHAnsi" w:hAnsiTheme="minorHAnsi" w:cstheme="minorHAnsi"/>
                <w:color w:val="000000" w:themeColor="text1"/>
                <w:sz w:val="16"/>
                <w:szCs w:val="16"/>
              </w:rPr>
            </w:pPr>
          </w:p>
        </w:tc>
      </w:tr>
      <w:tr w:rsidR="002B2AB4" w14:paraId="770E458A" w14:textId="77777777" w:rsidTr="002B2AB4">
        <w:trPr>
          <w:trHeight w:val="283"/>
        </w:trPr>
        <w:tc>
          <w:tcPr>
            <w:tcW w:w="7797" w:type="dxa"/>
            <w:vAlign w:val="center"/>
          </w:tcPr>
          <w:p w14:paraId="40B25550" w14:textId="3F6F0D27" w:rsidR="002B2AB4" w:rsidRPr="000C6A82" w:rsidRDefault="00CB21DC" w:rsidP="00CB21DC">
            <w:pPr>
              <w:pStyle w:val="a3"/>
              <w:spacing w:after="0" w:line="240" w:lineRule="auto"/>
              <w:ind w:left="603" w:right="90"/>
              <w:rPr>
                <w:rFonts w:asciiTheme="minorHAnsi" w:hAnsiTheme="minorHAnsi" w:cstheme="minorHAnsi"/>
                <w:color w:val="000000" w:themeColor="text1"/>
                <w:sz w:val="16"/>
                <w:szCs w:val="16"/>
              </w:rPr>
            </w:pPr>
            <w:r>
              <w:rPr>
                <w:rFonts w:asciiTheme="minorHAnsi" w:hAnsiTheme="minorHAnsi" w:cstheme="minorHAnsi"/>
                <w:color w:val="000000" w:themeColor="text1"/>
                <w:sz w:val="16"/>
                <w:szCs w:val="16"/>
              </w:rPr>
              <w:t xml:space="preserve">- </w:t>
            </w:r>
            <w:r w:rsidR="00771732" w:rsidRPr="00771732">
              <w:rPr>
                <w:rFonts w:asciiTheme="minorHAnsi" w:hAnsiTheme="minorHAnsi" w:cstheme="minorHAnsi"/>
                <w:color w:val="000000" w:themeColor="text1"/>
                <w:sz w:val="16"/>
                <w:szCs w:val="16"/>
              </w:rPr>
              <w:t>kabelių izoliacijos</w:t>
            </w:r>
            <w:r w:rsidR="00771732">
              <w:rPr>
                <w:rFonts w:asciiTheme="minorHAnsi" w:hAnsiTheme="minorHAnsi" w:cstheme="minorHAnsi"/>
                <w:color w:val="000000" w:themeColor="text1"/>
                <w:sz w:val="16"/>
                <w:szCs w:val="16"/>
              </w:rPr>
              <w:t xml:space="preserve"> </w:t>
            </w:r>
            <w:r>
              <w:rPr>
                <w:rFonts w:asciiTheme="minorHAnsi" w:hAnsiTheme="minorHAnsi" w:cstheme="minorHAnsi"/>
                <w:color w:val="000000" w:themeColor="text1"/>
                <w:sz w:val="16"/>
                <w:szCs w:val="16"/>
              </w:rPr>
              <w:t>varžos matavimas</w:t>
            </w:r>
          </w:p>
        </w:tc>
        <w:tc>
          <w:tcPr>
            <w:tcW w:w="1276" w:type="dxa"/>
            <w:vAlign w:val="center"/>
          </w:tcPr>
          <w:p w14:paraId="033A8508" w14:textId="416D9E32" w:rsidR="002B2AB4" w:rsidRPr="000C6A82" w:rsidRDefault="00265E40" w:rsidP="00FB217C">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8</w:t>
            </w:r>
            <w:r w:rsidR="00CB21DC">
              <w:rPr>
                <w:rFonts w:ascii="Calibri" w:hAnsi="Calibri" w:cs="Calibri"/>
                <w:color w:val="000000"/>
                <w:sz w:val="16"/>
                <w:szCs w:val="16"/>
              </w:rPr>
              <w:t xml:space="preserve"> metai</w:t>
            </w:r>
          </w:p>
        </w:tc>
      </w:tr>
      <w:tr w:rsidR="002B2AB4" w:rsidRPr="000C6A82" w14:paraId="7BAAD0D2" w14:textId="77777777" w:rsidTr="002B2AB4">
        <w:trPr>
          <w:trHeight w:val="283"/>
        </w:trPr>
        <w:tc>
          <w:tcPr>
            <w:tcW w:w="7797" w:type="dxa"/>
            <w:vAlign w:val="center"/>
          </w:tcPr>
          <w:p w14:paraId="798EC3D4" w14:textId="67C3916F" w:rsidR="002B2AB4" w:rsidRPr="000C6A82" w:rsidRDefault="00CB21DC" w:rsidP="00CB21DC">
            <w:pPr>
              <w:pStyle w:val="a3"/>
              <w:spacing w:after="0" w:line="233" w:lineRule="auto"/>
              <w:ind w:left="603" w:right="90"/>
              <w:rPr>
                <w:rFonts w:asciiTheme="minorHAnsi" w:hAnsiTheme="minorHAnsi" w:cstheme="minorHAnsi"/>
                <w:color w:val="000000" w:themeColor="text1"/>
                <w:sz w:val="16"/>
                <w:szCs w:val="16"/>
              </w:rPr>
            </w:pPr>
            <w:r>
              <w:rPr>
                <w:rFonts w:asciiTheme="minorHAnsi" w:hAnsiTheme="minorHAnsi" w:cstheme="minorHAnsi"/>
                <w:color w:val="000000" w:themeColor="text1"/>
                <w:sz w:val="16"/>
                <w:szCs w:val="16"/>
              </w:rPr>
              <w:t xml:space="preserve">- </w:t>
            </w:r>
            <w:r w:rsidR="00FA5A9E">
              <w:rPr>
                <w:rFonts w:asciiTheme="minorHAnsi" w:hAnsiTheme="minorHAnsi" w:cstheme="minorHAnsi"/>
                <w:color w:val="000000" w:themeColor="text1"/>
                <w:sz w:val="16"/>
                <w:szCs w:val="16"/>
              </w:rPr>
              <w:t xml:space="preserve">įžeminimo </w:t>
            </w:r>
            <w:r w:rsidR="00771732">
              <w:rPr>
                <w:rFonts w:asciiTheme="minorHAnsi" w:hAnsiTheme="minorHAnsi" w:cstheme="minorHAnsi"/>
                <w:color w:val="000000" w:themeColor="text1"/>
                <w:sz w:val="16"/>
                <w:szCs w:val="16"/>
              </w:rPr>
              <w:t xml:space="preserve">varžtinių jungčių pereinamosios varžos </w:t>
            </w:r>
            <w:r>
              <w:rPr>
                <w:rFonts w:asciiTheme="minorHAnsi" w:hAnsiTheme="minorHAnsi" w:cstheme="minorHAnsi"/>
                <w:color w:val="000000" w:themeColor="text1"/>
                <w:sz w:val="16"/>
                <w:szCs w:val="16"/>
              </w:rPr>
              <w:t>matavimas</w:t>
            </w:r>
          </w:p>
        </w:tc>
        <w:tc>
          <w:tcPr>
            <w:tcW w:w="1276" w:type="dxa"/>
            <w:vAlign w:val="center"/>
          </w:tcPr>
          <w:p w14:paraId="75488F35" w14:textId="22833D34" w:rsidR="002B2AB4" w:rsidRPr="000C6A82" w:rsidRDefault="00265E40" w:rsidP="00FB217C">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8</w:t>
            </w:r>
            <w:r w:rsidR="00CB21DC">
              <w:rPr>
                <w:rFonts w:ascii="Calibri" w:hAnsi="Calibri" w:cs="Calibri"/>
                <w:color w:val="000000"/>
                <w:sz w:val="16"/>
                <w:szCs w:val="16"/>
              </w:rPr>
              <w:t xml:space="preserve"> metai</w:t>
            </w:r>
          </w:p>
        </w:tc>
      </w:tr>
      <w:tr w:rsidR="002B2AB4" w14:paraId="42DA34A2" w14:textId="77777777" w:rsidTr="002B2AB4">
        <w:trPr>
          <w:trHeight w:val="283"/>
        </w:trPr>
        <w:tc>
          <w:tcPr>
            <w:tcW w:w="7797" w:type="dxa"/>
            <w:vAlign w:val="center"/>
          </w:tcPr>
          <w:p w14:paraId="631A1022" w14:textId="1A31A93C" w:rsidR="002B2AB4" w:rsidRDefault="00CB21DC" w:rsidP="00CB21DC">
            <w:pPr>
              <w:pStyle w:val="a3"/>
              <w:spacing w:after="0" w:line="240" w:lineRule="auto"/>
              <w:ind w:left="32" w:right="90"/>
              <w:rPr>
                <w:rFonts w:ascii="Calibri" w:hAnsi="Calibri" w:cs="Calibri"/>
                <w:color w:val="000000"/>
                <w:sz w:val="16"/>
                <w:szCs w:val="16"/>
              </w:rPr>
            </w:pPr>
            <w:r w:rsidRPr="00CB21DC">
              <w:rPr>
                <w:rFonts w:asciiTheme="minorHAnsi" w:hAnsiTheme="minorHAnsi" w:cstheme="minorHAnsi"/>
                <w:color w:val="000000" w:themeColor="text1"/>
                <w:sz w:val="16"/>
                <w:szCs w:val="16"/>
              </w:rPr>
              <w:t>Inverterio įvadinio automatinio jungiklio suveikimo patikrinimas</w:t>
            </w:r>
          </w:p>
        </w:tc>
        <w:tc>
          <w:tcPr>
            <w:tcW w:w="1276" w:type="dxa"/>
            <w:vAlign w:val="center"/>
          </w:tcPr>
          <w:p w14:paraId="199D4E86" w14:textId="015F38C2" w:rsidR="002B2AB4" w:rsidRDefault="00265E40" w:rsidP="00FB217C">
            <w:pPr>
              <w:pStyle w:val="a3"/>
              <w:spacing w:after="0" w:line="240" w:lineRule="auto"/>
              <w:ind w:left="32"/>
              <w:jc w:val="center"/>
              <w:rPr>
                <w:rFonts w:ascii="Calibri" w:hAnsi="Calibri" w:cs="Calibri"/>
                <w:color w:val="000000"/>
                <w:sz w:val="16"/>
                <w:szCs w:val="16"/>
              </w:rPr>
            </w:pPr>
            <w:r>
              <w:rPr>
                <w:rFonts w:ascii="Calibri" w:hAnsi="Calibri" w:cs="Calibri"/>
                <w:color w:val="000000"/>
                <w:sz w:val="16"/>
                <w:szCs w:val="16"/>
              </w:rPr>
              <w:t>8</w:t>
            </w:r>
            <w:r w:rsidR="00CB21DC">
              <w:rPr>
                <w:rFonts w:ascii="Calibri" w:hAnsi="Calibri" w:cs="Calibri"/>
                <w:color w:val="000000"/>
                <w:sz w:val="16"/>
                <w:szCs w:val="16"/>
              </w:rPr>
              <w:t xml:space="preserve"> metai</w:t>
            </w:r>
          </w:p>
        </w:tc>
      </w:tr>
      <w:tr w:rsidR="005D68D6" w14:paraId="771381CE" w14:textId="77777777" w:rsidTr="002B2AB4">
        <w:trPr>
          <w:trHeight w:val="283"/>
        </w:trPr>
        <w:tc>
          <w:tcPr>
            <w:tcW w:w="7797" w:type="dxa"/>
            <w:vAlign w:val="center"/>
          </w:tcPr>
          <w:p w14:paraId="5629F299" w14:textId="3E0D1CBB" w:rsidR="005D68D6" w:rsidRPr="00CB21DC" w:rsidRDefault="005D68D6" w:rsidP="00CB21DC">
            <w:pPr>
              <w:pStyle w:val="a3"/>
              <w:spacing w:after="0" w:line="240" w:lineRule="auto"/>
              <w:ind w:left="32" w:right="90"/>
              <w:rPr>
                <w:rFonts w:asciiTheme="minorHAnsi" w:hAnsiTheme="minorHAnsi" w:cstheme="minorHAnsi"/>
                <w:color w:val="000000" w:themeColor="text1"/>
                <w:sz w:val="16"/>
                <w:szCs w:val="16"/>
              </w:rPr>
            </w:pPr>
            <w:r>
              <w:rPr>
                <w:rFonts w:asciiTheme="minorHAnsi" w:hAnsiTheme="minorHAnsi" w:cstheme="minorHAnsi"/>
                <w:color w:val="000000" w:themeColor="text1"/>
                <w:sz w:val="16"/>
                <w:szCs w:val="16"/>
              </w:rPr>
              <w:t>Fotovoltinių modulių plovimas/valymas</w:t>
            </w:r>
          </w:p>
        </w:tc>
        <w:tc>
          <w:tcPr>
            <w:tcW w:w="1276" w:type="dxa"/>
            <w:vAlign w:val="center"/>
          </w:tcPr>
          <w:p w14:paraId="224CCAF9" w14:textId="18BA51EE" w:rsidR="005D68D6" w:rsidRDefault="005D68D6" w:rsidP="00FB217C">
            <w:pPr>
              <w:pStyle w:val="a3"/>
              <w:spacing w:after="0" w:line="240" w:lineRule="auto"/>
              <w:ind w:left="32"/>
              <w:jc w:val="center"/>
              <w:rPr>
                <w:rFonts w:ascii="Calibri" w:hAnsi="Calibri" w:cs="Calibri"/>
                <w:color w:val="000000"/>
                <w:sz w:val="16"/>
                <w:szCs w:val="16"/>
              </w:rPr>
            </w:pPr>
            <w:r>
              <w:rPr>
                <w:rFonts w:ascii="Calibri" w:hAnsi="Calibri" w:cs="Calibri"/>
                <w:color w:val="000000"/>
                <w:sz w:val="16"/>
                <w:szCs w:val="16"/>
              </w:rPr>
              <w:t>pagal poreikį</w:t>
            </w:r>
          </w:p>
        </w:tc>
      </w:tr>
    </w:tbl>
    <w:p w14:paraId="033E2DAC" w14:textId="77777777" w:rsidR="00886B78" w:rsidRDefault="00886B78" w:rsidP="00886B78">
      <w:pPr>
        <w:pStyle w:val="Antrat11"/>
        <w:numPr>
          <w:ilvl w:val="0"/>
          <w:numId w:val="0"/>
        </w:numPr>
        <w:spacing w:before="0"/>
        <w:outlineLvl w:val="9"/>
        <w:rPr>
          <w:rFonts w:asciiTheme="minorHAnsi" w:hAnsiTheme="minorHAnsi" w:cstheme="minorHAnsi"/>
          <w:sz w:val="16"/>
          <w:szCs w:val="16"/>
        </w:rPr>
      </w:pPr>
    </w:p>
    <w:p w14:paraId="09413D7A" w14:textId="622A37A3" w:rsidR="00FE439A" w:rsidRPr="00AD02F1" w:rsidRDefault="00FE439A" w:rsidP="00FE439A">
      <w:pPr>
        <w:pStyle w:val="Antrat11"/>
        <w:tabs>
          <w:tab w:val="clear" w:pos="1134"/>
        </w:tabs>
        <w:ind w:left="709" w:hanging="709"/>
        <w:outlineLvl w:val="9"/>
        <w:rPr>
          <w:rFonts w:eastAsia="Calibri"/>
        </w:rPr>
      </w:pPr>
      <w:r w:rsidRPr="00824DC2">
        <w:rPr>
          <w:rFonts w:eastAsia="Calibri"/>
        </w:rPr>
        <w:t xml:space="preserve">Pirminės kontrolės, prieš įrenginio garantinio termino pabaigą ir eksploatavimo metu atliekami visi </w:t>
      </w:r>
      <w:r w:rsidR="00392443">
        <w:rPr>
          <w:rFonts w:eastAsia="Calibri"/>
        </w:rPr>
        <w:t>fotovoltinių modulių</w:t>
      </w:r>
      <w:r w:rsidRPr="00824DC2">
        <w:rPr>
          <w:rFonts w:eastAsia="Calibri"/>
        </w:rPr>
        <w:t xml:space="preserve"> eksploatavimo instrukcijoje ir </w:t>
      </w:r>
      <w:r>
        <w:rPr>
          <w:rFonts w:eastAsia="Calibri"/>
        </w:rPr>
        <w:t>6</w:t>
      </w:r>
      <w:r w:rsidR="00392443">
        <w:rPr>
          <w:rFonts w:eastAsia="Calibri"/>
        </w:rPr>
        <w:t>7</w:t>
      </w:r>
      <w:r w:rsidRPr="00824DC2">
        <w:rPr>
          <w:rFonts w:eastAsia="Calibri"/>
        </w:rPr>
        <w:t xml:space="preserve"> lentelėje numatyti patikrinimai</w:t>
      </w:r>
      <w:r>
        <w:rPr>
          <w:rFonts w:eastAsia="Calibri"/>
        </w:rPr>
        <w:t xml:space="preserve"> nurodytu periodiškumu</w:t>
      </w:r>
      <w:r w:rsidRPr="00824DC2">
        <w:rPr>
          <w:rFonts w:eastAsia="Calibri"/>
        </w:rPr>
        <w:t xml:space="preserve">. Patikrinimo rezultatai įforminami patikrinimo protokole arba užpildoma įrenginio patikrinimo forma TVIS‘e. Jeigu numatyti matavimai, pvz., </w:t>
      </w:r>
      <w:r>
        <w:rPr>
          <w:rFonts w:eastAsia="Calibri"/>
        </w:rPr>
        <w:t xml:space="preserve">kontaktinių jungčių </w:t>
      </w:r>
      <w:r w:rsidR="00CB21DC">
        <w:rPr>
          <w:rFonts w:eastAsia="Calibri"/>
        </w:rPr>
        <w:t>pereinamosios varžos</w:t>
      </w:r>
      <w:r>
        <w:rPr>
          <w:rFonts w:eastAsia="Calibri"/>
        </w:rPr>
        <w:t xml:space="preserve">/termoviziniai ar kiti </w:t>
      </w:r>
      <w:r w:rsidRPr="00824DC2">
        <w:rPr>
          <w:rFonts w:eastAsia="Calibri"/>
        </w:rPr>
        <w:t>patikrinimai,</w:t>
      </w:r>
      <w:r>
        <w:rPr>
          <w:rFonts w:eastAsia="Calibri"/>
        </w:rPr>
        <w:t xml:space="preserve"> kurių atlikimo metu nustatom</w:t>
      </w:r>
      <w:r w:rsidR="00392443">
        <w:rPr>
          <w:rFonts w:eastAsia="Calibri"/>
        </w:rPr>
        <w:t>os</w:t>
      </w:r>
      <w:r>
        <w:rPr>
          <w:rFonts w:eastAsia="Calibri"/>
        </w:rPr>
        <w:t xml:space="preserve"> išmatuotos reikšmės,</w:t>
      </w:r>
      <w:r w:rsidRPr="00824DC2">
        <w:rPr>
          <w:rFonts w:eastAsia="Calibri"/>
        </w:rPr>
        <w:t xml:space="preserve"> protokole turi būti atskiras priedas </w:t>
      </w:r>
      <w:r w:rsidRPr="00824DC2">
        <w:rPr>
          <w:rFonts w:eastAsia="Calibri"/>
        </w:rPr>
        <w:lastRenderedPageBreak/>
        <w:t>atitinkamo patikrinimo su matavimo įrangos duomenimis, matavimo sąlygomis, patikrinimo rezultatais</w:t>
      </w:r>
      <w:r w:rsidR="004D3088">
        <w:rPr>
          <w:rFonts w:eastAsia="Calibri"/>
        </w:rPr>
        <w:t>, vaizdinę medžiaga (pvz., termonuotraukos, matavimo schemos)</w:t>
      </w:r>
      <w:r w:rsidRPr="00824DC2">
        <w:rPr>
          <w:rFonts w:eastAsia="Calibri"/>
        </w:rPr>
        <w:t xml:space="preserve"> ir norminėmis reikšmėmis. </w:t>
      </w:r>
      <w:r w:rsidR="004B33CE">
        <w:rPr>
          <w:rFonts w:eastAsia="Calibri"/>
        </w:rPr>
        <w:t>P</w:t>
      </w:r>
      <w:r w:rsidR="004B33CE" w:rsidRPr="00824DC2">
        <w:rPr>
          <w:rFonts w:eastAsia="Calibri"/>
        </w:rPr>
        <w:t xml:space="preserve">atikrinimo protokole privalomai nurodomos atlikto patikrinimo apimtis </w:t>
      </w:r>
      <w:r w:rsidR="004B33CE">
        <w:rPr>
          <w:rFonts w:eastAsia="Calibri"/>
        </w:rPr>
        <w:t xml:space="preserve">ir jo periodiškumas </w:t>
      </w:r>
      <w:r w:rsidR="004B33CE" w:rsidRPr="00703E0B">
        <w:rPr>
          <w:rFonts w:eastAsia="Calibri"/>
        </w:rPr>
        <w:t>(</w:t>
      </w:r>
      <w:r w:rsidR="004B33CE">
        <w:rPr>
          <w:rFonts w:eastAsia="Calibri"/>
        </w:rPr>
        <w:t xml:space="preserve">kas 1 </w:t>
      </w:r>
      <w:r w:rsidR="004B33CE" w:rsidRPr="00703E0B">
        <w:rPr>
          <w:rFonts w:eastAsia="Calibri"/>
        </w:rPr>
        <w:t>met</w:t>
      </w:r>
      <w:r w:rsidR="004B33CE">
        <w:rPr>
          <w:rFonts w:eastAsia="Calibri"/>
        </w:rPr>
        <w:t xml:space="preserve">ai </w:t>
      </w:r>
      <w:r w:rsidR="004B33CE" w:rsidRPr="00703E0B">
        <w:rPr>
          <w:rFonts w:eastAsia="Calibri"/>
        </w:rPr>
        <w:t>/ kas 4 metai)</w:t>
      </w:r>
      <w:r w:rsidR="004B33CE" w:rsidRPr="00824DC2">
        <w:rPr>
          <w:rFonts w:eastAsia="Calibri"/>
        </w:rPr>
        <w:t>.</w:t>
      </w:r>
      <w:r w:rsidR="004B33CE">
        <w:rPr>
          <w:rFonts w:eastAsia="Calibri"/>
        </w:rPr>
        <w:t xml:space="preserve"> </w:t>
      </w:r>
      <w:r w:rsidRPr="00824DC2">
        <w:rPr>
          <w:rFonts w:eastAsia="Calibri"/>
        </w:rPr>
        <w:t xml:space="preserve">Jeigu </w:t>
      </w:r>
      <w:r>
        <w:rPr>
          <w:rFonts w:eastAsia="Calibri"/>
        </w:rPr>
        <w:t xml:space="preserve">patikrinimo/techninės priežiūros metu yra </w:t>
      </w:r>
      <w:r w:rsidRPr="00824DC2">
        <w:rPr>
          <w:rFonts w:eastAsia="Calibri"/>
        </w:rPr>
        <w:t xml:space="preserve">numatyti atskirų </w:t>
      </w:r>
      <w:r w:rsidRPr="00533CC2">
        <w:rPr>
          <w:rFonts w:eastAsia="Calibri"/>
        </w:rPr>
        <w:t xml:space="preserve">komponenčių keitimas, </w:t>
      </w:r>
      <w:r w:rsidR="005D68D6">
        <w:rPr>
          <w:rFonts w:eastAsia="Calibri"/>
        </w:rPr>
        <w:t>plovimas</w:t>
      </w:r>
      <w:r w:rsidRPr="005D68D6">
        <w:rPr>
          <w:rFonts w:eastAsia="Calibri"/>
        </w:rPr>
        <w:t xml:space="preserve"> ir pan.</w:t>
      </w:r>
      <w:r>
        <w:rPr>
          <w:rFonts w:eastAsia="Calibri"/>
        </w:rPr>
        <w:t>,</w:t>
      </w:r>
      <w:r w:rsidRPr="00533CC2">
        <w:rPr>
          <w:rFonts w:eastAsia="Calibri"/>
        </w:rPr>
        <w:t xml:space="preserve">  turi būti aprašyti atlikti veiksmai</w:t>
      </w:r>
      <w:r w:rsidRPr="00824DC2">
        <w:rPr>
          <w:rFonts w:eastAsia="Calibri"/>
        </w:rPr>
        <w:t xml:space="preserve"> (pvz., pakeistas/patikrintas</w:t>
      </w:r>
      <w:r w:rsidR="005D68D6">
        <w:rPr>
          <w:rFonts w:eastAsia="Calibri"/>
        </w:rPr>
        <w:t>/nuplautas/nuvalytas</w:t>
      </w:r>
      <w:r w:rsidR="00B37AAF">
        <w:rPr>
          <w:rFonts w:eastAsia="Calibri"/>
        </w:rPr>
        <w:t xml:space="preserve"> arba</w:t>
      </w:r>
      <w:r w:rsidRPr="00824DC2">
        <w:rPr>
          <w:rFonts w:eastAsia="Calibri"/>
        </w:rPr>
        <w:t xml:space="preserve"> keitimo</w:t>
      </w:r>
      <w:r w:rsidR="005D68D6">
        <w:rPr>
          <w:rFonts w:eastAsia="Calibri"/>
        </w:rPr>
        <w:t>/valymo</w:t>
      </w:r>
      <w:r w:rsidRPr="00824DC2">
        <w:rPr>
          <w:rFonts w:eastAsia="Calibri"/>
        </w:rPr>
        <w:t xml:space="preserve"> poreikio nėra).</w:t>
      </w:r>
      <w:r w:rsidRPr="00AD02F1">
        <w:rPr>
          <w:rFonts w:eastAsia="Calibri"/>
        </w:rPr>
        <w:t xml:space="preserve">  </w:t>
      </w:r>
    </w:p>
    <w:p w14:paraId="26E01D4E" w14:textId="6B1B861C" w:rsidR="00FE439A" w:rsidRPr="00AD02F1" w:rsidRDefault="00FE439A" w:rsidP="00FE439A">
      <w:pPr>
        <w:pStyle w:val="Antrat11"/>
        <w:tabs>
          <w:tab w:val="clear" w:pos="1134"/>
        </w:tabs>
        <w:ind w:left="709" w:hanging="709"/>
        <w:outlineLvl w:val="9"/>
        <w:rPr>
          <w:rFonts w:eastAsia="Calibri"/>
        </w:rPr>
      </w:pPr>
      <w:r>
        <w:rPr>
          <w:rFonts w:eastAsia="Calibri"/>
        </w:rPr>
        <w:t>M</w:t>
      </w:r>
      <w:r w:rsidRPr="00D74E15">
        <w:rPr>
          <w:rFonts w:eastAsia="Calibri"/>
        </w:rPr>
        <w:t>aitinimo, valdymo, apsaugos</w:t>
      </w:r>
      <w:r>
        <w:rPr>
          <w:rFonts w:eastAsia="Calibri"/>
        </w:rPr>
        <w:t xml:space="preserve"> </w:t>
      </w:r>
      <w:r w:rsidRPr="00D74E15">
        <w:rPr>
          <w:rFonts w:eastAsia="Calibri"/>
        </w:rPr>
        <w:t>grandinių</w:t>
      </w:r>
      <w:r w:rsidR="000B6F3B">
        <w:rPr>
          <w:rFonts w:eastAsia="Calibri"/>
        </w:rPr>
        <w:t xml:space="preserve"> ir kabelių</w:t>
      </w:r>
      <w:r w:rsidRPr="00D74E15">
        <w:rPr>
          <w:rFonts w:eastAsia="Calibri"/>
        </w:rPr>
        <w:t xml:space="preserve"> izoliacijos varž</w:t>
      </w:r>
      <w:r>
        <w:rPr>
          <w:rFonts w:eastAsia="Calibri"/>
        </w:rPr>
        <w:t>a</w:t>
      </w:r>
      <w:r w:rsidRPr="00D74E15">
        <w:rPr>
          <w:rFonts w:eastAsia="Calibri"/>
        </w:rPr>
        <w:t xml:space="preserve"> </w:t>
      </w:r>
      <w:r>
        <w:rPr>
          <w:rFonts w:eastAsia="Calibri"/>
        </w:rPr>
        <w:t>m</w:t>
      </w:r>
      <w:r w:rsidRPr="00D74E15">
        <w:rPr>
          <w:rFonts w:eastAsia="Calibri"/>
        </w:rPr>
        <w:t>atuojama naudoja</w:t>
      </w:r>
      <w:r>
        <w:rPr>
          <w:rFonts w:eastAsia="Calibri"/>
        </w:rPr>
        <w:t>nt</w:t>
      </w:r>
      <w:r w:rsidRPr="00D74E15">
        <w:rPr>
          <w:rFonts w:eastAsia="Calibri"/>
        </w:rPr>
        <w:t xml:space="preserve"> 1000 V dydžio matavimo įtampa</w:t>
      </w:r>
      <w:r>
        <w:rPr>
          <w:rFonts w:eastAsia="Calibri"/>
        </w:rPr>
        <w:t xml:space="preserve"> (</w:t>
      </w:r>
      <w:r w:rsidRPr="00D74E15">
        <w:rPr>
          <w:rFonts w:eastAsia="Calibri"/>
        </w:rPr>
        <w:t>jeigu įrenginio gamintojas nenurodo kitaip</w:t>
      </w:r>
      <w:r>
        <w:rPr>
          <w:rFonts w:eastAsia="Calibri"/>
        </w:rPr>
        <w:t>) pagal įrenginio eksploatacijos instrukcijos nurodymus</w:t>
      </w:r>
      <w:r w:rsidRPr="00D74E15">
        <w:rPr>
          <w:rFonts w:eastAsia="Calibri"/>
        </w:rPr>
        <w:t xml:space="preserve">. </w:t>
      </w:r>
      <w:r w:rsidR="00DD1472" w:rsidRPr="00412636">
        <w:rPr>
          <w:rFonts w:eastAsia="Calibri"/>
        </w:rPr>
        <w:t>Pirminės kontrolės izoliacijos varža turi būti ne mažesnė kaip 1,0 M</w:t>
      </w:r>
      <w:r w:rsidR="00DD1472">
        <w:rPr>
          <w:rFonts w:eastAsia="Calibri"/>
        </w:rPr>
        <w:t>Ω</w:t>
      </w:r>
      <w:r w:rsidR="00DD1472" w:rsidRPr="00412636">
        <w:rPr>
          <w:rFonts w:eastAsia="Calibri"/>
        </w:rPr>
        <w:t>, o prieš įrenginio garantinio termino pabaigą, eksploatuojant, remonto metu – ne mažesnė kaip 0,5 M</w:t>
      </w:r>
      <w:r w:rsidR="00DD1472">
        <w:rPr>
          <w:rFonts w:eastAsia="Calibri"/>
        </w:rPr>
        <w:t>Ω</w:t>
      </w:r>
    </w:p>
    <w:p w14:paraId="7ED104B6" w14:textId="5E4935C1" w:rsidR="00FE439A" w:rsidRDefault="00FA5A9E" w:rsidP="00FE439A">
      <w:pPr>
        <w:pStyle w:val="Antrat11"/>
        <w:tabs>
          <w:tab w:val="clear" w:pos="1134"/>
        </w:tabs>
        <w:ind w:left="709" w:hanging="709"/>
        <w:outlineLvl w:val="9"/>
        <w:rPr>
          <w:rFonts w:asciiTheme="minorHAnsi" w:hAnsiTheme="minorHAnsi" w:cstheme="minorHAnsi"/>
        </w:rPr>
      </w:pPr>
      <w:r>
        <w:rPr>
          <w:rFonts w:asciiTheme="minorHAnsi" w:hAnsiTheme="minorHAnsi" w:cstheme="minorHAnsi"/>
        </w:rPr>
        <w:t xml:space="preserve">Vykdant </w:t>
      </w:r>
      <w:r w:rsidR="000B6F3B">
        <w:rPr>
          <w:rFonts w:asciiTheme="minorHAnsi" w:hAnsiTheme="minorHAnsi" w:cstheme="minorHAnsi"/>
        </w:rPr>
        <w:t xml:space="preserve">varžtinių </w:t>
      </w:r>
      <w:r>
        <w:rPr>
          <w:rFonts w:asciiTheme="minorHAnsi" w:hAnsiTheme="minorHAnsi" w:cstheme="minorHAnsi"/>
        </w:rPr>
        <w:t>j</w:t>
      </w:r>
      <w:r w:rsidRPr="00906F41">
        <w:rPr>
          <w:rFonts w:asciiTheme="minorHAnsi" w:hAnsiTheme="minorHAnsi" w:cstheme="minorHAnsi"/>
        </w:rPr>
        <w:t>ungčių tarp įžemintuvo ir įžeminamų elementų varžų patikrinim</w:t>
      </w:r>
      <w:r>
        <w:rPr>
          <w:rFonts w:asciiTheme="minorHAnsi" w:hAnsiTheme="minorHAnsi" w:cstheme="minorHAnsi"/>
        </w:rPr>
        <w:t>ą,</w:t>
      </w:r>
      <w:r w:rsidRPr="00906F41">
        <w:rPr>
          <w:rFonts w:asciiTheme="minorHAnsi" w:hAnsiTheme="minorHAnsi" w:cstheme="minorHAnsi"/>
        </w:rPr>
        <w:t xml:space="preserve"> </w:t>
      </w:r>
      <w:r>
        <w:rPr>
          <w:rFonts w:asciiTheme="minorHAnsi" w:hAnsiTheme="minorHAnsi" w:cstheme="minorHAnsi"/>
        </w:rPr>
        <w:t>p</w:t>
      </w:r>
      <w:r w:rsidRPr="00906F41">
        <w:rPr>
          <w:rFonts w:asciiTheme="minorHAnsi" w:hAnsiTheme="minorHAnsi" w:cstheme="minorHAnsi"/>
        </w:rPr>
        <w:t>ereinamoji varža turi būti ne didesnė kaip 0,05 Ω. Jungčių varžos patikrinimo rezultatai ir norminė reikšmė turi būti pateikiami pagal norminio dydžio išraišką/dimensiją.</w:t>
      </w:r>
    </w:p>
    <w:p w14:paraId="171D5A9E" w14:textId="76DDB645" w:rsidR="00FA5A9E" w:rsidRPr="00FA5A9E" w:rsidRDefault="00FA5A9E" w:rsidP="00FA5A9E">
      <w:pPr>
        <w:pStyle w:val="Antrat11"/>
        <w:tabs>
          <w:tab w:val="clear" w:pos="1134"/>
        </w:tabs>
        <w:ind w:left="709" w:hanging="709"/>
        <w:outlineLvl w:val="9"/>
        <w:rPr>
          <w:rFonts w:asciiTheme="minorHAnsi" w:hAnsiTheme="minorHAnsi" w:cstheme="minorHAnsi"/>
        </w:rPr>
      </w:pPr>
      <w:r>
        <w:rPr>
          <w:color w:val="000000"/>
        </w:rPr>
        <w:t xml:space="preserve">Eksploatacijos metu </w:t>
      </w:r>
      <w:r w:rsidR="006E12DB">
        <w:rPr>
          <w:color w:val="000000"/>
        </w:rPr>
        <w:t xml:space="preserve">varžtinių </w:t>
      </w:r>
      <w:r>
        <w:rPr>
          <w:color w:val="000000"/>
        </w:rPr>
        <w:t>jungčių</w:t>
      </w:r>
      <w:r>
        <w:t xml:space="preserve"> </w:t>
      </w:r>
      <w:r w:rsidR="008A0D18">
        <w:t xml:space="preserve">būklė </w:t>
      </w:r>
      <w:r w:rsidR="00427F30">
        <w:t>tikrinama</w:t>
      </w:r>
      <w:r w:rsidR="008A0D18">
        <w:t xml:space="preserve"> </w:t>
      </w:r>
      <w:r w:rsidR="00FD74DC">
        <w:t>saulės elektrinės visų elementų</w:t>
      </w:r>
      <w:r>
        <w:t xml:space="preserve"> termovizin</w:t>
      </w:r>
      <w:r w:rsidR="00FD74DC">
        <w:t>ė</w:t>
      </w:r>
      <w:r>
        <w:t xml:space="preserve"> apžiūr</w:t>
      </w:r>
      <w:r w:rsidR="00934773">
        <w:t>os metu pagal XIII skyriaus reikalavimus</w:t>
      </w:r>
      <w:r>
        <w:t>.</w:t>
      </w:r>
    </w:p>
    <w:p w14:paraId="0A12B216" w14:textId="77777777" w:rsidR="00886B78" w:rsidRPr="00FA5A9E" w:rsidRDefault="00886B78" w:rsidP="00FA5A9E">
      <w:pPr>
        <w:pStyle w:val="Antrat11"/>
        <w:numPr>
          <w:ilvl w:val="0"/>
          <w:numId w:val="0"/>
        </w:numPr>
        <w:outlineLvl w:val="9"/>
        <w:rPr>
          <w:rFonts w:asciiTheme="minorHAnsi" w:hAnsiTheme="minorHAnsi" w:cstheme="minorHAnsi"/>
        </w:rPr>
      </w:pPr>
    </w:p>
    <w:p w14:paraId="270ED992" w14:textId="4A556E90" w:rsidR="00197A19" w:rsidRPr="00D7133B" w:rsidRDefault="00197A19" w:rsidP="00197A19">
      <w:pPr>
        <w:pStyle w:val="Antrat1"/>
        <w:tabs>
          <w:tab w:val="clear" w:pos="3905"/>
          <w:tab w:val="num" w:pos="426"/>
        </w:tabs>
        <w:ind w:left="426" w:hanging="426"/>
        <w:jc w:val="left"/>
      </w:pPr>
      <w:bookmarkStart w:id="373" w:name="_Toc87516139"/>
      <w:r>
        <w:t>AUTO</w:t>
      </w:r>
      <w:r w:rsidRPr="00197A19">
        <w:t>MATINIO</w:t>
      </w:r>
      <w:r>
        <w:t xml:space="preserve"> MONITORINGO SISTEMOS (AMS)</w:t>
      </w:r>
      <w:bookmarkEnd w:id="373"/>
    </w:p>
    <w:p w14:paraId="62798994" w14:textId="17C6DCE8" w:rsidR="00197A19" w:rsidRPr="003B7536" w:rsidRDefault="00197A19" w:rsidP="00197A19">
      <w:pPr>
        <w:spacing w:before="120"/>
        <w:rPr>
          <w:rFonts w:ascii="Calibri" w:eastAsia="Times New Roman" w:hAnsi="Calibri" w:cs="Calibri"/>
          <w:color w:val="000000"/>
          <w:sz w:val="24"/>
          <w:szCs w:val="24"/>
          <w:lang w:eastAsia="lt-LT"/>
        </w:rPr>
      </w:pPr>
      <w:r w:rsidRPr="003B7536">
        <w:rPr>
          <w:rFonts w:ascii="Calibri" w:eastAsia="Times New Roman" w:hAnsi="Calibri" w:cs="Calibri"/>
          <w:color w:val="000000"/>
          <w:sz w:val="24"/>
          <w:szCs w:val="24"/>
          <w:lang w:eastAsia="lt-LT"/>
        </w:rPr>
        <w:t xml:space="preserve">AMS yra skirta autotransformatorių ir alyvinių šunto rektorių parametrų stebėjimui, registravimui ir analizei, avarijų prevencijai. </w:t>
      </w:r>
      <w:r w:rsidR="00317A41" w:rsidRPr="003B7536">
        <w:rPr>
          <w:rFonts w:ascii="Calibri" w:eastAsia="Times New Roman" w:hAnsi="Calibri" w:cs="Calibri"/>
          <w:color w:val="000000"/>
          <w:sz w:val="24"/>
          <w:szCs w:val="24"/>
          <w:lang w:eastAsia="lt-LT"/>
        </w:rPr>
        <w:t>L</w:t>
      </w:r>
      <w:r w:rsidRPr="003B7536">
        <w:rPr>
          <w:rFonts w:ascii="Calibri" w:eastAsia="Times New Roman" w:hAnsi="Calibri" w:cs="Calibri"/>
          <w:color w:val="000000"/>
          <w:sz w:val="24"/>
          <w:szCs w:val="24"/>
          <w:lang w:eastAsia="lt-LT"/>
        </w:rPr>
        <w:t xml:space="preserve">itgrid </w:t>
      </w:r>
      <w:r w:rsidR="00317A41" w:rsidRPr="003B7536">
        <w:rPr>
          <w:rFonts w:ascii="Calibri" w:eastAsia="Times New Roman" w:hAnsi="Calibri" w:cs="Calibri"/>
          <w:color w:val="000000"/>
          <w:sz w:val="24"/>
          <w:szCs w:val="24"/>
          <w:lang w:eastAsia="lt-LT"/>
        </w:rPr>
        <w:t>AB</w:t>
      </w:r>
      <w:r w:rsidRPr="003B7536">
        <w:rPr>
          <w:rFonts w:ascii="Calibri" w:eastAsia="Times New Roman" w:hAnsi="Calibri" w:cs="Calibri"/>
          <w:color w:val="000000"/>
          <w:sz w:val="24"/>
          <w:szCs w:val="24"/>
          <w:lang w:eastAsia="lt-LT"/>
        </w:rPr>
        <w:t xml:space="preserve"> </w:t>
      </w:r>
      <w:r w:rsidR="00317A41" w:rsidRPr="003B7536">
        <w:rPr>
          <w:rFonts w:ascii="Calibri" w:eastAsia="Times New Roman" w:hAnsi="Calibri" w:cs="Calibri"/>
          <w:color w:val="000000"/>
          <w:sz w:val="24"/>
          <w:szCs w:val="24"/>
          <w:lang w:eastAsia="lt-LT"/>
        </w:rPr>
        <w:t>įrenginių</w:t>
      </w:r>
      <w:r w:rsidRPr="003B7536">
        <w:rPr>
          <w:rFonts w:ascii="Calibri" w:eastAsia="Times New Roman" w:hAnsi="Calibri" w:cs="Calibri"/>
          <w:color w:val="000000"/>
          <w:sz w:val="24"/>
          <w:szCs w:val="24"/>
          <w:lang w:eastAsia="lt-LT"/>
        </w:rPr>
        <w:t xml:space="preserve"> būklės monitor</w:t>
      </w:r>
      <w:r w:rsidR="00317A41" w:rsidRPr="003B7536">
        <w:rPr>
          <w:rFonts w:ascii="Calibri" w:eastAsia="Times New Roman" w:hAnsi="Calibri" w:cs="Calibri"/>
          <w:color w:val="000000"/>
          <w:sz w:val="24"/>
          <w:szCs w:val="24"/>
          <w:lang w:eastAsia="lt-LT"/>
        </w:rPr>
        <w:t>i</w:t>
      </w:r>
      <w:r w:rsidRPr="003B7536">
        <w:rPr>
          <w:rFonts w:ascii="Calibri" w:eastAsia="Times New Roman" w:hAnsi="Calibri" w:cs="Calibri"/>
          <w:color w:val="000000"/>
          <w:sz w:val="24"/>
          <w:szCs w:val="24"/>
          <w:lang w:eastAsia="lt-LT"/>
        </w:rPr>
        <w:t>ngui naudojamos sistemos</w:t>
      </w:r>
      <w:r w:rsidR="00317A41" w:rsidRPr="003B7536">
        <w:rPr>
          <w:rFonts w:ascii="Calibri" w:eastAsia="Times New Roman" w:hAnsi="Calibri" w:cs="Calibri"/>
          <w:color w:val="000000"/>
          <w:sz w:val="24"/>
          <w:szCs w:val="24"/>
          <w:lang w:eastAsia="lt-LT"/>
        </w:rPr>
        <w:t>:</w:t>
      </w:r>
    </w:p>
    <w:p w14:paraId="43155E36" w14:textId="0223CE88" w:rsidR="00317A41" w:rsidRPr="003B7536" w:rsidRDefault="00317A41" w:rsidP="00317A41">
      <w:pPr>
        <w:pStyle w:val="Sraopastraipa"/>
        <w:numPr>
          <w:ilvl w:val="0"/>
          <w:numId w:val="46"/>
        </w:numPr>
        <w:jc w:val="both"/>
        <w:rPr>
          <w:rFonts w:ascii="Calibri" w:hAnsi="Calibri" w:cs="Calibri"/>
          <w:color w:val="000000"/>
        </w:rPr>
      </w:pPr>
      <w:r w:rsidRPr="003B7536">
        <w:rPr>
          <w:rFonts w:ascii="Calibri" w:hAnsi="Calibri" w:cs="Calibri"/>
          <w:color w:val="000000"/>
        </w:rPr>
        <w:t>HESOTECH AMS su HYDRAN M2 arba HYDROKAL 105 alyvoje ištirpusių dujų kiekių analizatoriais bei vykdančios AĮ ir ŽĮ apvijų įtampos ir srovių, alyvos ir išorinės temperatūros, 330 (440) ir 110 kV įvadų izoliacijos talpio dydžių matavimus, atšakų perjungimo padėčių, operacijų skaičiaus registravimą bei pavaros variklio srovės bei galios matavimus. AMS duomenis perduodami į LITGRID AB duomenų centre esančius serverius;</w:t>
      </w:r>
    </w:p>
    <w:p w14:paraId="32B6DE4C" w14:textId="2ABB4BBD" w:rsidR="00317A41" w:rsidRPr="003B7536" w:rsidRDefault="00317A41" w:rsidP="00317A41">
      <w:pPr>
        <w:pStyle w:val="Sraopastraipa"/>
        <w:numPr>
          <w:ilvl w:val="0"/>
          <w:numId w:val="46"/>
        </w:numPr>
        <w:jc w:val="both"/>
        <w:rPr>
          <w:rFonts w:ascii="Calibri" w:hAnsi="Calibri" w:cs="Calibri"/>
          <w:color w:val="000000"/>
        </w:rPr>
      </w:pPr>
      <w:r w:rsidRPr="003B7536">
        <w:rPr>
          <w:rFonts w:ascii="Calibri" w:hAnsi="Calibri" w:cs="Calibri"/>
          <w:color w:val="000000"/>
        </w:rPr>
        <w:t>GE KELMAN DGA 900 arba CAMLIN TOTUS AMS („nauji AMS“) vykdančius alyvoje ištirpusių dujų/drėgmės kiekių matavimus. AMS matavimo rezultatai nuotolinių būdu gali būti nuskaitomi iš atskirų darbo vietų (kompiuterių) naudojant „</w:t>
      </w:r>
      <w:proofErr w:type="spellStart"/>
      <w:r w:rsidRPr="003B7536">
        <w:rPr>
          <w:rFonts w:ascii="Calibri" w:hAnsi="Calibri" w:cs="Calibri"/>
          <w:color w:val="000000"/>
        </w:rPr>
        <w:t>web</w:t>
      </w:r>
      <w:proofErr w:type="spellEnd"/>
      <w:r w:rsidRPr="003B7536">
        <w:rPr>
          <w:rFonts w:ascii="Calibri" w:hAnsi="Calibri" w:cs="Calibri"/>
          <w:color w:val="000000"/>
        </w:rPr>
        <w:t>“ nar</w:t>
      </w:r>
      <w:r w:rsidRPr="003B7536">
        <w:rPr>
          <w:rFonts w:ascii="Calibri" w:hAnsi="Calibri" w:cs="Calibri" w:hint="eastAsia"/>
          <w:color w:val="000000"/>
        </w:rPr>
        <w:t>š</w:t>
      </w:r>
      <w:r w:rsidRPr="003B7536">
        <w:rPr>
          <w:rFonts w:ascii="Calibri" w:hAnsi="Calibri" w:cs="Calibri"/>
          <w:color w:val="000000"/>
        </w:rPr>
        <w:t>ykl</w:t>
      </w:r>
      <w:r w:rsidRPr="003B7536">
        <w:rPr>
          <w:rFonts w:ascii="Calibri" w:hAnsi="Calibri" w:cs="Calibri" w:hint="eastAsia"/>
          <w:color w:val="000000"/>
        </w:rPr>
        <w:t>ę</w:t>
      </w:r>
      <w:r w:rsidRPr="003B7536">
        <w:rPr>
          <w:rFonts w:ascii="Calibri" w:hAnsi="Calibri" w:cs="Calibri"/>
          <w:color w:val="000000"/>
        </w:rPr>
        <w:t xml:space="preserve"> (aplikaciją).</w:t>
      </w:r>
    </w:p>
    <w:p w14:paraId="6E556DAB" w14:textId="3060CF9C" w:rsidR="00317A41" w:rsidRPr="003B7536" w:rsidRDefault="00317A41" w:rsidP="00317A41">
      <w:pPr>
        <w:pStyle w:val="Sraopastraipa"/>
        <w:numPr>
          <w:ilvl w:val="0"/>
          <w:numId w:val="46"/>
        </w:numPr>
        <w:jc w:val="both"/>
        <w:rPr>
          <w:rFonts w:ascii="Calibri" w:hAnsi="Calibri" w:cs="Calibri"/>
          <w:color w:val="000000"/>
        </w:rPr>
      </w:pPr>
      <w:r w:rsidRPr="003B7536">
        <w:rPr>
          <w:rFonts w:ascii="Calibri" w:hAnsi="Calibri" w:cs="Calibri"/>
          <w:color w:val="000000"/>
        </w:rPr>
        <w:t>Atskiri HYDRAN M2 arba HYDROCAL 1005 alyvoje ištirpusių dujų/drėgmės matavimo įrenginiai, kurių matavimo duomenų nuskaitymas galimas tik jų sumontavimo vietoje (prie transformatoriaus).</w:t>
      </w:r>
    </w:p>
    <w:p w14:paraId="0BCE861A" w14:textId="338E2E52" w:rsidR="00317A41" w:rsidRPr="00317A41" w:rsidRDefault="00317A41" w:rsidP="00317A41">
      <w:pPr>
        <w:pStyle w:val="Lentelipavadinimai"/>
        <w:tabs>
          <w:tab w:val="clear" w:pos="1418"/>
          <w:tab w:val="left" w:pos="284"/>
        </w:tabs>
        <w:ind w:left="0" w:firstLine="0"/>
      </w:pPr>
      <w:r w:rsidRPr="00317A41">
        <w:t xml:space="preserve">lentelė. </w:t>
      </w:r>
      <w:r>
        <w:t>AMS</w:t>
      </w:r>
      <w:r w:rsidRPr="00317A41">
        <w:t xml:space="preserve"> </w:t>
      </w:r>
      <w:r w:rsidR="00CA1EF7">
        <w:t>pastotėje sumontuotos įreng</w:t>
      </w:r>
      <w:r w:rsidR="0034244C">
        <w:t>t</w:t>
      </w:r>
      <w:r w:rsidR="00CA1EF7">
        <w:t xml:space="preserve">os </w:t>
      </w:r>
      <w:r w:rsidRPr="00317A41">
        <w:t>patikrinimų/priežiūros suvestinė</w:t>
      </w:r>
    </w:p>
    <w:tbl>
      <w:tblPr>
        <w:tblStyle w:val="Lentelstinklelis"/>
        <w:tblW w:w="9073" w:type="dxa"/>
        <w:tblInd w:w="-5" w:type="dxa"/>
        <w:tblLayout w:type="fixed"/>
        <w:tblLook w:val="04A0" w:firstRow="1" w:lastRow="0" w:firstColumn="1" w:lastColumn="0" w:noHBand="0" w:noVBand="1"/>
      </w:tblPr>
      <w:tblGrid>
        <w:gridCol w:w="7797"/>
        <w:gridCol w:w="1276"/>
      </w:tblGrid>
      <w:tr w:rsidR="00317A41" w14:paraId="5163CD18" w14:textId="77777777" w:rsidTr="007371E2">
        <w:trPr>
          <w:trHeight w:val="510"/>
        </w:trPr>
        <w:tc>
          <w:tcPr>
            <w:tcW w:w="7797" w:type="dxa"/>
            <w:shd w:val="clear" w:color="auto" w:fill="D9D9D9" w:themeFill="background1" w:themeFillShade="D9"/>
            <w:vAlign w:val="center"/>
          </w:tcPr>
          <w:p w14:paraId="0CFB4D25" w14:textId="77777777" w:rsidR="00317A41" w:rsidRPr="00923ED0" w:rsidRDefault="00317A41" w:rsidP="007371E2">
            <w:pPr>
              <w:pStyle w:val="a3"/>
              <w:spacing w:after="0" w:line="240" w:lineRule="auto"/>
              <w:ind w:left="34"/>
              <w:rPr>
                <w:rFonts w:asciiTheme="minorHAnsi" w:hAnsiTheme="minorHAnsi" w:cstheme="minorHAnsi"/>
                <w:sz w:val="16"/>
                <w:szCs w:val="16"/>
              </w:rPr>
            </w:pPr>
            <w:r>
              <w:rPr>
                <w:rFonts w:asciiTheme="minorHAnsi" w:eastAsia="Calibri" w:hAnsiTheme="minorHAnsi" w:cstheme="minorHAnsi"/>
                <w:b/>
                <w:bCs/>
                <w:sz w:val="16"/>
                <w:szCs w:val="16"/>
              </w:rPr>
              <w:t>Patikrinimas, d</w:t>
            </w:r>
            <w:r w:rsidRPr="00923ED0">
              <w:rPr>
                <w:rFonts w:asciiTheme="minorHAnsi" w:eastAsia="Calibri" w:hAnsiTheme="minorHAnsi" w:cstheme="minorHAnsi"/>
                <w:b/>
                <w:bCs/>
                <w:sz w:val="16"/>
                <w:szCs w:val="16"/>
              </w:rPr>
              <w:t>arbų a</w:t>
            </w:r>
            <w:r>
              <w:rPr>
                <w:rFonts w:asciiTheme="minorHAnsi" w:eastAsia="Calibri" w:hAnsiTheme="minorHAnsi" w:cstheme="minorHAnsi"/>
                <w:b/>
                <w:bCs/>
                <w:sz w:val="16"/>
                <w:szCs w:val="16"/>
              </w:rPr>
              <w:t>p</w:t>
            </w:r>
            <w:r w:rsidRPr="00923ED0">
              <w:rPr>
                <w:rFonts w:asciiTheme="minorHAnsi" w:eastAsia="Calibri" w:hAnsiTheme="minorHAnsi" w:cstheme="minorHAnsi"/>
                <w:b/>
                <w:bCs/>
                <w:sz w:val="16"/>
                <w:szCs w:val="16"/>
              </w:rPr>
              <w:t>rašymas</w:t>
            </w:r>
          </w:p>
        </w:tc>
        <w:tc>
          <w:tcPr>
            <w:tcW w:w="1276" w:type="dxa"/>
            <w:shd w:val="clear" w:color="auto" w:fill="D9D9D9" w:themeFill="background1" w:themeFillShade="D9"/>
            <w:vAlign w:val="center"/>
          </w:tcPr>
          <w:p w14:paraId="1FCB32AD" w14:textId="77777777" w:rsidR="00317A41" w:rsidRPr="00923ED0" w:rsidRDefault="00317A41" w:rsidP="007371E2">
            <w:pPr>
              <w:pStyle w:val="a3"/>
              <w:spacing w:after="0" w:line="240" w:lineRule="auto"/>
              <w:ind w:left="34"/>
              <w:jc w:val="center"/>
              <w:rPr>
                <w:rFonts w:asciiTheme="minorHAnsi" w:eastAsia="Calibri" w:hAnsiTheme="minorHAnsi" w:cstheme="minorHAnsi"/>
                <w:b/>
                <w:bCs/>
                <w:sz w:val="16"/>
                <w:szCs w:val="16"/>
              </w:rPr>
            </w:pPr>
            <w:r>
              <w:rPr>
                <w:rFonts w:asciiTheme="minorHAnsi" w:eastAsia="Calibri" w:hAnsiTheme="minorHAnsi" w:cstheme="minorHAnsi"/>
                <w:b/>
                <w:bCs/>
                <w:sz w:val="16"/>
                <w:szCs w:val="16"/>
              </w:rPr>
              <w:t>Patikrinimo periodiškumas</w:t>
            </w:r>
          </w:p>
        </w:tc>
      </w:tr>
      <w:tr w:rsidR="00317A41" w14:paraId="03A19EE1" w14:textId="77777777" w:rsidTr="007371E2">
        <w:trPr>
          <w:trHeight w:val="283"/>
        </w:trPr>
        <w:tc>
          <w:tcPr>
            <w:tcW w:w="7797" w:type="dxa"/>
            <w:vAlign w:val="center"/>
          </w:tcPr>
          <w:p w14:paraId="7CBFFF09" w14:textId="645C49FD" w:rsidR="00317A41" w:rsidRPr="000C6A82" w:rsidRDefault="00317A41" w:rsidP="007371E2">
            <w:pPr>
              <w:pStyle w:val="a3"/>
              <w:spacing w:after="0" w:line="240" w:lineRule="auto"/>
              <w:ind w:left="32" w:right="90"/>
              <w:rPr>
                <w:rFonts w:asciiTheme="minorHAnsi" w:hAnsiTheme="minorHAnsi" w:cstheme="minorHAnsi"/>
                <w:color w:val="000000" w:themeColor="text1"/>
                <w:sz w:val="16"/>
                <w:szCs w:val="16"/>
              </w:rPr>
            </w:pPr>
            <w:r>
              <w:rPr>
                <w:rFonts w:asciiTheme="minorHAnsi" w:hAnsiTheme="minorHAnsi" w:cstheme="minorHAnsi"/>
                <w:color w:val="000000" w:themeColor="text1"/>
                <w:sz w:val="16"/>
                <w:szCs w:val="16"/>
              </w:rPr>
              <w:t>AMS visų elementų, skydų/spintų ir kontaktinių jungčių termovizinis patikrinimas</w:t>
            </w:r>
            <w:r w:rsidR="00521337">
              <w:rPr>
                <w:rFonts w:asciiTheme="minorHAnsi" w:hAnsiTheme="minorHAnsi" w:cstheme="minorHAnsi"/>
                <w:color w:val="000000" w:themeColor="text1"/>
                <w:sz w:val="16"/>
                <w:szCs w:val="16"/>
              </w:rPr>
              <w:t>*</w:t>
            </w:r>
          </w:p>
        </w:tc>
        <w:tc>
          <w:tcPr>
            <w:tcW w:w="1276" w:type="dxa"/>
            <w:vAlign w:val="center"/>
          </w:tcPr>
          <w:p w14:paraId="6CA7FCFE" w14:textId="33E73020" w:rsidR="00317A41" w:rsidRPr="000C6A82" w:rsidRDefault="00317A41" w:rsidP="007371E2">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1 metai</w:t>
            </w:r>
          </w:p>
        </w:tc>
      </w:tr>
      <w:tr w:rsidR="00521337" w:rsidRPr="000C6A82" w14:paraId="48FF4FC2" w14:textId="77777777" w:rsidTr="007371E2">
        <w:trPr>
          <w:trHeight w:val="283"/>
        </w:trPr>
        <w:tc>
          <w:tcPr>
            <w:tcW w:w="7797" w:type="dxa"/>
            <w:vAlign w:val="center"/>
          </w:tcPr>
          <w:p w14:paraId="417D240C" w14:textId="190C49C6" w:rsidR="00521337" w:rsidRPr="00771732" w:rsidRDefault="00521337" w:rsidP="00521337">
            <w:pPr>
              <w:pStyle w:val="a3"/>
              <w:spacing w:after="0" w:line="240" w:lineRule="auto"/>
              <w:ind w:left="32" w:right="90"/>
              <w:rPr>
                <w:rFonts w:asciiTheme="minorHAnsi" w:hAnsiTheme="minorHAnsi" w:cstheme="minorHAnsi"/>
                <w:color w:val="000000" w:themeColor="text1"/>
                <w:sz w:val="16"/>
                <w:szCs w:val="16"/>
              </w:rPr>
            </w:pPr>
            <w:r w:rsidRPr="00317A41">
              <w:rPr>
                <w:rFonts w:asciiTheme="minorHAnsi" w:hAnsiTheme="minorHAnsi" w:cstheme="minorHAnsi"/>
                <w:color w:val="000000" w:themeColor="text1"/>
                <w:sz w:val="16"/>
                <w:szCs w:val="16"/>
              </w:rPr>
              <w:t xml:space="preserve">AMS </w:t>
            </w:r>
            <w:r>
              <w:rPr>
                <w:rFonts w:asciiTheme="minorHAnsi" w:hAnsiTheme="minorHAnsi" w:cstheme="minorHAnsi"/>
                <w:color w:val="000000" w:themeColor="text1"/>
                <w:sz w:val="16"/>
                <w:szCs w:val="16"/>
              </w:rPr>
              <w:t xml:space="preserve">programinės ir fizinės </w:t>
            </w:r>
            <w:r w:rsidRPr="00317A41">
              <w:rPr>
                <w:rFonts w:asciiTheme="minorHAnsi" w:hAnsiTheme="minorHAnsi" w:cstheme="minorHAnsi"/>
                <w:color w:val="000000" w:themeColor="text1"/>
                <w:sz w:val="16"/>
                <w:szCs w:val="16"/>
              </w:rPr>
              <w:t>įrangos funkcionalum</w:t>
            </w:r>
            <w:r>
              <w:rPr>
                <w:rFonts w:asciiTheme="minorHAnsi" w:hAnsiTheme="minorHAnsi" w:cstheme="minorHAnsi"/>
                <w:color w:val="000000" w:themeColor="text1"/>
                <w:sz w:val="16"/>
                <w:szCs w:val="16"/>
              </w:rPr>
              <w:t>o patikrinimas</w:t>
            </w:r>
            <w:r w:rsidRPr="008C60D4">
              <w:rPr>
                <w:rFonts w:ascii="Trebuchet MS" w:hAnsi="Trebuchet MS"/>
              </w:rPr>
              <w:t xml:space="preserve"> </w:t>
            </w:r>
            <w:r w:rsidRPr="00521337">
              <w:rPr>
                <w:rFonts w:asciiTheme="minorHAnsi" w:hAnsiTheme="minorHAnsi" w:cstheme="minorHAnsi"/>
                <w:color w:val="000000" w:themeColor="text1"/>
                <w:sz w:val="16"/>
                <w:szCs w:val="16"/>
              </w:rPr>
              <w:t>pašalina</w:t>
            </w:r>
            <w:r>
              <w:rPr>
                <w:rFonts w:asciiTheme="minorHAnsi" w:hAnsiTheme="minorHAnsi" w:cstheme="minorHAnsi"/>
                <w:color w:val="000000" w:themeColor="text1"/>
                <w:sz w:val="16"/>
                <w:szCs w:val="16"/>
              </w:rPr>
              <w:t>nt</w:t>
            </w:r>
            <w:r w:rsidRPr="00521337">
              <w:rPr>
                <w:rFonts w:asciiTheme="minorHAnsi" w:hAnsiTheme="minorHAnsi" w:cstheme="minorHAnsi"/>
                <w:color w:val="000000" w:themeColor="text1"/>
                <w:sz w:val="16"/>
                <w:szCs w:val="16"/>
              </w:rPr>
              <w:t xml:space="preserve"> matavimo klaidų ir netikslių matavimų priežastys</w:t>
            </w:r>
            <w:r>
              <w:rPr>
                <w:rFonts w:asciiTheme="minorHAnsi" w:hAnsiTheme="minorHAnsi" w:cstheme="minorHAnsi"/>
                <w:color w:val="000000" w:themeColor="text1"/>
                <w:sz w:val="16"/>
                <w:szCs w:val="16"/>
              </w:rPr>
              <w:t xml:space="preserve">** </w:t>
            </w:r>
          </w:p>
        </w:tc>
        <w:tc>
          <w:tcPr>
            <w:tcW w:w="1276" w:type="dxa"/>
            <w:vAlign w:val="center"/>
          </w:tcPr>
          <w:p w14:paraId="78DCC85B" w14:textId="5C30B660" w:rsidR="00521337" w:rsidRPr="000C6A82" w:rsidRDefault="00521337" w:rsidP="00521337">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2 metai</w:t>
            </w:r>
          </w:p>
        </w:tc>
      </w:tr>
      <w:tr w:rsidR="00521337" w:rsidRPr="000C6A82" w14:paraId="74CA21FF" w14:textId="77777777" w:rsidTr="007371E2">
        <w:trPr>
          <w:trHeight w:val="283"/>
        </w:trPr>
        <w:tc>
          <w:tcPr>
            <w:tcW w:w="7797" w:type="dxa"/>
            <w:vAlign w:val="center"/>
          </w:tcPr>
          <w:p w14:paraId="314D02F8" w14:textId="2B15E09A" w:rsidR="00521337" w:rsidRPr="00771732" w:rsidRDefault="00521337" w:rsidP="00521337">
            <w:pPr>
              <w:pStyle w:val="a3"/>
              <w:spacing w:after="0" w:line="240" w:lineRule="auto"/>
              <w:ind w:left="32" w:right="90"/>
              <w:rPr>
                <w:rFonts w:asciiTheme="minorHAnsi" w:hAnsiTheme="minorHAnsi" w:cstheme="minorHAnsi"/>
                <w:color w:val="000000" w:themeColor="text1"/>
                <w:sz w:val="16"/>
                <w:szCs w:val="16"/>
              </w:rPr>
            </w:pPr>
            <w:r w:rsidRPr="00521337">
              <w:rPr>
                <w:rFonts w:asciiTheme="minorHAnsi" w:hAnsiTheme="minorHAnsi" w:cstheme="minorHAnsi"/>
                <w:color w:val="000000" w:themeColor="text1"/>
                <w:sz w:val="16"/>
                <w:szCs w:val="16"/>
              </w:rPr>
              <w:t xml:space="preserve">AMS jutiklių/keitiklių sumontuotų ant autotransformatoriaus/šunto reaktoriaus įvadų, pavarų ir kitų mazgų/įtaisų </w:t>
            </w:r>
            <w:r w:rsidRPr="002B2AB4">
              <w:rPr>
                <w:rFonts w:asciiTheme="minorHAnsi" w:hAnsiTheme="minorHAnsi" w:cstheme="minorHAnsi"/>
                <w:color w:val="000000" w:themeColor="text1"/>
                <w:sz w:val="16"/>
                <w:szCs w:val="16"/>
              </w:rPr>
              <w:t xml:space="preserve">vizualinė </w:t>
            </w:r>
            <w:r>
              <w:rPr>
                <w:rFonts w:asciiTheme="minorHAnsi" w:hAnsiTheme="minorHAnsi" w:cstheme="minorHAnsi"/>
                <w:color w:val="000000" w:themeColor="text1"/>
                <w:sz w:val="16"/>
                <w:szCs w:val="16"/>
              </w:rPr>
              <w:t>apžiūra</w:t>
            </w:r>
            <w:r w:rsidRPr="00521337">
              <w:rPr>
                <w:rFonts w:asciiTheme="minorHAnsi" w:hAnsiTheme="minorHAnsi" w:cstheme="minorHAnsi"/>
                <w:color w:val="000000" w:themeColor="text1"/>
                <w:sz w:val="16"/>
                <w:szCs w:val="16"/>
              </w:rPr>
              <w:t xml:space="preserve"> ir kontaktinių sujungimų būklė</w:t>
            </w:r>
            <w:r>
              <w:rPr>
                <w:rFonts w:asciiTheme="minorHAnsi" w:hAnsiTheme="minorHAnsi" w:cstheme="minorHAnsi"/>
                <w:color w:val="000000" w:themeColor="text1"/>
                <w:sz w:val="16"/>
                <w:szCs w:val="16"/>
              </w:rPr>
              <w:t>s patikrinimas**</w:t>
            </w:r>
          </w:p>
        </w:tc>
        <w:tc>
          <w:tcPr>
            <w:tcW w:w="1276" w:type="dxa"/>
            <w:vAlign w:val="center"/>
          </w:tcPr>
          <w:p w14:paraId="7277B0E4" w14:textId="6C1CB795" w:rsidR="00521337" w:rsidRPr="000C6A82" w:rsidRDefault="00521337" w:rsidP="00521337">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2 metai</w:t>
            </w:r>
          </w:p>
        </w:tc>
      </w:tr>
      <w:tr w:rsidR="00521337" w:rsidRPr="000C6A82" w14:paraId="5D92057C" w14:textId="77777777" w:rsidTr="007371E2">
        <w:trPr>
          <w:trHeight w:val="283"/>
        </w:trPr>
        <w:tc>
          <w:tcPr>
            <w:tcW w:w="7797" w:type="dxa"/>
            <w:vAlign w:val="center"/>
          </w:tcPr>
          <w:p w14:paraId="0987278E" w14:textId="41BED800" w:rsidR="00521337" w:rsidRPr="00771732" w:rsidRDefault="00521337" w:rsidP="00521337">
            <w:pPr>
              <w:pStyle w:val="a3"/>
              <w:spacing w:after="0" w:line="240" w:lineRule="auto"/>
              <w:ind w:left="32" w:right="90"/>
              <w:rPr>
                <w:rFonts w:asciiTheme="minorHAnsi" w:hAnsiTheme="minorHAnsi" w:cstheme="minorHAnsi"/>
                <w:color w:val="000000" w:themeColor="text1"/>
                <w:sz w:val="16"/>
                <w:szCs w:val="16"/>
              </w:rPr>
            </w:pPr>
            <w:r w:rsidRPr="00521337">
              <w:rPr>
                <w:rFonts w:asciiTheme="minorHAnsi" w:hAnsiTheme="minorHAnsi" w:cstheme="minorHAnsi"/>
                <w:color w:val="000000" w:themeColor="text1"/>
                <w:sz w:val="16"/>
                <w:szCs w:val="16"/>
              </w:rPr>
              <w:t>AMS alyvos paėmimo ir grąžinimo kranelių, jeigu toki</w:t>
            </w:r>
            <w:r>
              <w:rPr>
                <w:rFonts w:asciiTheme="minorHAnsi" w:hAnsiTheme="minorHAnsi" w:cstheme="minorHAnsi"/>
                <w:color w:val="000000" w:themeColor="text1"/>
                <w:sz w:val="16"/>
                <w:szCs w:val="16"/>
              </w:rPr>
              <w:t>e</w:t>
            </w:r>
            <w:r w:rsidRPr="00521337">
              <w:rPr>
                <w:rFonts w:asciiTheme="minorHAnsi" w:hAnsiTheme="minorHAnsi" w:cstheme="minorHAnsi"/>
                <w:color w:val="000000" w:themeColor="text1"/>
                <w:sz w:val="16"/>
                <w:szCs w:val="16"/>
              </w:rPr>
              <w:t xml:space="preserve"> yra papildomai įrengt</w:t>
            </w:r>
            <w:r>
              <w:rPr>
                <w:rFonts w:asciiTheme="minorHAnsi" w:hAnsiTheme="minorHAnsi" w:cstheme="minorHAnsi"/>
                <w:color w:val="000000" w:themeColor="text1"/>
                <w:sz w:val="16"/>
                <w:szCs w:val="16"/>
              </w:rPr>
              <w:t>i</w:t>
            </w:r>
            <w:r w:rsidRPr="00521337">
              <w:rPr>
                <w:rFonts w:asciiTheme="minorHAnsi" w:hAnsiTheme="minorHAnsi" w:cstheme="minorHAnsi"/>
                <w:color w:val="000000" w:themeColor="text1"/>
                <w:sz w:val="16"/>
                <w:szCs w:val="16"/>
              </w:rPr>
              <w:t xml:space="preserve"> ant transformatoriaus</w:t>
            </w:r>
            <w:r>
              <w:rPr>
                <w:rFonts w:asciiTheme="minorHAnsi" w:hAnsiTheme="minorHAnsi" w:cstheme="minorHAnsi"/>
                <w:color w:val="000000" w:themeColor="text1"/>
                <w:sz w:val="16"/>
                <w:szCs w:val="16"/>
              </w:rPr>
              <w:t>/šunto reaktoriaus</w:t>
            </w:r>
            <w:r w:rsidRPr="00521337">
              <w:rPr>
                <w:rFonts w:asciiTheme="minorHAnsi" w:hAnsiTheme="minorHAnsi" w:cstheme="minorHAnsi"/>
                <w:color w:val="000000" w:themeColor="text1"/>
                <w:sz w:val="16"/>
                <w:szCs w:val="16"/>
              </w:rPr>
              <w:t xml:space="preserve"> bako sumontuotų sklendžių (naudojam</w:t>
            </w:r>
            <w:r>
              <w:rPr>
                <w:rFonts w:asciiTheme="minorHAnsi" w:hAnsiTheme="minorHAnsi" w:cstheme="minorHAnsi"/>
                <w:color w:val="000000" w:themeColor="text1"/>
                <w:sz w:val="16"/>
                <w:szCs w:val="16"/>
              </w:rPr>
              <w:t>i</w:t>
            </w:r>
            <w:r w:rsidRPr="00521337">
              <w:rPr>
                <w:rFonts w:asciiTheme="minorHAnsi" w:hAnsiTheme="minorHAnsi" w:cstheme="minorHAnsi"/>
                <w:color w:val="000000" w:themeColor="text1"/>
                <w:sz w:val="16"/>
                <w:szCs w:val="16"/>
              </w:rPr>
              <w:t xml:space="preserve"> AMS prijungimui), vamzdyno, jungiančio </w:t>
            </w:r>
            <w:r>
              <w:rPr>
                <w:rFonts w:asciiTheme="minorHAnsi" w:hAnsiTheme="minorHAnsi" w:cstheme="minorHAnsi"/>
                <w:color w:val="000000" w:themeColor="text1"/>
                <w:sz w:val="16"/>
                <w:szCs w:val="16"/>
              </w:rPr>
              <w:t>įrenginio</w:t>
            </w:r>
            <w:r w:rsidRPr="00521337">
              <w:rPr>
                <w:rFonts w:asciiTheme="minorHAnsi" w:hAnsiTheme="minorHAnsi" w:cstheme="minorHAnsi"/>
                <w:color w:val="000000" w:themeColor="text1"/>
                <w:sz w:val="16"/>
                <w:szCs w:val="16"/>
              </w:rPr>
              <w:t xml:space="preserve"> pagrindinį baką </w:t>
            </w:r>
            <w:r>
              <w:rPr>
                <w:rFonts w:asciiTheme="minorHAnsi" w:hAnsiTheme="minorHAnsi" w:cstheme="minorHAnsi"/>
                <w:color w:val="000000" w:themeColor="text1"/>
                <w:sz w:val="16"/>
                <w:szCs w:val="16"/>
              </w:rPr>
              <w:t>su</w:t>
            </w:r>
            <w:r w:rsidRPr="00521337">
              <w:rPr>
                <w:rFonts w:asciiTheme="minorHAnsi" w:hAnsiTheme="minorHAnsi" w:cstheme="minorHAnsi"/>
                <w:color w:val="000000" w:themeColor="text1"/>
                <w:sz w:val="16"/>
                <w:szCs w:val="16"/>
              </w:rPr>
              <w:t xml:space="preserve"> įrenginio alyvos</w:t>
            </w:r>
            <w:r>
              <w:rPr>
                <w:rFonts w:asciiTheme="minorHAnsi" w:hAnsiTheme="minorHAnsi" w:cstheme="minorHAnsi"/>
                <w:color w:val="000000" w:themeColor="text1"/>
                <w:sz w:val="16"/>
                <w:szCs w:val="16"/>
              </w:rPr>
              <w:t xml:space="preserve"> analizatoriumi</w:t>
            </w:r>
            <w:r w:rsidRPr="00521337">
              <w:rPr>
                <w:rFonts w:asciiTheme="minorHAnsi" w:hAnsiTheme="minorHAnsi" w:cstheme="minorHAnsi"/>
                <w:color w:val="000000" w:themeColor="text1"/>
                <w:sz w:val="16"/>
                <w:szCs w:val="16"/>
              </w:rPr>
              <w:t>, fizinė</w:t>
            </w:r>
            <w:r>
              <w:rPr>
                <w:rFonts w:asciiTheme="minorHAnsi" w:hAnsiTheme="minorHAnsi" w:cstheme="minorHAnsi"/>
                <w:color w:val="000000" w:themeColor="text1"/>
                <w:sz w:val="16"/>
                <w:szCs w:val="16"/>
              </w:rPr>
              <w:t>s</w:t>
            </w:r>
            <w:r w:rsidRPr="00521337">
              <w:rPr>
                <w:rFonts w:asciiTheme="minorHAnsi" w:hAnsiTheme="minorHAnsi" w:cstheme="minorHAnsi"/>
                <w:color w:val="000000" w:themeColor="text1"/>
                <w:sz w:val="16"/>
                <w:szCs w:val="16"/>
              </w:rPr>
              <w:t xml:space="preserve"> būklė</w:t>
            </w:r>
            <w:r>
              <w:rPr>
                <w:rFonts w:asciiTheme="minorHAnsi" w:hAnsiTheme="minorHAnsi" w:cstheme="minorHAnsi"/>
                <w:color w:val="000000" w:themeColor="text1"/>
                <w:sz w:val="16"/>
                <w:szCs w:val="16"/>
              </w:rPr>
              <w:t>s patikrinimas</w:t>
            </w:r>
            <w:r w:rsidR="00293E63">
              <w:rPr>
                <w:rFonts w:asciiTheme="minorHAnsi" w:hAnsiTheme="minorHAnsi" w:cstheme="minorHAnsi"/>
                <w:color w:val="000000" w:themeColor="text1"/>
                <w:sz w:val="16"/>
                <w:szCs w:val="16"/>
              </w:rPr>
              <w:t>**</w:t>
            </w:r>
          </w:p>
        </w:tc>
        <w:tc>
          <w:tcPr>
            <w:tcW w:w="1276" w:type="dxa"/>
            <w:vAlign w:val="center"/>
          </w:tcPr>
          <w:p w14:paraId="21052610" w14:textId="138D3860" w:rsidR="00521337" w:rsidRPr="000C6A82" w:rsidRDefault="00521337" w:rsidP="00521337">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2 metai</w:t>
            </w:r>
          </w:p>
        </w:tc>
      </w:tr>
      <w:tr w:rsidR="00CA1EF7" w:rsidRPr="000C6A82" w14:paraId="25B766A4" w14:textId="77777777" w:rsidTr="007371E2">
        <w:trPr>
          <w:trHeight w:val="283"/>
        </w:trPr>
        <w:tc>
          <w:tcPr>
            <w:tcW w:w="7797" w:type="dxa"/>
            <w:vAlign w:val="center"/>
          </w:tcPr>
          <w:p w14:paraId="23380025" w14:textId="1BAB0E3A" w:rsidR="00CA1EF7" w:rsidRDefault="00CA1EF7" w:rsidP="00293E63">
            <w:pPr>
              <w:pStyle w:val="a3"/>
              <w:spacing w:after="0" w:line="240" w:lineRule="auto"/>
              <w:ind w:left="32" w:right="90"/>
              <w:rPr>
                <w:rFonts w:asciiTheme="minorHAnsi" w:hAnsiTheme="minorHAnsi" w:cstheme="minorHAnsi"/>
                <w:color w:val="000000" w:themeColor="text1"/>
                <w:sz w:val="16"/>
                <w:szCs w:val="16"/>
              </w:rPr>
            </w:pPr>
            <w:r>
              <w:rPr>
                <w:rFonts w:asciiTheme="minorHAnsi" w:hAnsiTheme="minorHAnsi" w:cstheme="minorHAnsi"/>
                <w:color w:val="000000" w:themeColor="text1"/>
                <w:sz w:val="16"/>
                <w:szCs w:val="16"/>
              </w:rPr>
              <w:t>AMS m</w:t>
            </w:r>
            <w:r w:rsidRPr="00CA1EF7">
              <w:rPr>
                <w:rFonts w:asciiTheme="minorHAnsi" w:hAnsiTheme="minorHAnsi" w:cstheme="minorHAnsi"/>
                <w:color w:val="000000" w:themeColor="text1"/>
                <w:sz w:val="16"/>
                <w:szCs w:val="16"/>
              </w:rPr>
              <w:t>aitinimo, valdymo, apsaugos grandinių ir kabelių izoliacijos varža matuojama</w:t>
            </w:r>
            <w:r>
              <w:rPr>
                <w:rFonts w:asciiTheme="minorHAnsi" w:hAnsiTheme="minorHAnsi" w:cstheme="minorHAnsi"/>
                <w:color w:val="000000" w:themeColor="text1"/>
                <w:sz w:val="16"/>
                <w:szCs w:val="16"/>
              </w:rPr>
              <w:t>s**</w:t>
            </w:r>
          </w:p>
        </w:tc>
        <w:tc>
          <w:tcPr>
            <w:tcW w:w="1276" w:type="dxa"/>
            <w:vAlign w:val="center"/>
          </w:tcPr>
          <w:p w14:paraId="366A43CA" w14:textId="7DE52EBC" w:rsidR="00CA1EF7" w:rsidRDefault="00CA1EF7" w:rsidP="00293E63">
            <w:pPr>
              <w:pStyle w:val="a3"/>
              <w:spacing w:after="0" w:line="240" w:lineRule="auto"/>
              <w:ind w:left="32"/>
              <w:jc w:val="center"/>
              <w:rPr>
                <w:rFonts w:ascii="Calibri" w:hAnsi="Calibri" w:cs="Calibri"/>
                <w:color w:val="000000"/>
                <w:sz w:val="16"/>
                <w:szCs w:val="16"/>
              </w:rPr>
            </w:pPr>
            <w:r>
              <w:rPr>
                <w:rFonts w:ascii="Calibri" w:hAnsi="Calibri" w:cs="Calibri"/>
                <w:color w:val="000000"/>
                <w:sz w:val="16"/>
                <w:szCs w:val="16"/>
              </w:rPr>
              <w:t>2 metai</w:t>
            </w:r>
          </w:p>
        </w:tc>
      </w:tr>
      <w:tr w:rsidR="00293E63" w:rsidRPr="000C6A82" w14:paraId="71D8D1C2" w14:textId="77777777" w:rsidTr="007371E2">
        <w:trPr>
          <w:trHeight w:val="283"/>
        </w:trPr>
        <w:tc>
          <w:tcPr>
            <w:tcW w:w="7797" w:type="dxa"/>
            <w:vAlign w:val="center"/>
          </w:tcPr>
          <w:p w14:paraId="45E93F70" w14:textId="02E4BC37" w:rsidR="00293E63" w:rsidRPr="00771732" w:rsidRDefault="00293E63" w:rsidP="00293E63">
            <w:pPr>
              <w:pStyle w:val="a3"/>
              <w:spacing w:after="0" w:line="240" w:lineRule="auto"/>
              <w:ind w:left="32" w:right="90"/>
              <w:rPr>
                <w:rFonts w:asciiTheme="minorHAnsi" w:hAnsiTheme="minorHAnsi" w:cstheme="minorHAnsi"/>
                <w:color w:val="000000" w:themeColor="text1"/>
                <w:sz w:val="16"/>
                <w:szCs w:val="16"/>
              </w:rPr>
            </w:pPr>
            <w:r>
              <w:rPr>
                <w:rFonts w:asciiTheme="minorHAnsi" w:hAnsiTheme="minorHAnsi" w:cstheme="minorHAnsi"/>
                <w:color w:val="000000" w:themeColor="text1"/>
                <w:sz w:val="16"/>
                <w:szCs w:val="16"/>
              </w:rPr>
              <w:t>AMS įžeminimo varžtinių jungčių pereinamosios varžos matavimas**</w:t>
            </w:r>
          </w:p>
        </w:tc>
        <w:tc>
          <w:tcPr>
            <w:tcW w:w="1276" w:type="dxa"/>
            <w:vAlign w:val="center"/>
          </w:tcPr>
          <w:p w14:paraId="203379EA" w14:textId="44307351" w:rsidR="00293E63" w:rsidRPr="000C6A82" w:rsidRDefault="00293E63" w:rsidP="00293E63">
            <w:pPr>
              <w:pStyle w:val="a3"/>
              <w:spacing w:after="0" w:line="240" w:lineRule="auto"/>
              <w:ind w:left="32"/>
              <w:jc w:val="center"/>
              <w:rPr>
                <w:rFonts w:asciiTheme="minorHAnsi" w:hAnsiTheme="minorHAnsi" w:cstheme="minorHAnsi"/>
                <w:color w:val="000000" w:themeColor="text1"/>
                <w:sz w:val="16"/>
                <w:szCs w:val="16"/>
              </w:rPr>
            </w:pPr>
            <w:r>
              <w:rPr>
                <w:rFonts w:ascii="Calibri" w:hAnsi="Calibri" w:cs="Calibri"/>
                <w:color w:val="000000"/>
                <w:sz w:val="16"/>
                <w:szCs w:val="16"/>
              </w:rPr>
              <w:t>2 metai</w:t>
            </w:r>
          </w:p>
        </w:tc>
      </w:tr>
      <w:tr w:rsidR="00CA1EF7" w:rsidRPr="000C6A82" w14:paraId="52E10BAC" w14:textId="77777777" w:rsidTr="007371E2">
        <w:trPr>
          <w:trHeight w:val="283"/>
        </w:trPr>
        <w:tc>
          <w:tcPr>
            <w:tcW w:w="7797" w:type="dxa"/>
            <w:vAlign w:val="center"/>
          </w:tcPr>
          <w:p w14:paraId="7403B8AB" w14:textId="63798A41" w:rsidR="00CA1EF7" w:rsidRDefault="00CA1EF7" w:rsidP="00CA1EF7">
            <w:pPr>
              <w:pStyle w:val="a3"/>
              <w:spacing w:after="0" w:line="240" w:lineRule="auto"/>
              <w:ind w:left="32" w:right="90"/>
              <w:rPr>
                <w:rFonts w:asciiTheme="minorHAnsi" w:hAnsiTheme="minorHAnsi" w:cstheme="minorHAnsi"/>
                <w:color w:val="000000" w:themeColor="text1"/>
                <w:sz w:val="16"/>
                <w:szCs w:val="16"/>
              </w:rPr>
            </w:pPr>
            <w:r>
              <w:rPr>
                <w:rFonts w:asciiTheme="minorHAnsi" w:hAnsiTheme="minorHAnsi" w:cstheme="minorHAnsi"/>
                <w:color w:val="000000" w:themeColor="text1"/>
                <w:sz w:val="16"/>
                <w:szCs w:val="16"/>
              </w:rPr>
              <w:t xml:space="preserve">AMS filtrų, ortakių, </w:t>
            </w:r>
            <w:r>
              <w:rPr>
                <w:rFonts w:ascii="Calibri" w:hAnsi="Calibri" w:cs="Calibri"/>
                <w:color w:val="000000"/>
                <w:sz w:val="16"/>
                <w:szCs w:val="16"/>
              </w:rPr>
              <w:t xml:space="preserve">nenutrūkstamo maitinimo šaltinio (elementų/baterijos) </w:t>
            </w:r>
            <w:r>
              <w:rPr>
                <w:rFonts w:asciiTheme="minorHAnsi" w:hAnsiTheme="minorHAnsi" w:cstheme="minorHAnsi"/>
                <w:color w:val="000000" w:themeColor="text1"/>
                <w:sz w:val="16"/>
                <w:szCs w:val="16"/>
              </w:rPr>
              <w:t>keitimas/valymas**</w:t>
            </w:r>
          </w:p>
        </w:tc>
        <w:tc>
          <w:tcPr>
            <w:tcW w:w="1276" w:type="dxa"/>
            <w:vAlign w:val="center"/>
          </w:tcPr>
          <w:p w14:paraId="4DD08091" w14:textId="7D6F4A74" w:rsidR="00CA1EF7" w:rsidRDefault="00CA1EF7" w:rsidP="00CA1EF7">
            <w:pPr>
              <w:pStyle w:val="a3"/>
              <w:spacing w:after="0" w:line="240" w:lineRule="auto"/>
              <w:ind w:left="32"/>
              <w:jc w:val="center"/>
              <w:rPr>
                <w:rFonts w:ascii="Calibri" w:hAnsi="Calibri" w:cs="Calibri"/>
                <w:color w:val="000000"/>
                <w:sz w:val="16"/>
                <w:szCs w:val="16"/>
              </w:rPr>
            </w:pPr>
            <w:r>
              <w:rPr>
                <w:rFonts w:ascii="Calibri" w:hAnsi="Calibri" w:cs="Calibri"/>
                <w:color w:val="000000"/>
                <w:sz w:val="16"/>
                <w:szCs w:val="16"/>
              </w:rPr>
              <w:t>pagal poreikį</w:t>
            </w:r>
          </w:p>
        </w:tc>
      </w:tr>
    </w:tbl>
    <w:p w14:paraId="4A0B22E9" w14:textId="0488E706" w:rsidR="00317A41" w:rsidRDefault="00293E63" w:rsidP="00293E63">
      <w:pPr>
        <w:pStyle w:val="Antrat11"/>
        <w:numPr>
          <w:ilvl w:val="0"/>
          <w:numId w:val="0"/>
        </w:numPr>
        <w:spacing w:before="0"/>
        <w:outlineLvl w:val="9"/>
        <w:rPr>
          <w:rFonts w:asciiTheme="minorHAnsi" w:hAnsiTheme="minorHAnsi" w:cstheme="minorHAnsi"/>
          <w:sz w:val="16"/>
          <w:szCs w:val="16"/>
        </w:rPr>
      </w:pPr>
      <w:r>
        <w:rPr>
          <w:rFonts w:asciiTheme="minorHAnsi" w:hAnsiTheme="minorHAnsi" w:cstheme="minorHAnsi"/>
          <w:sz w:val="16"/>
          <w:szCs w:val="16"/>
        </w:rPr>
        <w:t xml:space="preserve">* - vykdomas planinės TP </w:t>
      </w:r>
      <w:r w:rsidR="00B8161E">
        <w:rPr>
          <w:rFonts w:asciiTheme="minorHAnsi" w:hAnsiTheme="minorHAnsi" w:cstheme="minorHAnsi"/>
          <w:sz w:val="16"/>
          <w:szCs w:val="16"/>
        </w:rPr>
        <w:t xml:space="preserve">arba galios transformatoriaus/alyvinio šunto rektoriaus su AMS </w:t>
      </w:r>
      <w:r>
        <w:rPr>
          <w:rFonts w:asciiTheme="minorHAnsi" w:hAnsiTheme="minorHAnsi" w:cstheme="minorHAnsi"/>
          <w:sz w:val="16"/>
          <w:szCs w:val="16"/>
        </w:rPr>
        <w:t>termovizinio patikrinimo metų;</w:t>
      </w:r>
    </w:p>
    <w:p w14:paraId="3807759C" w14:textId="541CC36D" w:rsidR="00293E63" w:rsidRDefault="00293E63" w:rsidP="00293E63">
      <w:pPr>
        <w:pStyle w:val="Antrat11"/>
        <w:numPr>
          <w:ilvl w:val="0"/>
          <w:numId w:val="0"/>
        </w:numPr>
        <w:spacing w:before="0"/>
        <w:outlineLvl w:val="9"/>
        <w:rPr>
          <w:rFonts w:asciiTheme="minorHAnsi" w:hAnsiTheme="minorHAnsi" w:cstheme="minorHAnsi"/>
          <w:sz w:val="16"/>
          <w:szCs w:val="16"/>
        </w:rPr>
      </w:pPr>
      <w:r>
        <w:rPr>
          <w:rFonts w:asciiTheme="minorHAnsi" w:hAnsiTheme="minorHAnsi" w:cstheme="minorHAnsi"/>
          <w:sz w:val="16"/>
          <w:szCs w:val="16"/>
        </w:rPr>
        <w:lastRenderedPageBreak/>
        <w:t>** - vykdomas AMS techninės priežiūros sutarties arba garantinio įsipareigojimo apimtyse.</w:t>
      </w:r>
    </w:p>
    <w:p w14:paraId="1194B736" w14:textId="0C6A984C" w:rsidR="00293E63" w:rsidRPr="00AD02F1" w:rsidRDefault="00293E63" w:rsidP="00293E63">
      <w:pPr>
        <w:pStyle w:val="Antrat11"/>
        <w:tabs>
          <w:tab w:val="clear" w:pos="1134"/>
        </w:tabs>
        <w:ind w:left="709" w:hanging="709"/>
        <w:outlineLvl w:val="9"/>
        <w:rPr>
          <w:rFonts w:eastAsia="Calibri"/>
        </w:rPr>
      </w:pPr>
      <w:r w:rsidRPr="00824DC2">
        <w:rPr>
          <w:rFonts w:eastAsia="Calibri"/>
        </w:rPr>
        <w:t xml:space="preserve">Pirminės kontrolės, prieš įrenginio garantinio termino pabaigą ir eksploatavimo metu atliekami visi </w:t>
      </w:r>
      <w:r>
        <w:rPr>
          <w:rFonts w:eastAsia="Calibri"/>
        </w:rPr>
        <w:t>AMS</w:t>
      </w:r>
      <w:r w:rsidRPr="00824DC2">
        <w:rPr>
          <w:rFonts w:eastAsia="Calibri"/>
        </w:rPr>
        <w:t xml:space="preserve"> eksploatavimo instrukcijoje ir </w:t>
      </w:r>
      <w:r>
        <w:rPr>
          <w:rFonts w:eastAsia="Calibri"/>
        </w:rPr>
        <w:t>68</w:t>
      </w:r>
      <w:r w:rsidRPr="00824DC2">
        <w:rPr>
          <w:rFonts w:eastAsia="Calibri"/>
        </w:rPr>
        <w:t xml:space="preserve"> lentelėje numatyti patikrinimai</w:t>
      </w:r>
      <w:r>
        <w:rPr>
          <w:rFonts w:eastAsia="Calibri"/>
        </w:rPr>
        <w:t xml:space="preserve"> nurodytu periodiškumu</w:t>
      </w:r>
      <w:r w:rsidRPr="00824DC2">
        <w:rPr>
          <w:rFonts w:eastAsia="Calibri"/>
        </w:rPr>
        <w:t xml:space="preserve">. Patikrinimo rezultatai įforminami patikrinimo protokole arba užpildoma įrenginio patikrinimo forma TVIS‘e. Jeigu numatyti matavimai, pvz., </w:t>
      </w:r>
      <w:r>
        <w:rPr>
          <w:rFonts w:eastAsia="Calibri"/>
        </w:rPr>
        <w:t xml:space="preserve">kontaktinių jungčių pereinamosios varžos/termoviziniai ar kiti </w:t>
      </w:r>
      <w:r w:rsidRPr="00824DC2">
        <w:rPr>
          <w:rFonts w:eastAsia="Calibri"/>
        </w:rPr>
        <w:t>patikrinimai,</w:t>
      </w:r>
      <w:r>
        <w:rPr>
          <w:rFonts w:eastAsia="Calibri"/>
        </w:rPr>
        <w:t xml:space="preserve"> kurių atlikimo metu nustatomos išmatuotos reikšmės,</w:t>
      </w:r>
      <w:r w:rsidRPr="00824DC2">
        <w:rPr>
          <w:rFonts w:eastAsia="Calibri"/>
        </w:rPr>
        <w:t xml:space="preserve"> protokole turi būti atskiras priedas atitinkamo patikrinimo su matavimo įrangos duomenimis, matavimo sąlygomis, patikrinimo rezultatais</w:t>
      </w:r>
      <w:r>
        <w:rPr>
          <w:rFonts w:eastAsia="Calibri"/>
        </w:rPr>
        <w:t>, vaizdinę medžiaga (pvz., termonuotraukos, matavimo schemos)</w:t>
      </w:r>
      <w:r w:rsidRPr="00824DC2">
        <w:rPr>
          <w:rFonts w:eastAsia="Calibri"/>
        </w:rPr>
        <w:t xml:space="preserve"> ir norminėmis reikšmėmis. </w:t>
      </w:r>
      <w:r>
        <w:rPr>
          <w:rFonts w:eastAsia="Calibri"/>
        </w:rPr>
        <w:t>P</w:t>
      </w:r>
      <w:r w:rsidRPr="00824DC2">
        <w:rPr>
          <w:rFonts w:eastAsia="Calibri"/>
        </w:rPr>
        <w:t xml:space="preserve">atikrinimo protokole privalomai nurodomos atlikto patikrinimo apimtis </w:t>
      </w:r>
      <w:r>
        <w:rPr>
          <w:rFonts w:eastAsia="Calibri"/>
        </w:rPr>
        <w:t xml:space="preserve">ir jo periodiškumas </w:t>
      </w:r>
      <w:r w:rsidRPr="00703E0B">
        <w:rPr>
          <w:rFonts w:eastAsia="Calibri"/>
        </w:rPr>
        <w:t>(</w:t>
      </w:r>
      <w:r>
        <w:rPr>
          <w:rFonts w:eastAsia="Calibri"/>
        </w:rPr>
        <w:t xml:space="preserve">kas 1 </w:t>
      </w:r>
      <w:r w:rsidRPr="00703E0B">
        <w:rPr>
          <w:rFonts w:eastAsia="Calibri"/>
        </w:rPr>
        <w:t>met</w:t>
      </w:r>
      <w:r>
        <w:rPr>
          <w:rFonts w:eastAsia="Calibri"/>
        </w:rPr>
        <w:t xml:space="preserve">ai </w:t>
      </w:r>
      <w:r w:rsidRPr="00703E0B">
        <w:rPr>
          <w:rFonts w:eastAsia="Calibri"/>
        </w:rPr>
        <w:t xml:space="preserve">/ kas </w:t>
      </w:r>
      <w:r w:rsidR="00CA1EF7">
        <w:rPr>
          <w:rFonts w:eastAsia="Calibri"/>
        </w:rPr>
        <w:t>2</w:t>
      </w:r>
      <w:r w:rsidRPr="00703E0B">
        <w:rPr>
          <w:rFonts w:eastAsia="Calibri"/>
        </w:rPr>
        <w:t xml:space="preserve"> metai)</w:t>
      </w:r>
      <w:r w:rsidRPr="00824DC2">
        <w:rPr>
          <w:rFonts w:eastAsia="Calibri"/>
        </w:rPr>
        <w:t>.</w:t>
      </w:r>
      <w:r>
        <w:rPr>
          <w:rFonts w:eastAsia="Calibri"/>
        </w:rPr>
        <w:t xml:space="preserve"> </w:t>
      </w:r>
      <w:r w:rsidRPr="00824DC2">
        <w:rPr>
          <w:rFonts w:eastAsia="Calibri"/>
        </w:rPr>
        <w:t xml:space="preserve">Jeigu </w:t>
      </w:r>
      <w:r>
        <w:rPr>
          <w:rFonts w:eastAsia="Calibri"/>
        </w:rPr>
        <w:t xml:space="preserve">patikrinimo/techninės priežiūros metu yra </w:t>
      </w:r>
      <w:r w:rsidRPr="00824DC2">
        <w:rPr>
          <w:rFonts w:eastAsia="Calibri"/>
        </w:rPr>
        <w:t xml:space="preserve">numatyti atskirų </w:t>
      </w:r>
      <w:r w:rsidRPr="00533CC2">
        <w:rPr>
          <w:rFonts w:eastAsia="Calibri"/>
        </w:rPr>
        <w:t xml:space="preserve">komponenčių keitimas, </w:t>
      </w:r>
      <w:r w:rsidR="00CA1EF7">
        <w:rPr>
          <w:rFonts w:eastAsia="Calibri"/>
        </w:rPr>
        <w:t>valymas</w:t>
      </w:r>
      <w:r w:rsidRPr="005D68D6">
        <w:rPr>
          <w:rFonts w:eastAsia="Calibri"/>
        </w:rPr>
        <w:t xml:space="preserve"> ir pan.</w:t>
      </w:r>
      <w:r>
        <w:rPr>
          <w:rFonts w:eastAsia="Calibri"/>
        </w:rPr>
        <w:t>,</w:t>
      </w:r>
      <w:r w:rsidRPr="00533CC2">
        <w:rPr>
          <w:rFonts w:eastAsia="Calibri"/>
        </w:rPr>
        <w:t xml:space="preserve">  turi būti aprašyti atlikti veiksmai</w:t>
      </w:r>
      <w:r w:rsidRPr="00824DC2">
        <w:rPr>
          <w:rFonts w:eastAsia="Calibri"/>
        </w:rPr>
        <w:t xml:space="preserve"> (pvz., pakeistas/patikrintas</w:t>
      </w:r>
      <w:r>
        <w:rPr>
          <w:rFonts w:eastAsia="Calibri"/>
        </w:rPr>
        <w:t>/</w:t>
      </w:r>
      <w:r w:rsidR="00CA1EF7">
        <w:rPr>
          <w:rFonts w:eastAsia="Calibri"/>
        </w:rPr>
        <w:t xml:space="preserve"> </w:t>
      </w:r>
      <w:r>
        <w:rPr>
          <w:rFonts w:eastAsia="Calibri"/>
        </w:rPr>
        <w:t>nuvalytas arba</w:t>
      </w:r>
      <w:r w:rsidRPr="00824DC2">
        <w:rPr>
          <w:rFonts w:eastAsia="Calibri"/>
        </w:rPr>
        <w:t xml:space="preserve"> keitimo</w:t>
      </w:r>
      <w:r>
        <w:rPr>
          <w:rFonts w:eastAsia="Calibri"/>
        </w:rPr>
        <w:t>/valymo</w:t>
      </w:r>
      <w:r w:rsidRPr="00824DC2">
        <w:rPr>
          <w:rFonts w:eastAsia="Calibri"/>
        </w:rPr>
        <w:t xml:space="preserve"> poreikio nėra).</w:t>
      </w:r>
      <w:r w:rsidRPr="00AD02F1">
        <w:rPr>
          <w:rFonts w:eastAsia="Calibri"/>
        </w:rPr>
        <w:t xml:space="preserve">  </w:t>
      </w:r>
    </w:p>
    <w:p w14:paraId="11455B9A" w14:textId="77777777" w:rsidR="00293E63" w:rsidRPr="00AD02F1" w:rsidRDefault="00293E63" w:rsidP="00293E63">
      <w:pPr>
        <w:pStyle w:val="Antrat11"/>
        <w:tabs>
          <w:tab w:val="clear" w:pos="1134"/>
        </w:tabs>
        <w:ind w:left="709" w:hanging="709"/>
        <w:outlineLvl w:val="9"/>
        <w:rPr>
          <w:rFonts w:eastAsia="Calibri"/>
        </w:rPr>
      </w:pPr>
      <w:r>
        <w:rPr>
          <w:rFonts w:eastAsia="Calibri"/>
        </w:rPr>
        <w:t>M</w:t>
      </w:r>
      <w:r w:rsidRPr="00D74E15">
        <w:rPr>
          <w:rFonts w:eastAsia="Calibri"/>
        </w:rPr>
        <w:t>aitinimo, valdymo, apsaugos</w:t>
      </w:r>
      <w:r>
        <w:rPr>
          <w:rFonts w:eastAsia="Calibri"/>
        </w:rPr>
        <w:t xml:space="preserve"> </w:t>
      </w:r>
      <w:r w:rsidRPr="00D74E15">
        <w:rPr>
          <w:rFonts w:eastAsia="Calibri"/>
        </w:rPr>
        <w:t>grandinių</w:t>
      </w:r>
      <w:r>
        <w:rPr>
          <w:rFonts w:eastAsia="Calibri"/>
        </w:rPr>
        <w:t xml:space="preserve"> ir kabelių</w:t>
      </w:r>
      <w:r w:rsidRPr="00D74E15">
        <w:rPr>
          <w:rFonts w:eastAsia="Calibri"/>
        </w:rPr>
        <w:t xml:space="preserve"> izoliacijos varž</w:t>
      </w:r>
      <w:r>
        <w:rPr>
          <w:rFonts w:eastAsia="Calibri"/>
        </w:rPr>
        <w:t>a</w:t>
      </w:r>
      <w:r w:rsidRPr="00D74E15">
        <w:rPr>
          <w:rFonts w:eastAsia="Calibri"/>
        </w:rPr>
        <w:t xml:space="preserve"> </w:t>
      </w:r>
      <w:r>
        <w:rPr>
          <w:rFonts w:eastAsia="Calibri"/>
        </w:rPr>
        <w:t>m</w:t>
      </w:r>
      <w:r w:rsidRPr="00D74E15">
        <w:rPr>
          <w:rFonts w:eastAsia="Calibri"/>
        </w:rPr>
        <w:t>atuojama naudoja</w:t>
      </w:r>
      <w:r>
        <w:rPr>
          <w:rFonts w:eastAsia="Calibri"/>
        </w:rPr>
        <w:t>nt</w:t>
      </w:r>
      <w:r w:rsidRPr="00D74E15">
        <w:rPr>
          <w:rFonts w:eastAsia="Calibri"/>
        </w:rPr>
        <w:t xml:space="preserve"> 1000 V dydžio matavimo įtampa</w:t>
      </w:r>
      <w:r>
        <w:rPr>
          <w:rFonts w:eastAsia="Calibri"/>
        </w:rPr>
        <w:t xml:space="preserve"> (</w:t>
      </w:r>
      <w:r w:rsidRPr="00D74E15">
        <w:rPr>
          <w:rFonts w:eastAsia="Calibri"/>
        </w:rPr>
        <w:t>jeigu įrenginio gamintojas nenurodo kitaip</w:t>
      </w:r>
      <w:r>
        <w:rPr>
          <w:rFonts w:eastAsia="Calibri"/>
        </w:rPr>
        <w:t>) pagal įrenginio eksploatacijos instrukcijos nurodymus</w:t>
      </w:r>
      <w:r w:rsidRPr="00D74E15">
        <w:rPr>
          <w:rFonts w:eastAsia="Calibri"/>
        </w:rPr>
        <w:t xml:space="preserve">. </w:t>
      </w:r>
      <w:r w:rsidRPr="00412636">
        <w:rPr>
          <w:rFonts w:eastAsia="Calibri"/>
        </w:rPr>
        <w:t>Pirminės kontrolės izoliacijos varža turi būti ne mažesnė kaip 1,0 M</w:t>
      </w:r>
      <w:r>
        <w:rPr>
          <w:rFonts w:eastAsia="Calibri"/>
        </w:rPr>
        <w:t>Ω</w:t>
      </w:r>
      <w:r w:rsidRPr="00412636">
        <w:rPr>
          <w:rFonts w:eastAsia="Calibri"/>
        </w:rPr>
        <w:t>, o prieš įrenginio garantinio termino pabaigą, eksploatuojant, remonto metu – ne mažesnė kaip 0,5 M</w:t>
      </w:r>
      <w:r>
        <w:rPr>
          <w:rFonts w:eastAsia="Calibri"/>
        </w:rPr>
        <w:t>Ω</w:t>
      </w:r>
    </w:p>
    <w:p w14:paraId="2CD7D347" w14:textId="77777777" w:rsidR="00293E63" w:rsidRDefault="00293E63" w:rsidP="00293E63">
      <w:pPr>
        <w:pStyle w:val="Antrat11"/>
        <w:tabs>
          <w:tab w:val="clear" w:pos="1134"/>
        </w:tabs>
        <w:ind w:left="709" w:hanging="709"/>
        <w:outlineLvl w:val="9"/>
        <w:rPr>
          <w:rFonts w:asciiTheme="minorHAnsi" w:hAnsiTheme="minorHAnsi" w:cstheme="minorHAnsi"/>
        </w:rPr>
      </w:pPr>
      <w:r>
        <w:rPr>
          <w:rFonts w:asciiTheme="minorHAnsi" w:hAnsiTheme="minorHAnsi" w:cstheme="minorHAnsi"/>
        </w:rPr>
        <w:t>Vykdant varžtinių j</w:t>
      </w:r>
      <w:r w:rsidRPr="00906F41">
        <w:rPr>
          <w:rFonts w:asciiTheme="minorHAnsi" w:hAnsiTheme="minorHAnsi" w:cstheme="minorHAnsi"/>
        </w:rPr>
        <w:t>ungčių tarp įžemintuvo ir įžeminamų elementų varžų patikrinim</w:t>
      </w:r>
      <w:r>
        <w:rPr>
          <w:rFonts w:asciiTheme="minorHAnsi" w:hAnsiTheme="minorHAnsi" w:cstheme="minorHAnsi"/>
        </w:rPr>
        <w:t>ą,</w:t>
      </w:r>
      <w:r w:rsidRPr="00906F41">
        <w:rPr>
          <w:rFonts w:asciiTheme="minorHAnsi" w:hAnsiTheme="minorHAnsi" w:cstheme="minorHAnsi"/>
        </w:rPr>
        <w:t xml:space="preserve"> </w:t>
      </w:r>
      <w:r>
        <w:rPr>
          <w:rFonts w:asciiTheme="minorHAnsi" w:hAnsiTheme="minorHAnsi" w:cstheme="minorHAnsi"/>
        </w:rPr>
        <w:t>p</w:t>
      </w:r>
      <w:r w:rsidRPr="00906F41">
        <w:rPr>
          <w:rFonts w:asciiTheme="minorHAnsi" w:hAnsiTheme="minorHAnsi" w:cstheme="minorHAnsi"/>
        </w:rPr>
        <w:t>ereinamoji varža turi būti ne didesnė kaip 0,05 Ω. Jungčių varžos patikrinimo rezultatai ir norminė reikšmė turi būti pateikiami pagal norminio dydžio išraišką/dimensiją.</w:t>
      </w:r>
    </w:p>
    <w:p w14:paraId="6ED10456" w14:textId="01EDC418" w:rsidR="00293E63" w:rsidRPr="00FA5A9E" w:rsidRDefault="00293E63" w:rsidP="00293E63">
      <w:pPr>
        <w:pStyle w:val="Antrat11"/>
        <w:tabs>
          <w:tab w:val="clear" w:pos="1134"/>
        </w:tabs>
        <w:ind w:left="709" w:hanging="709"/>
        <w:outlineLvl w:val="9"/>
        <w:rPr>
          <w:rFonts w:asciiTheme="minorHAnsi" w:hAnsiTheme="minorHAnsi" w:cstheme="minorHAnsi"/>
        </w:rPr>
      </w:pPr>
      <w:r>
        <w:rPr>
          <w:color w:val="000000"/>
        </w:rPr>
        <w:t>Eksploatacijos metu varžtinių jungčių</w:t>
      </w:r>
      <w:r>
        <w:t xml:space="preserve"> </w:t>
      </w:r>
      <w:r w:rsidRPr="0079588E">
        <w:t xml:space="preserve">pereinamoji varža </w:t>
      </w:r>
      <w:r>
        <w:t xml:space="preserve">matuojama </w:t>
      </w:r>
      <w:r w:rsidRPr="0079588E">
        <w:t>1 kartą per metus</w:t>
      </w:r>
      <w:r>
        <w:t xml:space="preserve"> jeigu nevykdoma šių jungčių</w:t>
      </w:r>
      <w:r w:rsidRPr="0079588E">
        <w:t xml:space="preserve"> termovizinė kontrolė</w:t>
      </w:r>
      <w:r>
        <w:t xml:space="preserve"> kartu su </w:t>
      </w:r>
      <w:r w:rsidR="00924865">
        <w:t>TP</w:t>
      </w:r>
      <w:r>
        <w:t xml:space="preserve"> termovizinė apžiūra.</w:t>
      </w:r>
    </w:p>
    <w:p w14:paraId="747CA287" w14:textId="77777777" w:rsidR="00293E63" w:rsidRPr="00293E63" w:rsidRDefault="00293E63" w:rsidP="00293E63">
      <w:pPr>
        <w:pStyle w:val="Antrat2"/>
        <w:ind w:left="0"/>
      </w:pPr>
    </w:p>
    <w:p w14:paraId="28086CAA" w14:textId="77777777" w:rsidR="00D7133B" w:rsidRDefault="00D7133B" w:rsidP="00293E63"/>
    <w:p w14:paraId="6275B55B" w14:textId="77777777" w:rsidR="00D7133B" w:rsidRDefault="00D7133B" w:rsidP="00293E63"/>
    <w:p w14:paraId="25840CB9" w14:textId="77777777" w:rsidR="00D7133B" w:rsidRDefault="00D7133B"/>
    <w:p w14:paraId="6335FBE5" w14:textId="77777777" w:rsidR="00D7133B" w:rsidRDefault="00D7133B"/>
    <w:p w14:paraId="0054F5CE" w14:textId="77777777" w:rsidR="00D7133B" w:rsidRDefault="00D7133B"/>
    <w:p w14:paraId="3A281EFA" w14:textId="77777777" w:rsidR="00D7133B" w:rsidRDefault="00D7133B"/>
    <w:p w14:paraId="1AD3A706" w14:textId="77777777" w:rsidR="00D7133B" w:rsidRDefault="00D7133B"/>
    <w:p w14:paraId="5E6B3C88" w14:textId="77777777" w:rsidR="00D7133B" w:rsidRDefault="00D7133B"/>
    <w:p w14:paraId="77490378" w14:textId="77777777" w:rsidR="00D7133B" w:rsidRDefault="00D7133B"/>
    <w:p w14:paraId="58FA07B8" w14:textId="77777777" w:rsidR="00D7133B" w:rsidRDefault="00D7133B"/>
    <w:p w14:paraId="291BBAEC" w14:textId="77777777" w:rsidR="00D7133B" w:rsidRDefault="00D7133B"/>
    <w:p w14:paraId="28EABDF2" w14:textId="77777777" w:rsidR="00D7133B" w:rsidRDefault="00D7133B"/>
    <w:p w14:paraId="367753AD" w14:textId="77777777" w:rsidR="00D7133B" w:rsidRDefault="00D7133B"/>
    <w:p w14:paraId="7FF4C8FF" w14:textId="77777777" w:rsidR="00D7133B" w:rsidRDefault="00D7133B"/>
    <w:p w14:paraId="7EFAC089" w14:textId="77777777" w:rsidR="00D7133B" w:rsidRDefault="00D7133B"/>
    <w:p w14:paraId="009289A9" w14:textId="77777777" w:rsidR="00D7133B" w:rsidRDefault="00D7133B"/>
    <w:p w14:paraId="74F5889D" w14:textId="77777777" w:rsidR="00D7133B" w:rsidRDefault="00D7133B"/>
    <w:p w14:paraId="75C156F0" w14:textId="77777777" w:rsidR="00D7133B" w:rsidRDefault="00D7133B"/>
    <w:p w14:paraId="198709C6" w14:textId="77777777" w:rsidR="00D7133B" w:rsidRDefault="00D7133B"/>
    <w:p w14:paraId="38908C95" w14:textId="77777777" w:rsidR="00D7133B" w:rsidRDefault="00D7133B"/>
    <w:p w14:paraId="426A98D2" w14:textId="77777777" w:rsidR="00D7133B" w:rsidRDefault="00D7133B"/>
    <w:p w14:paraId="7A933AF1" w14:textId="1C6DFC09" w:rsidR="00261E90" w:rsidRDefault="00261E90">
      <w:r>
        <w:br w:type="page"/>
      </w:r>
    </w:p>
    <w:p w14:paraId="3FD4135E" w14:textId="77777777" w:rsidR="00102B59" w:rsidRDefault="00261E90" w:rsidP="00102B59">
      <w:pPr>
        <w:pStyle w:val="Antrat1"/>
        <w:numPr>
          <w:ilvl w:val="0"/>
          <w:numId w:val="0"/>
        </w:numPr>
        <w:ind w:left="1134" w:right="-569"/>
        <w:jc w:val="right"/>
      </w:pPr>
      <w:bookmarkStart w:id="374" w:name="_Toc87516140"/>
      <w:r>
        <w:lastRenderedPageBreak/>
        <w:t>PRIEDAS NR.1</w:t>
      </w:r>
      <w:bookmarkEnd w:id="374"/>
    </w:p>
    <w:p w14:paraId="58D009DA" w14:textId="5F183C74" w:rsidR="00261E90" w:rsidRPr="00D95904" w:rsidRDefault="007F1E4A" w:rsidP="00102B59">
      <w:pPr>
        <w:pStyle w:val="Antrat1"/>
        <w:numPr>
          <w:ilvl w:val="0"/>
          <w:numId w:val="0"/>
        </w:numPr>
        <w:spacing w:before="120"/>
        <w:ind w:left="567" w:right="-567"/>
        <w:jc w:val="right"/>
      </w:pPr>
      <w:bookmarkStart w:id="375" w:name="_Toc52776126"/>
      <w:bookmarkStart w:id="376" w:name="_Toc87516141"/>
      <w:r w:rsidRPr="00D95904">
        <w:t>RANGOVO VYKDANČIO DIAGNOSTINIUS MATAVIMUS DARBO VIETOS PATIKRINIMO FORMA</w:t>
      </w:r>
      <w:bookmarkEnd w:id="375"/>
      <w:bookmarkEnd w:id="376"/>
    </w:p>
    <w:tbl>
      <w:tblPr>
        <w:tblW w:w="10065" w:type="dxa"/>
        <w:tblInd w:w="-157" w:type="dxa"/>
        <w:tblCellMar>
          <w:left w:w="10" w:type="dxa"/>
          <w:right w:w="10" w:type="dxa"/>
        </w:tblCellMar>
        <w:tblLook w:val="04A0" w:firstRow="1" w:lastRow="0" w:firstColumn="1" w:lastColumn="0" w:noHBand="0" w:noVBand="1"/>
      </w:tblPr>
      <w:tblGrid>
        <w:gridCol w:w="2694"/>
        <w:gridCol w:w="2316"/>
        <w:gridCol w:w="236"/>
        <w:gridCol w:w="2693"/>
        <w:gridCol w:w="2126"/>
      </w:tblGrid>
      <w:tr w:rsidR="00261E90" w14:paraId="3D0780B0" w14:textId="77777777" w:rsidTr="00CF227F">
        <w:trPr>
          <w:trHeight w:val="388"/>
        </w:trPr>
        <w:tc>
          <w:tcPr>
            <w:tcW w:w="5010" w:type="dxa"/>
            <w:gridSpan w:val="2"/>
            <w:tcBorders>
              <w:top w:val="single" w:sz="12" w:space="0" w:color="000000"/>
              <w:left w:val="single" w:sz="12" w:space="0" w:color="000000"/>
              <w:bottom w:val="single" w:sz="12" w:space="0" w:color="000000"/>
              <w:right w:val="single" w:sz="12" w:space="0" w:color="000000"/>
            </w:tcBorders>
            <w:shd w:val="clear" w:color="auto" w:fill="D9D9D9"/>
            <w:tcMar>
              <w:top w:w="0" w:type="dxa"/>
              <w:left w:w="108" w:type="dxa"/>
              <w:bottom w:w="0" w:type="dxa"/>
              <w:right w:w="108" w:type="dxa"/>
            </w:tcMar>
            <w:vAlign w:val="center"/>
          </w:tcPr>
          <w:p w14:paraId="3B77D90A" w14:textId="77777777" w:rsidR="00261E90" w:rsidRDefault="00261E90" w:rsidP="005B2127">
            <w:pPr>
              <w:rPr>
                <w:rFonts w:ascii="Arial" w:hAnsi="Arial" w:cs="Arial"/>
                <w:b/>
                <w:bCs/>
              </w:rPr>
            </w:pPr>
            <w:r>
              <w:rPr>
                <w:rFonts w:ascii="Arial" w:hAnsi="Arial" w:cs="Arial"/>
                <w:b/>
                <w:bCs/>
              </w:rPr>
              <w:t>Patikrinimo vieta ir įrenginio duomenys</w:t>
            </w:r>
          </w:p>
        </w:tc>
        <w:tc>
          <w:tcPr>
            <w:tcW w:w="236" w:type="dxa"/>
            <w:tcBorders>
              <w:left w:val="single" w:sz="12" w:space="0" w:color="000000"/>
              <w:right w:val="single" w:sz="12" w:space="0" w:color="000000"/>
            </w:tcBorders>
            <w:shd w:val="clear" w:color="auto" w:fill="FFFFFF"/>
            <w:tcMar>
              <w:top w:w="0" w:type="dxa"/>
              <w:left w:w="108" w:type="dxa"/>
              <w:bottom w:w="0" w:type="dxa"/>
              <w:right w:w="108" w:type="dxa"/>
            </w:tcMar>
          </w:tcPr>
          <w:p w14:paraId="7FCE3164" w14:textId="77777777" w:rsidR="00261E90" w:rsidRDefault="00261E90" w:rsidP="005B2127">
            <w:pPr>
              <w:rPr>
                <w:rFonts w:ascii="Arial" w:hAnsi="Arial" w:cs="Arial"/>
                <w:color w:val="000000"/>
              </w:rPr>
            </w:pPr>
          </w:p>
        </w:tc>
        <w:tc>
          <w:tcPr>
            <w:tcW w:w="4819" w:type="dxa"/>
            <w:gridSpan w:val="2"/>
            <w:tcBorders>
              <w:top w:val="single" w:sz="12" w:space="0" w:color="000000"/>
              <w:left w:val="single" w:sz="12" w:space="0" w:color="000000"/>
              <w:bottom w:val="single" w:sz="12" w:space="0" w:color="000000"/>
              <w:right w:val="single" w:sz="12" w:space="0" w:color="000000"/>
            </w:tcBorders>
            <w:shd w:val="clear" w:color="auto" w:fill="E6E6E6"/>
            <w:tcMar>
              <w:top w:w="0" w:type="dxa"/>
              <w:left w:w="108" w:type="dxa"/>
              <w:bottom w:w="0" w:type="dxa"/>
              <w:right w:w="108" w:type="dxa"/>
            </w:tcMar>
            <w:vAlign w:val="center"/>
          </w:tcPr>
          <w:p w14:paraId="2449C496" w14:textId="77777777" w:rsidR="00261E90" w:rsidRDefault="00261E90" w:rsidP="005B2127">
            <w:pPr>
              <w:rPr>
                <w:rFonts w:ascii="Arial" w:hAnsi="Arial" w:cs="Arial"/>
                <w:b/>
                <w:bCs/>
              </w:rPr>
            </w:pPr>
            <w:r>
              <w:rPr>
                <w:rFonts w:ascii="Arial" w:hAnsi="Arial" w:cs="Arial"/>
                <w:b/>
                <w:bCs/>
              </w:rPr>
              <w:t>Rangovo vykdančio darbus duomenys</w:t>
            </w:r>
          </w:p>
        </w:tc>
      </w:tr>
      <w:tr w:rsidR="00261E90" w14:paraId="463BB8AA" w14:textId="77777777" w:rsidTr="00265E40">
        <w:trPr>
          <w:trHeight w:val="359"/>
        </w:trPr>
        <w:tc>
          <w:tcPr>
            <w:tcW w:w="2694" w:type="dxa"/>
            <w:tcBorders>
              <w:top w:val="single" w:sz="12" w:space="0" w:color="000000"/>
              <w:left w:val="single" w:sz="12" w:space="0" w:color="000000"/>
              <w:bottom w:val="single" w:sz="4" w:space="0" w:color="000000"/>
              <w:right w:val="single" w:sz="12" w:space="0" w:color="000000"/>
            </w:tcBorders>
            <w:shd w:val="clear" w:color="auto" w:fill="auto"/>
            <w:tcMar>
              <w:top w:w="0" w:type="dxa"/>
              <w:left w:w="108" w:type="dxa"/>
              <w:bottom w:w="0" w:type="dxa"/>
              <w:right w:w="108" w:type="dxa"/>
            </w:tcMar>
            <w:vAlign w:val="center"/>
          </w:tcPr>
          <w:p w14:paraId="63E0C3BD" w14:textId="77777777" w:rsidR="00261E90" w:rsidRPr="00261E90" w:rsidRDefault="00261E90" w:rsidP="005B2127">
            <w:pPr>
              <w:rPr>
                <w:rFonts w:cstheme="minorHAnsi"/>
                <w:color w:val="000000"/>
                <w:sz w:val="20"/>
                <w:szCs w:val="20"/>
              </w:rPr>
            </w:pPr>
            <w:r w:rsidRPr="00261E90">
              <w:rPr>
                <w:rFonts w:cstheme="minorHAnsi"/>
                <w:color w:val="000000"/>
                <w:sz w:val="20"/>
                <w:szCs w:val="20"/>
              </w:rPr>
              <w:t>Patikrinimo data</w:t>
            </w:r>
          </w:p>
        </w:tc>
        <w:tc>
          <w:tcPr>
            <w:tcW w:w="2316" w:type="dxa"/>
            <w:tcBorders>
              <w:top w:val="single" w:sz="12" w:space="0" w:color="000000"/>
              <w:left w:val="single" w:sz="12" w:space="0" w:color="000000"/>
              <w:bottom w:val="single" w:sz="4" w:space="0" w:color="000000"/>
              <w:right w:val="single" w:sz="12" w:space="0" w:color="000000"/>
            </w:tcBorders>
            <w:shd w:val="clear" w:color="auto" w:fill="auto"/>
            <w:tcMar>
              <w:top w:w="0" w:type="dxa"/>
              <w:left w:w="108" w:type="dxa"/>
              <w:bottom w:w="0" w:type="dxa"/>
              <w:right w:w="108" w:type="dxa"/>
            </w:tcMar>
            <w:vAlign w:val="center"/>
          </w:tcPr>
          <w:p w14:paraId="40C227C4" w14:textId="77777777" w:rsidR="00261E90" w:rsidRPr="00261E90" w:rsidRDefault="00261E90" w:rsidP="005B2127">
            <w:pPr>
              <w:rPr>
                <w:rFonts w:cstheme="minorHAnsi"/>
                <w:color w:val="000000"/>
                <w:sz w:val="18"/>
                <w:szCs w:val="18"/>
              </w:rPr>
            </w:pPr>
          </w:p>
        </w:tc>
        <w:tc>
          <w:tcPr>
            <w:tcW w:w="236" w:type="dxa"/>
            <w:tcBorders>
              <w:left w:val="single" w:sz="12" w:space="0" w:color="000000"/>
              <w:right w:val="single" w:sz="12" w:space="0" w:color="000000"/>
            </w:tcBorders>
            <w:shd w:val="clear" w:color="auto" w:fill="auto"/>
            <w:tcMar>
              <w:top w:w="0" w:type="dxa"/>
              <w:left w:w="108" w:type="dxa"/>
              <w:bottom w:w="0" w:type="dxa"/>
              <w:right w:w="108" w:type="dxa"/>
            </w:tcMar>
          </w:tcPr>
          <w:p w14:paraId="737C5893" w14:textId="77777777" w:rsidR="00261E90" w:rsidRPr="00261E90" w:rsidRDefault="00261E90" w:rsidP="005B2127">
            <w:pPr>
              <w:rPr>
                <w:rFonts w:ascii="Arial" w:hAnsi="Arial" w:cs="Arial"/>
                <w:color w:val="000000"/>
                <w:sz w:val="18"/>
                <w:szCs w:val="18"/>
              </w:rPr>
            </w:pPr>
          </w:p>
        </w:tc>
        <w:tc>
          <w:tcPr>
            <w:tcW w:w="2693" w:type="dxa"/>
            <w:vMerge w:val="restart"/>
            <w:tcBorders>
              <w:top w:val="single" w:sz="12" w:space="0" w:color="000000"/>
              <w:left w:val="single" w:sz="12" w:space="0" w:color="000000"/>
              <w:right w:val="single" w:sz="12" w:space="0" w:color="000000"/>
            </w:tcBorders>
            <w:shd w:val="clear" w:color="auto" w:fill="auto"/>
            <w:tcMar>
              <w:top w:w="0" w:type="dxa"/>
              <w:left w:w="108" w:type="dxa"/>
              <w:bottom w:w="0" w:type="dxa"/>
              <w:right w:w="108" w:type="dxa"/>
            </w:tcMar>
            <w:vAlign w:val="center"/>
          </w:tcPr>
          <w:p w14:paraId="045EFF75" w14:textId="77777777" w:rsidR="00261E90" w:rsidRPr="00261E90" w:rsidRDefault="00261E90" w:rsidP="00261E90">
            <w:pPr>
              <w:jc w:val="left"/>
              <w:rPr>
                <w:rFonts w:cstheme="minorHAnsi"/>
                <w:color w:val="000000"/>
                <w:sz w:val="20"/>
                <w:szCs w:val="20"/>
              </w:rPr>
            </w:pPr>
            <w:r w:rsidRPr="00261E90">
              <w:rPr>
                <w:rFonts w:cstheme="minorHAnsi"/>
                <w:color w:val="000000"/>
                <w:sz w:val="20"/>
                <w:szCs w:val="20"/>
              </w:rPr>
              <w:t>Įmonės/padalinio pavadinimas</w:t>
            </w:r>
          </w:p>
        </w:tc>
        <w:tc>
          <w:tcPr>
            <w:tcW w:w="2126" w:type="dxa"/>
            <w:vMerge w:val="restart"/>
            <w:tcBorders>
              <w:top w:val="single" w:sz="12" w:space="0" w:color="000000"/>
              <w:left w:val="single" w:sz="12" w:space="0" w:color="000000"/>
              <w:right w:val="single" w:sz="12" w:space="0" w:color="000000"/>
            </w:tcBorders>
            <w:shd w:val="clear" w:color="auto" w:fill="auto"/>
            <w:tcMar>
              <w:top w:w="0" w:type="dxa"/>
              <w:left w:w="108" w:type="dxa"/>
              <w:bottom w:w="0" w:type="dxa"/>
              <w:right w:w="108" w:type="dxa"/>
            </w:tcMar>
            <w:vAlign w:val="center"/>
          </w:tcPr>
          <w:p w14:paraId="4B7AEF50" w14:textId="77777777" w:rsidR="00261E90" w:rsidRPr="00EC25CB" w:rsidRDefault="00261E90" w:rsidP="005B2127">
            <w:pPr>
              <w:rPr>
                <w:rFonts w:cstheme="minorHAnsi"/>
                <w:color w:val="000000"/>
              </w:rPr>
            </w:pPr>
          </w:p>
        </w:tc>
      </w:tr>
      <w:tr w:rsidR="00261E90" w14:paraId="1845CEA4" w14:textId="77777777" w:rsidTr="00265E40">
        <w:trPr>
          <w:trHeight w:val="360"/>
        </w:trPr>
        <w:tc>
          <w:tcPr>
            <w:tcW w:w="2694" w:type="dxa"/>
            <w:tcBorders>
              <w:top w:val="single" w:sz="4" w:space="0" w:color="000000"/>
              <w:left w:val="single" w:sz="12" w:space="0" w:color="000000"/>
              <w:bottom w:val="single" w:sz="4" w:space="0" w:color="000000"/>
              <w:right w:val="single" w:sz="12" w:space="0" w:color="000000"/>
            </w:tcBorders>
            <w:shd w:val="clear" w:color="auto" w:fill="auto"/>
            <w:tcMar>
              <w:top w:w="0" w:type="dxa"/>
              <w:left w:w="108" w:type="dxa"/>
              <w:bottom w:w="0" w:type="dxa"/>
              <w:right w:w="108" w:type="dxa"/>
            </w:tcMar>
            <w:vAlign w:val="center"/>
          </w:tcPr>
          <w:p w14:paraId="7C281B1C" w14:textId="77777777" w:rsidR="00261E90" w:rsidRPr="00261E90" w:rsidRDefault="00261E90" w:rsidP="005B2127">
            <w:pPr>
              <w:rPr>
                <w:rFonts w:cstheme="minorHAnsi"/>
                <w:color w:val="000000"/>
                <w:sz w:val="20"/>
                <w:szCs w:val="20"/>
              </w:rPr>
            </w:pPr>
            <w:r w:rsidRPr="00261E90">
              <w:rPr>
                <w:rFonts w:cstheme="minorHAnsi"/>
                <w:color w:val="000000"/>
                <w:sz w:val="20"/>
                <w:szCs w:val="20"/>
              </w:rPr>
              <w:t>IPC regionas</w:t>
            </w:r>
          </w:p>
        </w:tc>
        <w:tc>
          <w:tcPr>
            <w:tcW w:w="2316" w:type="dxa"/>
            <w:tcBorders>
              <w:left w:val="single" w:sz="12" w:space="0" w:color="000000"/>
              <w:bottom w:val="single" w:sz="4" w:space="0" w:color="000000"/>
              <w:right w:val="single" w:sz="12" w:space="0" w:color="000000"/>
            </w:tcBorders>
            <w:shd w:val="clear" w:color="auto" w:fill="auto"/>
            <w:tcMar>
              <w:top w:w="0" w:type="dxa"/>
              <w:left w:w="108" w:type="dxa"/>
              <w:bottom w:w="0" w:type="dxa"/>
              <w:right w:w="108" w:type="dxa"/>
            </w:tcMar>
            <w:vAlign w:val="center"/>
          </w:tcPr>
          <w:p w14:paraId="29A4FAB5" w14:textId="77777777" w:rsidR="00261E90" w:rsidRPr="00261E90" w:rsidRDefault="00261E90" w:rsidP="005B2127">
            <w:pPr>
              <w:rPr>
                <w:rFonts w:cstheme="minorHAnsi"/>
                <w:color w:val="000000"/>
                <w:sz w:val="18"/>
                <w:szCs w:val="18"/>
              </w:rPr>
            </w:pPr>
          </w:p>
        </w:tc>
        <w:tc>
          <w:tcPr>
            <w:tcW w:w="236" w:type="dxa"/>
            <w:tcBorders>
              <w:left w:val="single" w:sz="12" w:space="0" w:color="000000"/>
              <w:right w:val="single" w:sz="12" w:space="0" w:color="000000"/>
            </w:tcBorders>
            <w:shd w:val="clear" w:color="auto" w:fill="auto"/>
            <w:tcMar>
              <w:top w:w="0" w:type="dxa"/>
              <w:left w:w="108" w:type="dxa"/>
              <w:bottom w:w="0" w:type="dxa"/>
              <w:right w:w="108" w:type="dxa"/>
            </w:tcMar>
          </w:tcPr>
          <w:p w14:paraId="3932BD35" w14:textId="77777777" w:rsidR="00261E90" w:rsidRPr="00261E90" w:rsidRDefault="00261E90" w:rsidP="005B2127">
            <w:pPr>
              <w:rPr>
                <w:rFonts w:ascii="Arial" w:hAnsi="Arial" w:cs="Arial"/>
                <w:color w:val="000000"/>
                <w:sz w:val="18"/>
                <w:szCs w:val="18"/>
              </w:rPr>
            </w:pPr>
          </w:p>
        </w:tc>
        <w:tc>
          <w:tcPr>
            <w:tcW w:w="2693" w:type="dxa"/>
            <w:vMerge/>
            <w:tcBorders>
              <w:left w:val="single" w:sz="12" w:space="0" w:color="000000"/>
              <w:bottom w:val="single" w:sz="4" w:space="0" w:color="000000"/>
              <w:right w:val="single" w:sz="12" w:space="0" w:color="000000"/>
            </w:tcBorders>
            <w:shd w:val="clear" w:color="auto" w:fill="auto"/>
            <w:tcMar>
              <w:top w:w="0" w:type="dxa"/>
              <w:left w:w="108" w:type="dxa"/>
              <w:bottom w:w="0" w:type="dxa"/>
              <w:right w:w="108" w:type="dxa"/>
            </w:tcMar>
            <w:vAlign w:val="center"/>
          </w:tcPr>
          <w:p w14:paraId="6A9170B8" w14:textId="77777777" w:rsidR="00261E90" w:rsidRPr="00261E90" w:rsidRDefault="00261E90" w:rsidP="00F07C07">
            <w:pPr>
              <w:jc w:val="left"/>
              <w:rPr>
                <w:rFonts w:cstheme="minorHAnsi"/>
                <w:color w:val="000000"/>
                <w:sz w:val="20"/>
                <w:szCs w:val="20"/>
              </w:rPr>
            </w:pPr>
          </w:p>
        </w:tc>
        <w:tc>
          <w:tcPr>
            <w:tcW w:w="2126" w:type="dxa"/>
            <w:vMerge/>
            <w:tcBorders>
              <w:left w:val="single" w:sz="12" w:space="0" w:color="000000"/>
              <w:bottom w:val="single" w:sz="4" w:space="0" w:color="000000"/>
              <w:right w:val="single" w:sz="12" w:space="0" w:color="000000"/>
            </w:tcBorders>
            <w:shd w:val="clear" w:color="auto" w:fill="auto"/>
            <w:tcMar>
              <w:top w:w="0" w:type="dxa"/>
              <w:left w:w="108" w:type="dxa"/>
              <w:bottom w:w="0" w:type="dxa"/>
              <w:right w:w="108" w:type="dxa"/>
            </w:tcMar>
            <w:vAlign w:val="center"/>
          </w:tcPr>
          <w:p w14:paraId="689E3435" w14:textId="77777777" w:rsidR="00261E90" w:rsidRPr="00EC25CB" w:rsidRDefault="00261E90" w:rsidP="005B2127">
            <w:pPr>
              <w:rPr>
                <w:rFonts w:cstheme="minorHAnsi"/>
                <w:color w:val="000000"/>
              </w:rPr>
            </w:pPr>
          </w:p>
        </w:tc>
      </w:tr>
      <w:tr w:rsidR="00261E90" w14:paraId="297CA29E" w14:textId="77777777" w:rsidTr="00265E40">
        <w:trPr>
          <w:trHeight w:val="360"/>
        </w:trPr>
        <w:tc>
          <w:tcPr>
            <w:tcW w:w="2694" w:type="dxa"/>
            <w:tcBorders>
              <w:top w:val="single" w:sz="4" w:space="0" w:color="000000"/>
              <w:left w:val="single" w:sz="12" w:space="0" w:color="000000"/>
              <w:bottom w:val="single" w:sz="4" w:space="0" w:color="000000"/>
              <w:right w:val="single" w:sz="12" w:space="0" w:color="000000"/>
            </w:tcBorders>
            <w:shd w:val="clear" w:color="auto" w:fill="auto"/>
            <w:tcMar>
              <w:top w:w="0" w:type="dxa"/>
              <w:left w:w="108" w:type="dxa"/>
              <w:bottom w:w="0" w:type="dxa"/>
              <w:right w:w="108" w:type="dxa"/>
            </w:tcMar>
            <w:vAlign w:val="center"/>
          </w:tcPr>
          <w:p w14:paraId="491526F2" w14:textId="77777777" w:rsidR="00261E90" w:rsidRPr="00261E90" w:rsidRDefault="00261E90" w:rsidP="005B2127">
            <w:pPr>
              <w:rPr>
                <w:rFonts w:cstheme="minorHAnsi"/>
                <w:color w:val="000000"/>
                <w:sz w:val="20"/>
                <w:szCs w:val="20"/>
              </w:rPr>
            </w:pPr>
            <w:r w:rsidRPr="00261E90">
              <w:rPr>
                <w:rFonts w:cstheme="minorHAnsi"/>
                <w:color w:val="000000"/>
                <w:sz w:val="20"/>
                <w:szCs w:val="20"/>
              </w:rPr>
              <w:t xml:space="preserve">Pastotė </w:t>
            </w:r>
          </w:p>
        </w:tc>
        <w:tc>
          <w:tcPr>
            <w:tcW w:w="2316" w:type="dxa"/>
            <w:tcBorders>
              <w:top w:val="single" w:sz="4" w:space="0" w:color="000000"/>
              <w:left w:val="single" w:sz="12" w:space="0" w:color="000000"/>
              <w:bottom w:val="single" w:sz="4" w:space="0" w:color="000000"/>
              <w:right w:val="single" w:sz="12" w:space="0" w:color="000000"/>
            </w:tcBorders>
            <w:shd w:val="clear" w:color="auto" w:fill="auto"/>
            <w:tcMar>
              <w:top w:w="0" w:type="dxa"/>
              <w:left w:w="108" w:type="dxa"/>
              <w:bottom w:w="0" w:type="dxa"/>
              <w:right w:w="108" w:type="dxa"/>
            </w:tcMar>
            <w:vAlign w:val="center"/>
          </w:tcPr>
          <w:p w14:paraId="4B83E2B0" w14:textId="77777777" w:rsidR="00261E90" w:rsidRPr="00261E90" w:rsidRDefault="00261E90" w:rsidP="005B2127">
            <w:pPr>
              <w:rPr>
                <w:rFonts w:cstheme="minorHAnsi"/>
                <w:color w:val="000000"/>
                <w:sz w:val="18"/>
                <w:szCs w:val="18"/>
              </w:rPr>
            </w:pPr>
          </w:p>
        </w:tc>
        <w:tc>
          <w:tcPr>
            <w:tcW w:w="236" w:type="dxa"/>
            <w:tcBorders>
              <w:left w:val="single" w:sz="12" w:space="0" w:color="000000"/>
              <w:right w:val="single" w:sz="12" w:space="0" w:color="000000"/>
            </w:tcBorders>
            <w:shd w:val="clear" w:color="auto" w:fill="auto"/>
            <w:tcMar>
              <w:top w:w="0" w:type="dxa"/>
              <w:left w:w="108" w:type="dxa"/>
              <w:bottom w:w="0" w:type="dxa"/>
              <w:right w:w="108" w:type="dxa"/>
            </w:tcMar>
          </w:tcPr>
          <w:p w14:paraId="1D9C4C70" w14:textId="77777777" w:rsidR="00261E90" w:rsidRPr="00261E90" w:rsidRDefault="00261E90" w:rsidP="005B2127">
            <w:pPr>
              <w:rPr>
                <w:rFonts w:ascii="Arial" w:hAnsi="Arial" w:cs="Arial"/>
                <w:color w:val="000000"/>
                <w:sz w:val="18"/>
                <w:szCs w:val="18"/>
              </w:rPr>
            </w:pPr>
          </w:p>
        </w:tc>
        <w:tc>
          <w:tcPr>
            <w:tcW w:w="2693" w:type="dxa"/>
            <w:vMerge w:val="restart"/>
            <w:tcBorders>
              <w:top w:val="single" w:sz="4" w:space="0" w:color="000000"/>
              <w:left w:val="single" w:sz="12" w:space="0" w:color="000000"/>
              <w:right w:val="single" w:sz="12" w:space="0" w:color="000000"/>
            </w:tcBorders>
            <w:shd w:val="clear" w:color="auto" w:fill="auto"/>
            <w:tcMar>
              <w:top w:w="0" w:type="dxa"/>
              <w:left w:w="108" w:type="dxa"/>
              <w:bottom w:w="0" w:type="dxa"/>
              <w:right w:w="108" w:type="dxa"/>
            </w:tcMar>
            <w:vAlign w:val="center"/>
          </w:tcPr>
          <w:p w14:paraId="102D17A4" w14:textId="022A2AD1" w:rsidR="00261E90" w:rsidRPr="00261E90" w:rsidRDefault="00261E90" w:rsidP="00261E90">
            <w:pPr>
              <w:jc w:val="left"/>
              <w:rPr>
                <w:rFonts w:cstheme="minorHAnsi"/>
                <w:color w:val="000000"/>
                <w:sz w:val="20"/>
                <w:szCs w:val="20"/>
              </w:rPr>
            </w:pPr>
            <w:r w:rsidRPr="00261E90">
              <w:rPr>
                <w:rFonts w:cstheme="minorHAnsi"/>
                <w:color w:val="000000"/>
                <w:sz w:val="20"/>
                <w:szCs w:val="20"/>
              </w:rPr>
              <w:t xml:space="preserve">Pagal nurodymą </w:t>
            </w:r>
            <w:r w:rsidR="00984D7D">
              <w:rPr>
                <w:rFonts w:cstheme="minorHAnsi"/>
                <w:color w:val="000000"/>
                <w:sz w:val="20"/>
                <w:szCs w:val="20"/>
              </w:rPr>
              <w:t xml:space="preserve">Rangovo </w:t>
            </w:r>
            <w:r w:rsidRPr="00261E90">
              <w:rPr>
                <w:rFonts w:cstheme="minorHAnsi"/>
                <w:color w:val="000000"/>
                <w:sz w:val="20"/>
                <w:szCs w:val="20"/>
              </w:rPr>
              <w:t>darbų vykdytojo/prižiūrinčiojo darbuotojo Vardas, Pavardė</w:t>
            </w:r>
          </w:p>
        </w:tc>
        <w:tc>
          <w:tcPr>
            <w:tcW w:w="2126" w:type="dxa"/>
            <w:vMerge w:val="restart"/>
            <w:tcBorders>
              <w:top w:val="single" w:sz="4" w:space="0" w:color="000000"/>
              <w:left w:val="single" w:sz="12" w:space="0" w:color="000000"/>
              <w:right w:val="single" w:sz="12" w:space="0" w:color="000000"/>
            </w:tcBorders>
            <w:shd w:val="clear" w:color="auto" w:fill="auto"/>
            <w:tcMar>
              <w:top w:w="0" w:type="dxa"/>
              <w:left w:w="108" w:type="dxa"/>
              <w:bottom w:w="0" w:type="dxa"/>
              <w:right w:w="108" w:type="dxa"/>
            </w:tcMar>
            <w:vAlign w:val="center"/>
          </w:tcPr>
          <w:p w14:paraId="2CF0B5D6" w14:textId="77777777" w:rsidR="00261E90" w:rsidRPr="00EC25CB" w:rsidRDefault="00261E90" w:rsidP="005B2127">
            <w:pPr>
              <w:rPr>
                <w:rFonts w:cstheme="minorHAnsi"/>
                <w:color w:val="000000"/>
              </w:rPr>
            </w:pPr>
          </w:p>
        </w:tc>
      </w:tr>
      <w:tr w:rsidR="00261E90" w14:paraId="78DA1E40" w14:textId="77777777" w:rsidTr="00265E40">
        <w:trPr>
          <w:trHeight w:val="359"/>
        </w:trPr>
        <w:tc>
          <w:tcPr>
            <w:tcW w:w="2694" w:type="dxa"/>
            <w:tcBorders>
              <w:top w:val="single" w:sz="4" w:space="0" w:color="000000"/>
              <w:left w:val="single" w:sz="12" w:space="0" w:color="000000"/>
              <w:bottom w:val="single" w:sz="4" w:space="0" w:color="auto"/>
              <w:right w:val="single" w:sz="12" w:space="0" w:color="000000"/>
            </w:tcBorders>
            <w:shd w:val="clear" w:color="auto" w:fill="auto"/>
            <w:tcMar>
              <w:top w:w="0" w:type="dxa"/>
              <w:left w:w="108" w:type="dxa"/>
              <w:bottom w:w="0" w:type="dxa"/>
              <w:right w:w="108" w:type="dxa"/>
            </w:tcMar>
            <w:vAlign w:val="center"/>
          </w:tcPr>
          <w:p w14:paraId="2D775301" w14:textId="77777777" w:rsidR="00261E90" w:rsidRPr="00261E90" w:rsidRDefault="00261E90" w:rsidP="005B2127">
            <w:pPr>
              <w:rPr>
                <w:rFonts w:cstheme="minorHAnsi"/>
                <w:color w:val="000000"/>
                <w:sz w:val="20"/>
                <w:szCs w:val="20"/>
              </w:rPr>
            </w:pPr>
            <w:r w:rsidRPr="00261E90">
              <w:rPr>
                <w:rFonts w:cstheme="minorHAnsi"/>
                <w:color w:val="000000"/>
                <w:sz w:val="20"/>
                <w:szCs w:val="20"/>
              </w:rPr>
              <w:t>Įrenginio  disp. žymėjimas</w:t>
            </w:r>
          </w:p>
        </w:tc>
        <w:tc>
          <w:tcPr>
            <w:tcW w:w="2316" w:type="dxa"/>
            <w:tcBorders>
              <w:top w:val="single" w:sz="4" w:space="0" w:color="000000"/>
              <w:left w:val="single" w:sz="12" w:space="0" w:color="000000"/>
              <w:bottom w:val="single" w:sz="4" w:space="0" w:color="auto"/>
              <w:right w:val="single" w:sz="12" w:space="0" w:color="000000"/>
            </w:tcBorders>
            <w:shd w:val="clear" w:color="auto" w:fill="auto"/>
            <w:tcMar>
              <w:top w:w="0" w:type="dxa"/>
              <w:left w:w="108" w:type="dxa"/>
              <w:bottom w:w="0" w:type="dxa"/>
              <w:right w:w="108" w:type="dxa"/>
            </w:tcMar>
            <w:vAlign w:val="center"/>
          </w:tcPr>
          <w:p w14:paraId="55B80B67" w14:textId="77777777" w:rsidR="00261E90" w:rsidRPr="00261E90" w:rsidRDefault="00261E90" w:rsidP="005B2127">
            <w:pPr>
              <w:rPr>
                <w:rFonts w:cstheme="minorHAnsi"/>
                <w:color w:val="000000"/>
                <w:sz w:val="18"/>
                <w:szCs w:val="18"/>
              </w:rPr>
            </w:pPr>
          </w:p>
        </w:tc>
        <w:tc>
          <w:tcPr>
            <w:tcW w:w="236" w:type="dxa"/>
            <w:vMerge w:val="restart"/>
            <w:tcBorders>
              <w:left w:val="single" w:sz="12" w:space="0" w:color="000000"/>
              <w:right w:val="single" w:sz="12" w:space="0" w:color="000000"/>
            </w:tcBorders>
            <w:shd w:val="clear" w:color="auto" w:fill="auto"/>
            <w:tcMar>
              <w:top w:w="0" w:type="dxa"/>
              <w:left w:w="108" w:type="dxa"/>
              <w:bottom w:w="0" w:type="dxa"/>
              <w:right w:w="108" w:type="dxa"/>
            </w:tcMar>
          </w:tcPr>
          <w:p w14:paraId="109A578C" w14:textId="77777777" w:rsidR="00261E90" w:rsidRPr="00261E90" w:rsidRDefault="00261E90" w:rsidP="005B2127">
            <w:pPr>
              <w:rPr>
                <w:rFonts w:ascii="Arial" w:hAnsi="Arial" w:cs="Arial"/>
                <w:color w:val="000000"/>
                <w:sz w:val="18"/>
                <w:szCs w:val="18"/>
              </w:rPr>
            </w:pPr>
          </w:p>
        </w:tc>
        <w:tc>
          <w:tcPr>
            <w:tcW w:w="2693" w:type="dxa"/>
            <w:vMerge/>
            <w:tcBorders>
              <w:left w:val="single" w:sz="12" w:space="0" w:color="000000"/>
              <w:bottom w:val="single" w:sz="4" w:space="0" w:color="auto"/>
              <w:right w:val="single" w:sz="12" w:space="0" w:color="000000"/>
            </w:tcBorders>
            <w:shd w:val="clear" w:color="auto" w:fill="auto"/>
            <w:tcMar>
              <w:top w:w="0" w:type="dxa"/>
              <w:left w:w="108" w:type="dxa"/>
              <w:bottom w:w="0" w:type="dxa"/>
              <w:right w:w="108" w:type="dxa"/>
            </w:tcMar>
            <w:vAlign w:val="center"/>
          </w:tcPr>
          <w:p w14:paraId="0C1D4345" w14:textId="77777777" w:rsidR="00261E90" w:rsidRPr="00261E90" w:rsidRDefault="00261E90" w:rsidP="00F07C07">
            <w:pPr>
              <w:jc w:val="left"/>
              <w:rPr>
                <w:rFonts w:cstheme="minorHAnsi"/>
                <w:color w:val="000000"/>
                <w:sz w:val="20"/>
                <w:szCs w:val="20"/>
              </w:rPr>
            </w:pPr>
          </w:p>
        </w:tc>
        <w:tc>
          <w:tcPr>
            <w:tcW w:w="2126" w:type="dxa"/>
            <w:vMerge/>
            <w:tcBorders>
              <w:left w:val="single" w:sz="12" w:space="0" w:color="000000"/>
              <w:bottom w:val="single" w:sz="4" w:space="0" w:color="auto"/>
              <w:right w:val="single" w:sz="12" w:space="0" w:color="000000"/>
            </w:tcBorders>
            <w:shd w:val="clear" w:color="auto" w:fill="auto"/>
            <w:tcMar>
              <w:top w:w="0" w:type="dxa"/>
              <w:left w:w="108" w:type="dxa"/>
              <w:bottom w:w="0" w:type="dxa"/>
              <w:right w:w="108" w:type="dxa"/>
            </w:tcMar>
            <w:vAlign w:val="center"/>
          </w:tcPr>
          <w:p w14:paraId="59AA6463" w14:textId="77777777" w:rsidR="00261E90" w:rsidRPr="00EC25CB" w:rsidRDefault="00261E90" w:rsidP="005B2127">
            <w:pPr>
              <w:rPr>
                <w:rFonts w:cstheme="minorHAnsi"/>
                <w:color w:val="000000"/>
              </w:rPr>
            </w:pPr>
          </w:p>
        </w:tc>
      </w:tr>
      <w:tr w:rsidR="00261E90" w14:paraId="7C789540" w14:textId="77777777" w:rsidTr="00265E40">
        <w:trPr>
          <w:trHeight w:val="360"/>
        </w:trPr>
        <w:tc>
          <w:tcPr>
            <w:tcW w:w="2694" w:type="dxa"/>
            <w:tcBorders>
              <w:top w:val="single" w:sz="4" w:space="0" w:color="auto"/>
              <w:left w:val="single" w:sz="12" w:space="0" w:color="000000"/>
              <w:bottom w:val="single" w:sz="4" w:space="0" w:color="000000"/>
              <w:right w:val="single" w:sz="12" w:space="0" w:color="000000"/>
            </w:tcBorders>
            <w:shd w:val="clear" w:color="auto" w:fill="auto"/>
            <w:tcMar>
              <w:top w:w="0" w:type="dxa"/>
              <w:left w:w="108" w:type="dxa"/>
              <w:bottom w:w="0" w:type="dxa"/>
              <w:right w:w="108" w:type="dxa"/>
            </w:tcMar>
            <w:vAlign w:val="center"/>
          </w:tcPr>
          <w:p w14:paraId="62C779DB" w14:textId="77777777" w:rsidR="00261E90" w:rsidRPr="00261E90" w:rsidRDefault="00261E90" w:rsidP="005B2127">
            <w:pPr>
              <w:rPr>
                <w:rFonts w:cstheme="minorHAnsi"/>
                <w:color w:val="000000"/>
                <w:sz w:val="20"/>
                <w:szCs w:val="20"/>
              </w:rPr>
            </w:pPr>
            <w:r w:rsidRPr="00261E90">
              <w:rPr>
                <w:rFonts w:cstheme="minorHAnsi"/>
                <w:color w:val="000000"/>
                <w:sz w:val="20"/>
                <w:szCs w:val="20"/>
              </w:rPr>
              <w:t>Įrenginio tipas (markė)</w:t>
            </w:r>
          </w:p>
        </w:tc>
        <w:tc>
          <w:tcPr>
            <w:tcW w:w="2316" w:type="dxa"/>
            <w:tcBorders>
              <w:top w:val="single" w:sz="4" w:space="0" w:color="auto"/>
              <w:left w:val="single" w:sz="12" w:space="0" w:color="000000"/>
              <w:bottom w:val="single" w:sz="4" w:space="0" w:color="000000"/>
              <w:right w:val="single" w:sz="12" w:space="0" w:color="000000"/>
            </w:tcBorders>
            <w:shd w:val="clear" w:color="auto" w:fill="auto"/>
            <w:tcMar>
              <w:top w:w="0" w:type="dxa"/>
              <w:left w:w="108" w:type="dxa"/>
              <w:bottom w:w="0" w:type="dxa"/>
              <w:right w:w="108" w:type="dxa"/>
            </w:tcMar>
            <w:vAlign w:val="center"/>
          </w:tcPr>
          <w:p w14:paraId="199AA319" w14:textId="77777777" w:rsidR="00261E90" w:rsidRPr="00261E90" w:rsidRDefault="00261E90" w:rsidP="005B2127">
            <w:pPr>
              <w:rPr>
                <w:rFonts w:cstheme="minorHAnsi"/>
                <w:color w:val="000000"/>
                <w:sz w:val="18"/>
                <w:szCs w:val="18"/>
              </w:rPr>
            </w:pPr>
          </w:p>
        </w:tc>
        <w:tc>
          <w:tcPr>
            <w:tcW w:w="236" w:type="dxa"/>
            <w:vMerge/>
            <w:tcBorders>
              <w:left w:val="single" w:sz="12" w:space="0" w:color="000000"/>
              <w:right w:val="single" w:sz="12" w:space="0" w:color="000000"/>
            </w:tcBorders>
            <w:shd w:val="clear" w:color="auto" w:fill="auto"/>
            <w:tcMar>
              <w:top w:w="0" w:type="dxa"/>
              <w:left w:w="108" w:type="dxa"/>
              <w:bottom w:w="0" w:type="dxa"/>
              <w:right w:w="108" w:type="dxa"/>
            </w:tcMar>
          </w:tcPr>
          <w:p w14:paraId="5C6FB612" w14:textId="77777777" w:rsidR="00261E90" w:rsidRPr="00261E90" w:rsidRDefault="00261E90" w:rsidP="005B2127">
            <w:pPr>
              <w:rPr>
                <w:rFonts w:ascii="Arial" w:hAnsi="Arial" w:cs="Arial"/>
                <w:color w:val="000000"/>
                <w:sz w:val="18"/>
                <w:szCs w:val="18"/>
              </w:rPr>
            </w:pPr>
          </w:p>
        </w:tc>
        <w:tc>
          <w:tcPr>
            <w:tcW w:w="2693" w:type="dxa"/>
            <w:vMerge w:val="restart"/>
            <w:tcBorders>
              <w:top w:val="single" w:sz="4" w:space="0" w:color="auto"/>
              <w:left w:val="single" w:sz="12" w:space="0" w:color="000000"/>
              <w:right w:val="single" w:sz="12" w:space="0" w:color="000000"/>
            </w:tcBorders>
            <w:shd w:val="clear" w:color="auto" w:fill="auto"/>
            <w:tcMar>
              <w:top w:w="0" w:type="dxa"/>
              <w:left w:w="108" w:type="dxa"/>
              <w:bottom w:w="0" w:type="dxa"/>
              <w:right w:w="108" w:type="dxa"/>
            </w:tcMar>
            <w:vAlign w:val="center"/>
          </w:tcPr>
          <w:p w14:paraId="44A8AF06" w14:textId="5AA4A7D1" w:rsidR="00261E90" w:rsidRPr="00261E90" w:rsidRDefault="00F91750" w:rsidP="00261E90">
            <w:pPr>
              <w:jc w:val="left"/>
              <w:rPr>
                <w:rFonts w:cstheme="minorHAnsi"/>
                <w:color w:val="000000"/>
                <w:sz w:val="20"/>
                <w:szCs w:val="20"/>
              </w:rPr>
            </w:pPr>
            <w:r>
              <w:rPr>
                <w:rFonts w:cstheme="minorHAnsi"/>
                <w:color w:val="000000"/>
                <w:sz w:val="20"/>
                <w:szCs w:val="20"/>
              </w:rPr>
              <w:t>Rangovo p</w:t>
            </w:r>
            <w:r w:rsidR="00261E90" w:rsidRPr="00261E90">
              <w:rPr>
                <w:rFonts w:cstheme="minorHAnsi"/>
                <w:color w:val="000000"/>
                <w:sz w:val="20"/>
                <w:szCs w:val="20"/>
              </w:rPr>
              <w:t>atikrinimui vadovaujančio darbuotojo Vardas, Pavardė</w:t>
            </w:r>
          </w:p>
        </w:tc>
        <w:tc>
          <w:tcPr>
            <w:tcW w:w="2126" w:type="dxa"/>
            <w:vMerge w:val="restart"/>
            <w:tcBorders>
              <w:top w:val="single" w:sz="4" w:space="0" w:color="auto"/>
              <w:left w:val="single" w:sz="12" w:space="0" w:color="000000"/>
              <w:right w:val="single" w:sz="12" w:space="0" w:color="000000"/>
            </w:tcBorders>
            <w:shd w:val="clear" w:color="auto" w:fill="auto"/>
            <w:tcMar>
              <w:top w:w="0" w:type="dxa"/>
              <w:left w:w="108" w:type="dxa"/>
              <w:bottom w:w="0" w:type="dxa"/>
              <w:right w:w="108" w:type="dxa"/>
            </w:tcMar>
            <w:vAlign w:val="center"/>
          </w:tcPr>
          <w:p w14:paraId="164F54E5" w14:textId="77777777" w:rsidR="00261E90" w:rsidRPr="00EC25CB" w:rsidRDefault="00261E90" w:rsidP="005B2127">
            <w:pPr>
              <w:rPr>
                <w:rFonts w:cstheme="minorHAnsi"/>
                <w:color w:val="000000"/>
              </w:rPr>
            </w:pPr>
          </w:p>
        </w:tc>
      </w:tr>
      <w:tr w:rsidR="00261E90" w14:paraId="5A5A19A1" w14:textId="77777777" w:rsidTr="00265E40">
        <w:trPr>
          <w:trHeight w:val="360"/>
        </w:trPr>
        <w:tc>
          <w:tcPr>
            <w:tcW w:w="2694" w:type="dxa"/>
            <w:tcBorders>
              <w:top w:val="single" w:sz="4" w:space="0" w:color="000000"/>
              <w:left w:val="single" w:sz="12" w:space="0" w:color="000000"/>
              <w:bottom w:val="single" w:sz="12" w:space="0" w:color="000000"/>
              <w:right w:val="single" w:sz="12" w:space="0" w:color="000000"/>
            </w:tcBorders>
            <w:shd w:val="clear" w:color="auto" w:fill="auto"/>
            <w:tcMar>
              <w:top w:w="0" w:type="dxa"/>
              <w:left w:w="108" w:type="dxa"/>
              <w:bottom w:w="0" w:type="dxa"/>
              <w:right w:w="108" w:type="dxa"/>
            </w:tcMar>
            <w:vAlign w:val="center"/>
          </w:tcPr>
          <w:p w14:paraId="3902C411" w14:textId="77777777" w:rsidR="00261E90" w:rsidRPr="00261E90" w:rsidRDefault="00261E90" w:rsidP="005B2127">
            <w:pPr>
              <w:rPr>
                <w:rFonts w:cstheme="minorHAnsi"/>
                <w:color w:val="000000"/>
                <w:sz w:val="20"/>
                <w:szCs w:val="20"/>
              </w:rPr>
            </w:pPr>
            <w:r w:rsidRPr="00261E90">
              <w:rPr>
                <w:rFonts w:cstheme="minorHAnsi"/>
                <w:sz w:val="20"/>
                <w:szCs w:val="20"/>
              </w:rPr>
              <w:t>Tikrinama įrenginio dalis</w:t>
            </w:r>
          </w:p>
        </w:tc>
        <w:tc>
          <w:tcPr>
            <w:tcW w:w="2316" w:type="dxa"/>
            <w:tcBorders>
              <w:top w:val="single" w:sz="4" w:space="0" w:color="000000"/>
              <w:left w:val="single" w:sz="12" w:space="0" w:color="000000"/>
              <w:bottom w:val="single" w:sz="12" w:space="0" w:color="000000"/>
              <w:right w:val="single" w:sz="12" w:space="0" w:color="000000"/>
            </w:tcBorders>
            <w:shd w:val="clear" w:color="auto" w:fill="auto"/>
            <w:tcMar>
              <w:top w:w="0" w:type="dxa"/>
              <w:left w:w="108" w:type="dxa"/>
              <w:bottom w:w="0" w:type="dxa"/>
              <w:right w:w="108" w:type="dxa"/>
            </w:tcMar>
            <w:vAlign w:val="center"/>
          </w:tcPr>
          <w:p w14:paraId="3A2897EB" w14:textId="77777777" w:rsidR="00261E90" w:rsidRPr="00EC25CB" w:rsidRDefault="00261E90" w:rsidP="005B2127">
            <w:pPr>
              <w:rPr>
                <w:rFonts w:cstheme="minorHAnsi"/>
                <w:color w:val="000000"/>
              </w:rPr>
            </w:pPr>
          </w:p>
        </w:tc>
        <w:tc>
          <w:tcPr>
            <w:tcW w:w="236" w:type="dxa"/>
            <w:tcBorders>
              <w:left w:val="single" w:sz="12" w:space="0" w:color="000000"/>
              <w:right w:val="single" w:sz="12" w:space="0" w:color="000000"/>
            </w:tcBorders>
            <w:shd w:val="clear" w:color="auto" w:fill="auto"/>
            <w:tcMar>
              <w:top w:w="0" w:type="dxa"/>
              <w:left w:w="108" w:type="dxa"/>
              <w:bottom w:w="0" w:type="dxa"/>
              <w:right w:w="108" w:type="dxa"/>
            </w:tcMar>
          </w:tcPr>
          <w:p w14:paraId="4258E0BF" w14:textId="77777777" w:rsidR="00261E90" w:rsidRDefault="00261E90" w:rsidP="005B2127">
            <w:pPr>
              <w:rPr>
                <w:rFonts w:ascii="Arial" w:hAnsi="Arial" w:cs="Arial"/>
                <w:color w:val="000000"/>
              </w:rPr>
            </w:pPr>
          </w:p>
        </w:tc>
        <w:tc>
          <w:tcPr>
            <w:tcW w:w="2693" w:type="dxa"/>
            <w:vMerge/>
            <w:tcBorders>
              <w:left w:val="single" w:sz="12" w:space="0" w:color="000000"/>
              <w:bottom w:val="single" w:sz="12" w:space="0" w:color="000000"/>
              <w:right w:val="single" w:sz="12" w:space="0" w:color="000000"/>
            </w:tcBorders>
            <w:shd w:val="clear" w:color="auto" w:fill="auto"/>
            <w:tcMar>
              <w:top w:w="0" w:type="dxa"/>
              <w:left w:w="108" w:type="dxa"/>
              <w:bottom w:w="0" w:type="dxa"/>
              <w:right w:w="108" w:type="dxa"/>
            </w:tcMar>
            <w:vAlign w:val="center"/>
          </w:tcPr>
          <w:p w14:paraId="66B2D913" w14:textId="77777777" w:rsidR="00261E90" w:rsidRDefault="00261E90" w:rsidP="005B2127">
            <w:pPr>
              <w:rPr>
                <w:rFonts w:ascii="Arial" w:hAnsi="Arial" w:cs="Arial"/>
                <w:color w:val="000000"/>
              </w:rPr>
            </w:pPr>
          </w:p>
        </w:tc>
        <w:tc>
          <w:tcPr>
            <w:tcW w:w="2126" w:type="dxa"/>
            <w:vMerge/>
            <w:tcBorders>
              <w:left w:val="single" w:sz="12" w:space="0" w:color="000000"/>
              <w:bottom w:val="single" w:sz="12" w:space="0" w:color="000000"/>
              <w:right w:val="single" w:sz="12" w:space="0" w:color="000000"/>
            </w:tcBorders>
            <w:shd w:val="clear" w:color="auto" w:fill="auto"/>
            <w:tcMar>
              <w:top w:w="0" w:type="dxa"/>
              <w:left w:w="108" w:type="dxa"/>
              <w:bottom w:w="0" w:type="dxa"/>
              <w:right w:w="108" w:type="dxa"/>
            </w:tcMar>
            <w:vAlign w:val="center"/>
          </w:tcPr>
          <w:p w14:paraId="763E97FF" w14:textId="77777777" w:rsidR="00261E90" w:rsidRDefault="00261E90" w:rsidP="005B2127">
            <w:pPr>
              <w:rPr>
                <w:rFonts w:ascii="Arial" w:hAnsi="Arial" w:cs="Arial"/>
                <w:color w:val="000000"/>
              </w:rPr>
            </w:pPr>
          </w:p>
        </w:tc>
      </w:tr>
    </w:tbl>
    <w:p w14:paraId="4D962967" w14:textId="77777777" w:rsidR="00261E90" w:rsidRDefault="00261E90" w:rsidP="00261E90">
      <w:pPr>
        <w:ind w:left="-709"/>
        <w:rPr>
          <w:rFonts w:ascii="Arial" w:hAnsi="Arial" w:cs="Arial"/>
        </w:rPr>
      </w:pPr>
    </w:p>
    <w:tbl>
      <w:tblPr>
        <w:tblW w:w="9941" w:type="dxa"/>
        <w:tblInd w:w="-152" w:type="dxa"/>
        <w:tblLayout w:type="fixed"/>
        <w:tblCellMar>
          <w:left w:w="10" w:type="dxa"/>
          <w:right w:w="10" w:type="dxa"/>
        </w:tblCellMar>
        <w:tblLook w:val="04A0" w:firstRow="1" w:lastRow="0" w:firstColumn="1" w:lastColumn="0" w:noHBand="0" w:noVBand="1"/>
      </w:tblPr>
      <w:tblGrid>
        <w:gridCol w:w="40"/>
        <w:gridCol w:w="3277"/>
        <w:gridCol w:w="2354"/>
        <w:gridCol w:w="999"/>
        <w:gridCol w:w="709"/>
        <w:gridCol w:w="709"/>
        <w:gridCol w:w="1835"/>
        <w:gridCol w:w="18"/>
      </w:tblGrid>
      <w:tr w:rsidR="00261E90" w14:paraId="0EA4C937" w14:textId="77777777" w:rsidTr="0080270B">
        <w:trPr>
          <w:trHeight w:val="394"/>
        </w:trPr>
        <w:tc>
          <w:tcPr>
            <w:tcW w:w="6670" w:type="dxa"/>
            <w:gridSpan w:val="4"/>
            <w:tcBorders>
              <w:top w:val="single" w:sz="8" w:space="0" w:color="000000"/>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tcPr>
          <w:p w14:paraId="14BF2E2F" w14:textId="77777777" w:rsidR="00261E90" w:rsidRDefault="00261E90" w:rsidP="005B2127">
            <w:pPr>
              <w:widowControl w:val="0"/>
              <w:autoSpaceDE w:val="0"/>
              <w:ind w:right="204"/>
            </w:pPr>
            <w:r>
              <w:rPr>
                <w:rFonts w:ascii="Arial" w:hAnsi="Arial" w:cs="Arial"/>
                <w:b/>
                <w:spacing w:val="1"/>
                <w:lang w:eastAsia="lt-LT"/>
              </w:rPr>
              <w:t>Tikrinamas dokumentas/požymis/rodiklis</w:t>
            </w:r>
          </w:p>
        </w:tc>
        <w:tc>
          <w:tcPr>
            <w:tcW w:w="709" w:type="dxa"/>
            <w:tcBorders>
              <w:top w:val="single" w:sz="8" w:space="0" w:color="000000"/>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tcPr>
          <w:p w14:paraId="055B8BC8" w14:textId="77777777" w:rsidR="00261E90" w:rsidRDefault="00261E90" w:rsidP="005B2127">
            <w:pPr>
              <w:widowControl w:val="0"/>
              <w:autoSpaceDE w:val="0"/>
              <w:jc w:val="center"/>
            </w:pPr>
            <w:r>
              <w:rPr>
                <w:rFonts w:ascii="Arial" w:hAnsi="Arial" w:cs="Arial"/>
                <w:b/>
                <w:bCs/>
                <w:spacing w:val="-1"/>
                <w:lang w:eastAsia="lt-LT"/>
              </w:rPr>
              <w:t>Taip</w:t>
            </w:r>
          </w:p>
        </w:tc>
        <w:tc>
          <w:tcPr>
            <w:tcW w:w="709" w:type="dxa"/>
            <w:tcBorders>
              <w:top w:val="single" w:sz="8" w:space="0" w:color="000000"/>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tcPr>
          <w:p w14:paraId="240E2ECE" w14:textId="77777777" w:rsidR="00261E90" w:rsidRDefault="00261E90" w:rsidP="005B2127">
            <w:pPr>
              <w:widowControl w:val="0"/>
              <w:autoSpaceDE w:val="0"/>
              <w:jc w:val="center"/>
            </w:pPr>
            <w:r>
              <w:rPr>
                <w:rFonts w:ascii="Arial" w:hAnsi="Arial" w:cs="Arial"/>
                <w:b/>
                <w:bCs/>
                <w:spacing w:val="-2"/>
                <w:lang w:eastAsia="lt-LT"/>
              </w:rPr>
              <w:t>Ne</w:t>
            </w:r>
          </w:p>
        </w:tc>
        <w:tc>
          <w:tcPr>
            <w:tcW w:w="1853" w:type="dxa"/>
            <w:gridSpan w:val="2"/>
            <w:tcBorders>
              <w:top w:val="single" w:sz="8" w:space="0" w:color="000000"/>
              <w:left w:val="single" w:sz="8" w:space="0" w:color="000000"/>
              <w:bottom w:val="single" w:sz="8" w:space="0" w:color="000000"/>
              <w:right w:val="single" w:sz="8" w:space="0" w:color="000000"/>
            </w:tcBorders>
            <w:shd w:val="clear" w:color="auto" w:fill="F2F2F2"/>
            <w:tcMar>
              <w:top w:w="0" w:type="dxa"/>
              <w:left w:w="108" w:type="dxa"/>
              <w:bottom w:w="0" w:type="dxa"/>
              <w:right w:w="108" w:type="dxa"/>
            </w:tcMar>
            <w:vAlign w:val="center"/>
          </w:tcPr>
          <w:p w14:paraId="4F2662B0" w14:textId="77777777" w:rsidR="00261E90" w:rsidRDefault="00261E90" w:rsidP="005B2127">
            <w:pPr>
              <w:widowControl w:val="0"/>
              <w:autoSpaceDE w:val="0"/>
              <w:ind w:right="204"/>
              <w:jc w:val="center"/>
            </w:pPr>
            <w:r>
              <w:rPr>
                <w:rFonts w:ascii="Arial" w:hAnsi="Arial" w:cs="Arial"/>
                <w:b/>
                <w:bCs/>
                <w:spacing w:val="3"/>
                <w:lang w:eastAsia="lt-LT"/>
              </w:rPr>
              <w:t>Pastabos</w:t>
            </w:r>
          </w:p>
        </w:tc>
      </w:tr>
      <w:tr w:rsidR="00261E90" w14:paraId="0F694E95" w14:textId="77777777" w:rsidTr="0080270B">
        <w:trPr>
          <w:trHeight w:val="880"/>
        </w:trPr>
        <w:tc>
          <w:tcPr>
            <w:tcW w:w="6670" w:type="dxa"/>
            <w:gridSpan w:val="4"/>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62C7FD33" w14:textId="77777777" w:rsidR="00261E90" w:rsidRPr="00EC25CB" w:rsidRDefault="00261E90" w:rsidP="005B2127">
            <w:pPr>
              <w:rPr>
                <w:rFonts w:cstheme="minorHAnsi"/>
                <w:color w:val="000000"/>
                <w:lang w:eastAsia="lt-LT"/>
              </w:rPr>
            </w:pPr>
            <w:r w:rsidRPr="00EC25CB">
              <w:rPr>
                <w:rFonts w:cstheme="minorHAnsi"/>
                <w:color w:val="000000"/>
                <w:lang w:eastAsia="lt-LT"/>
              </w:rPr>
              <w:t>Ar ant matavimo įrangos (prietaisų) yra patikrinimo žymės/datos arba yra dokumentų kopijos su nurodytomis matavimo prietaisų patikrinimų datomis ir patikrinimų periodiškumu?</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2D496C8A" w14:textId="77777777" w:rsidR="00261E90" w:rsidRDefault="00261E90" w:rsidP="005B2127">
            <w:pPr>
              <w:widowControl w:val="0"/>
              <w:autoSpaceDE w:val="0"/>
              <w:jc w:val="center"/>
            </w:pPr>
            <w:r>
              <w:rPr>
                <w:rFonts w:ascii="Segoe UI Symbol" w:hAnsi="Segoe UI Symbol" w:cs="Segoe UI Symbol"/>
                <w:spacing w:val="-12"/>
                <w:sz w:val="32"/>
                <w:szCs w:val="32"/>
                <w:lang w:eastAsia="lt-LT"/>
              </w:rPr>
              <w:t>☐</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74D5A9E5" w14:textId="77777777" w:rsidR="00261E90" w:rsidRDefault="00261E90" w:rsidP="005B2127">
            <w:pPr>
              <w:widowControl w:val="0"/>
              <w:autoSpaceDE w:val="0"/>
              <w:jc w:val="center"/>
            </w:pPr>
            <w:r>
              <w:rPr>
                <w:rFonts w:ascii="Segoe UI Symbol" w:hAnsi="Segoe UI Symbol" w:cs="Segoe UI Symbol"/>
                <w:spacing w:val="-12"/>
                <w:sz w:val="32"/>
                <w:szCs w:val="32"/>
                <w:lang w:eastAsia="lt-LT"/>
              </w:rPr>
              <w:t>☐</w:t>
            </w:r>
          </w:p>
        </w:tc>
        <w:tc>
          <w:tcPr>
            <w:tcW w:w="1853" w:type="dxa"/>
            <w:gridSpan w:val="2"/>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3E3A622" w14:textId="77777777" w:rsidR="00261E90" w:rsidRDefault="00261E90" w:rsidP="005B2127">
            <w:pPr>
              <w:widowControl w:val="0"/>
              <w:autoSpaceDE w:val="0"/>
              <w:ind w:right="204"/>
              <w:jc w:val="center"/>
              <w:rPr>
                <w:rFonts w:ascii="Arial" w:hAnsi="Arial" w:cs="Arial"/>
                <w:lang w:eastAsia="lt-LT"/>
              </w:rPr>
            </w:pPr>
          </w:p>
        </w:tc>
      </w:tr>
      <w:tr w:rsidR="00261E90" w14:paraId="4BF08C67" w14:textId="77777777" w:rsidTr="0080270B">
        <w:trPr>
          <w:trHeight w:val="628"/>
        </w:trPr>
        <w:tc>
          <w:tcPr>
            <w:tcW w:w="6670" w:type="dxa"/>
            <w:gridSpan w:val="4"/>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55F850A4" w14:textId="77777777" w:rsidR="00261E90" w:rsidRPr="00EC25CB" w:rsidRDefault="00261E90" w:rsidP="005B2127">
            <w:pPr>
              <w:rPr>
                <w:rFonts w:cstheme="minorHAnsi"/>
                <w:color w:val="000000"/>
                <w:lang w:eastAsia="lt-LT"/>
              </w:rPr>
            </w:pPr>
            <w:r w:rsidRPr="00EC25CB">
              <w:rPr>
                <w:rFonts w:cstheme="minorHAnsi"/>
                <w:color w:val="000000"/>
                <w:lang w:eastAsia="lt-LT"/>
              </w:rPr>
              <w:t>Ar matavimo įrang</w:t>
            </w:r>
            <w:r>
              <w:rPr>
                <w:rFonts w:cstheme="minorHAnsi"/>
                <w:color w:val="000000"/>
                <w:lang w:eastAsia="lt-LT"/>
              </w:rPr>
              <w:t>a</w:t>
            </w:r>
            <w:r w:rsidRPr="00EC25CB">
              <w:rPr>
                <w:rFonts w:cstheme="minorHAnsi"/>
                <w:color w:val="000000"/>
                <w:lang w:eastAsia="lt-LT"/>
              </w:rPr>
              <w:t xml:space="preserve"> (prietais</w:t>
            </w:r>
            <w:r>
              <w:rPr>
                <w:rFonts w:cstheme="minorHAnsi"/>
                <w:color w:val="000000"/>
                <w:lang w:eastAsia="lt-LT"/>
              </w:rPr>
              <w:t>ai, jutikliai, prijungimo laidai, gnybtai</w:t>
            </w:r>
            <w:r w:rsidRPr="00EC25CB">
              <w:rPr>
                <w:rFonts w:cstheme="minorHAnsi"/>
                <w:color w:val="000000"/>
                <w:lang w:eastAsia="lt-LT"/>
              </w:rPr>
              <w:t>)</w:t>
            </w:r>
            <w:r>
              <w:rPr>
                <w:rFonts w:cstheme="minorHAnsi"/>
                <w:color w:val="000000"/>
                <w:lang w:eastAsia="lt-LT"/>
              </w:rPr>
              <w:t xml:space="preserve"> yra be išorinių pažeidimų ir tvarkingos techninės būklės?</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323A8B5B" w14:textId="77777777" w:rsidR="00261E90" w:rsidRDefault="00261E90" w:rsidP="005B2127">
            <w:pPr>
              <w:widowControl w:val="0"/>
              <w:autoSpaceDE w:val="0"/>
              <w:jc w:val="center"/>
              <w:rPr>
                <w:rFonts w:ascii="Segoe UI Symbol" w:hAnsi="Segoe UI Symbol" w:cs="Segoe UI Symbol"/>
                <w:spacing w:val="-12"/>
                <w:sz w:val="32"/>
                <w:szCs w:val="32"/>
                <w:lang w:eastAsia="lt-LT"/>
              </w:rPr>
            </w:pPr>
            <w:r>
              <w:rPr>
                <w:rFonts w:ascii="Segoe UI Symbol" w:hAnsi="Segoe UI Symbol" w:cs="Segoe UI Symbol"/>
                <w:spacing w:val="-12"/>
                <w:sz w:val="32"/>
                <w:szCs w:val="32"/>
                <w:lang w:eastAsia="lt-LT"/>
              </w:rPr>
              <w:t>☐</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0B00EB7E" w14:textId="77777777" w:rsidR="00261E90" w:rsidRDefault="00261E90" w:rsidP="005B2127">
            <w:pPr>
              <w:widowControl w:val="0"/>
              <w:autoSpaceDE w:val="0"/>
              <w:jc w:val="center"/>
              <w:rPr>
                <w:rFonts w:ascii="Segoe UI Symbol" w:hAnsi="Segoe UI Symbol" w:cs="Segoe UI Symbol"/>
                <w:spacing w:val="-12"/>
                <w:sz w:val="32"/>
                <w:szCs w:val="32"/>
                <w:lang w:eastAsia="lt-LT"/>
              </w:rPr>
            </w:pPr>
            <w:r>
              <w:rPr>
                <w:rFonts w:ascii="Segoe UI Symbol" w:hAnsi="Segoe UI Symbol" w:cs="Segoe UI Symbol"/>
                <w:spacing w:val="-12"/>
                <w:sz w:val="32"/>
                <w:szCs w:val="32"/>
                <w:lang w:eastAsia="lt-LT"/>
              </w:rPr>
              <w:t>☐</w:t>
            </w:r>
          </w:p>
        </w:tc>
        <w:tc>
          <w:tcPr>
            <w:tcW w:w="1853" w:type="dxa"/>
            <w:gridSpan w:val="2"/>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3D56F48D" w14:textId="77777777" w:rsidR="00261E90" w:rsidRDefault="00261E90" w:rsidP="005B2127">
            <w:pPr>
              <w:widowControl w:val="0"/>
              <w:autoSpaceDE w:val="0"/>
              <w:ind w:right="204"/>
              <w:jc w:val="center"/>
              <w:rPr>
                <w:rFonts w:ascii="Arial" w:hAnsi="Arial" w:cs="Arial"/>
                <w:lang w:eastAsia="lt-LT"/>
              </w:rPr>
            </w:pPr>
          </w:p>
        </w:tc>
      </w:tr>
      <w:tr w:rsidR="00261E90" w14:paraId="2157E344" w14:textId="77777777" w:rsidTr="0080270B">
        <w:trPr>
          <w:trHeight w:val="521"/>
        </w:trPr>
        <w:tc>
          <w:tcPr>
            <w:tcW w:w="6670" w:type="dxa"/>
            <w:gridSpan w:val="4"/>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66473AAF" w14:textId="77777777" w:rsidR="00261E90" w:rsidRPr="00EC25CB" w:rsidRDefault="00261E90" w:rsidP="005B2127">
            <w:pPr>
              <w:rPr>
                <w:rFonts w:cstheme="minorHAnsi"/>
                <w:color w:val="000000"/>
                <w:lang w:eastAsia="lt-LT"/>
              </w:rPr>
            </w:pPr>
            <w:r w:rsidRPr="00EC25CB">
              <w:rPr>
                <w:rFonts w:cstheme="minorHAnsi"/>
                <w:color w:val="000000"/>
                <w:lang w:eastAsia="lt-LT"/>
              </w:rPr>
              <w:t>Ar naudojami aplinkos sąlygų matavimo prietaisai patikrinimo metu?</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55A341A9" w14:textId="77777777" w:rsidR="00261E90" w:rsidRDefault="00261E90" w:rsidP="005B2127">
            <w:pPr>
              <w:widowControl w:val="0"/>
              <w:autoSpaceDE w:val="0"/>
              <w:jc w:val="center"/>
            </w:pPr>
            <w:r>
              <w:rPr>
                <w:rFonts w:ascii="Segoe UI Symbol" w:hAnsi="Segoe UI Symbol" w:cs="Segoe UI Symbol"/>
                <w:spacing w:val="-12"/>
                <w:sz w:val="32"/>
                <w:szCs w:val="32"/>
                <w:lang w:eastAsia="lt-LT"/>
              </w:rPr>
              <w:t>☐</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731AD46C" w14:textId="77777777" w:rsidR="00261E90" w:rsidRDefault="00261E90" w:rsidP="005B2127">
            <w:pPr>
              <w:widowControl w:val="0"/>
              <w:autoSpaceDE w:val="0"/>
              <w:jc w:val="center"/>
            </w:pPr>
            <w:r>
              <w:rPr>
                <w:rFonts w:ascii="Segoe UI Symbol" w:hAnsi="Segoe UI Symbol" w:cs="Segoe UI Symbol"/>
                <w:spacing w:val="-12"/>
                <w:sz w:val="32"/>
                <w:szCs w:val="32"/>
                <w:lang w:eastAsia="lt-LT"/>
              </w:rPr>
              <w:t>☐</w:t>
            </w:r>
          </w:p>
        </w:tc>
        <w:tc>
          <w:tcPr>
            <w:tcW w:w="1853" w:type="dxa"/>
            <w:gridSpan w:val="2"/>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67541FE1" w14:textId="77777777" w:rsidR="00261E90" w:rsidRDefault="00261E90" w:rsidP="005B2127">
            <w:pPr>
              <w:widowControl w:val="0"/>
              <w:autoSpaceDE w:val="0"/>
              <w:ind w:right="204"/>
              <w:jc w:val="center"/>
              <w:rPr>
                <w:rFonts w:ascii="Arial" w:hAnsi="Arial" w:cs="Arial"/>
                <w:lang w:eastAsia="lt-LT"/>
              </w:rPr>
            </w:pPr>
          </w:p>
        </w:tc>
      </w:tr>
      <w:tr w:rsidR="00261E90" w14:paraId="3AABABAF" w14:textId="77777777" w:rsidTr="0080270B">
        <w:trPr>
          <w:trHeight w:val="968"/>
        </w:trPr>
        <w:tc>
          <w:tcPr>
            <w:tcW w:w="6670" w:type="dxa"/>
            <w:gridSpan w:val="4"/>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3B66A17" w14:textId="77777777" w:rsidR="00261E90" w:rsidRPr="00EC25CB" w:rsidRDefault="00261E90" w:rsidP="005B2127">
            <w:pPr>
              <w:rPr>
                <w:rFonts w:cstheme="minorHAnsi"/>
                <w:color w:val="000000"/>
                <w:lang w:eastAsia="lt-LT"/>
              </w:rPr>
            </w:pPr>
            <w:r w:rsidRPr="00EC25CB">
              <w:rPr>
                <w:rFonts w:cstheme="minorHAnsi"/>
                <w:color w:val="000000"/>
                <w:lang w:eastAsia="lt-LT"/>
              </w:rPr>
              <w:t xml:space="preserve">Ar fiksuojami tikrinamo įrenginio duomenų lentelės duomenys (užrašoma į tam skirtą sąsiuvinį/bloknotą, fotografuojamą arba </w:t>
            </w:r>
            <w:r w:rsidRPr="00EC25CB">
              <w:rPr>
                <w:rFonts w:cstheme="minorHAnsi"/>
              </w:rPr>
              <w:t>suvedama matavimo įrangoje, kompiuteryje esančias tam skirtas formas</w:t>
            </w:r>
            <w:r w:rsidRPr="00EC25CB">
              <w:rPr>
                <w:rFonts w:cstheme="minorHAnsi"/>
                <w:color w:val="000000"/>
                <w:lang w:eastAsia="lt-LT"/>
              </w:rPr>
              <w:t>)?</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810CBA6" w14:textId="77777777" w:rsidR="00261E90" w:rsidRDefault="00261E90" w:rsidP="005B2127">
            <w:pPr>
              <w:widowControl w:val="0"/>
              <w:autoSpaceDE w:val="0"/>
              <w:jc w:val="center"/>
            </w:pPr>
            <w:r>
              <w:rPr>
                <w:rFonts w:ascii="Segoe UI Symbol" w:hAnsi="Segoe UI Symbol" w:cs="Segoe UI Symbol"/>
                <w:spacing w:val="-12"/>
                <w:sz w:val="32"/>
                <w:szCs w:val="32"/>
                <w:lang w:eastAsia="lt-LT"/>
              </w:rPr>
              <w:t>☐</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7616A3C" w14:textId="77777777" w:rsidR="00261E90" w:rsidRDefault="00261E90" w:rsidP="005B2127">
            <w:pPr>
              <w:widowControl w:val="0"/>
              <w:autoSpaceDE w:val="0"/>
              <w:jc w:val="center"/>
            </w:pPr>
            <w:r>
              <w:rPr>
                <w:rFonts w:ascii="Segoe UI Symbol" w:hAnsi="Segoe UI Symbol" w:cs="Segoe UI Symbol"/>
                <w:spacing w:val="-12"/>
                <w:sz w:val="32"/>
                <w:szCs w:val="32"/>
                <w:lang w:eastAsia="lt-LT"/>
              </w:rPr>
              <w:t>☐</w:t>
            </w:r>
          </w:p>
        </w:tc>
        <w:tc>
          <w:tcPr>
            <w:tcW w:w="1853" w:type="dxa"/>
            <w:gridSpan w:val="2"/>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7F354BD8" w14:textId="77777777" w:rsidR="00261E90" w:rsidRDefault="00261E90" w:rsidP="005B2127">
            <w:pPr>
              <w:widowControl w:val="0"/>
              <w:autoSpaceDE w:val="0"/>
              <w:ind w:right="204"/>
              <w:jc w:val="center"/>
              <w:rPr>
                <w:rFonts w:ascii="Arial" w:hAnsi="Arial" w:cs="Arial"/>
                <w:lang w:eastAsia="lt-LT"/>
              </w:rPr>
            </w:pPr>
          </w:p>
        </w:tc>
      </w:tr>
      <w:tr w:rsidR="00261E90" w14:paraId="520252C0" w14:textId="77777777" w:rsidTr="0080270B">
        <w:trPr>
          <w:trHeight w:val="2276"/>
        </w:trPr>
        <w:tc>
          <w:tcPr>
            <w:tcW w:w="6670" w:type="dxa"/>
            <w:gridSpan w:val="4"/>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66E6291F" w14:textId="77777777" w:rsidR="00261E90" w:rsidRPr="00EC25CB" w:rsidRDefault="00261E90" w:rsidP="005B2127">
            <w:pPr>
              <w:rPr>
                <w:rFonts w:cstheme="minorHAnsi"/>
                <w:color w:val="000000"/>
                <w:lang w:eastAsia="lt-LT"/>
              </w:rPr>
            </w:pPr>
            <w:r w:rsidRPr="00EC25CB">
              <w:rPr>
                <w:rFonts w:cstheme="minorHAnsi"/>
                <w:color w:val="000000"/>
                <w:lang w:eastAsia="lt-LT"/>
              </w:rPr>
              <w:t>Ar patikrinimo metu naudojami (turima su savimi ir gali parodyti):</w:t>
            </w:r>
          </w:p>
          <w:p w14:paraId="26C46E38" w14:textId="2CD86352" w:rsidR="00261E90" w:rsidRPr="00EC25CB" w:rsidRDefault="00261E90" w:rsidP="00296576">
            <w:pPr>
              <w:pStyle w:val="Sraopastraipa"/>
              <w:numPr>
                <w:ilvl w:val="0"/>
                <w:numId w:val="17"/>
              </w:numPr>
              <w:suppressAutoHyphens/>
              <w:autoSpaceDN w:val="0"/>
              <w:spacing w:before="60"/>
              <w:ind w:left="448" w:hanging="284"/>
              <w:jc w:val="both"/>
              <w:textAlignment w:val="baseline"/>
              <w:rPr>
                <w:rFonts w:asciiTheme="minorHAnsi" w:hAnsiTheme="minorHAnsi" w:cstheme="minorHAnsi"/>
                <w:color w:val="000000"/>
                <w:sz w:val="20"/>
                <w:szCs w:val="20"/>
              </w:rPr>
            </w:pPr>
            <w:r w:rsidRPr="00EC25CB">
              <w:rPr>
                <w:rFonts w:asciiTheme="minorHAnsi" w:hAnsiTheme="minorHAnsi" w:cstheme="minorHAnsi"/>
                <w:color w:val="000000"/>
                <w:sz w:val="20"/>
                <w:szCs w:val="20"/>
              </w:rPr>
              <w:t>bandymus atliekančio padalinio vadovo patvirtinta patikrinimo vykdymo metodiką</w:t>
            </w:r>
            <w:r w:rsidR="00F91750">
              <w:rPr>
                <w:rFonts w:asciiTheme="minorHAnsi" w:hAnsiTheme="minorHAnsi" w:cstheme="minorHAnsi"/>
                <w:color w:val="000000"/>
                <w:sz w:val="20"/>
                <w:szCs w:val="20"/>
              </w:rPr>
              <w:t xml:space="preserve"> ir </w:t>
            </w:r>
            <w:r w:rsidR="00F91750" w:rsidRPr="0080270B">
              <w:rPr>
                <w:rFonts w:asciiTheme="minorHAnsi" w:hAnsiTheme="minorHAnsi" w:cstheme="minorHAnsi"/>
                <w:b/>
                <w:bCs/>
                <w:color w:val="000000"/>
                <w:sz w:val="20"/>
                <w:szCs w:val="20"/>
              </w:rPr>
              <w:t xml:space="preserve">turi darbo vietoje </w:t>
            </w:r>
            <w:r w:rsidR="00F91750" w:rsidRPr="0080270B">
              <w:rPr>
                <w:rFonts w:asciiTheme="minorHAnsi" w:hAnsiTheme="minorHAnsi" w:cstheme="minorHAnsi"/>
                <w:b/>
                <w:bCs/>
                <w:color w:val="000000"/>
                <w:sz w:val="20"/>
                <w:szCs w:val="20"/>
              </w:rPr>
              <w:t>bei</w:t>
            </w:r>
            <w:r w:rsidR="00F91750" w:rsidRPr="0080270B">
              <w:rPr>
                <w:rFonts w:asciiTheme="minorHAnsi" w:hAnsiTheme="minorHAnsi" w:cstheme="minorHAnsi"/>
                <w:b/>
                <w:bCs/>
                <w:color w:val="000000"/>
                <w:sz w:val="20"/>
                <w:szCs w:val="20"/>
              </w:rPr>
              <w:t xml:space="preserve"> naudoja visus prietaisus nurodytus vykdomo bandymo, testavimo metodikoje</w:t>
            </w:r>
          </w:p>
          <w:p w14:paraId="58C519A8" w14:textId="77777777" w:rsidR="00261E90" w:rsidRPr="00EC25CB" w:rsidRDefault="00261E90" w:rsidP="00296576">
            <w:pPr>
              <w:pStyle w:val="Sraopastraipa"/>
              <w:numPr>
                <w:ilvl w:val="0"/>
                <w:numId w:val="17"/>
              </w:numPr>
              <w:suppressAutoHyphens/>
              <w:autoSpaceDN w:val="0"/>
              <w:spacing w:before="60"/>
              <w:ind w:left="448" w:hanging="284"/>
              <w:jc w:val="both"/>
              <w:textAlignment w:val="baseline"/>
              <w:rPr>
                <w:rFonts w:asciiTheme="minorHAnsi" w:hAnsiTheme="minorHAnsi" w:cstheme="minorHAnsi"/>
                <w:color w:val="000000"/>
                <w:sz w:val="20"/>
                <w:szCs w:val="20"/>
              </w:rPr>
            </w:pPr>
            <w:r w:rsidRPr="00EC25CB">
              <w:rPr>
                <w:rFonts w:asciiTheme="minorHAnsi" w:hAnsiTheme="minorHAnsi" w:cstheme="minorHAnsi"/>
                <w:sz w:val="20"/>
                <w:szCs w:val="20"/>
              </w:rPr>
              <w:t>tikrinamo įrenginio gamyklinę instrukciją, jos dalį ar atmintinę su surašytais įrangos gamintojo numatytomis patikrinimų apimtimis ir norminiais dydžiais</w:t>
            </w:r>
          </w:p>
          <w:p w14:paraId="1C762E88" w14:textId="77777777" w:rsidR="00261E90" w:rsidRPr="00EC25CB" w:rsidRDefault="00261E90" w:rsidP="00296576">
            <w:pPr>
              <w:pStyle w:val="Sraopastraipa"/>
              <w:numPr>
                <w:ilvl w:val="0"/>
                <w:numId w:val="17"/>
              </w:numPr>
              <w:suppressAutoHyphens/>
              <w:autoSpaceDN w:val="0"/>
              <w:spacing w:before="60"/>
              <w:ind w:left="448" w:hanging="284"/>
              <w:jc w:val="both"/>
              <w:textAlignment w:val="baseline"/>
              <w:rPr>
                <w:rFonts w:asciiTheme="minorHAnsi" w:hAnsiTheme="minorHAnsi" w:cstheme="minorHAnsi"/>
                <w:sz w:val="20"/>
                <w:szCs w:val="20"/>
              </w:rPr>
            </w:pPr>
            <w:r w:rsidRPr="00EC25CB">
              <w:rPr>
                <w:rFonts w:asciiTheme="minorHAnsi" w:hAnsiTheme="minorHAnsi" w:cstheme="minorHAnsi"/>
                <w:color w:val="000000"/>
                <w:sz w:val="20"/>
                <w:szCs w:val="20"/>
              </w:rPr>
              <w:t xml:space="preserve">LITGRID AB </w:t>
            </w:r>
            <w:r w:rsidRPr="00EC25CB">
              <w:rPr>
                <w:rFonts w:asciiTheme="minorHAnsi" w:hAnsiTheme="minorHAnsi" w:cstheme="minorHAnsi"/>
                <w:sz w:val="20"/>
                <w:szCs w:val="20"/>
              </w:rPr>
              <w:t>Perdavimo tinklo įrenginių bandymų reglamentą ar jo dalį su tikrinamo įrenginio patikrinimų apimtimis ir norminiais dydžiais</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7CE3CB7A" w14:textId="77777777" w:rsidR="00261E90" w:rsidRPr="00303E1D" w:rsidRDefault="00261E90" w:rsidP="005B2127">
            <w:pPr>
              <w:widowControl w:val="0"/>
              <w:autoSpaceDE w:val="0"/>
              <w:jc w:val="center"/>
              <w:rPr>
                <w:rFonts w:ascii="Segoe UI Symbol" w:hAnsi="Segoe UI Symbol" w:cs="Segoe UI Symbol"/>
                <w:spacing w:val="-12"/>
                <w:lang w:eastAsia="lt-LT"/>
              </w:rPr>
            </w:pPr>
          </w:p>
          <w:p w14:paraId="4A0210BD" w14:textId="77777777" w:rsidR="00261E90" w:rsidRDefault="00261E90" w:rsidP="005B2127">
            <w:pPr>
              <w:widowControl w:val="0"/>
              <w:autoSpaceDE w:val="0"/>
              <w:jc w:val="center"/>
            </w:pPr>
            <w:r>
              <w:rPr>
                <w:rFonts w:ascii="Segoe UI Symbol" w:hAnsi="Segoe UI Symbol" w:cs="Segoe UI Symbol"/>
                <w:spacing w:val="-12"/>
                <w:sz w:val="32"/>
                <w:szCs w:val="32"/>
                <w:lang w:eastAsia="lt-LT"/>
              </w:rPr>
              <w:t>☐</w:t>
            </w:r>
          </w:p>
          <w:p w14:paraId="4C490198" w14:textId="77777777" w:rsidR="00261E90" w:rsidRDefault="00261E90" w:rsidP="005B2127">
            <w:pPr>
              <w:widowControl w:val="0"/>
              <w:autoSpaceDE w:val="0"/>
              <w:spacing w:before="120"/>
              <w:jc w:val="center"/>
            </w:pPr>
            <w:r>
              <w:rPr>
                <w:rFonts w:ascii="Segoe UI Symbol" w:hAnsi="Segoe UI Symbol" w:cs="Segoe UI Symbol"/>
                <w:spacing w:val="-12"/>
                <w:sz w:val="32"/>
                <w:szCs w:val="32"/>
                <w:lang w:eastAsia="lt-LT"/>
              </w:rPr>
              <w:t>☐</w:t>
            </w:r>
          </w:p>
          <w:p w14:paraId="27CF0361" w14:textId="77777777" w:rsidR="00261E90" w:rsidRPr="00303E1D" w:rsidRDefault="00261E90" w:rsidP="005B2127">
            <w:pPr>
              <w:widowControl w:val="0"/>
              <w:autoSpaceDE w:val="0"/>
              <w:spacing w:before="120"/>
              <w:jc w:val="center"/>
              <w:rPr>
                <w:rFonts w:ascii="Segoe UI Symbol" w:hAnsi="Segoe UI Symbol" w:cs="Segoe UI Symbol"/>
                <w:spacing w:val="-12"/>
                <w:sz w:val="32"/>
                <w:szCs w:val="32"/>
                <w:lang w:eastAsia="lt-LT"/>
              </w:rPr>
            </w:pPr>
            <w:r>
              <w:rPr>
                <w:rFonts w:ascii="Segoe UI Symbol" w:hAnsi="Segoe UI Symbol" w:cs="Segoe UI Symbol"/>
                <w:spacing w:val="-12"/>
                <w:sz w:val="32"/>
                <w:szCs w:val="32"/>
                <w:lang w:eastAsia="lt-LT"/>
              </w:rPr>
              <w:t>☐</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BC16DF0" w14:textId="77777777" w:rsidR="00261E90" w:rsidRPr="00303E1D" w:rsidRDefault="00261E90" w:rsidP="005B2127">
            <w:pPr>
              <w:widowControl w:val="0"/>
              <w:autoSpaceDE w:val="0"/>
              <w:jc w:val="center"/>
              <w:rPr>
                <w:rFonts w:ascii="Segoe UI Symbol" w:hAnsi="Segoe UI Symbol" w:cs="Segoe UI Symbol"/>
                <w:spacing w:val="-12"/>
                <w:lang w:eastAsia="lt-LT"/>
              </w:rPr>
            </w:pPr>
          </w:p>
          <w:p w14:paraId="56A377E3" w14:textId="77777777" w:rsidR="00261E90" w:rsidRDefault="00261E90" w:rsidP="005B2127">
            <w:pPr>
              <w:widowControl w:val="0"/>
              <w:autoSpaceDE w:val="0"/>
              <w:jc w:val="center"/>
            </w:pPr>
            <w:r>
              <w:rPr>
                <w:rFonts w:ascii="Segoe UI Symbol" w:hAnsi="Segoe UI Symbol" w:cs="Segoe UI Symbol"/>
                <w:spacing w:val="-12"/>
                <w:sz w:val="32"/>
                <w:szCs w:val="32"/>
                <w:lang w:eastAsia="lt-LT"/>
              </w:rPr>
              <w:t>☐</w:t>
            </w:r>
          </w:p>
          <w:p w14:paraId="583B284A" w14:textId="77777777" w:rsidR="00261E90" w:rsidRDefault="00261E90" w:rsidP="005B2127">
            <w:pPr>
              <w:widowControl w:val="0"/>
              <w:autoSpaceDE w:val="0"/>
              <w:spacing w:before="120"/>
              <w:jc w:val="center"/>
            </w:pPr>
            <w:r>
              <w:rPr>
                <w:rFonts w:ascii="Segoe UI Symbol" w:hAnsi="Segoe UI Symbol" w:cs="Segoe UI Symbol"/>
                <w:spacing w:val="-12"/>
                <w:sz w:val="32"/>
                <w:szCs w:val="32"/>
                <w:lang w:eastAsia="lt-LT"/>
              </w:rPr>
              <w:t>☐</w:t>
            </w:r>
          </w:p>
          <w:p w14:paraId="70857D24" w14:textId="77777777" w:rsidR="00261E90" w:rsidRPr="00303E1D" w:rsidRDefault="00261E90" w:rsidP="005B2127">
            <w:pPr>
              <w:widowControl w:val="0"/>
              <w:autoSpaceDE w:val="0"/>
              <w:spacing w:before="120"/>
              <w:jc w:val="center"/>
              <w:rPr>
                <w:rFonts w:ascii="Segoe UI Symbol" w:hAnsi="Segoe UI Symbol" w:cs="Segoe UI Symbol"/>
                <w:spacing w:val="-12"/>
                <w:sz w:val="32"/>
                <w:szCs w:val="32"/>
                <w:lang w:eastAsia="lt-LT"/>
              </w:rPr>
            </w:pPr>
            <w:r>
              <w:rPr>
                <w:rFonts w:ascii="Segoe UI Symbol" w:hAnsi="Segoe UI Symbol" w:cs="Segoe UI Symbol"/>
                <w:spacing w:val="-12"/>
                <w:sz w:val="32"/>
                <w:szCs w:val="32"/>
                <w:lang w:eastAsia="lt-LT"/>
              </w:rPr>
              <w:t>☐</w:t>
            </w:r>
          </w:p>
        </w:tc>
        <w:tc>
          <w:tcPr>
            <w:tcW w:w="1853" w:type="dxa"/>
            <w:gridSpan w:val="2"/>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C1EBB40" w14:textId="77777777" w:rsidR="00261E90" w:rsidRDefault="00261E90" w:rsidP="005B2127">
            <w:pPr>
              <w:widowControl w:val="0"/>
              <w:autoSpaceDE w:val="0"/>
              <w:ind w:right="204"/>
              <w:jc w:val="center"/>
              <w:rPr>
                <w:rFonts w:ascii="Arial" w:hAnsi="Arial" w:cs="Arial"/>
                <w:lang w:eastAsia="lt-LT"/>
              </w:rPr>
            </w:pPr>
          </w:p>
        </w:tc>
      </w:tr>
      <w:tr w:rsidR="00261E90" w14:paraId="57AD08B1" w14:textId="77777777" w:rsidTr="0080270B">
        <w:trPr>
          <w:trHeight w:val="697"/>
        </w:trPr>
        <w:tc>
          <w:tcPr>
            <w:tcW w:w="6670" w:type="dxa"/>
            <w:gridSpan w:val="4"/>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3E2D7B0C" w14:textId="77777777" w:rsidR="00261E90" w:rsidRPr="00EC25CB" w:rsidRDefault="00261E90" w:rsidP="005B2127">
            <w:pPr>
              <w:widowControl w:val="0"/>
              <w:autoSpaceDE w:val="0"/>
              <w:ind w:left="184"/>
              <w:rPr>
                <w:rFonts w:cstheme="minorHAnsi"/>
                <w:lang w:eastAsia="lt-LT"/>
              </w:rPr>
            </w:pPr>
            <w:r w:rsidRPr="00EC25CB">
              <w:rPr>
                <w:rFonts w:cstheme="minorHAnsi"/>
                <w:color w:val="000000"/>
                <w:lang w:eastAsia="lt-LT"/>
              </w:rPr>
              <w:t>Ar diagnostinius matavimus atliekančių darbuotojų pavardės yra įrašytos į nurodymą darbams atlikti?</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71D65964" w14:textId="77777777" w:rsidR="00261E90" w:rsidRDefault="00261E90" w:rsidP="005B2127">
            <w:pPr>
              <w:widowControl w:val="0"/>
              <w:autoSpaceDE w:val="0"/>
              <w:jc w:val="center"/>
              <w:rPr>
                <w:rFonts w:ascii="Segoe UI Symbol" w:hAnsi="Segoe UI Symbol" w:cs="Segoe UI Symbol"/>
                <w:spacing w:val="-12"/>
                <w:sz w:val="32"/>
                <w:szCs w:val="32"/>
                <w:lang w:eastAsia="lt-LT"/>
              </w:rPr>
            </w:pPr>
            <w:r>
              <w:rPr>
                <w:rFonts w:ascii="Segoe UI Symbol" w:hAnsi="Segoe UI Symbol" w:cs="Segoe UI Symbol"/>
                <w:spacing w:val="-12"/>
                <w:sz w:val="32"/>
                <w:szCs w:val="32"/>
                <w:lang w:eastAsia="lt-LT"/>
              </w:rPr>
              <w:t>☐</w:t>
            </w:r>
          </w:p>
        </w:tc>
        <w:tc>
          <w:tcPr>
            <w:tcW w:w="709" w:type="dxa"/>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47304FF5" w14:textId="77777777" w:rsidR="00261E90" w:rsidRDefault="00261E90" w:rsidP="005B2127">
            <w:pPr>
              <w:widowControl w:val="0"/>
              <w:autoSpaceDE w:val="0"/>
              <w:jc w:val="center"/>
              <w:rPr>
                <w:rFonts w:ascii="Segoe UI Symbol" w:hAnsi="Segoe UI Symbol" w:cs="Segoe UI Symbol"/>
                <w:spacing w:val="-12"/>
                <w:sz w:val="32"/>
                <w:szCs w:val="32"/>
                <w:lang w:eastAsia="lt-LT"/>
              </w:rPr>
            </w:pPr>
            <w:r>
              <w:rPr>
                <w:rFonts w:ascii="Segoe UI Symbol" w:hAnsi="Segoe UI Symbol" w:cs="Segoe UI Symbol"/>
                <w:spacing w:val="-12"/>
                <w:sz w:val="32"/>
                <w:szCs w:val="32"/>
                <w:lang w:eastAsia="lt-LT"/>
              </w:rPr>
              <w:t>☐</w:t>
            </w:r>
          </w:p>
        </w:tc>
        <w:tc>
          <w:tcPr>
            <w:tcW w:w="1853" w:type="dxa"/>
            <w:gridSpan w:val="2"/>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vAlign w:val="center"/>
          </w:tcPr>
          <w:p w14:paraId="237842F2" w14:textId="77777777" w:rsidR="00261E90" w:rsidRDefault="00261E90" w:rsidP="005B2127">
            <w:pPr>
              <w:widowControl w:val="0"/>
              <w:autoSpaceDE w:val="0"/>
              <w:ind w:right="204"/>
              <w:jc w:val="center"/>
              <w:rPr>
                <w:rFonts w:ascii="Arial" w:hAnsi="Arial" w:cs="Arial"/>
                <w:lang w:eastAsia="lt-LT"/>
              </w:rPr>
            </w:pPr>
          </w:p>
        </w:tc>
      </w:tr>
      <w:tr w:rsidR="00261E90" w14:paraId="1A26CD5F" w14:textId="77777777" w:rsidTr="00AE758A">
        <w:trPr>
          <w:gridAfter w:val="1"/>
          <w:wAfter w:w="18" w:type="dxa"/>
          <w:trHeight w:val="1327"/>
        </w:trPr>
        <w:tc>
          <w:tcPr>
            <w:tcW w:w="40" w:type="dxa"/>
          </w:tcPr>
          <w:p w14:paraId="243352C8" w14:textId="77777777" w:rsidR="00261E90" w:rsidRDefault="00261E90" w:rsidP="005B2127">
            <w:pPr>
              <w:rPr>
                <w:rFonts w:ascii="Arial" w:hAnsi="Arial" w:cs="Arial"/>
                <w:color w:val="000000"/>
              </w:rPr>
            </w:pPr>
          </w:p>
          <w:p w14:paraId="5FFB8C62" w14:textId="77777777" w:rsidR="00261E90" w:rsidRDefault="00261E90" w:rsidP="005B2127">
            <w:pPr>
              <w:rPr>
                <w:rFonts w:ascii="Arial" w:hAnsi="Arial" w:cs="Arial"/>
                <w:color w:val="000000"/>
              </w:rPr>
            </w:pPr>
          </w:p>
          <w:p w14:paraId="5F014B0C" w14:textId="77777777" w:rsidR="00261E90" w:rsidRDefault="00261E90" w:rsidP="005B2127">
            <w:pPr>
              <w:rPr>
                <w:rFonts w:ascii="Arial" w:hAnsi="Arial" w:cs="Arial"/>
                <w:color w:val="000000"/>
              </w:rPr>
            </w:pPr>
          </w:p>
        </w:tc>
        <w:tc>
          <w:tcPr>
            <w:tcW w:w="3277" w:type="dxa"/>
            <w:shd w:val="clear" w:color="auto" w:fill="auto"/>
            <w:tcMar>
              <w:top w:w="0" w:type="dxa"/>
              <w:left w:w="108" w:type="dxa"/>
              <w:bottom w:w="0" w:type="dxa"/>
              <w:right w:w="108" w:type="dxa"/>
            </w:tcMar>
            <w:vAlign w:val="center"/>
          </w:tcPr>
          <w:p w14:paraId="4FA8E9B2" w14:textId="77777777" w:rsidR="00261E90" w:rsidRPr="00102B59" w:rsidRDefault="00261E90" w:rsidP="00261E90">
            <w:pPr>
              <w:jc w:val="left"/>
              <w:rPr>
                <w:rFonts w:cstheme="minorHAnsi"/>
                <w:color w:val="000000"/>
                <w:sz w:val="20"/>
                <w:szCs w:val="20"/>
              </w:rPr>
            </w:pPr>
            <w:r w:rsidRPr="00102B59">
              <w:rPr>
                <w:rFonts w:cstheme="minorHAnsi"/>
                <w:color w:val="000000"/>
                <w:sz w:val="20"/>
                <w:szCs w:val="20"/>
              </w:rPr>
              <w:t xml:space="preserve">Patikrinimą atliko </w:t>
            </w:r>
          </w:p>
          <w:p w14:paraId="1E1A1F71" w14:textId="79C6D4AA" w:rsidR="00261E90" w:rsidRPr="00102B59" w:rsidRDefault="00261E90" w:rsidP="00261E90">
            <w:pPr>
              <w:jc w:val="left"/>
              <w:rPr>
                <w:rFonts w:cstheme="minorHAnsi"/>
                <w:color w:val="000000"/>
                <w:sz w:val="20"/>
                <w:szCs w:val="20"/>
              </w:rPr>
            </w:pPr>
            <w:r w:rsidRPr="00102B59">
              <w:rPr>
                <w:rFonts w:cstheme="minorHAnsi"/>
                <w:color w:val="000000"/>
                <w:sz w:val="20"/>
                <w:szCs w:val="20"/>
              </w:rPr>
              <w:t>(</w:t>
            </w:r>
            <w:r w:rsidR="008E4A1F">
              <w:rPr>
                <w:rFonts w:cstheme="minorHAnsi"/>
                <w:color w:val="000000"/>
                <w:sz w:val="20"/>
                <w:szCs w:val="20"/>
              </w:rPr>
              <w:t>Bendrovės</w:t>
            </w:r>
            <w:r w:rsidRPr="00102B59">
              <w:rPr>
                <w:rFonts w:cstheme="minorHAnsi"/>
                <w:color w:val="000000"/>
                <w:sz w:val="20"/>
                <w:szCs w:val="20"/>
              </w:rPr>
              <w:t xml:space="preserve"> darbuotojas):</w:t>
            </w:r>
          </w:p>
        </w:tc>
        <w:tc>
          <w:tcPr>
            <w:tcW w:w="2354" w:type="dxa"/>
            <w:shd w:val="clear" w:color="auto" w:fill="auto"/>
            <w:tcMar>
              <w:top w:w="0" w:type="dxa"/>
              <w:left w:w="108" w:type="dxa"/>
              <w:bottom w:w="0" w:type="dxa"/>
              <w:right w:w="108" w:type="dxa"/>
            </w:tcMar>
            <w:vAlign w:val="center"/>
          </w:tcPr>
          <w:p w14:paraId="6B34FA5B" w14:textId="219BB30C" w:rsidR="00261E90" w:rsidRPr="00102B59" w:rsidRDefault="00261E90" w:rsidP="005B2127">
            <w:pPr>
              <w:rPr>
                <w:rFonts w:cstheme="minorHAnsi"/>
                <w:color w:val="000000"/>
              </w:rPr>
            </w:pPr>
            <w:r w:rsidRPr="00102B59">
              <w:rPr>
                <w:rFonts w:cstheme="minorHAnsi"/>
                <w:color w:val="000000"/>
              </w:rPr>
              <w:t>__________________</w:t>
            </w:r>
          </w:p>
          <w:p w14:paraId="6A7559C3" w14:textId="77777777" w:rsidR="00261E90" w:rsidRPr="00102B59" w:rsidRDefault="00261E90" w:rsidP="005B2127">
            <w:pPr>
              <w:jc w:val="center"/>
              <w:rPr>
                <w:rFonts w:cstheme="minorHAnsi"/>
                <w:color w:val="000000"/>
                <w:sz w:val="16"/>
                <w:szCs w:val="16"/>
              </w:rPr>
            </w:pPr>
            <w:r w:rsidRPr="00102B59">
              <w:rPr>
                <w:rFonts w:cstheme="minorHAnsi"/>
                <w:color w:val="000000"/>
                <w:sz w:val="16"/>
                <w:szCs w:val="16"/>
              </w:rPr>
              <w:t>(Parašas)</w:t>
            </w:r>
          </w:p>
        </w:tc>
        <w:tc>
          <w:tcPr>
            <w:tcW w:w="4252" w:type="dxa"/>
            <w:gridSpan w:val="4"/>
            <w:shd w:val="clear" w:color="auto" w:fill="auto"/>
            <w:tcMar>
              <w:top w:w="0" w:type="dxa"/>
              <w:left w:w="108" w:type="dxa"/>
              <w:bottom w:w="0" w:type="dxa"/>
              <w:right w:w="108" w:type="dxa"/>
            </w:tcMar>
            <w:vAlign w:val="center"/>
          </w:tcPr>
          <w:p w14:paraId="33016C7A" w14:textId="77777777" w:rsidR="00261E90" w:rsidRPr="00102B59" w:rsidRDefault="00261E90" w:rsidP="005B2127">
            <w:pPr>
              <w:jc w:val="center"/>
              <w:rPr>
                <w:rFonts w:cstheme="minorHAnsi"/>
                <w:color w:val="000000"/>
              </w:rPr>
            </w:pPr>
          </w:p>
          <w:p w14:paraId="58AB479B" w14:textId="1332F741" w:rsidR="00261E90" w:rsidRPr="00102B59" w:rsidRDefault="0080270B" w:rsidP="005B2127">
            <w:pPr>
              <w:jc w:val="center"/>
              <w:rPr>
                <w:rFonts w:cstheme="minorHAnsi"/>
                <w:color w:val="000000"/>
              </w:rPr>
            </w:pPr>
            <w:r>
              <w:rPr>
                <w:rFonts w:cstheme="minorHAnsi"/>
                <w:color w:val="000000"/>
              </w:rPr>
              <w:t>_________</w:t>
            </w:r>
            <w:r w:rsidR="00261E90" w:rsidRPr="00102B59">
              <w:rPr>
                <w:rFonts w:cstheme="minorHAnsi"/>
                <w:color w:val="000000"/>
              </w:rPr>
              <w:t>________________________</w:t>
            </w:r>
          </w:p>
          <w:p w14:paraId="3DE6E37E" w14:textId="4617DFE5" w:rsidR="00261E90" w:rsidRPr="00102B59" w:rsidRDefault="00261E90" w:rsidP="005B2127">
            <w:pPr>
              <w:jc w:val="center"/>
              <w:rPr>
                <w:rFonts w:cstheme="minorHAnsi"/>
                <w:color w:val="000000"/>
                <w:sz w:val="16"/>
                <w:szCs w:val="16"/>
              </w:rPr>
            </w:pPr>
            <w:r w:rsidRPr="00102B59">
              <w:rPr>
                <w:rFonts w:cstheme="minorHAnsi"/>
                <w:color w:val="000000"/>
                <w:sz w:val="16"/>
                <w:szCs w:val="16"/>
              </w:rPr>
              <w:t>(</w:t>
            </w:r>
            <w:r w:rsidR="0080270B">
              <w:rPr>
                <w:rFonts w:cstheme="minorHAnsi"/>
                <w:color w:val="000000"/>
                <w:sz w:val="16"/>
                <w:szCs w:val="16"/>
              </w:rPr>
              <w:t xml:space="preserve">Pareigos, </w:t>
            </w:r>
            <w:r w:rsidRPr="00102B59">
              <w:rPr>
                <w:rFonts w:cstheme="minorHAnsi"/>
                <w:color w:val="000000"/>
                <w:sz w:val="16"/>
                <w:szCs w:val="16"/>
              </w:rPr>
              <w:t>Vardas, Pavardė)</w:t>
            </w:r>
          </w:p>
          <w:p w14:paraId="5DB23EF9" w14:textId="77777777" w:rsidR="00261E90" w:rsidRPr="00102B59" w:rsidRDefault="00261E90" w:rsidP="005B2127">
            <w:pPr>
              <w:jc w:val="center"/>
              <w:rPr>
                <w:rFonts w:cstheme="minorHAnsi"/>
                <w:color w:val="000000"/>
              </w:rPr>
            </w:pPr>
          </w:p>
        </w:tc>
      </w:tr>
      <w:tr w:rsidR="00261E90" w14:paraId="03B6499E" w14:textId="77777777" w:rsidTr="0080270B">
        <w:trPr>
          <w:gridAfter w:val="1"/>
          <w:wAfter w:w="18" w:type="dxa"/>
          <w:trHeight w:val="1259"/>
        </w:trPr>
        <w:tc>
          <w:tcPr>
            <w:tcW w:w="40" w:type="dxa"/>
          </w:tcPr>
          <w:p w14:paraId="5DA1731A" w14:textId="77777777" w:rsidR="00261E90" w:rsidRDefault="00261E90" w:rsidP="005B2127">
            <w:pPr>
              <w:rPr>
                <w:rFonts w:ascii="Arial" w:hAnsi="Arial" w:cs="Arial"/>
                <w:color w:val="000000"/>
              </w:rPr>
            </w:pPr>
          </w:p>
        </w:tc>
        <w:tc>
          <w:tcPr>
            <w:tcW w:w="3277" w:type="dxa"/>
            <w:shd w:val="clear" w:color="auto" w:fill="auto"/>
            <w:tcMar>
              <w:top w:w="0" w:type="dxa"/>
              <w:left w:w="108" w:type="dxa"/>
              <w:bottom w:w="0" w:type="dxa"/>
              <w:right w:w="108" w:type="dxa"/>
            </w:tcMar>
            <w:vAlign w:val="center"/>
          </w:tcPr>
          <w:p w14:paraId="15C99220" w14:textId="3B1F9806" w:rsidR="00261E90" w:rsidRPr="00102B59" w:rsidRDefault="00261E90" w:rsidP="00261E90">
            <w:pPr>
              <w:jc w:val="left"/>
              <w:rPr>
                <w:rFonts w:cstheme="minorHAnsi"/>
                <w:color w:val="000000"/>
                <w:sz w:val="20"/>
                <w:szCs w:val="20"/>
              </w:rPr>
            </w:pPr>
            <w:r w:rsidRPr="00102B59">
              <w:rPr>
                <w:rFonts w:cstheme="minorHAnsi"/>
                <w:color w:val="000000"/>
                <w:sz w:val="20"/>
                <w:szCs w:val="20"/>
              </w:rPr>
              <w:t>Su patikrinimo rezultatais susipažino (</w:t>
            </w:r>
            <w:r w:rsidR="0080270B">
              <w:rPr>
                <w:rFonts w:cstheme="minorHAnsi"/>
                <w:color w:val="000000"/>
                <w:sz w:val="20"/>
                <w:szCs w:val="20"/>
              </w:rPr>
              <w:t xml:space="preserve">Rangovo </w:t>
            </w:r>
            <w:r w:rsidRPr="00102B59">
              <w:rPr>
                <w:rFonts w:cstheme="minorHAnsi"/>
                <w:sz w:val="20"/>
                <w:szCs w:val="20"/>
              </w:rPr>
              <w:t>patikrinimui vadovaujantis darbuotojas)</w:t>
            </w:r>
            <w:r w:rsidRPr="00102B59">
              <w:rPr>
                <w:rFonts w:cstheme="minorHAnsi"/>
                <w:color w:val="000000"/>
                <w:sz w:val="20"/>
                <w:szCs w:val="20"/>
              </w:rPr>
              <w:t>:</w:t>
            </w:r>
          </w:p>
        </w:tc>
        <w:tc>
          <w:tcPr>
            <w:tcW w:w="2354" w:type="dxa"/>
            <w:shd w:val="clear" w:color="auto" w:fill="auto"/>
            <w:tcMar>
              <w:top w:w="0" w:type="dxa"/>
              <w:left w:w="108" w:type="dxa"/>
              <w:bottom w:w="0" w:type="dxa"/>
              <w:right w:w="108" w:type="dxa"/>
            </w:tcMar>
            <w:vAlign w:val="center"/>
          </w:tcPr>
          <w:p w14:paraId="70F79BC1" w14:textId="091C66AD" w:rsidR="00261E90" w:rsidRPr="00102B59" w:rsidRDefault="00261E90" w:rsidP="005B2127">
            <w:pPr>
              <w:rPr>
                <w:rFonts w:cstheme="minorHAnsi"/>
                <w:color w:val="000000"/>
              </w:rPr>
            </w:pPr>
            <w:r w:rsidRPr="00102B59">
              <w:rPr>
                <w:rFonts w:cstheme="minorHAnsi"/>
                <w:color w:val="000000"/>
              </w:rPr>
              <w:t>__________________</w:t>
            </w:r>
          </w:p>
          <w:p w14:paraId="661F3BEA" w14:textId="77777777" w:rsidR="00261E90" w:rsidRPr="00102B59" w:rsidRDefault="00261E90" w:rsidP="005B2127">
            <w:pPr>
              <w:jc w:val="center"/>
              <w:rPr>
                <w:rFonts w:cstheme="minorHAnsi"/>
                <w:color w:val="000000"/>
                <w:sz w:val="16"/>
                <w:szCs w:val="16"/>
              </w:rPr>
            </w:pPr>
            <w:r w:rsidRPr="00102B59">
              <w:rPr>
                <w:rFonts w:cstheme="minorHAnsi"/>
                <w:color w:val="000000"/>
                <w:sz w:val="16"/>
                <w:szCs w:val="16"/>
              </w:rPr>
              <w:t>(Parašas)</w:t>
            </w:r>
          </w:p>
        </w:tc>
        <w:tc>
          <w:tcPr>
            <w:tcW w:w="4252" w:type="dxa"/>
            <w:gridSpan w:val="4"/>
            <w:shd w:val="clear" w:color="auto" w:fill="auto"/>
            <w:tcMar>
              <w:top w:w="0" w:type="dxa"/>
              <w:left w:w="108" w:type="dxa"/>
              <w:bottom w:w="0" w:type="dxa"/>
              <w:right w:w="108" w:type="dxa"/>
            </w:tcMar>
            <w:vAlign w:val="center"/>
          </w:tcPr>
          <w:p w14:paraId="574A6323" w14:textId="77777777" w:rsidR="00261E90" w:rsidRPr="00102B59" w:rsidRDefault="00261E90" w:rsidP="005B2127">
            <w:pPr>
              <w:jc w:val="center"/>
              <w:rPr>
                <w:rFonts w:cstheme="minorHAnsi"/>
                <w:color w:val="000000"/>
              </w:rPr>
            </w:pPr>
          </w:p>
          <w:p w14:paraId="5BCA1B77" w14:textId="49A4A404" w:rsidR="00261E90" w:rsidRPr="00102B59" w:rsidRDefault="0080270B" w:rsidP="005B2127">
            <w:pPr>
              <w:jc w:val="center"/>
              <w:rPr>
                <w:rFonts w:cstheme="minorHAnsi"/>
                <w:color w:val="000000"/>
              </w:rPr>
            </w:pPr>
            <w:r>
              <w:rPr>
                <w:rFonts w:cstheme="minorHAnsi"/>
                <w:color w:val="000000"/>
              </w:rPr>
              <w:t>_________</w:t>
            </w:r>
            <w:r w:rsidR="00261E90" w:rsidRPr="00102B59">
              <w:rPr>
                <w:rFonts w:cstheme="minorHAnsi"/>
                <w:color w:val="000000"/>
              </w:rPr>
              <w:t>________________________</w:t>
            </w:r>
          </w:p>
          <w:p w14:paraId="738C97B1" w14:textId="514977E6" w:rsidR="00261E90" w:rsidRPr="00102B59" w:rsidRDefault="00261E90" w:rsidP="005B2127">
            <w:pPr>
              <w:jc w:val="center"/>
              <w:rPr>
                <w:rFonts w:cstheme="minorHAnsi"/>
                <w:color w:val="000000"/>
                <w:sz w:val="16"/>
                <w:szCs w:val="16"/>
              </w:rPr>
            </w:pPr>
            <w:r w:rsidRPr="00102B59">
              <w:rPr>
                <w:rFonts w:cstheme="minorHAnsi"/>
                <w:color w:val="000000"/>
                <w:sz w:val="16"/>
                <w:szCs w:val="16"/>
              </w:rPr>
              <w:t>(</w:t>
            </w:r>
            <w:r w:rsidR="0080270B">
              <w:rPr>
                <w:rFonts w:cstheme="minorHAnsi"/>
                <w:color w:val="000000"/>
                <w:sz w:val="16"/>
                <w:szCs w:val="16"/>
              </w:rPr>
              <w:t xml:space="preserve">Pareigos, </w:t>
            </w:r>
            <w:r w:rsidRPr="00102B59">
              <w:rPr>
                <w:rFonts w:cstheme="minorHAnsi"/>
                <w:color w:val="000000"/>
                <w:sz w:val="16"/>
                <w:szCs w:val="16"/>
              </w:rPr>
              <w:t>Vardas, Pavardė)</w:t>
            </w:r>
          </w:p>
          <w:p w14:paraId="73A45DFB" w14:textId="77777777" w:rsidR="00261E90" w:rsidRPr="00102B59" w:rsidRDefault="00261E90" w:rsidP="005B2127">
            <w:pPr>
              <w:jc w:val="center"/>
              <w:rPr>
                <w:rFonts w:cstheme="minorHAnsi"/>
                <w:color w:val="000000"/>
              </w:rPr>
            </w:pPr>
          </w:p>
        </w:tc>
      </w:tr>
      <w:tr w:rsidR="00261E90" w14:paraId="52E31176" w14:textId="77777777" w:rsidTr="0080270B">
        <w:trPr>
          <w:trHeight w:val="924"/>
        </w:trPr>
        <w:tc>
          <w:tcPr>
            <w:tcW w:w="9941" w:type="dxa"/>
            <w:gridSpan w:val="8"/>
            <w:tcBorders>
              <w:top w:val="single" w:sz="8" w:space="0" w:color="000000"/>
              <w:left w:val="single" w:sz="8" w:space="0" w:color="000000"/>
              <w:bottom w:val="single" w:sz="8" w:space="0" w:color="000000"/>
              <w:right w:val="single" w:sz="8" w:space="0" w:color="000000"/>
            </w:tcBorders>
            <w:shd w:val="clear" w:color="auto" w:fill="auto"/>
            <w:tcMar>
              <w:top w:w="0" w:type="dxa"/>
              <w:left w:w="108" w:type="dxa"/>
              <w:bottom w:w="0" w:type="dxa"/>
              <w:right w:w="108" w:type="dxa"/>
            </w:tcMar>
          </w:tcPr>
          <w:p w14:paraId="0332E760" w14:textId="77777777" w:rsidR="00261E90" w:rsidRPr="00102B59" w:rsidRDefault="00261E90" w:rsidP="005B2127">
            <w:pPr>
              <w:rPr>
                <w:rFonts w:cstheme="minorHAnsi"/>
              </w:rPr>
            </w:pPr>
            <w:r w:rsidRPr="00102B59">
              <w:rPr>
                <w:rFonts w:cstheme="minorHAnsi"/>
                <w:color w:val="000000"/>
                <w:sz w:val="20"/>
                <w:szCs w:val="20"/>
              </w:rPr>
              <w:t>Pastabos/komentarai:</w:t>
            </w:r>
          </w:p>
        </w:tc>
      </w:tr>
    </w:tbl>
    <w:p w14:paraId="6C21AF90" w14:textId="77777777" w:rsidR="00261E90" w:rsidRDefault="00261E90" w:rsidP="00261E90">
      <w:pPr>
        <w:rPr>
          <w:rFonts w:ascii="Arial" w:hAnsi="Arial" w:cs="Arial"/>
        </w:rPr>
      </w:pPr>
    </w:p>
    <w:sectPr w:rsidR="00261E90" w:rsidSect="00691B00">
      <w:headerReference w:type="default" r:id="rId95"/>
      <w:footerReference w:type="even" r:id="rId96"/>
      <w:footerReference w:type="default" r:id="rId97"/>
      <w:pgSz w:w="11906" w:h="16838"/>
      <w:pgMar w:top="1418" w:right="851" w:bottom="1134" w:left="1701"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9039B3F" w14:textId="77777777" w:rsidR="00676450" w:rsidRDefault="00676450" w:rsidP="00716166">
      <w:r>
        <w:separator/>
      </w:r>
    </w:p>
  </w:endnote>
  <w:endnote w:type="continuationSeparator" w:id="0">
    <w:p w14:paraId="072D3BF5" w14:textId="77777777" w:rsidR="00676450" w:rsidRDefault="00676450" w:rsidP="00716166">
      <w:r>
        <w:continuationSeparator/>
      </w:r>
    </w:p>
  </w:endnote>
  <w:endnote w:type="continuationNotice" w:id="1">
    <w:p w14:paraId="5D14FE89" w14:textId="77777777" w:rsidR="00676450" w:rsidRDefault="0067645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000247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Minion Pro">
    <w:altName w:val="Calibri"/>
    <w:panose1 w:val="00000000000000000000"/>
    <w:charset w:val="00"/>
    <w:family w:val="auto"/>
    <w:notTrueType/>
    <w:pitch w:val="variable"/>
    <w:sig w:usb0="00000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Sylfaen">
    <w:panose1 w:val="010A0502050306030303"/>
    <w:charset w:val="BA"/>
    <w:family w:val="roman"/>
    <w:pitch w:val="variable"/>
    <w:sig w:usb0="04000687" w:usb1="00000000" w:usb2="00000000" w:usb3="00000000" w:csb0="0000009F" w:csb1="00000000"/>
  </w:font>
  <w:font w:name="Trebuchet MS">
    <w:panose1 w:val="020B0603020202020204"/>
    <w:charset w:val="BA"/>
    <w:family w:val="swiss"/>
    <w:pitch w:val="variable"/>
    <w:sig w:usb0="000006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DECB27" w14:textId="77777777" w:rsidR="00C12CE3" w:rsidRDefault="00C12CE3">
    <w:pPr>
      <w:ind w:right="260"/>
      <w:rPr>
        <w:color w:val="0F243E" w:themeColor="text2" w:themeShade="80"/>
        <w:sz w:val="26"/>
        <w:szCs w:val="26"/>
      </w:rPr>
    </w:pPr>
    <w:r>
      <w:rPr>
        <w:noProof/>
        <w:color w:val="1F497D" w:themeColor="text2"/>
        <w:sz w:val="26"/>
        <w:szCs w:val="26"/>
        <w:lang w:eastAsia="lt-LT"/>
      </w:rPr>
      <mc:AlternateContent>
        <mc:Choice Requires="wps">
          <w:drawing>
            <wp:anchor distT="0" distB="0" distL="114300" distR="114300" simplePos="0" relativeHeight="251658241" behindDoc="0" locked="0" layoutInCell="1" allowOverlap="1" wp14:anchorId="26EA703B" wp14:editId="0AE054B0">
              <wp:simplePos x="0" y="0"/>
              <wp:positionH relativeFrom="page">
                <wp:posOffset>435610</wp:posOffset>
              </wp:positionH>
              <wp:positionV relativeFrom="page">
                <wp:posOffset>9949180</wp:posOffset>
              </wp:positionV>
              <wp:extent cx="377825" cy="292735"/>
              <wp:effectExtent l="0" t="0" r="0" b="0"/>
              <wp:wrapNone/>
              <wp:docPr id="478" name="49 teksto lauka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7825" cy="2927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31908E5E" w14:textId="77777777" w:rsidR="00C12CE3" w:rsidRDefault="00C12CE3" w:rsidP="00C511BF">
                          <w:pPr>
                            <w:jc w:val="center"/>
                            <w:rPr>
                              <w:color w:val="0F243E" w:themeColor="text2" w:themeShade="80"/>
                              <w:sz w:val="26"/>
                              <w:szCs w:val="26"/>
                            </w:rPr>
                          </w:pPr>
                          <w:r>
                            <w:rPr>
                              <w:color w:val="0F243E" w:themeColor="text2" w:themeShade="80"/>
                              <w:sz w:val="26"/>
                              <w:szCs w:val="26"/>
                            </w:rPr>
                            <w:fldChar w:fldCharType="begin"/>
                          </w:r>
                          <w:r>
                            <w:rPr>
                              <w:color w:val="0F243E" w:themeColor="text2" w:themeShade="80"/>
                              <w:sz w:val="26"/>
                              <w:szCs w:val="26"/>
                            </w:rPr>
                            <w:instrText>PAGE  \* Arabic  \* MERGEFORMAT</w:instrText>
                          </w:r>
                          <w:r>
                            <w:rPr>
                              <w:color w:val="0F243E" w:themeColor="text2" w:themeShade="80"/>
                              <w:sz w:val="26"/>
                              <w:szCs w:val="26"/>
                            </w:rPr>
                            <w:fldChar w:fldCharType="separate"/>
                          </w:r>
                          <w:r>
                            <w:rPr>
                              <w:noProof/>
                              <w:color w:val="0F243E" w:themeColor="text2" w:themeShade="80"/>
                              <w:sz w:val="26"/>
                              <w:szCs w:val="26"/>
                            </w:rPr>
                            <w:t>6</w:t>
                          </w:r>
                          <w:r>
                            <w:rPr>
                              <w:color w:val="0F243E" w:themeColor="text2" w:themeShade="80"/>
                              <w:sz w:val="26"/>
                              <w:szCs w:val="26"/>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spAutoFit/>
                    </wps:bodyPr>
                  </wps:wsp>
                </a:graphicData>
              </a:graphic>
              <wp14:sizeRelH relativeFrom="page">
                <wp14:pctWidth>5000</wp14:pctWidth>
              </wp14:sizeRelH>
              <wp14:sizeRelV relativeFrom="page">
                <wp14:pctHeight>5000</wp14:pctHeight>
              </wp14:sizeRelV>
            </wp:anchor>
          </w:drawing>
        </mc:Choice>
        <mc:Fallback>
          <w:pict>
            <v:shapetype w14:anchorId="26EA703B" id="_x0000_t202" coordsize="21600,21600" o:spt="202" path="m,l,21600r21600,l21600,xe">
              <v:stroke joinstyle="miter"/>
              <v:path gradientshapeok="t" o:connecttype="rect"/>
            </v:shapetype>
            <v:shape id="49 teksto laukas" o:spid="_x0000_s1154" type="#_x0000_t202" style="position:absolute;left:0;text-align:left;margin-left:34.3pt;margin-top:783.4pt;width:29.75pt;height:23.05pt;z-index:251658241;visibility:visible;mso-wrap-style:square;mso-width-percent:50;mso-height-percent:50;mso-wrap-distance-left:9pt;mso-wrap-distance-top:0;mso-wrap-distance-right:9pt;mso-wrap-distance-bottom:0;mso-position-horizontal:absolute;mso-position-horizontal-relative:page;mso-position-vertical:absolute;mso-position-vertical-relative:page;mso-width-percent:50;mso-height-percent: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" fillcolor="white [3201]" stroked="f" strokeweight=".5pt">
              <v:textbox style="mso-fit-shape-to-text:t" inset="0,,0">
                <w:txbxContent>
                  <w:p w14:paraId="31908E5E" w14:textId="77777777" w:rsidR="00C12CE3" w:rsidRDefault="00C12CE3" w:rsidP="00C511BF">
                    <w:pPr>
                      <w:jc w:val="center"/>
                      <w:rPr>
                        <w:color w:val="0F243E" w:themeColor="text2" w:themeShade="80"/>
                        <w:sz w:val="26"/>
                        <w:szCs w:val="26"/>
                      </w:rPr>
                    </w:pPr>
                    <w:r>
                      <w:rPr>
                        <w:color w:val="0F243E" w:themeColor="text2" w:themeShade="80"/>
                        <w:sz w:val="26"/>
                        <w:szCs w:val="26"/>
                      </w:rPr>
                      <w:fldChar w:fldCharType="begin"/>
                    </w:r>
                    <w:r>
                      <w:rPr>
                        <w:color w:val="0F243E" w:themeColor="text2" w:themeShade="80"/>
                        <w:sz w:val="26"/>
                        <w:szCs w:val="26"/>
                      </w:rPr>
                      <w:instrText>PAGE  \* Arabic  \* MERGEFORMAT</w:instrText>
                    </w:r>
                    <w:r>
                      <w:rPr>
                        <w:color w:val="0F243E" w:themeColor="text2" w:themeShade="80"/>
                        <w:sz w:val="26"/>
                        <w:szCs w:val="26"/>
                      </w:rPr>
                      <w:fldChar w:fldCharType="separate"/>
                    </w:r>
                    <w:r>
                      <w:rPr>
                        <w:noProof/>
                        <w:color w:val="0F243E" w:themeColor="text2" w:themeShade="80"/>
                        <w:sz w:val="26"/>
                        <w:szCs w:val="26"/>
                      </w:rPr>
                      <w:t>6</w:t>
                    </w:r>
                    <w:r>
                      <w:rPr>
                        <w:color w:val="0F243E" w:themeColor="text2" w:themeShade="80"/>
                        <w:sz w:val="26"/>
                        <w:szCs w:val="26"/>
                      </w:rPr>
                      <w:fldChar w:fldCharType="end"/>
                    </w:r>
                  </w:p>
                </w:txbxContent>
              </v:textbox>
              <w10:wrap anchorx="page" anchory="page"/>
            </v:shape>
          </w:pict>
        </mc:Fallback>
      </mc:AlternateContent>
    </w:r>
  </w:p>
  <w:p w14:paraId="11B28039" w14:textId="77777777" w:rsidR="00C12CE3" w:rsidRDefault="00C12CE3">
    <w:pPr>
      <w:pStyle w:val="Por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0AFF0" w14:textId="77777777" w:rsidR="00C12CE3" w:rsidRDefault="00C12CE3">
    <w:pPr>
      <w:ind w:right="260"/>
      <w:rPr>
        <w:color w:val="0F243E" w:themeColor="text2" w:themeShade="80"/>
        <w:sz w:val="26"/>
        <w:szCs w:val="26"/>
      </w:rPr>
    </w:pPr>
    <w:r>
      <w:rPr>
        <w:noProof/>
        <w:color w:val="1F497D" w:themeColor="text2"/>
        <w:sz w:val="26"/>
        <w:szCs w:val="26"/>
        <w:lang w:eastAsia="lt-LT"/>
      </w:rPr>
      <mc:AlternateContent>
        <mc:Choice Requires="wps">
          <w:drawing>
            <wp:anchor distT="0" distB="0" distL="114300" distR="114300" simplePos="0" relativeHeight="251658240" behindDoc="0" locked="0" layoutInCell="1" allowOverlap="1" wp14:anchorId="5B1DA1D4" wp14:editId="1AD61D35">
              <wp:simplePos x="0" y="0"/>
              <mc:AlternateContent>
                <mc:Choice Requires="wp14">
                  <wp:positionH relativeFrom="page">
                    <wp14:pctPosHOffset>91000</wp14:pctPosHOffset>
                  </wp:positionH>
                </mc:Choice>
                <mc:Fallback>
                  <wp:positionH relativeFrom="page">
                    <wp:posOffset>6879590</wp:posOffset>
                  </wp:positionH>
                </mc:Fallback>
              </mc:AlternateContent>
              <mc:AlternateContent>
                <mc:Choice Requires="wp14">
                  <wp:positionV relativeFrom="page">
                    <wp14:pctPosVOffset>93000</wp14:pctPosVOffset>
                  </wp:positionV>
                </mc:Choice>
                <mc:Fallback>
                  <wp:positionV relativeFrom="page">
                    <wp:posOffset>9943465</wp:posOffset>
                  </wp:positionV>
                </mc:Fallback>
              </mc:AlternateContent>
              <wp:extent cx="374650" cy="292735"/>
              <wp:effectExtent l="0" t="0" r="0" b="0"/>
              <wp:wrapNone/>
              <wp:docPr id="477" name="49 teksto lauka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74650" cy="2927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23BAC94" w14:textId="77777777" w:rsidR="00C12CE3" w:rsidRDefault="00C12CE3">
                          <w:pPr>
                            <w:jc w:val="center"/>
                            <w:rPr>
                              <w:color w:val="0F243E" w:themeColor="text2" w:themeShade="80"/>
                              <w:sz w:val="26"/>
                              <w:szCs w:val="26"/>
                            </w:rPr>
                          </w:pPr>
                          <w:r>
                            <w:rPr>
                              <w:color w:val="0F243E" w:themeColor="text2" w:themeShade="80"/>
                              <w:sz w:val="26"/>
                              <w:szCs w:val="26"/>
                            </w:rPr>
                            <w:fldChar w:fldCharType="begin"/>
                          </w:r>
                          <w:r>
                            <w:rPr>
                              <w:color w:val="0F243E" w:themeColor="text2" w:themeShade="80"/>
                              <w:sz w:val="26"/>
                              <w:szCs w:val="26"/>
                            </w:rPr>
                            <w:instrText>PAGE  \* Arabic  \* MERGEFORMAT</w:instrText>
                          </w:r>
                          <w:r>
                            <w:rPr>
                              <w:color w:val="0F243E" w:themeColor="text2" w:themeShade="80"/>
                              <w:sz w:val="26"/>
                              <w:szCs w:val="26"/>
                            </w:rPr>
                            <w:fldChar w:fldCharType="separate"/>
                          </w:r>
                          <w:r>
                            <w:rPr>
                              <w:noProof/>
                              <w:color w:val="0F243E" w:themeColor="text2" w:themeShade="80"/>
                              <w:sz w:val="26"/>
                              <w:szCs w:val="26"/>
                            </w:rPr>
                            <w:t>7</w:t>
                          </w:r>
                          <w:r>
                            <w:rPr>
                              <w:color w:val="0F243E" w:themeColor="text2" w:themeShade="80"/>
                              <w:sz w:val="26"/>
                              <w:szCs w:val="26"/>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spAutoFit/>
                    </wps:bodyPr>
                  </wps:wsp>
                </a:graphicData>
              </a:graphic>
              <wp14:sizeRelH relativeFrom="page">
                <wp14:pctWidth>5000</wp14:pctWidth>
              </wp14:sizeRelH>
              <wp14:sizeRelV relativeFrom="page">
                <wp14:pctHeight>5000</wp14:pctHeight>
              </wp14:sizeRelV>
            </wp:anchor>
          </w:drawing>
        </mc:Choice>
        <mc:Fallback>
          <w:pict>
            <v:shapetype w14:anchorId="5B1DA1D4" id="_x0000_t202" coordsize="21600,21600" o:spt="202" path="m,l,21600r21600,l21600,xe">
              <v:stroke joinstyle="miter"/>
              <v:path gradientshapeok="t" o:connecttype="rect"/>
            </v:shapetype>
            <v:shape id="_x0000_s1155" type="#_x0000_t202" style="position:absolute;left:0;text-align:left;margin-left:0;margin-top:0;width:29.5pt;height:23.05pt;z-index:251658240;visibility:visible;mso-wrap-style:square;mso-width-percent:50;mso-height-percent:50;mso-left-percent:910;mso-top-percent:930;mso-wrap-distance-left:9pt;mso-wrap-distance-top:0;mso-wrap-distance-right:9pt;mso-wrap-distance-bottom:0;mso-position-horizontal-relative:page;mso-position-vertical-relative:page;mso-width-percent:50;mso-height-percent:50;mso-left-percent:910;mso-top-percent:93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" fillcolor="white [3201]" stroked="f" strokeweight=".5pt">
              <v:textbox style="mso-fit-shape-to-text:t" inset="0,,0">
                <w:txbxContent>
                  <w:p w14:paraId="623BAC94" w14:textId="77777777" w:rsidR="00C12CE3" w:rsidRDefault="00C12CE3">
                    <w:pPr>
                      <w:jc w:val="center"/>
                      <w:rPr>
                        <w:color w:val="0F243E" w:themeColor="text2" w:themeShade="80"/>
                        <w:sz w:val="26"/>
                        <w:szCs w:val="26"/>
                      </w:rPr>
                    </w:pPr>
                    <w:r>
                      <w:rPr>
                        <w:color w:val="0F243E" w:themeColor="text2" w:themeShade="80"/>
                        <w:sz w:val="26"/>
                        <w:szCs w:val="26"/>
                      </w:rPr>
                      <w:fldChar w:fldCharType="begin"/>
                    </w:r>
                    <w:r>
                      <w:rPr>
                        <w:color w:val="0F243E" w:themeColor="text2" w:themeShade="80"/>
                        <w:sz w:val="26"/>
                        <w:szCs w:val="26"/>
                      </w:rPr>
                      <w:instrText>PAGE  \* Arabic  \* MERGEFORMAT</w:instrText>
                    </w:r>
                    <w:r>
                      <w:rPr>
                        <w:color w:val="0F243E" w:themeColor="text2" w:themeShade="80"/>
                        <w:sz w:val="26"/>
                        <w:szCs w:val="26"/>
                      </w:rPr>
                      <w:fldChar w:fldCharType="separate"/>
                    </w:r>
                    <w:r>
                      <w:rPr>
                        <w:noProof/>
                        <w:color w:val="0F243E" w:themeColor="text2" w:themeShade="80"/>
                        <w:sz w:val="26"/>
                        <w:szCs w:val="26"/>
                      </w:rPr>
                      <w:t>7</w:t>
                    </w:r>
                    <w:r>
                      <w:rPr>
                        <w:color w:val="0F243E" w:themeColor="text2" w:themeShade="80"/>
                        <w:sz w:val="26"/>
                        <w:szCs w:val="26"/>
                      </w:rPr>
                      <w:fldChar w:fldCharType="end"/>
                    </w:r>
                  </w:p>
                </w:txbxContent>
              </v:textbox>
              <w10:wrap anchorx="page" anchory="page"/>
            </v:shape>
          </w:pict>
        </mc:Fallback>
      </mc:AlternateContent>
    </w:r>
  </w:p>
  <w:p w14:paraId="2658A1CD" w14:textId="77777777" w:rsidR="00C12CE3" w:rsidRDefault="00C12CE3">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D2B3F4" w14:textId="77777777" w:rsidR="00676450" w:rsidRDefault="00676450" w:rsidP="00716166">
      <w:r>
        <w:separator/>
      </w:r>
    </w:p>
  </w:footnote>
  <w:footnote w:type="continuationSeparator" w:id="0">
    <w:p w14:paraId="536D43FD" w14:textId="77777777" w:rsidR="00676450" w:rsidRDefault="00676450" w:rsidP="00716166">
      <w:r>
        <w:continuationSeparator/>
      </w:r>
    </w:p>
  </w:footnote>
  <w:footnote w:type="continuationNotice" w:id="1">
    <w:p w14:paraId="2C93B785" w14:textId="77777777" w:rsidR="00676450" w:rsidRDefault="0067645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2ECB6F" w14:textId="280E77C9" w:rsidR="00C12CE3" w:rsidRPr="00B61681" w:rsidRDefault="00676450" w:rsidP="00B61681">
    <w:pPr>
      <w:pStyle w:val="Antrats"/>
    </w:pPr>
    <w:sdt>
      <w:sdtPr>
        <w:alias w:val="Bendrovė"/>
        <w:id w:val="-701174258"/>
        <w:dataBinding w:prefixMappings="xmlns:ns0='http://schemas.openxmlformats.org/officeDocument/2006/extended-properties' " w:xpath="/ns0:Properties[1]/ns0:Company[1]" w:storeItemID="{6668398D-A668-4E3E-A5EB-62B293D839F1}"/>
        <w:text/>
      </w:sdtPr>
      <w:sdtEndPr/>
      <w:sdtContent>
        <w:r w:rsidR="00C12CE3">
          <w:rPr>
            <w:lang w:val="en-GB"/>
          </w:rPr>
          <w:t>LITGRID AB</w:t>
        </w:r>
      </w:sdtContent>
    </w:sdt>
    <w:r w:rsidR="00C12CE3">
      <w:tab/>
    </w:r>
    <w:sdt>
      <w:sdtPr>
        <w:alias w:val="Pavadinimas"/>
        <w:id w:val="-333382074"/>
        <w:dataBinding w:prefixMappings="xmlns:ns0='http://purl.org/dc/elements/1.1/' xmlns:ns1='http://schemas.openxmlformats.org/package/2006/metadata/core-properties' " w:xpath="/ns1:coreProperties[1]/ns0:title[1]" w:storeItemID="{6C3C8BC8-F283-45AE-878A-BAB7291924A1}"/>
        <w:text/>
      </w:sdtPr>
      <w:sdtEndPr/>
      <w:sdtContent>
        <w:r w:rsidR="00C12CE3">
          <w:t>PERDAVIMO TINKLO ĮRENGINIŲ BANDYMŲ REGLAMENTAS</w:t>
        </w:r>
      </w:sdtContent>
    </w:sdt>
    <w:r w:rsidR="00C12CE3">
      <w:tab/>
    </w:r>
    <w:sdt>
      <w:sdtPr>
        <w:alias w:val="Publikavimo data"/>
        <w:id w:val="921761313"/>
        <w:dataBinding w:prefixMappings="xmlns:ns0='http://schemas.microsoft.com/office/2006/coverPageProps' " w:xpath="/ns0:CoverPageProperties[1]/ns0:PublishDate[1]" w:storeItemID="{55AF091B-3C7A-41E3-B477-F2FDAA23CFDA}"/>
        <w:date>
          <w:dateFormat w:val="dd/MM/yyyy"/>
          <w:lid w:val="en-GB"/>
          <w:storeMappedDataAs w:val="dateTime"/>
          <w:calendar w:val="gregorian"/>
        </w:date>
      </w:sdtPr>
      <w:sdtEndPr/>
      <w:sdtContent>
        <w:r w:rsidR="004D670D">
          <w:rPr>
            <w:lang w:val="en-GB"/>
          </w:rPr>
          <w:t>2021 m.</w:t>
        </w:r>
      </w:sdtContent>
    </w:sdt>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349A5"/>
    <w:multiLevelType w:val="hybridMultilevel"/>
    <w:tmpl w:val="1E68D800"/>
    <w:lvl w:ilvl="0" w:tplc="553687B8">
      <w:start w:val="58"/>
      <w:numFmt w:val="decimal"/>
      <w:lvlText w:val="%1."/>
      <w:lvlJc w:val="left"/>
      <w:pPr>
        <w:ind w:left="720" w:hanging="360"/>
      </w:pPr>
      <w:rPr>
        <w:rFonts w:hint="default"/>
        <w:b/>
        <w:i w:val="0"/>
        <w:color w:val="4F6228" w:themeColor="accent3" w:themeShade="80"/>
      </w:rPr>
    </w:lvl>
    <w:lvl w:ilvl="1" w:tplc="3246F6B6">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05E427DA"/>
    <w:multiLevelType w:val="multilevel"/>
    <w:tmpl w:val="0427001F"/>
    <w:lvl w:ilvl="0">
      <w:start w:val="1"/>
      <w:numFmt w:val="decimal"/>
      <w:lvlText w:val="%1."/>
      <w:lvlJc w:val="left"/>
      <w:pPr>
        <w:ind w:left="720" w:hanging="360"/>
      </w:pPr>
    </w:lvl>
    <w:lvl w:ilvl="1">
      <w:start w:val="1"/>
      <w:numFmt w:val="decimal"/>
      <w:lvlText w:val="%1.%2."/>
      <w:lvlJc w:val="left"/>
      <w:pPr>
        <w:ind w:left="858"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2" w15:restartNumberingAfterBreak="0">
    <w:nsid w:val="062D176B"/>
    <w:multiLevelType w:val="multilevel"/>
    <w:tmpl w:val="23A61C7C"/>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left"/>
      <w:pPr>
        <w:tabs>
          <w:tab w:val="num" w:pos="1500"/>
        </w:tabs>
        <w:ind w:left="1500" w:hanging="420"/>
      </w:pPr>
      <w:rPr>
        <w:rFonts w:hint="default"/>
        <w:b/>
      </w:rPr>
    </w:lvl>
    <w:lvl w:ilvl="2">
      <w:start w:val="2"/>
      <w:numFmt w:val="upperRoman"/>
      <w:lvlText w:val="%3."/>
      <w:lvlJc w:val="left"/>
      <w:pPr>
        <w:tabs>
          <w:tab w:val="num" w:pos="2340"/>
        </w:tabs>
        <w:ind w:left="2340" w:hanging="720"/>
      </w:pPr>
      <w:rPr>
        <w:rFonts w:hint="default"/>
        <w:b/>
      </w:rPr>
    </w:lvl>
    <w:lvl w:ilvl="3">
      <w:start w:val="1"/>
      <w:numFmt w:val="bullet"/>
      <w:lvlText w:val="─"/>
      <w:lvlJc w:val="left"/>
      <w:pPr>
        <w:tabs>
          <w:tab w:val="num" w:pos="1134"/>
        </w:tabs>
        <w:ind w:left="0" w:firstLine="284"/>
      </w:pPr>
      <w:rPr>
        <w:rFonts w:ascii="Calibri" w:hAnsi="Calibri" w:hint="default"/>
        <w:b/>
        <w:i w:val="0"/>
        <w:color w:val="auto"/>
        <w:sz w:val="24"/>
        <w:szCs w:val="24"/>
      </w:rPr>
    </w:lvl>
    <w:lvl w:ilvl="4">
      <w:start w:val="1"/>
      <w:numFmt w:val="bullet"/>
      <w:lvlText w:val="o"/>
      <w:lvlJc w:val="left"/>
      <w:pPr>
        <w:tabs>
          <w:tab w:val="num" w:pos="1560"/>
        </w:tabs>
        <w:ind w:left="426" w:firstLine="284"/>
      </w:pPr>
      <w:rPr>
        <w:rFonts w:ascii="Courier New" w:hAnsi="Courier New" w:cs="Courier New" w:hint="default"/>
        <w:sz w:val="24"/>
        <w:szCs w:val="24"/>
      </w:rPr>
    </w:lvl>
    <w:lvl w:ilvl="5">
      <w:start w:val="1"/>
      <w:numFmt w:val="bullet"/>
      <w:lvlText w:val="-"/>
      <w:lvlJc w:val="left"/>
      <w:pPr>
        <w:tabs>
          <w:tab w:val="num" w:pos="1418"/>
        </w:tabs>
        <w:ind w:left="0" w:firstLine="284"/>
      </w:pPr>
      <w:rPr>
        <w:rFonts w:ascii="Symbol" w:hAnsi="Symbol" w:hint="default"/>
        <w:sz w:val="24"/>
        <w:szCs w:val="24"/>
      </w:rPr>
    </w:lvl>
    <w:lvl w:ilvl="6">
      <w:start w:val="1"/>
      <w:numFmt w:val="bullet"/>
      <w:lvlText w:val=""/>
      <w:lvlJc w:val="left"/>
      <w:pPr>
        <w:tabs>
          <w:tab w:val="num" w:pos="1701"/>
        </w:tabs>
        <w:ind w:left="0" w:firstLine="284"/>
      </w:pPr>
      <w:rPr>
        <w:rFonts w:ascii="Symbol" w:hAnsi="Symbol" w:hint="default"/>
      </w:rPr>
    </w:lvl>
    <w:lvl w:ilvl="7">
      <w:start w:val="1"/>
      <w:numFmt w:val="lowerLetter"/>
      <w:lvlText w:val="%8)"/>
      <w:lvlJc w:val="left"/>
      <w:pPr>
        <w:tabs>
          <w:tab w:val="num" w:pos="4860"/>
        </w:tabs>
        <w:ind w:left="4860" w:hanging="1440"/>
      </w:pPr>
      <w:rPr>
        <w:rFonts w:ascii="Calibri" w:hAnsi="Calibri" w:hint="default"/>
        <w:b w:val="0"/>
        <w:i w:val="0"/>
        <w:sz w:val="20"/>
      </w:rPr>
    </w:lvl>
    <w:lvl w:ilvl="8">
      <w:start w:val="1"/>
      <w:numFmt w:val="decimal"/>
      <w:isLgl/>
      <w:lvlText w:val="%1.%2.%3.%4.%5.%6."/>
      <w:lvlJc w:val="left"/>
      <w:pPr>
        <w:tabs>
          <w:tab w:val="num" w:pos="5580"/>
        </w:tabs>
        <w:ind w:left="5580" w:hanging="1800"/>
      </w:pPr>
      <w:rPr>
        <w:rFonts w:hint="default"/>
      </w:rPr>
    </w:lvl>
  </w:abstractNum>
  <w:abstractNum w:abstractNumId="3" w15:restartNumberingAfterBreak="0">
    <w:nsid w:val="0896082B"/>
    <w:multiLevelType w:val="multilevel"/>
    <w:tmpl w:val="6F769EB2"/>
    <w:name w:val="Skyriai"/>
    <w:lvl w:ilvl="0">
      <w:start w:val="1"/>
      <w:numFmt w:val="upperRoman"/>
      <w:pStyle w:val="Antrat1"/>
      <w:lvlText w:val="%1."/>
      <w:lvlJc w:val="left"/>
      <w:pPr>
        <w:tabs>
          <w:tab w:val="num" w:pos="3905"/>
        </w:tabs>
        <w:ind w:left="3905" w:hanging="360"/>
      </w:pPr>
      <w:rPr>
        <w:rFonts w:ascii="Calibri" w:eastAsia="Times New Roman" w:hAnsi="Calibri" w:cs="Calibri" w:hint="default"/>
        <w:b/>
        <w:sz w:val="24"/>
        <w:szCs w:val="24"/>
      </w:rPr>
    </w:lvl>
    <w:lvl w:ilvl="1">
      <w:start w:val="1"/>
      <w:numFmt w:val="upperRoman"/>
      <w:lvlText w:val="%2."/>
      <w:lvlJc w:val="left"/>
      <w:pPr>
        <w:tabs>
          <w:tab w:val="num" w:pos="1500"/>
        </w:tabs>
        <w:ind w:left="1500" w:hanging="420"/>
      </w:pPr>
      <w:rPr>
        <w:rFonts w:hint="default"/>
        <w:b w:val="0"/>
        <w:sz w:val="24"/>
        <w:szCs w:val="24"/>
      </w:rPr>
    </w:lvl>
    <w:lvl w:ilvl="2">
      <w:start w:val="1"/>
      <w:numFmt w:val="upperRoman"/>
      <w:lvlText w:val="%3."/>
      <w:lvlJc w:val="left"/>
      <w:pPr>
        <w:tabs>
          <w:tab w:val="num" w:pos="2340"/>
        </w:tabs>
        <w:ind w:left="2340" w:hanging="720"/>
      </w:pPr>
      <w:rPr>
        <w:rFonts w:hint="default"/>
        <w:b w:val="0"/>
      </w:rPr>
    </w:lvl>
    <w:lvl w:ilvl="3">
      <w:start w:val="1"/>
      <w:numFmt w:val="decimal"/>
      <w:lvlRestart w:val="0"/>
      <w:isLgl/>
      <w:lvlText w:val="%4."/>
      <w:lvlJc w:val="left"/>
      <w:pPr>
        <w:tabs>
          <w:tab w:val="num" w:pos="1134"/>
        </w:tabs>
        <w:ind w:left="0" w:firstLine="284"/>
      </w:pPr>
      <w:rPr>
        <w:rFonts w:hint="default"/>
        <w:b w:val="0"/>
        <w:color w:val="auto"/>
        <w:sz w:val="24"/>
        <w:szCs w:val="24"/>
      </w:rPr>
    </w:lvl>
    <w:lvl w:ilvl="4">
      <w:start w:val="1"/>
      <w:numFmt w:val="decimal"/>
      <w:isLgl/>
      <w:lvlText w:val="%4.%5."/>
      <w:lvlJc w:val="left"/>
      <w:pPr>
        <w:tabs>
          <w:tab w:val="num" w:pos="1134"/>
        </w:tabs>
        <w:ind w:left="0" w:firstLine="284"/>
      </w:pPr>
      <w:rPr>
        <w:rFonts w:hint="default"/>
        <w:sz w:val="24"/>
        <w:szCs w:val="24"/>
      </w:rPr>
    </w:lvl>
    <w:lvl w:ilvl="5">
      <w:start w:val="1"/>
      <w:numFmt w:val="decimal"/>
      <w:isLgl/>
      <w:lvlText w:val="%4.%5.%6."/>
      <w:lvlJc w:val="left"/>
      <w:pPr>
        <w:tabs>
          <w:tab w:val="num" w:pos="3780"/>
        </w:tabs>
        <w:ind w:left="3780" w:hanging="1080"/>
      </w:pPr>
      <w:rPr>
        <w:rFonts w:hint="default"/>
      </w:rPr>
    </w:lvl>
    <w:lvl w:ilvl="6">
      <w:start w:val="1"/>
      <w:numFmt w:val="decimal"/>
      <w:isLgl/>
      <w:lvlText w:val="%1.%2.%3.%4."/>
      <w:lvlJc w:val="left"/>
      <w:pPr>
        <w:tabs>
          <w:tab w:val="num" w:pos="4500"/>
        </w:tabs>
        <w:ind w:left="4500" w:hanging="1440"/>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4" w15:restartNumberingAfterBreak="0">
    <w:nsid w:val="0AB50139"/>
    <w:multiLevelType w:val="hybridMultilevel"/>
    <w:tmpl w:val="C75CADFA"/>
    <w:name w:val="Skyriai32"/>
    <w:lvl w:ilvl="0" w:tplc="D2629710">
      <w:start w:val="1"/>
      <w:numFmt w:val="decimal"/>
      <w:pStyle w:val="Lentelipavadinimai"/>
      <w:lvlText w:val="%1"/>
      <w:lvlJc w:val="left"/>
      <w:pPr>
        <w:ind w:left="786"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0DB2090A"/>
    <w:multiLevelType w:val="hybridMultilevel"/>
    <w:tmpl w:val="DCFC4D40"/>
    <w:name w:val="Skyriai4"/>
    <w:lvl w:ilvl="0" w:tplc="553687B8">
      <w:start w:val="58"/>
      <w:numFmt w:val="decimal"/>
      <w:lvlText w:val="%1."/>
      <w:lvlJc w:val="left"/>
      <w:pPr>
        <w:ind w:left="720" w:hanging="360"/>
      </w:pPr>
      <w:rPr>
        <w:rFonts w:hint="default"/>
        <w:b/>
        <w:i w:val="0"/>
        <w:color w:val="4F6228" w:themeColor="accent3" w:themeShade="80"/>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11A7653F"/>
    <w:multiLevelType w:val="hybridMultilevel"/>
    <w:tmpl w:val="BEE87310"/>
    <w:name w:val="Skyriai2"/>
    <w:lvl w:ilvl="0" w:tplc="3246F6B6">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7" w15:restartNumberingAfterBreak="0">
    <w:nsid w:val="1BF7000A"/>
    <w:multiLevelType w:val="hybridMultilevel"/>
    <w:tmpl w:val="7A463FE2"/>
    <w:lvl w:ilvl="0" w:tplc="553687B8">
      <w:start w:val="58"/>
      <w:numFmt w:val="decimal"/>
      <w:lvlText w:val="%1."/>
      <w:lvlJc w:val="left"/>
      <w:pPr>
        <w:ind w:left="720" w:hanging="360"/>
      </w:pPr>
      <w:rPr>
        <w:rFonts w:hint="default"/>
        <w:b/>
        <w:i w:val="0"/>
        <w:color w:val="4F6228" w:themeColor="accent3" w:themeShade="80"/>
      </w:rPr>
    </w:lvl>
    <w:lvl w:ilvl="1" w:tplc="3246F6B6">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20D7125B"/>
    <w:multiLevelType w:val="hybridMultilevel"/>
    <w:tmpl w:val="BF96753A"/>
    <w:lvl w:ilvl="0" w:tplc="44A4DDB2">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20DE2207"/>
    <w:multiLevelType w:val="multilevel"/>
    <w:tmpl w:val="525C159A"/>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left"/>
      <w:pPr>
        <w:tabs>
          <w:tab w:val="num" w:pos="1500"/>
        </w:tabs>
        <w:ind w:left="1500" w:hanging="420"/>
      </w:pPr>
      <w:rPr>
        <w:rFonts w:hint="default"/>
        <w:b/>
      </w:rPr>
    </w:lvl>
    <w:lvl w:ilvl="2">
      <w:start w:val="2"/>
      <w:numFmt w:val="upperRoman"/>
      <w:lvlText w:val="%3."/>
      <w:lvlJc w:val="left"/>
      <w:pPr>
        <w:tabs>
          <w:tab w:val="num" w:pos="2340"/>
        </w:tabs>
        <w:ind w:left="2340" w:hanging="720"/>
      </w:pPr>
      <w:rPr>
        <w:rFonts w:hint="default"/>
        <w:b/>
      </w:rPr>
    </w:lvl>
    <w:lvl w:ilvl="3">
      <w:start w:val="1"/>
      <w:numFmt w:val="decimal"/>
      <w:pStyle w:val="Antrat11"/>
      <w:lvlText w:val="%4."/>
      <w:lvlJc w:val="left"/>
      <w:pPr>
        <w:tabs>
          <w:tab w:val="num" w:pos="1134"/>
        </w:tabs>
        <w:ind w:left="0" w:firstLine="284"/>
      </w:pPr>
      <w:rPr>
        <w:rFonts w:ascii="Calibri" w:hAnsi="Calibri" w:hint="default"/>
        <w:b/>
        <w:i w:val="0"/>
        <w:color w:val="auto"/>
        <w:sz w:val="24"/>
        <w:szCs w:val="24"/>
      </w:rPr>
    </w:lvl>
    <w:lvl w:ilvl="4">
      <w:start w:val="1"/>
      <w:numFmt w:val="decimal"/>
      <w:lvlText w:val="%4.%5."/>
      <w:lvlJc w:val="left"/>
      <w:pPr>
        <w:tabs>
          <w:tab w:val="num" w:pos="1560"/>
        </w:tabs>
        <w:ind w:left="426" w:firstLine="284"/>
      </w:pPr>
      <w:rPr>
        <w:sz w:val="24"/>
        <w:szCs w:val="24"/>
      </w:rPr>
    </w:lvl>
    <w:lvl w:ilvl="5">
      <w:start w:val="1"/>
      <w:numFmt w:val="bullet"/>
      <w:lvlText w:val="-"/>
      <w:lvlJc w:val="left"/>
      <w:pPr>
        <w:tabs>
          <w:tab w:val="num" w:pos="1418"/>
        </w:tabs>
        <w:ind w:left="0" w:firstLine="284"/>
      </w:pPr>
      <w:rPr>
        <w:rFonts w:ascii="Symbol" w:hAnsi="Symbol" w:hint="default"/>
        <w:sz w:val="24"/>
        <w:szCs w:val="24"/>
      </w:rPr>
    </w:lvl>
    <w:lvl w:ilvl="6">
      <w:start w:val="1"/>
      <w:numFmt w:val="bullet"/>
      <w:lvlText w:val=""/>
      <w:lvlJc w:val="left"/>
      <w:pPr>
        <w:tabs>
          <w:tab w:val="num" w:pos="1701"/>
        </w:tabs>
        <w:ind w:left="0" w:firstLine="284"/>
      </w:pPr>
      <w:rPr>
        <w:rFonts w:ascii="Symbol" w:hAnsi="Symbol" w:hint="default"/>
      </w:rPr>
    </w:lvl>
    <w:lvl w:ilvl="7">
      <w:start w:val="1"/>
      <w:numFmt w:val="lowerLetter"/>
      <w:lvlText w:val="%8)"/>
      <w:lvlJc w:val="left"/>
      <w:pPr>
        <w:tabs>
          <w:tab w:val="num" w:pos="4860"/>
        </w:tabs>
        <w:ind w:left="4860" w:hanging="1440"/>
      </w:pPr>
      <w:rPr>
        <w:rFonts w:ascii="Calibri" w:hAnsi="Calibri" w:hint="default"/>
        <w:b w:val="0"/>
        <w:i w:val="0"/>
        <w:sz w:val="20"/>
      </w:rPr>
    </w:lvl>
    <w:lvl w:ilvl="8">
      <w:start w:val="1"/>
      <w:numFmt w:val="decimal"/>
      <w:isLgl/>
      <w:lvlText w:val="%1.%2.%3.%4.%5.%6."/>
      <w:lvlJc w:val="left"/>
      <w:pPr>
        <w:tabs>
          <w:tab w:val="num" w:pos="5580"/>
        </w:tabs>
        <w:ind w:left="5580" w:hanging="1800"/>
      </w:pPr>
      <w:rPr>
        <w:rFonts w:hint="default"/>
      </w:rPr>
    </w:lvl>
  </w:abstractNum>
  <w:abstractNum w:abstractNumId="10" w15:restartNumberingAfterBreak="0">
    <w:nsid w:val="282F5ADF"/>
    <w:multiLevelType w:val="multilevel"/>
    <w:tmpl w:val="D50EF85E"/>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left"/>
      <w:pPr>
        <w:tabs>
          <w:tab w:val="num" w:pos="1500"/>
        </w:tabs>
        <w:ind w:left="1500" w:hanging="420"/>
      </w:pPr>
      <w:rPr>
        <w:rFonts w:hint="default"/>
        <w:b/>
      </w:rPr>
    </w:lvl>
    <w:lvl w:ilvl="2">
      <w:start w:val="2"/>
      <w:numFmt w:val="upperRoman"/>
      <w:lvlText w:val="%3."/>
      <w:lvlJc w:val="left"/>
      <w:pPr>
        <w:tabs>
          <w:tab w:val="num" w:pos="2340"/>
        </w:tabs>
        <w:ind w:left="2340" w:hanging="720"/>
      </w:pPr>
      <w:rPr>
        <w:rFonts w:hint="default"/>
        <w:b/>
      </w:rPr>
    </w:lvl>
    <w:lvl w:ilvl="3">
      <w:start w:val="1"/>
      <w:numFmt w:val="bullet"/>
      <w:lvlText w:val="─"/>
      <w:lvlJc w:val="left"/>
      <w:pPr>
        <w:tabs>
          <w:tab w:val="num" w:pos="1134"/>
        </w:tabs>
        <w:ind w:left="0" w:firstLine="284"/>
      </w:pPr>
      <w:rPr>
        <w:rFonts w:ascii="Calibri" w:hAnsi="Calibri" w:hint="default"/>
        <w:b/>
        <w:i w:val="0"/>
        <w:color w:val="auto"/>
        <w:sz w:val="24"/>
        <w:szCs w:val="24"/>
      </w:rPr>
    </w:lvl>
    <w:lvl w:ilvl="4">
      <w:start w:val="1"/>
      <w:numFmt w:val="bullet"/>
      <w:lvlText w:val=""/>
      <w:lvlJc w:val="left"/>
      <w:pPr>
        <w:tabs>
          <w:tab w:val="num" w:pos="1560"/>
        </w:tabs>
        <w:ind w:left="426" w:firstLine="284"/>
      </w:pPr>
      <w:rPr>
        <w:rFonts w:ascii="Symbol" w:hAnsi="Symbol" w:hint="default"/>
        <w:sz w:val="24"/>
        <w:szCs w:val="24"/>
      </w:rPr>
    </w:lvl>
    <w:lvl w:ilvl="5">
      <w:start w:val="1"/>
      <w:numFmt w:val="bullet"/>
      <w:lvlText w:val="-"/>
      <w:lvlJc w:val="left"/>
      <w:pPr>
        <w:tabs>
          <w:tab w:val="num" w:pos="1418"/>
        </w:tabs>
        <w:ind w:left="0" w:firstLine="284"/>
      </w:pPr>
      <w:rPr>
        <w:rFonts w:ascii="Symbol" w:hAnsi="Symbol" w:hint="default"/>
        <w:sz w:val="24"/>
        <w:szCs w:val="24"/>
      </w:rPr>
    </w:lvl>
    <w:lvl w:ilvl="6">
      <w:start w:val="1"/>
      <w:numFmt w:val="bullet"/>
      <w:lvlText w:val=""/>
      <w:lvlJc w:val="left"/>
      <w:pPr>
        <w:tabs>
          <w:tab w:val="num" w:pos="1701"/>
        </w:tabs>
        <w:ind w:left="0" w:firstLine="284"/>
      </w:pPr>
      <w:rPr>
        <w:rFonts w:ascii="Symbol" w:hAnsi="Symbol" w:hint="default"/>
      </w:rPr>
    </w:lvl>
    <w:lvl w:ilvl="7">
      <w:start w:val="1"/>
      <w:numFmt w:val="lowerLetter"/>
      <w:lvlText w:val="%8)"/>
      <w:lvlJc w:val="left"/>
      <w:pPr>
        <w:tabs>
          <w:tab w:val="num" w:pos="4860"/>
        </w:tabs>
        <w:ind w:left="4860" w:hanging="1440"/>
      </w:pPr>
      <w:rPr>
        <w:rFonts w:ascii="Calibri" w:hAnsi="Calibri" w:hint="default"/>
        <w:b w:val="0"/>
        <w:i w:val="0"/>
        <w:sz w:val="20"/>
      </w:rPr>
    </w:lvl>
    <w:lvl w:ilvl="8">
      <w:start w:val="1"/>
      <w:numFmt w:val="decimal"/>
      <w:isLgl/>
      <w:lvlText w:val="%1.%2.%3.%4.%5.%6."/>
      <w:lvlJc w:val="left"/>
      <w:pPr>
        <w:tabs>
          <w:tab w:val="num" w:pos="5580"/>
        </w:tabs>
        <w:ind w:left="5580" w:hanging="1800"/>
      </w:pPr>
      <w:rPr>
        <w:rFonts w:hint="default"/>
      </w:rPr>
    </w:lvl>
  </w:abstractNum>
  <w:abstractNum w:abstractNumId="11" w15:restartNumberingAfterBreak="0">
    <w:nsid w:val="286019F1"/>
    <w:multiLevelType w:val="multilevel"/>
    <w:tmpl w:val="B6DA41B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left"/>
      <w:pPr>
        <w:tabs>
          <w:tab w:val="num" w:pos="1500"/>
        </w:tabs>
        <w:ind w:left="1500" w:hanging="420"/>
      </w:pPr>
      <w:rPr>
        <w:rFonts w:hint="default"/>
        <w:b/>
      </w:rPr>
    </w:lvl>
    <w:lvl w:ilvl="2">
      <w:start w:val="2"/>
      <w:numFmt w:val="upperRoman"/>
      <w:lvlText w:val="%3."/>
      <w:lvlJc w:val="left"/>
      <w:pPr>
        <w:tabs>
          <w:tab w:val="num" w:pos="2340"/>
        </w:tabs>
        <w:ind w:left="2340" w:hanging="720"/>
      </w:pPr>
      <w:rPr>
        <w:rFonts w:hint="default"/>
        <w:b/>
      </w:rPr>
    </w:lvl>
    <w:lvl w:ilvl="3">
      <w:start w:val="1"/>
      <w:numFmt w:val="decimal"/>
      <w:lvlText w:val="%4."/>
      <w:lvlJc w:val="left"/>
      <w:pPr>
        <w:tabs>
          <w:tab w:val="num" w:pos="1134"/>
        </w:tabs>
        <w:ind w:left="0" w:firstLine="284"/>
      </w:pPr>
      <w:rPr>
        <w:rFonts w:ascii="Calibri" w:hAnsi="Calibri" w:hint="default"/>
        <w:b/>
        <w:i w:val="0"/>
        <w:color w:val="auto"/>
        <w:sz w:val="24"/>
        <w:szCs w:val="24"/>
      </w:rPr>
    </w:lvl>
    <w:lvl w:ilvl="4">
      <w:start w:val="1"/>
      <w:numFmt w:val="bullet"/>
      <w:lvlText w:val=""/>
      <w:lvlJc w:val="left"/>
      <w:pPr>
        <w:tabs>
          <w:tab w:val="num" w:pos="1560"/>
        </w:tabs>
        <w:ind w:left="426" w:firstLine="284"/>
      </w:pPr>
      <w:rPr>
        <w:rFonts w:ascii="Symbol" w:hAnsi="Symbol" w:hint="default"/>
        <w:sz w:val="24"/>
        <w:szCs w:val="24"/>
      </w:rPr>
    </w:lvl>
    <w:lvl w:ilvl="5">
      <w:start w:val="1"/>
      <w:numFmt w:val="bullet"/>
      <w:lvlText w:val="-"/>
      <w:lvlJc w:val="left"/>
      <w:pPr>
        <w:tabs>
          <w:tab w:val="num" w:pos="1418"/>
        </w:tabs>
        <w:ind w:left="0" w:firstLine="284"/>
      </w:pPr>
      <w:rPr>
        <w:rFonts w:ascii="Symbol" w:hAnsi="Symbol" w:hint="default"/>
        <w:sz w:val="24"/>
        <w:szCs w:val="24"/>
      </w:rPr>
    </w:lvl>
    <w:lvl w:ilvl="6">
      <w:start w:val="1"/>
      <w:numFmt w:val="bullet"/>
      <w:lvlText w:val=""/>
      <w:lvlJc w:val="left"/>
      <w:pPr>
        <w:tabs>
          <w:tab w:val="num" w:pos="1701"/>
        </w:tabs>
        <w:ind w:left="0" w:firstLine="284"/>
      </w:pPr>
      <w:rPr>
        <w:rFonts w:ascii="Symbol" w:hAnsi="Symbol" w:hint="default"/>
      </w:rPr>
    </w:lvl>
    <w:lvl w:ilvl="7">
      <w:start w:val="1"/>
      <w:numFmt w:val="lowerLetter"/>
      <w:lvlText w:val="%8)"/>
      <w:lvlJc w:val="left"/>
      <w:pPr>
        <w:tabs>
          <w:tab w:val="num" w:pos="4860"/>
        </w:tabs>
        <w:ind w:left="4860" w:hanging="1440"/>
      </w:pPr>
      <w:rPr>
        <w:rFonts w:ascii="Calibri" w:hAnsi="Calibri" w:hint="default"/>
        <w:b w:val="0"/>
        <w:i w:val="0"/>
        <w:sz w:val="20"/>
      </w:rPr>
    </w:lvl>
    <w:lvl w:ilvl="8">
      <w:start w:val="1"/>
      <w:numFmt w:val="decimal"/>
      <w:isLgl/>
      <w:lvlText w:val="%1.%2.%3.%4.%5.%6."/>
      <w:lvlJc w:val="left"/>
      <w:pPr>
        <w:tabs>
          <w:tab w:val="num" w:pos="5580"/>
        </w:tabs>
        <w:ind w:left="5580" w:hanging="1800"/>
      </w:pPr>
      <w:rPr>
        <w:rFonts w:hint="default"/>
      </w:rPr>
    </w:lvl>
  </w:abstractNum>
  <w:abstractNum w:abstractNumId="12" w15:restartNumberingAfterBreak="0">
    <w:nsid w:val="28ED4672"/>
    <w:multiLevelType w:val="hybridMultilevel"/>
    <w:tmpl w:val="D53291B2"/>
    <w:name w:val="Skyriai322"/>
    <w:lvl w:ilvl="0" w:tplc="BEB6EC08">
      <w:start w:val="1"/>
      <w:numFmt w:val="decimal"/>
      <w:pStyle w:val="Pavpavadinimai"/>
      <w:lvlText w:val="%1"/>
      <w:lvlJc w:val="left"/>
      <w:pPr>
        <w:ind w:left="720" w:hanging="360"/>
      </w:pPr>
      <w:rPr>
        <w:rFonts w:ascii="Calibri" w:hAnsi="Calibri" w:hint="default"/>
        <w:b w:val="0"/>
        <w:i w:val="0"/>
        <w:spacing w:val="0"/>
        <w:w w:val="100"/>
        <w:position w:val="0"/>
        <w:sz w:val="22"/>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2B5E7636"/>
    <w:multiLevelType w:val="hybridMultilevel"/>
    <w:tmpl w:val="A07E9ED2"/>
    <w:lvl w:ilvl="0" w:tplc="44A4DDB2">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4" w15:restartNumberingAfterBreak="0">
    <w:nsid w:val="2EDC6731"/>
    <w:multiLevelType w:val="hybridMultilevel"/>
    <w:tmpl w:val="2336337C"/>
    <w:lvl w:ilvl="0" w:tplc="553687B8">
      <w:start w:val="58"/>
      <w:numFmt w:val="decimal"/>
      <w:lvlText w:val="%1."/>
      <w:lvlJc w:val="left"/>
      <w:pPr>
        <w:ind w:left="720" w:hanging="360"/>
      </w:pPr>
      <w:rPr>
        <w:rFonts w:hint="default"/>
        <w:b/>
        <w:i w:val="0"/>
        <w:color w:val="4F6228" w:themeColor="accent3" w:themeShade="80"/>
      </w:rPr>
    </w:lvl>
    <w:lvl w:ilvl="1" w:tplc="3246F6B6">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 w15:restartNumberingAfterBreak="0">
    <w:nsid w:val="33515A3C"/>
    <w:multiLevelType w:val="hybridMultilevel"/>
    <w:tmpl w:val="F36884D8"/>
    <w:lvl w:ilvl="0" w:tplc="04270017">
      <w:start w:val="1"/>
      <w:numFmt w:val="lowerLetter"/>
      <w:lvlText w:val="%1)"/>
      <w:lvlJc w:val="left"/>
      <w:pPr>
        <w:ind w:left="1287" w:hanging="360"/>
      </w:pPr>
    </w:lvl>
    <w:lvl w:ilvl="1" w:tplc="04270019" w:tentative="1">
      <w:start w:val="1"/>
      <w:numFmt w:val="lowerLetter"/>
      <w:lvlText w:val="%2."/>
      <w:lvlJc w:val="left"/>
      <w:pPr>
        <w:ind w:left="2007" w:hanging="360"/>
      </w:pPr>
    </w:lvl>
    <w:lvl w:ilvl="2" w:tplc="0427001B" w:tentative="1">
      <w:start w:val="1"/>
      <w:numFmt w:val="lowerRoman"/>
      <w:lvlText w:val="%3."/>
      <w:lvlJc w:val="right"/>
      <w:pPr>
        <w:ind w:left="2727" w:hanging="180"/>
      </w:pPr>
    </w:lvl>
    <w:lvl w:ilvl="3" w:tplc="0427000F" w:tentative="1">
      <w:start w:val="1"/>
      <w:numFmt w:val="decimal"/>
      <w:lvlText w:val="%4."/>
      <w:lvlJc w:val="left"/>
      <w:pPr>
        <w:ind w:left="3447" w:hanging="360"/>
      </w:pPr>
    </w:lvl>
    <w:lvl w:ilvl="4" w:tplc="04270019" w:tentative="1">
      <w:start w:val="1"/>
      <w:numFmt w:val="lowerLetter"/>
      <w:lvlText w:val="%5."/>
      <w:lvlJc w:val="left"/>
      <w:pPr>
        <w:ind w:left="4167" w:hanging="360"/>
      </w:pPr>
    </w:lvl>
    <w:lvl w:ilvl="5" w:tplc="0427001B" w:tentative="1">
      <w:start w:val="1"/>
      <w:numFmt w:val="lowerRoman"/>
      <w:lvlText w:val="%6."/>
      <w:lvlJc w:val="right"/>
      <w:pPr>
        <w:ind w:left="4887" w:hanging="180"/>
      </w:pPr>
    </w:lvl>
    <w:lvl w:ilvl="6" w:tplc="0427000F" w:tentative="1">
      <w:start w:val="1"/>
      <w:numFmt w:val="decimal"/>
      <w:lvlText w:val="%7."/>
      <w:lvlJc w:val="left"/>
      <w:pPr>
        <w:ind w:left="5607" w:hanging="360"/>
      </w:pPr>
    </w:lvl>
    <w:lvl w:ilvl="7" w:tplc="04270019" w:tentative="1">
      <w:start w:val="1"/>
      <w:numFmt w:val="lowerLetter"/>
      <w:lvlText w:val="%8."/>
      <w:lvlJc w:val="left"/>
      <w:pPr>
        <w:ind w:left="6327" w:hanging="360"/>
      </w:pPr>
    </w:lvl>
    <w:lvl w:ilvl="8" w:tplc="0427001B" w:tentative="1">
      <w:start w:val="1"/>
      <w:numFmt w:val="lowerRoman"/>
      <w:lvlText w:val="%9."/>
      <w:lvlJc w:val="right"/>
      <w:pPr>
        <w:ind w:left="7047" w:hanging="180"/>
      </w:pPr>
    </w:lvl>
  </w:abstractNum>
  <w:abstractNum w:abstractNumId="16" w15:restartNumberingAfterBreak="0">
    <w:nsid w:val="374F217C"/>
    <w:multiLevelType w:val="hybridMultilevel"/>
    <w:tmpl w:val="B3E62A44"/>
    <w:lvl w:ilvl="0" w:tplc="44A4DDB2">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7" w15:restartNumberingAfterBreak="0">
    <w:nsid w:val="384F5BF3"/>
    <w:multiLevelType w:val="hybridMultilevel"/>
    <w:tmpl w:val="A5E25294"/>
    <w:lvl w:ilvl="0" w:tplc="0772EF4C">
      <w:numFmt w:val="bullet"/>
      <w:lvlText w:val=""/>
      <w:lvlJc w:val="left"/>
      <w:pPr>
        <w:ind w:left="2082" w:hanging="360"/>
      </w:pPr>
      <w:rPr>
        <w:rFonts w:ascii="Symbol" w:hAnsi="Symbol" w:cs="Symbol" w:hint="default"/>
        <w:w w:val="100"/>
        <w:sz w:val="16"/>
        <w:szCs w:val="22"/>
      </w:rPr>
    </w:lvl>
    <w:lvl w:ilvl="1" w:tplc="04270003" w:tentative="1">
      <w:start w:val="1"/>
      <w:numFmt w:val="bullet"/>
      <w:lvlText w:val="o"/>
      <w:lvlJc w:val="left"/>
      <w:pPr>
        <w:ind w:left="2802" w:hanging="360"/>
      </w:pPr>
      <w:rPr>
        <w:rFonts w:ascii="Courier New" w:hAnsi="Courier New" w:cs="Courier New" w:hint="default"/>
      </w:rPr>
    </w:lvl>
    <w:lvl w:ilvl="2" w:tplc="04270005" w:tentative="1">
      <w:start w:val="1"/>
      <w:numFmt w:val="bullet"/>
      <w:lvlText w:val=""/>
      <w:lvlJc w:val="left"/>
      <w:pPr>
        <w:ind w:left="3522" w:hanging="360"/>
      </w:pPr>
      <w:rPr>
        <w:rFonts w:ascii="Wingdings" w:hAnsi="Wingdings" w:hint="default"/>
      </w:rPr>
    </w:lvl>
    <w:lvl w:ilvl="3" w:tplc="04270001" w:tentative="1">
      <w:start w:val="1"/>
      <w:numFmt w:val="bullet"/>
      <w:lvlText w:val=""/>
      <w:lvlJc w:val="left"/>
      <w:pPr>
        <w:ind w:left="4242" w:hanging="360"/>
      </w:pPr>
      <w:rPr>
        <w:rFonts w:ascii="Symbol" w:hAnsi="Symbol" w:hint="default"/>
      </w:rPr>
    </w:lvl>
    <w:lvl w:ilvl="4" w:tplc="04270003" w:tentative="1">
      <w:start w:val="1"/>
      <w:numFmt w:val="bullet"/>
      <w:lvlText w:val="o"/>
      <w:lvlJc w:val="left"/>
      <w:pPr>
        <w:ind w:left="4962" w:hanging="360"/>
      </w:pPr>
      <w:rPr>
        <w:rFonts w:ascii="Courier New" w:hAnsi="Courier New" w:cs="Courier New" w:hint="default"/>
      </w:rPr>
    </w:lvl>
    <w:lvl w:ilvl="5" w:tplc="04270005" w:tentative="1">
      <w:start w:val="1"/>
      <w:numFmt w:val="bullet"/>
      <w:lvlText w:val=""/>
      <w:lvlJc w:val="left"/>
      <w:pPr>
        <w:ind w:left="5682" w:hanging="360"/>
      </w:pPr>
      <w:rPr>
        <w:rFonts w:ascii="Wingdings" w:hAnsi="Wingdings" w:hint="default"/>
      </w:rPr>
    </w:lvl>
    <w:lvl w:ilvl="6" w:tplc="04270001" w:tentative="1">
      <w:start w:val="1"/>
      <w:numFmt w:val="bullet"/>
      <w:lvlText w:val=""/>
      <w:lvlJc w:val="left"/>
      <w:pPr>
        <w:ind w:left="6402" w:hanging="360"/>
      </w:pPr>
      <w:rPr>
        <w:rFonts w:ascii="Symbol" w:hAnsi="Symbol" w:hint="default"/>
      </w:rPr>
    </w:lvl>
    <w:lvl w:ilvl="7" w:tplc="04270003" w:tentative="1">
      <w:start w:val="1"/>
      <w:numFmt w:val="bullet"/>
      <w:lvlText w:val="o"/>
      <w:lvlJc w:val="left"/>
      <w:pPr>
        <w:ind w:left="7122" w:hanging="360"/>
      </w:pPr>
      <w:rPr>
        <w:rFonts w:ascii="Courier New" w:hAnsi="Courier New" w:cs="Courier New" w:hint="default"/>
      </w:rPr>
    </w:lvl>
    <w:lvl w:ilvl="8" w:tplc="04270005" w:tentative="1">
      <w:start w:val="1"/>
      <w:numFmt w:val="bullet"/>
      <w:lvlText w:val=""/>
      <w:lvlJc w:val="left"/>
      <w:pPr>
        <w:ind w:left="7842" w:hanging="360"/>
      </w:pPr>
      <w:rPr>
        <w:rFonts w:ascii="Wingdings" w:hAnsi="Wingdings" w:hint="default"/>
      </w:rPr>
    </w:lvl>
  </w:abstractNum>
  <w:abstractNum w:abstractNumId="18" w15:restartNumberingAfterBreak="0">
    <w:nsid w:val="39DB4421"/>
    <w:multiLevelType w:val="hybridMultilevel"/>
    <w:tmpl w:val="E236F412"/>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9" w15:restartNumberingAfterBreak="0">
    <w:nsid w:val="483727D2"/>
    <w:multiLevelType w:val="hybridMultilevel"/>
    <w:tmpl w:val="BFE40E24"/>
    <w:lvl w:ilvl="0" w:tplc="C0B80E6C">
      <w:start w:val="1"/>
      <w:numFmt w:val="bullet"/>
      <w:lvlText w:val="─"/>
      <w:lvlJc w:val="left"/>
      <w:pPr>
        <w:ind w:left="2018" w:hanging="360"/>
      </w:pPr>
      <w:rPr>
        <w:rFonts w:ascii="Calibri" w:hAnsi="Calibri" w:hint="default"/>
      </w:rPr>
    </w:lvl>
    <w:lvl w:ilvl="1" w:tplc="04270003" w:tentative="1">
      <w:start w:val="1"/>
      <w:numFmt w:val="bullet"/>
      <w:lvlText w:val="o"/>
      <w:lvlJc w:val="left"/>
      <w:pPr>
        <w:ind w:left="2738" w:hanging="360"/>
      </w:pPr>
      <w:rPr>
        <w:rFonts w:ascii="Courier New" w:hAnsi="Courier New" w:cs="Courier New" w:hint="default"/>
      </w:rPr>
    </w:lvl>
    <w:lvl w:ilvl="2" w:tplc="04270005" w:tentative="1">
      <w:start w:val="1"/>
      <w:numFmt w:val="bullet"/>
      <w:lvlText w:val=""/>
      <w:lvlJc w:val="left"/>
      <w:pPr>
        <w:ind w:left="3458" w:hanging="360"/>
      </w:pPr>
      <w:rPr>
        <w:rFonts w:ascii="Wingdings" w:hAnsi="Wingdings" w:hint="default"/>
      </w:rPr>
    </w:lvl>
    <w:lvl w:ilvl="3" w:tplc="04270001" w:tentative="1">
      <w:start w:val="1"/>
      <w:numFmt w:val="bullet"/>
      <w:lvlText w:val=""/>
      <w:lvlJc w:val="left"/>
      <w:pPr>
        <w:ind w:left="4178" w:hanging="360"/>
      </w:pPr>
      <w:rPr>
        <w:rFonts w:ascii="Symbol" w:hAnsi="Symbol" w:hint="default"/>
      </w:rPr>
    </w:lvl>
    <w:lvl w:ilvl="4" w:tplc="04270003" w:tentative="1">
      <w:start w:val="1"/>
      <w:numFmt w:val="bullet"/>
      <w:lvlText w:val="o"/>
      <w:lvlJc w:val="left"/>
      <w:pPr>
        <w:ind w:left="4898" w:hanging="360"/>
      </w:pPr>
      <w:rPr>
        <w:rFonts w:ascii="Courier New" w:hAnsi="Courier New" w:cs="Courier New" w:hint="default"/>
      </w:rPr>
    </w:lvl>
    <w:lvl w:ilvl="5" w:tplc="04270005" w:tentative="1">
      <w:start w:val="1"/>
      <w:numFmt w:val="bullet"/>
      <w:lvlText w:val=""/>
      <w:lvlJc w:val="left"/>
      <w:pPr>
        <w:ind w:left="5618" w:hanging="360"/>
      </w:pPr>
      <w:rPr>
        <w:rFonts w:ascii="Wingdings" w:hAnsi="Wingdings" w:hint="default"/>
      </w:rPr>
    </w:lvl>
    <w:lvl w:ilvl="6" w:tplc="04270001" w:tentative="1">
      <w:start w:val="1"/>
      <w:numFmt w:val="bullet"/>
      <w:lvlText w:val=""/>
      <w:lvlJc w:val="left"/>
      <w:pPr>
        <w:ind w:left="6338" w:hanging="360"/>
      </w:pPr>
      <w:rPr>
        <w:rFonts w:ascii="Symbol" w:hAnsi="Symbol" w:hint="default"/>
      </w:rPr>
    </w:lvl>
    <w:lvl w:ilvl="7" w:tplc="04270003" w:tentative="1">
      <w:start w:val="1"/>
      <w:numFmt w:val="bullet"/>
      <w:lvlText w:val="o"/>
      <w:lvlJc w:val="left"/>
      <w:pPr>
        <w:ind w:left="7058" w:hanging="360"/>
      </w:pPr>
      <w:rPr>
        <w:rFonts w:ascii="Courier New" w:hAnsi="Courier New" w:cs="Courier New" w:hint="default"/>
      </w:rPr>
    </w:lvl>
    <w:lvl w:ilvl="8" w:tplc="04270005" w:tentative="1">
      <w:start w:val="1"/>
      <w:numFmt w:val="bullet"/>
      <w:lvlText w:val=""/>
      <w:lvlJc w:val="left"/>
      <w:pPr>
        <w:ind w:left="7778" w:hanging="360"/>
      </w:pPr>
      <w:rPr>
        <w:rFonts w:ascii="Wingdings" w:hAnsi="Wingdings" w:hint="default"/>
      </w:rPr>
    </w:lvl>
  </w:abstractNum>
  <w:abstractNum w:abstractNumId="20" w15:restartNumberingAfterBreak="0">
    <w:nsid w:val="532D3827"/>
    <w:multiLevelType w:val="multilevel"/>
    <w:tmpl w:val="0427001F"/>
    <w:lvl w:ilvl="0">
      <w:start w:val="1"/>
      <w:numFmt w:val="decimal"/>
      <w:lvlText w:val="%1."/>
      <w:lvlJc w:val="left"/>
      <w:pPr>
        <w:ind w:left="360" w:hanging="360"/>
      </w:pPr>
      <w:rPr>
        <w:rFonts w:hint="default"/>
        <w:sz w:val="22"/>
      </w:rPr>
    </w:lvl>
    <w:lvl w:ilvl="1">
      <w:start w:val="1"/>
      <w:numFmt w:val="decimal"/>
      <w:lvlText w:val="%1.%2."/>
      <w:lvlJc w:val="left"/>
      <w:pPr>
        <w:ind w:left="716"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55C5391F"/>
    <w:multiLevelType w:val="hybridMultilevel"/>
    <w:tmpl w:val="F36884D8"/>
    <w:lvl w:ilvl="0" w:tplc="04270017">
      <w:start w:val="1"/>
      <w:numFmt w:val="lowerLetter"/>
      <w:lvlText w:val="%1)"/>
      <w:lvlJc w:val="left"/>
      <w:pPr>
        <w:ind w:left="1287" w:hanging="360"/>
      </w:pPr>
    </w:lvl>
    <w:lvl w:ilvl="1" w:tplc="04270019" w:tentative="1">
      <w:start w:val="1"/>
      <w:numFmt w:val="lowerLetter"/>
      <w:lvlText w:val="%2."/>
      <w:lvlJc w:val="left"/>
      <w:pPr>
        <w:ind w:left="2007" w:hanging="360"/>
      </w:pPr>
    </w:lvl>
    <w:lvl w:ilvl="2" w:tplc="0427001B" w:tentative="1">
      <w:start w:val="1"/>
      <w:numFmt w:val="lowerRoman"/>
      <w:lvlText w:val="%3."/>
      <w:lvlJc w:val="right"/>
      <w:pPr>
        <w:ind w:left="2727" w:hanging="180"/>
      </w:pPr>
    </w:lvl>
    <w:lvl w:ilvl="3" w:tplc="0427000F" w:tentative="1">
      <w:start w:val="1"/>
      <w:numFmt w:val="decimal"/>
      <w:lvlText w:val="%4."/>
      <w:lvlJc w:val="left"/>
      <w:pPr>
        <w:ind w:left="3447" w:hanging="360"/>
      </w:pPr>
    </w:lvl>
    <w:lvl w:ilvl="4" w:tplc="04270019" w:tentative="1">
      <w:start w:val="1"/>
      <w:numFmt w:val="lowerLetter"/>
      <w:lvlText w:val="%5."/>
      <w:lvlJc w:val="left"/>
      <w:pPr>
        <w:ind w:left="4167" w:hanging="360"/>
      </w:pPr>
    </w:lvl>
    <w:lvl w:ilvl="5" w:tplc="0427001B" w:tentative="1">
      <w:start w:val="1"/>
      <w:numFmt w:val="lowerRoman"/>
      <w:lvlText w:val="%6."/>
      <w:lvlJc w:val="right"/>
      <w:pPr>
        <w:ind w:left="4887" w:hanging="180"/>
      </w:pPr>
    </w:lvl>
    <w:lvl w:ilvl="6" w:tplc="0427000F" w:tentative="1">
      <w:start w:val="1"/>
      <w:numFmt w:val="decimal"/>
      <w:lvlText w:val="%7."/>
      <w:lvlJc w:val="left"/>
      <w:pPr>
        <w:ind w:left="5607" w:hanging="360"/>
      </w:pPr>
    </w:lvl>
    <w:lvl w:ilvl="7" w:tplc="04270019" w:tentative="1">
      <w:start w:val="1"/>
      <w:numFmt w:val="lowerLetter"/>
      <w:lvlText w:val="%8."/>
      <w:lvlJc w:val="left"/>
      <w:pPr>
        <w:ind w:left="6327" w:hanging="360"/>
      </w:pPr>
    </w:lvl>
    <w:lvl w:ilvl="8" w:tplc="0427001B" w:tentative="1">
      <w:start w:val="1"/>
      <w:numFmt w:val="lowerRoman"/>
      <w:lvlText w:val="%9."/>
      <w:lvlJc w:val="right"/>
      <w:pPr>
        <w:ind w:left="7047" w:hanging="180"/>
      </w:pPr>
    </w:lvl>
  </w:abstractNum>
  <w:abstractNum w:abstractNumId="22" w15:restartNumberingAfterBreak="0">
    <w:nsid w:val="57510FB2"/>
    <w:multiLevelType w:val="hybridMultilevel"/>
    <w:tmpl w:val="A1861C38"/>
    <w:lvl w:ilvl="0" w:tplc="44A4DDB2">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3" w15:restartNumberingAfterBreak="0">
    <w:nsid w:val="58852DC0"/>
    <w:multiLevelType w:val="hybridMultilevel"/>
    <w:tmpl w:val="95067510"/>
    <w:lvl w:ilvl="0" w:tplc="94587976">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4" w15:restartNumberingAfterBreak="0">
    <w:nsid w:val="664A709A"/>
    <w:multiLevelType w:val="hybridMultilevel"/>
    <w:tmpl w:val="3314DD38"/>
    <w:name w:val="Skyriai3"/>
    <w:lvl w:ilvl="0" w:tplc="E26A96E0">
      <w:start w:val="1"/>
      <w:numFmt w:val="decimal"/>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5" w15:restartNumberingAfterBreak="0">
    <w:nsid w:val="6FD875DC"/>
    <w:multiLevelType w:val="hybridMultilevel"/>
    <w:tmpl w:val="BA90B14A"/>
    <w:lvl w:ilvl="0" w:tplc="04270001">
      <w:start w:val="1"/>
      <w:numFmt w:val="bullet"/>
      <w:lvlText w:val=""/>
      <w:lvlJc w:val="left"/>
      <w:pPr>
        <w:ind w:left="1434" w:hanging="360"/>
      </w:pPr>
      <w:rPr>
        <w:rFonts w:ascii="Symbol" w:hAnsi="Symbol" w:hint="default"/>
      </w:rPr>
    </w:lvl>
    <w:lvl w:ilvl="1" w:tplc="04270003" w:tentative="1">
      <w:start w:val="1"/>
      <w:numFmt w:val="bullet"/>
      <w:lvlText w:val="o"/>
      <w:lvlJc w:val="left"/>
      <w:pPr>
        <w:ind w:left="2154" w:hanging="360"/>
      </w:pPr>
      <w:rPr>
        <w:rFonts w:ascii="Courier New" w:hAnsi="Courier New" w:cs="Courier New" w:hint="default"/>
      </w:rPr>
    </w:lvl>
    <w:lvl w:ilvl="2" w:tplc="04270005" w:tentative="1">
      <w:start w:val="1"/>
      <w:numFmt w:val="bullet"/>
      <w:lvlText w:val=""/>
      <w:lvlJc w:val="left"/>
      <w:pPr>
        <w:ind w:left="2874" w:hanging="360"/>
      </w:pPr>
      <w:rPr>
        <w:rFonts w:ascii="Wingdings" w:hAnsi="Wingdings" w:hint="default"/>
      </w:rPr>
    </w:lvl>
    <w:lvl w:ilvl="3" w:tplc="04270001" w:tentative="1">
      <w:start w:val="1"/>
      <w:numFmt w:val="bullet"/>
      <w:lvlText w:val=""/>
      <w:lvlJc w:val="left"/>
      <w:pPr>
        <w:ind w:left="3594" w:hanging="360"/>
      </w:pPr>
      <w:rPr>
        <w:rFonts w:ascii="Symbol" w:hAnsi="Symbol" w:hint="default"/>
      </w:rPr>
    </w:lvl>
    <w:lvl w:ilvl="4" w:tplc="04270003" w:tentative="1">
      <w:start w:val="1"/>
      <w:numFmt w:val="bullet"/>
      <w:lvlText w:val="o"/>
      <w:lvlJc w:val="left"/>
      <w:pPr>
        <w:ind w:left="4314" w:hanging="360"/>
      </w:pPr>
      <w:rPr>
        <w:rFonts w:ascii="Courier New" w:hAnsi="Courier New" w:cs="Courier New" w:hint="default"/>
      </w:rPr>
    </w:lvl>
    <w:lvl w:ilvl="5" w:tplc="04270005" w:tentative="1">
      <w:start w:val="1"/>
      <w:numFmt w:val="bullet"/>
      <w:lvlText w:val=""/>
      <w:lvlJc w:val="left"/>
      <w:pPr>
        <w:ind w:left="5034" w:hanging="360"/>
      </w:pPr>
      <w:rPr>
        <w:rFonts w:ascii="Wingdings" w:hAnsi="Wingdings" w:hint="default"/>
      </w:rPr>
    </w:lvl>
    <w:lvl w:ilvl="6" w:tplc="04270001" w:tentative="1">
      <w:start w:val="1"/>
      <w:numFmt w:val="bullet"/>
      <w:lvlText w:val=""/>
      <w:lvlJc w:val="left"/>
      <w:pPr>
        <w:ind w:left="5754" w:hanging="360"/>
      </w:pPr>
      <w:rPr>
        <w:rFonts w:ascii="Symbol" w:hAnsi="Symbol" w:hint="default"/>
      </w:rPr>
    </w:lvl>
    <w:lvl w:ilvl="7" w:tplc="04270003" w:tentative="1">
      <w:start w:val="1"/>
      <w:numFmt w:val="bullet"/>
      <w:lvlText w:val="o"/>
      <w:lvlJc w:val="left"/>
      <w:pPr>
        <w:ind w:left="6474" w:hanging="360"/>
      </w:pPr>
      <w:rPr>
        <w:rFonts w:ascii="Courier New" w:hAnsi="Courier New" w:cs="Courier New" w:hint="default"/>
      </w:rPr>
    </w:lvl>
    <w:lvl w:ilvl="8" w:tplc="04270005" w:tentative="1">
      <w:start w:val="1"/>
      <w:numFmt w:val="bullet"/>
      <w:lvlText w:val=""/>
      <w:lvlJc w:val="left"/>
      <w:pPr>
        <w:ind w:left="7194" w:hanging="360"/>
      </w:pPr>
      <w:rPr>
        <w:rFonts w:ascii="Wingdings" w:hAnsi="Wingdings" w:hint="default"/>
      </w:rPr>
    </w:lvl>
  </w:abstractNum>
  <w:abstractNum w:abstractNumId="26" w15:restartNumberingAfterBreak="0">
    <w:nsid w:val="7B460CBF"/>
    <w:multiLevelType w:val="hybridMultilevel"/>
    <w:tmpl w:val="51FA447C"/>
    <w:lvl w:ilvl="0" w:tplc="FBDCC728">
      <w:start w:val="1"/>
      <w:numFmt w:val="bullet"/>
      <w:lvlText w:val=""/>
      <w:lvlJc w:val="left"/>
      <w:pPr>
        <w:tabs>
          <w:tab w:val="num" w:pos="1620"/>
        </w:tabs>
        <w:ind w:left="1620" w:hanging="360"/>
      </w:pPr>
      <w:rPr>
        <w:rFonts w:ascii="Symbol" w:hAnsi="Symbol" w:hint="default"/>
      </w:rPr>
    </w:lvl>
    <w:lvl w:ilvl="1" w:tplc="04270003" w:tentative="1">
      <w:start w:val="1"/>
      <w:numFmt w:val="bullet"/>
      <w:lvlText w:val="o"/>
      <w:lvlJc w:val="left"/>
      <w:pPr>
        <w:tabs>
          <w:tab w:val="num" w:pos="1440"/>
        </w:tabs>
        <w:ind w:left="1440" w:hanging="360"/>
      </w:pPr>
      <w:rPr>
        <w:rFonts w:ascii="Courier New" w:hAnsi="Courier New" w:cs="Courier New" w:hint="default"/>
      </w:rPr>
    </w:lvl>
    <w:lvl w:ilvl="2" w:tplc="04270005" w:tentative="1">
      <w:start w:val="1"/>
      <w:numFmt w:val="bullet"/>
      <w:lvlText w:val=""/>
      <w:lvlJc w:val="left"/>
      <w:pPr>
        <w:tabs>
          <w:tab w:val="num" w:pos="2160"/>
        </w:tabs>
        <w:ind w:left="2160" w:hanging="360"/>
      </w:pPr>
      <w:rPr>
        <w:rFonts w:ascii="Wingdings" w:hAnsi="Wingdings" w:hint="default"/>
      </w:rPr>
    </w:lvl>
    <w:lvl w:ilvl="3" w:tplc="04270001" w:tentative="1">
      <w:start w:val="1"/>
      <w:numFmt w:val="bullet"/>
      <w:lvlText w:val=""/>
      <w:lvlJc w:val="left"/>
      <w:pPr>
        <w:tabs>
          <w:tab w:val="num" w:pos="2880"/>
        </w:tabs>
        <w:ind w:left="2880" w:hanging="360"/>
      </w:pPr>
      <w:rPr>
        <w:rFonts w:ascii="Symbol" w:hAnsi="Symbol" w:hint="default"/>
      </w:rPr>
    </w:lvl>
    <w:lvl w:ilvl="4" w:tplc="04270003" w:tentative="1">
      <w:start w:val="1"/>
      <w:numFmt w:val="bullet"/>
      <w:lvlText w:val="o"/>
      <w:lvlJc w:val="left"/>
      <w:pPr>
        <w:tabs>
          <w:tab w:val="num" w:pos="3600"/>
        </w:tabs>
        <w:ind w:left="3600" w:hanging="360"/>
      </w:pPr>
      <w:rPr>
        <w:rFonts w:ascii="Courier New" w:hAnsi="Courier New" w:cs="Courier New" w:hint="default"/>
      </w:rPr>
    </w:lvl>
    <w:lvl w:ilvl="5" w:tplc="04270005" w:tentative="1">
      <w:start w:val="1"/>
      <w:numFmt w:val="bullet"/>
      <w:lvlText w:val=""/>
      <w:lvlJc w:val="left"/>
      <w:pPr>
        <w:tabs>
          <w:tab w:val="num" w:pos="4320"/>
        </w:tabs>
        <w:ind w:left="4320" w:hanging="360"/>
      </w:pPr>
      <w:rPr>
        <w:rFonts w:ascii="Wingdings" w:hAnsi="Wingdings" w:hint="default"/>
      </w:rPr>
    </w:lvl>
    <w:lvl w:ilvl="6" w:tplc="04270001" w:tentative="1">
      <w:start w:val="1"/>
      <w:numFmt w:val="bullet"/>
      <w:lvlText w:val=""/>
      <w:lvlJc w:val="left"/>
      <w:pPr>
        <w:tabs>
          <w:tab w:val="num" w:pos="5040"/>
        </w:tabs>
        <w:ind w:left="5040" w:hanging="360"/>
      </w:pPr>
      <w:rPr>
        <w:rFonts w:ascii="Symbol" w:hAnsi="Symbol" w:hint="default"/>
      </w:rPr>
    </w:lvl>
    <w:lvl w:ilvl="7" w:tplc="04270003" w:tentative="1">
      <w:start w:val="1"/>
      <w:numFmt w:val="bullet"/>
      <w:lvlText w:val="o"/>
      <w:lvlJc w:val="left"/>
      <w:pPr>
        <w:tabs>
          <w:tab w:val="num" w:pos="5760"/>
        </w:tabs>
        <w:ind w:left="5760" w:hanging="360"/>
      </w:pPr>
      <w:rPr>
        <w:rFonts w:ascii="Courier New" w:hAnsi="Courier New" w:cs="Courier New" w:hint="default"/>
      </w:rPr>
    </w:lvl>
    <w:lvl w:ilvl="8" w:tplc="0427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B844874"/>
    <w:multiLevelType w:val="hybridMultilevel"/>
    <w:tmpl w:val="8CDC412E"/>
    <w:lvl w:ilvl="0" w:tplc="44A4DDB2">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28" w15:restartNumberingAfterBreak="0">
    <w:nsid w:val="7E40279F"/>
    <w:multiLevelType w:val="hybridMultilevel"/>
    <w:tmpl w:val="541E632A"/>
    <w:lvl w:ilvl="0" w:tplc="2436A968">
      <w:start w:val="1"/>
      <w:numFmt w:val="decimal"/>
      <w:lvlText w:val="%1)"/>
      <w:lvlJc w:val="left"/>
      <w:pPr>
        <w:tabs>
          <w:tab w:val="num" w:pos="720"/>
        </w:tabs>
        <w:ind w:left="720" w:hanging="360"/>
      </w:pPr>
      <w:rPr>
        <w:rFonts w:ascii="Arial" w:hAnsi="Arial" w:hint="default"/>
        <w:b w:val="0"/>
        <w:i w:val="0"/>
        <w:sz w:val="16"/>
        <w:szCs w:val="1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9"/>
  </w:num>
  <w:num w:numId="2">
    <w:abstractNumId w:val="3"/>
  </w:num>
  <w:num w:numId="3">
    <w:abstractNumId w:val="26"/>
  </w:num>
  <w:num w:numId="4">
    <w:abstractNumId w:val="19"/>
  </w:num>
  <w:num w:numId="5">
    <w:abstractNumId w:val="6"/>
  </w:num>
  <w:num w:numId="6">
    <w:abstractNumId w:val="4"/>
  </w:num>
  <w:num w:numId="7">
    <w:abstractNumId w:val="12"/>
  </w:num>
  <w:num w:numId="8">
    <w:abstractNumId w:val="28"/>
  </w:num>
  <w:num w:numId="9">
    <w:abstractNumId w:val="25"/>
  </w:num>
  <w:num w:numId="10">
    <w:abstractNumId w:val="14"/>
  </w:num>
  <w:num w:numId="11">
    <w:abstractNumId w:val="7"/>
  </w:num>
  <w:num w:numId="12">
    <w:abstractNumId w:val="0"/>
  </w:num>
  <w:num w:numId="13">
    <w:abstractNumId w:val="9"/>
    <w:lvlOverride w:ilvl="0">
      <w:startOverride w:val="1"/>
    </w:lvlOverride>
    <w:lvlOverride w:ilvl="1">
      <w:startOverride w:val="1"/>
    </w:lvlOverride>
    <w:lvlOverride w:ilvl="2">
      <w:startOverride w:val="2"/>
    </w:lvlOverride>
    <w:lvlOverride w:ilvl="3">
      <w:startOverride w:val="1"/>
    </w:lvlOverride>
    <w:lvlOverride w:ilvl="4">
      <w:startOverride w:val="1"/>
    </w:lvlOverride>
    <w:lvlOverride w:ilvl="5"/>
    <w:lvlOverride w:ilvl="6"/>
    <w:lvlOverride w:ilvl="7">
      <w:startOverride w:val="1"/>
    </w:lvlOverride>
    <w:lvlOverride w:ilvl="8">
      <w:startOverride w:val="1"/>
    </w:lvlOverride>
  </w:num>
  <w:num w:numId="14">
    <w:abstractNumId w:val="23"/>
  </w:num>
  <w:num w:numId="15">
    <w:abstractNumId w:val="2"/>
  </w:num>
  <w:num w:numId="16">
    <w:abstractNumId w:val="10"/>
  </w:num>
  <w:num w:numId="17">
    <w:abstractNumId w:val="18"/>
  </w:num>
  <w:num w:numId="18">
    <w:abstractNumId w:val="16"/>
  </w:num>
  <w:num w:numId="19">
    <w:abstractNumId w:val="15"/>
  </w:num>
  <w:num w:numId="20">
    <w:abstractNumId w:val="21"/>
  </w:num>
  <w:num w:numId="21">
    <w:abstractNumId w:val="11"/>
  </w:num>
  <w:num w:numId="22">
    <w:abstractNumId w:val="9"/>
  </w:num>
  <w:num w:numId="23">
    <w:abstractNumId w:val="13"/>
  </w:num>
  <w:num w:numId="24">
    <w:abstractNumId w:val="8"/>
  </w:num>
  <w:num w:numId="25">
    <w:abstractNumId w:val="9"/>
  </w:num>
  <w:num w:numId="26">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3"/>
  </w:num>
  <w:num w:numId="28">
    <w:abstractNumId w:val="9"/>
  </w:num>
  <w:num w:numId="29">
    <w:abstractNumId w:val="3"/>
  </w:num>
  <w:num w:numId="30">
    <w:abstractNumId w:val="3"/>
  </w:num>
  <w:num w:numId="31">
    <w:abstractNumId w:val="3"/>
  </w:num>
  <w:num w:numId="32">
    <w:abstractNumId w:val="3"/>
  </w:num>
  <w:num w:numId="33">
    <w:abstractNumId w:val="3"/>
  </w:num>
  <w:num w:numId="34">
    <w:abstractNumId w:val="3"/>
  </w:num>
  <w:num w:numId="35">
    <w:abstractNumId w:val="3"/>
  </w:num>
  <w:num w:numId="36">
    <w:abstractNumId w:val="3"/>
  </w:num>
  <w:num w:numId="37">
    <w:abstractNumId w:val="3"/>
  </w:num>
  <w:num w:numId="38">
    <w:abstractNumId w:val="3"/>
  </w:num>
  <w:num w:numId="39">
    <w:abstractNumId w:val="3"/>
  </w:num>
  <w:num w:numId="40">
    <w:abstractNumId w:val="3"/>
  </w:num>
  <w:num w:numId="41">
    <w:abstractNumId w:val="3"/>
  </w:num>
  <w:num w:numId="42">
    <w:abstractNumId w:val="3"/>
  </w:num>
  <w:num w:numId="43">
    <w:abstractNumId w:val="3"/>
  </w:num>
  <w:num w:numId="44">
    <w:abstractNumId w:val="20"/>
  </w:num>
  <w:num w:numId="45">
    <w:abstractNumId w:val="1"/>
  </w:num>
  <w:num w:numId="46">
    <w:abstractNumId w:val="27"/>
  </w:num>
  <w:num w:numId="47">
    <w:abstractNumId w:val="4"/>
  </w:num>
  <w:num w:numId="48">
    <w:abstractNumId w:val="17"/>
  </w:num>
  <w:num w:numId="49">
    <w:abstractNumId w:val="22"/>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6"/>
  <w:proofState w:spelling="clean" w:grammar="clean"/>
  <w:stylePaneFormatFilter w:val="5524" w:allStyles="0" w:customStyles="0" w:latentStyles="1" w:stylesInUse="0" w:headingStyles="1" w:numberingStyles="0" w:tableStyles="0" w:directFormattingOnRuns="1" w:directFormattingOnParagraphs="0" w:directFormattingOnNumbering="1" w:directFormattingOnTables="0" w:clearFormatting="1" w:top3HeadingStyles="0" w:visibleStyles="1" w:alternateStyleNames="0"/>
  <w:stylePaneSortMethod w:val="0004"/>
  <w:defaultTabStop w:val="1298"/>
  <w:hyphenationZone w:val="396"/>
  <w:evenAndOddHeaders/>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58A8"/>
    <w:rsid w:val="0000040C"/>
    <w:rsid w:val="000004F0"/>
    <w:rsid w:val="00000D8B"/>
    <w:rsid w:val="0000149C"/>
    <w:rsid w:val="00001764"/>
    <w:rsid w:val="00001EAE"/>
    <w:rsid w:val="00002181"/>
    <w:rsid w:val="00002AA6"/>
    <w:rsid w:val="00002B57"/>
    <w:rsid w:val="000031D9"/>
    <w:rsid w:val="0000370B"/>
    <w:rsid w:val="000039BD"/>
    <w:rsid w:val="00004C17"/>
    <w:rsid w:val="00005548"/>
    <w:rsid w:val="0000576C"/>
    <w:rsid w:val="00006A22"/>
    <w:rsid w:val="00006C97"/>
    <w:rsid w:val="00006E3E"/>
    <w:rsid w:val="00006E89"/>
    <w:rsid w:val="00010703"/>
    <w:rsid w:val="000110D7"/>
    <w:rsid w:val="0001193B"/>
    <w:rsid w:val="00012413"/>
    <w:rsid w:val="00013887"/>
    <w:rsid w:val="00013DB4"/>
    <w:rsid w:val="00013F5B"/>
    <w:rsid w:val="00014428"/>
    <w:rsid w:val="00015858"/>
    <w:rsid w:val="00016233"/>
    <w:rsid w:val="000162AB"/>
    <w:rsid w:val="00016F4D"/>
    <w:rsid w:val="00017A3E"/>
    <w:rsid w:val="00017DA8"/>
    <w:rsid w:val="00017E34"/>
    <w:rsid w:val="00020031"/>
    <w:rsid w:val="000203C4"/>
    <w:rsid w:val="00020652"/>
    <w:rsid w:val="00020A9E"/>
    <w:rsid w:val="00021C5D"/>
    <w:rsid w:val="0002255F"/>
    <w:rsid w:val="00022B6F"/>
    <w:rsid w:val="000238B1"/>
    <w:rsid w:val="000238D5"/>
    <w:rsid w:val="00023BE4"/>
    <w:rsid w:val="00023D03"/>
    <w:rsid w:val="00023D65"/>
    <w:rsid w:val="00024368"/>
    <w:rsid w:val="00024473"/>
    <w:rsid w:val="0002479D"/>
    <w:rsid w:val="000248FB"/>
    <w:rsid w:val="00025C70"/>
    <w:rsid w:val="0002619D"/>
    <w:rsid w:val="00026834"/>
    <w:rsid w:val="000274FC"/>
    <w:rsid w:val="00027900"/>
    <w:rsid w:val="00030025"/>
    <w:rsid w:val="000303AD"/>
    <w:rsid w:val="0003042B"/>
    <w:rsid w:val="0003081D"/>
    <w:rsid w:val="00031474"/>
    <w:rsid w:val="000317F1"/>
    <w:rsid w:val="000323CC"/>
    <w:rsid w:val="000326E0"/>
    <w:rsid w:val="000330E1"/>
    <w:rsid w:val="000339B5"/>
    <w:rsid w:val="00033B1E"/>
    <w:rsid w:val="000344B0"/>
    <w:rsid w:val="00035971"/>
    <w:rsid w:val="00035B7B"/>
    <w:rsid w:val="00036052"/>
    <w:rsid w:val="000366FA"/>
    <w:rsid w:val="000369E4"/>
    <w:rsid w:val="00036D2F"/>
    <w:rsid w:val="00037073"/>
    <w:rsid w:val="0003713A"/>
    <w:rsid w:val="00037ABF"/>
    <w:rsid w:val="00037D4E"/>
    <w:rsid w:val="00040A01"/>
    <w:rsid w:val="00040ABA"/>
    <w:rsid w:val="00041513"/>
    <w:rsid w:val="00041F11"/>
    <w:rsid w:val="00041F36"/>
    <w:rsid w:val="00042A91"/>
    <w:rsid w:val="00042D7C"/>
    <w:rsid w:val="00042F8A"/>
    <w:rsid w:val="00043155"/>
    <w:rsid w:val="000431CA"/>
    <w:rsid w:val="000432BE"/>
    <w:rsid w:val="000433CD"/>
    <w:rsid w:val="0004435F"/>
    <w:rsid w:val="000457C9"/>
    <w:rsid w:val="000457D5"/>
    <w:rsid w:val="000458CB"/>
    <w:rsid w:val="00045DFB"/>
    <w:rsid w:val="00046200"/>
    <w:rsid w:val="00046210"/>
    <w:rsid w:val="000476B1"/>
    <w:rsid w:val="00047AF0"/>
    <w:rsid w:val="00047E2D"/>
    <w:rsid w:val="00047EB1"/>
    <w:rsid w:val="00050062"/>
    <w:rsid w:val="000512B3"/>
    <w:rsid w:val="000518DC"/>
    <w:rsid w:val="00052A42"/>
    <w:rsid w:val="00052D14"/>
    <w:rsid w:val="00052FEE"/>
    <w:rsid w:val="00054555"/>
    <w:rsid w:val="00054C79"/>
    <w:rsid w:val="00054F39"/>
    <w:rsid w:val="000551DF"/>
    <w:rsid w:val="00055A59"/>
    <w:rsid w:val="0005676E"/>
    <w:rsid w:val="00056AAB"/>
    <w:rsid w:val="00056AB2"/>
    <w:rsid w:val="00057044"/>
    <w:rsid w:val="000576A7"/>
    <w:rsid w:val="00057721"/>
    <w:rsid w:val="00057745"/>
    <w:rsid w:val="00057FE1"/>
    <w:rsid w:val="00060082"/>
    <w:rsid w:val="000604AD"/>
    <w:rsid w:val="000608F6"/>
    <w:rsid w:val="000609A5"/>
    <w:rsid w:val="00060F87"/>
    <w:rsid w:val="00061D5D"/>
    <w:rsid w:val="00061F24"/>
    <w:rsid w:val="0006200F"/>
    <w:rsid w:val="000620CE"/>
    <w:rsid w:val="00062245"/>
    <w:rsid w:val="0006266F"/>
    <w:rsid w:val="000630B5"/>
    <w:rsid w:val="000639FC"/>
    <w:rsid w:val="00063B52"/>
    <w:rsid w:val="00063E2E"/>
    <w:rsid w:val="000645F8"/>
    <w:rsid w:val="0006494B"/>
    <w:rsid w:val="00065485"/>
    <w:rsid w:val="0006582A"/>
    <w:rsid w:val="00065BAE"/>
    <w:rsid w:val="00065EA4"/>
    <w:rsid w:val="00066A04"/>
    <w:rsid w:val="00066B93"/>
    <w:rsid w:val="00066DB1"/>
    <w:rsid w:val="00067EDE"/>
    <w:rsid w:val="0007044C"/>
    <w:rsid w:val="00070F43"/>
    <w:rsid w:val="00070FB5"/>
    <w:rsid w:val="00071765"/>
    <w:rsid w:val="0007198E"/>
    <w:rsid w:val="00071CF8"/>
    <w:rsid w:val="000722C4"/>
    <w:rsid w:val="00072FF9"/>
    <w:rsid w:val="000731B1"/>
    <w:rsid w:val="000738F3"/>
    <w:rsid w:val="00073924"/>
    <w:rsid w:val="00073A30"/>
    <w:rsid w:val="0007426B"/>
    <w:rsid w:val="000746AC"/>
    <w:rsid w:val="0007485E"/>
    <w:rsid w:val="00074DE8"/>
    <w:rsid w:val="00075838"/>
    <w:rsid w:val="00075C50"/>
    <w:rsid w:val="00076389"/>
    <w:rsid w:val="000776A6"/>
    <w:rsid w:val="00077F76"/>
    <w:rsid w:val="00077FD3"/>
    <w:rsid w:val="00080087"/>
    <w:rsid w:val="00080546"/>
    <w:rsid w:val="00080B83"/>
    <w:rsid w:val="00081559"/>
    <w:rsid w:val="000815A8"/>
    <w:rsid w:val="000815BE"/>
    <w:rsid w:val="000820E1"/>
    <w:rsid w:val="00082BEF"/>
    <w:rsid w:val="000831B7"/>
    <w:rsid w:val="0008389D"/>
    <w:rsid w:val="000839A9"/>
    <w:rsid w:val="000844EC"/>
    <w:rsid w:val="00084BF1"/>
    <w:rsid w:val="000856B8"/>
    <w:rsid w:val="00085921"/>
    <w:rsid w:val="00085F71"/>
    <w:rsid w:val="00086016"/>
    <w:rsid w:val="0008667B"/>
    <w:rsid w:val="00086682"/>
    <w:rsid w:val="0008686E"/>
    <w:rsid w:val="00086E00"/>
    <w:rsid w:val="000872C3"/>
    <w:rsid w:val="000874ED"/>
    <w:rsid w:val="00087BA8"/>
    <w:rsid w:val="00087FA9"/>
    <w:rsid w:val="000901A8"/>
    <w:rsid w:val="000902E2"/>
    <w:rsid w:val="00090539"/>
    <w:rsid w:val="00090B50"/>
    <w:rsid w:val="00090EDA"/>
    <w:rsid w:val="00091060"/>
    <w:rsid w:val="0009172C"/>
    <w:rsid w:val="00091CA4"/>
    <w:rsid w:val="000920C3"/>
    <w:rsid w:val="00092476"/>
    <w:rsid w:val="00092498"/>
    <w:rsid w:val="00092743"/>
    <w:rsid w:val="00092C3F"/>
    <w:rsid w:val="0009415D"/>
    <w:rsid w:val="0009570B"/>
    <w:rsid w:val="00096D45"/>
    <w:rsid w:val="00096FB8"/>
    <w:rsid w:val="0009764A"/>
    <w:rsid w:val="000976EC"/>
    <w:rsid w:val="000A0366"/>
    <w:rsid w:val="000A0445"/>
    <w:rsid w:val="000A0CED"/>
    <w:rsid w:val="000A1015"/>
    <w:rsid w:val="000A1CCA"/>
    <w:rsid w:val="000A22E2"/>
    <w:rsid w:val="000A2726"/>
    <w:rsid w:val="000A34FB"/>
    <w:rsid w:val="000A3A14"/>
    <w:rsid w:val="000A427D"/>
    <w:rsid w:val="000A45D8"/>
    <w:rsid w:val="000A505C"/>
    <w:rsid w:val="000A5532"/>
    <w:rsid w:val="000A5DAE"/>
    <w:rsid w:val="000A6155"/>
    <w:rsid w:val="000A6637"/>
    <w:rsid w:val="000A671F"/>
    <w:rsid w:val="000A6AA8"/>
    <w:rsid w:val="000A6E09"/>
    <w:rsid w:val="000A723A"/>
    <w:rsid w:val="000A74B0"/>
    <w:rsid w:val="000A75C8"/>
    <w:rsid w:val="000A7724"/>
    <w:rsid w:val="000A77E8"/>
    <w:rsid w:val="000A7F5C"/>
    <w:rsid w:val="000B055C"/>
    <w:rsid w:val="000B087A"/>
    <w:rsid w:val="000B0C24"/>
    <w:rsid w:val="000B152C"/>
    <w:rsid w:val="000B1DF8"/>
    <w:rsid w:val="000B1EBE"/>
    <w:rsid w:val="000B2D90"/>
    <w:rsid w:val="000B38C6"/>
    <w:rsid w:val="000B3936"/>
    <w:rsid w:val="000B3E6E"/>
    <w:rsid w:val="000B601C"/>
    <w:rsid w:val="000B6172"/>
    <w:rsid w:val="000B6E91"/>
    <w:rsid w:val="000B6F3B"/>
    <w:rsid w:val="000B7494"/>
    <w:rsid w:val="000C006E"/>
    <w:rsid w:val="000C06F0"/>
    <w:rsid w:val="000C0DA8"/>
    <w:rsid w:val="000C1AA2"/>
    <w:rsid w:val="000C1C1B"/>
    <w:rsid w:val="000C1ED6"/>
    <w:rsid w:val="000C1F5C"/>
    <w:rsid w:val="000C2671"/>
    <w:rsid w:val="000C2C07"/>
    <w:rsid w:val="000C3A7A"/>
    <w:rsid w:val="000C3B09"/>
    <w:rsid w:val="000C4356"/>
    <w:rsid w:val="000C4453"/>
    <w:rsid w:val="000C46A5"/>
    <w:rsid w:val="000C47C5"/>
    <w:rsid w:val="000C484B"/>
    <w:rsid w:val="000C4D02"/>
    <w:rsid w:val="000C4E36"/>
    <w:rsid w:val="000C4F5D"/>
    <w:rsid w:val="000C5030"/>
    <w:rsid w:val="000C5346"/>
    <w:rsid w:val="000C535B"/>
    <w:rsid w:val="000C5538"/>
    <w:rsid w:val="000C5FAE"/>
    <w:rsid w:val="000C6319"/>
    <w:rsid w:val="000C6B80"/>
    <w:rsid w:val="000C6D1A"/>
    <w:rsid w:val="000C7A3E"/>
    <w:rsid w:val="000D048D"/>
    <w:rsid w:val="000D0829"/>
    <w:rsid w:val="000D0CC7"/>
    <w:rsid w:val="000D0D89"/>
    <w:rsid w:val="000D0E61"/>
    <w:rsid w:val="000D100A"/>
    <w:rsid w:val="000D108C"/>
    <w:rsid w:val="000D1215"/>
    <w:rsid w:val="000D16AD"/>
    <w:rsid w:val="000D180C"/>
    <w:rsid w:val="000D1B7F"/>
    <w:rsid w:val="000D1D67"/>
    <w:rsid w:val="000D2764"/>
    <w:rsid w:val="000D36B7"/>
    <w:rsid w:val="000D3C84"/>
    <w:rsid w:val="000D3E45"/>
    <w:rsid w:val="000D49A7"/>
    <w:rsid w:val="000D4C72"/>
    <w:rsid w:val="000D54BD"/>
    <w:rsid w:val="000D5BC1"/>
    <w:rsid w:val="000D618C"/>
    <w:rsid w:val="000D69DD"/>
    <w:rsid w:val="000D7503"/>
    <w:rsid w:val="000D77C1"/>
    <w:rsid w:val="000D7999"/>
    <w:rsid w:val="000D7A74"/>
    <w:rsid w:val="000D7CB6"/>
    <w:rsid w:val="000D7CE3"/>
    <w:rsid w:val="000E0685"/>
    <w:rsid w:val="000E0CE6"/>
    <w:rsid w:val="000E151E"/>
    <w:rsid w:val="000E15DF"/>
    <w:rsid w:val="000E1EB0"/>
    <w:rsid w:val="000E2212"/>
    <w:rsid w:val="000E222B"/>
    <w:rsid w:val="000E305C"/>
    <w:rsid w:val="000E3312"/>
    <w:rsid w:val="000E4240"/>
    <w:rsid w:val="000E44BE"/>
    <w:rsid w:val="000E4816"/>
    <w:rsid w:val="000E4B07"/>
    <w:rsid w:val="000E4C11"/>
    <w:rsid w:val="000E5AC0"/>
    <w:rsid w:val="000E634B"/>
    <w:rsid w:val="000E6D44"/>
    <w:rsid w:val="000E6EF6"/>
    <w:rsid w:val="000E746E"/>
    <w:rsid w:val="000E752F"/>
    <w:rsid w:val="000E7B7C"/>
    <w:rsid w:val="000E7F52"/>
    <w:rsid w:val="000F025D"/>
    <w:rsid w:val="000F0B59"/>
    <w:rsid w:val="000F0D40"/>
    <w:rsid w:val="000F0D52"/>
    <w:rsid w:val="000F109F"/>
    <w:rsid w:val="000F1CE6"/>
    <w:rsid w:val="000F2092"/>
    <w:rsid w:val="000F21EC"/>
    <w:rsid w:val="000F23AD"/>
    <w:rsid w:val="000F3467"/>
    <w:rsid w:val="000F35D2"/>
    <w:rsid w:val="000F361F"/>
    <w:rsid w:val="000F36F9"/>
    <w:rsid w:val="000F3A3D"/>
    <w:rsid w:val="000F3E4B"/>
    <w:rsid w:val="000F4503"/>
    <w:rsid w:val="000F455F"/>
    <w:rsid w:val="000F4A40"/>
    <w:rsid w:val="000F4F0A"/>
    <w:rsid w:val="000F4F85"/>
    <w:rsid w:val="000F5652"/>
    <w:rsid w:val="000F56D4"/>
    <w:rsid w:val="000F582E"/>
    <w:rsid w:val="000F5B9B"/>
    <w:rsid w:val="000F6308"/>
    <w:rsid w:val="000F68E2"/>
    <w:rsid w:val="000F71E1"/>
    <w:rsid w:val="000F752C"/>
    <w:rsid w:val="000F7A9F"/>
    <w:rsid w:val="000F7DB4"/>
    <w:rsid w:val="001003F3"/>
    <w:rsid w:val="00100643"/>
    <w:rsid w:val="0010112F"/>
    <w:rsid w:val="00101924"/>
    <w:rsid w:val="001023A1"/>
    <w:rsid w:val="00102495"/>
    <w:rsid w:val="001025BF"/>
    <w:rsid w:val="001027A9"/>
    <w:rsid w:val="00102923"/>
    <w:rsid w:val="00102B59"/>
    <w:rsid w:val="001036BC"/>
    <w:rsid w:val="00103BAD"/>
    <w:rsid w:val="00103BF9"/>
    <w:rsid w:val="001045FE"/>
    <w:rsid w:val="00104780"/>
    <w:rsid w:val="00105498"/>
    <w:rsid w:val="001056AE"/>
    <w:rsid w:val="00105EAA"/>
    <w:rsid w:val="00105ECF"/>
    <w:rsid w:val="00106248"/>
    <w:rsid w:val="001069DB"/>
    <w:rsid w:val="00107487"/>
    <w:rsid w:val="0010763B"/>
    <w:rsid w:val="001076AD"/>
    <w:rsid w:val="00107B5A"/>
    <w:rsid w:val="00107BF3"/>
    <w:rsid w:val="00107E47"/>
    <w:rsid w:val="00110125"/>
    <w:rsid w:val="00110731"/>
    <w:rsid w:val="00110BF6"/>
    <w:rsid w:val="00111A70"/>
    <w:rsid w:val="00111EBA"/>
    <w:rsid w:val="00112A90"/>
    <w:rsid w:val="00112B38"/>
    <w:rsid w:val="00112C89"/>
    <w:rsid w:val="001135FD"/>
    <w:rsid w:val="00115437"/>
    <w:rsid w:val="00115AD7"/>
    <w:rsid w:val="00115BD1"/>
    <w:rsid w:val="00115D78"/>
    <w:rsid w:val="00116461"/>
    <w:rsid w:val="001164D2"/>
    <w:rsid w:val="00116BDC"/>
    <w:rsid w:val="001173AB"/>
    <w:rsid w:val="001175BB"/>
    <w:rsid w:val="001177C6"/>
    <w:rsid w:val="001179A5"/>
    <w:rsid w:val="00117D8F"/>
    <w:rsid w:val="00120354"/>
    <w:rsid w:val="00120597"/>
    <w:rsid w:val="00120A55"/>
    <w:rsid w:val="00121809"/>
    <w:rsid w:val="00121D7B"/>
    <w:rsid w:val="001221CD"/>
    <w:rsid w:val="00123063"/>
    <w:rsid w:val="00123690"/>
    <w:rsid w:val="00123993"/>
    <w:rsid w:val="00123E24"/>
    <w:rsid w:val="00123F3A"/>
    <w:rsid w:val="00123FD5"/>
    <w:rsid w:val="00124170"/>
    <w:rsid w:val="0012610B"/>
    <w:rsid w:val="00126C48"/>
    <w:rsid w:val="00126CC6"/>
    <w:rsid w:val="00126FBD"/>
    <w:rsid w:val="001278DE"/>
    <w:rsid w:val="00127900"/>
    <w:rsid w:val="00127BF9"/>
    <w:rsid w:val="00127C23"/>
    <w:rsid w:val="00130D5E"/>
    <w:rsid w:val="0013126E"/>
    <w:rsid w:val="0013134A"/>
    <w:rsid w:val="00131A66"/>
    <w:rsid w:val="00131ACB"/>
    <w:rsid w:val="00132194"/>
    <w:rsid w:val="001325C3"/>
    <w:rsid w:val="00132A50"/>
    <w:rsid w:val="00132B95"/>
    <w:rsid w:val="001334B6"/>
    <w:rsid w:val="001343E4"/>
    <w:rsid w:val="001346CC"/>
    <w:rsid w:val="00134BC8"/>
    <w:rsid w:val="00134BDE"/>
    <w:rsid w:val="00134F87"/>
    <w:rsid w:val="0013559F"/>
    <w:rsid w:val="00135666"/>
    <w:rsid w:val="0013636C"/>
    <w:rsid w:val="00136599"/>
    <w:rsid w:val="0013682B"/>
    <w:rsid w:val="0013726F"/>
    <w:rsid w:val="00140159"/>
    <w:rsid w:val="00140538"/>
    <w:rsid w:val="00140DFB"/>
    <w:rsid w:val="0014170E"/>
    <w:rsid w:val="001417E6"/>
    <w:rsid w:val="00141B94"/>
    <w:rsid w:val="00141CE7"/>
    <w:rsid w:val="00142779"/>
    <w:rsid w:val="00142975"/>
    <w:rsid w:val="00142CA2"/>
    <w:rsid w:val="00143022"/>
    <w:rsid w:val="00143DE9"/>
    <w:rsid w:val="00144668"/>
    <w:rsid w:val="0014468C"/>
    <w:rsid w:val="00144878"/>
    <w:rsid w:val="00144882"/>
    <w:rsid w:val="00144BE8"/>
    <w:rsid w:val="00144C5A"/>
    <w:rsid w:val="00144CA4"/>
    <w:rsid w:val="00145387"/>
    <w:rsid w:val="00145999"/>
    <w:rsid w:val="00145CA3"/>
    <w:rsid w:val="001461F7"/>
    <w:rsid w:val="0014741C"/>
    <w:rsid w:val="00147518"/>
    <w:rsid w:val="00147526"/>
    <w:rsid w:val="001478DC"/>
    <w:rsid w:val="001479CC"/>
    <w:rsid w:val="00147B83"/>
    <w:rsid w:val="0015023E"/>
    <w:rsid w:val="00150A1E"/>
    <w:rsid w:val="00150B07"/>
    <w:rsid w:val="0015180B"/>
    <w:rsid w:val="00151CAD"/>
    <w:rsid w:val="00152292"/>
    <w:rsid w:val="0015267E"/>
    <w:rsid w:val="00152EEA"/>
    <w:rsid w:val="00153748"/>
    <w:rsid w:val="00153798"/>
    <w:rsid w:val="00153C88"/>
    <w:rsid w:val="00153DC8"/>
    <w:rsid w:val="00153EAE"/>
    <w:rsid w:val="00154326"/>
    <w:rsid w:val="001545A5"/>
    <w:rsid w:val="00154BB3"/>
    <w:rsid w:val="00154F95"/>
    <w:rsid w:val="00155354"/>
    <w:rsid w:val="00155398"/>
    <w:rsid w:val="0015548B"/>
    <w:rsid w:val="00155F08"/>
    <w:rsid w:val="001562BA"/>
    <w:rsid w:val="00157114"/>
    <w:rsid w:val="0015729B"/>
    <w:rsid w:val="00157469"/>
    <w:rsid w:val="00157A7E"/>
    <w:rsid w:val="00160D67"/>
    <w:rsid w:val="0016141B"/>
    <w:rsid w:val="00161AFB"/>
    <w:rsid w:val="001623B6"/>
    <w:rsid w:val="001626E8"/>
    <w:rsid w:val="00162E62"/>
    <w:rsid w:val="00163019"/>
    <w:rsid w:val="0016366E"/>
    <w:rsid w:val="001638EF"/>
    <w:rsid w:val="00164030"/>
    <w:rsid w:val="00164364"/>
    <w:rsid w:val="001644B2"/>
    <w:rsid w:val="00165985"/>
    <w:rsid w:val="0016617F"/>
    <w:rsid w:val="001661BC"/>
    <w:rsid w:val="00166778"/>
    <w:rsid w:val="0016682F"/>
    <w:rsid w:val="00166B44"/>
    <w:rsid w:val="001670BD"/>
    <w:rsid w:val="001704AE"/>
    <w:rsid w:val="00170D1E"/>
    <w:rsid w:val="001713A3"/>
    <w:rsid w:val="00171E6E"/>
    <w:rsid w:val="001721FB"/>
    <w:rsid w:val="0017229A"/>
    <w:rsid w:val="00172860"/>
    <w:rsid w:val="00174102"/>
    <w:rsid w:val="001742D5"/>
    <w:rsid w:val="0017461C"/>
    <w:rsid w:val="001754FE"/>
    <w:rsid w:val="001755B6"/>
    <w:rsid w:val="00175CB5"/>
    <w:rsid w:val="001764E8"/>
    <w:rsid w:val="001767F6"/>
    <w:rsid w:val="001768F1"/>
    <w:rsid w:val="00176A4E"/>
    <w:rsid w:val="001771A8"/>
    <w:rsid w:val="00180184"/>
    <w:rsid w:val="001804B5"/>
    <w:rsid w:val="001808ED"/>
    <w:rsid w:val="00180B3A"/>
    <w:rsid w:val="00181C1B"/>
    <w:rsid w:val="00182043"/>
    <w:rsid w:val="0018212B"/>
    <w:rsid w:val="0018234E"/>
    <w:rsid w:val="0018237C"/>
    <w:rsid w:val="00182482"/>
    <w:rsid w:val="001824E3"/>
    <w:rsid w:val="0018299A"/>
    <w:rsid w:val="00182B74"/>
    <w:rsid w:val="00182D8E"/>
    <w:rsid w:val="00182EF0"/>
    <w:rsid w:val="00183652"/>
    <w:rsid w:val="00183AA8"/>
    <w:rsid w:val="00183CFE"/>
    <w:rsid w:val="00183E66"/>
    <w:rsid w:val="001840E1"/>
    <w:rsid w:val="0018437C"/>
    <w:rsid w:val="001845FF"/>
    <w:rsid w:val="00184734"/>
    <w:rsid w:val="00184D42"/>
    <w:rsid w:val="00185730"/>
    <w:rsid w:val="001859EC"/>
    <w:rsid w:val="00185D02"/>
    <w:rsid w:val="00185E2C"/>
    <w:rsid w:val="001863C1"/>
    <w:rsid w:val="00186E85"/>
    <w:rsid w:val="00187077"/>
    <w:rsid w:val="001872E0"/>
    <w:rsid w:val="00187616"/>
    <w:rsid w:val="00187E7A"/>
    <w:rsid w:val="00190374"/>
    <w:rsid w:val="00190381"/>
    <w:rsid w:val="001908E6"/>
    <w:rsid w:val="0019128D"/>
    <w:rsid w:val="001919B1"/>
    <w:rsid w:val="00191AE8"/>
    <w:rsid w:val="00192FF0"/>
    <w:rsid w:val="0019317D"/>
    <w:rsid w:val="00193311"/>
    <w:rsid w:val="001935C7"/>
    <w:rsid w:val="001939E1"/>
    <w:rsid w:val="00193EAA"/>
    <w:rsid w:val="0019597A"/>
    <w:rsid w:val="001959BD"/>
    <w:rsid w:val="00196295"/>
    <w:rsid w:val="0019643C"/>
    <w:rsid w:val="0019694F"/>
    <w:rsid w:val="00196E2F"/>
    <w:rsid w:val="00197417"/>
    <w:rsid w:val="0019779F"/>
    <w:rsid w:val="00197929"/>
    <w:rsid w:val="00197A19"/>
    <w:rsid w:val="00197B8A"/>
    <w:rsid w:val="00197BCA"/>
    <w:rsid w:val="001A012C"/>
    <w:rsid w:val="001A03A9"/>
    <w:rsid w:val="001A0995"/>
    <w:rsid w:val="001A0AB1"/>
    <w:rsid w:val="001A0EDD"/>
    <w:rsid w:val="001A1044"/>
    <w:rsid w:val="001A10EA"/>
    <w:rsid w:val="001A13FB"/>
    <w:rsid w:val="001A142C"/>
    <w:rsid w:val="001A1658"/>
    <w:rsid w:val="001A1F3D"/>
    <w:rsid w:val="001A1F97"/>
    <w:rsid w:val="001A2965"/>
    <w:rsid w:val="001A2FCD"/>
    <w:rsid w:val="001A3094"/>
    <w:rsid w:val="001A3336"/>
    <w:rsid w:val="001A3CC4"/>
    <w:rsid w:val="001A3F58"/>
    <w:rsid w:val="001A3FBD"/>
    <w:rsid w:val="001A441B"/>
    <w:rsid w:val="001A457E"/>
    <w:rsid w:val="001A478A"/>
    <w:rsid w:val="001A5AFD"/>
    <w:rsid w:val="001A5B53"/>
    <w:rsid w:val="001A5C3F"/>
    <w:rsid w:val="001A5FC4"/>
    <w:rsid w:val="001A626C"/>
    <w:rsid w:val="001A6540"/>
    <w:rsid w:val="001A6577"/>
    <w:rsid w:val="001A782E"/>
    <w:rsid w:val="001A7BE3"/>
    <w:rsid w:val="001B0348"/>
    <w:rsid w:val="001B037F"/>
    <w:rsid w:val="001B06CD"/>
    <w:rsid w:val="001B1ACD"/>
    <w:rsid w:val="001B1CCF"/>
    <w:rsid w:val="001B2FC1"/>
    <w:rsid w:val="001B3420"/>
    <w:rsid w:val="001B3DF3"/>
    <w:rsid w:val="001B406F"/>
    <w:rsid w:val="001B41A5"/>
    <w:rsid w:val="001B42A0"/>
    <w:rsid w:val="001B4D5D"/>
    <w:rsid w:val="001B588B"/>
    <w:rsid w:val="001B5F38"/>
    <w:rsid w:val="001B6605"/>
    <w:rsid w:val="001B666F"/>
    <w:rsid w:val="001B682C"/>
    <w:rsid w:val="001B7504"/>
    <w:rsid w:val="001C006E"/>
    <w:rsid w:val="001C0653"/>
    <w:rsid w:val="001C06E1"/>
    <w:rsid w:val="001C0A0E"/>
    <w:rsid w:val="001C0E7E"/>
    <w:rsid w:val="001C0F63"/>
    <w:rsid w:val="001C16F1"/>
    <w:rsid w:val="001C1976"/>
    <w:rsid w:val="001C28CD"/>
    <w:rsid w:val="001C2BD3"/>
    <w:rsid w:val="001C310A"/>
    <w:rsid w:val="001C33ED"/>
    <w:rsid w:val="001C3A8A"/>
    <w:rsid w:val="001C3EF5"/>
    <w:rsid w:val="001C4642"/>
    <w:rsid w:val="001C46F3"/>
    <w:rsid w:val="001C5047"/>
    <w:rsid w:val="001C51CD"/>
    <w:rsid w:val="001C53F2"/>
    <w:rsid w:val="001C5936"/>
    <w:rsid w:val="001C5D93"/>
    <w:rsid w:val="001C6624"/>
    <w:rsid w:val="001C74A9"/>
    <w:rsid w:val="001C75A6"/>
    <w:rsid w:val="001C7BE0"/>
    <w:rsid w:val="001C7FAD"/>
    <w:rsid w:val="001D1F89"/>
    <w:rsid w:val="001D2625"/>
    <w:rsid w:val="001D26EE"/>
    <w:rsid w:val="001D2AC6"/>
    <w:rsid w:val="001D2D41"/>
    <w:rsid w:val="001D3855"/>
    <w:rsid w:val="001D439C"/>
    <w:rsid w:val="001D453A"/>
    <w:rsid w:val="001D488C"/>
    <w:rsid w:val="001D4A78"/>
    <w:rsid w:val="001D5052"/>
    <w:rsid w:val="001D6A75"/>
    <w:rsid w:val="001D7916"/>
    <w:rsid w:val="001D796C"/>
    <w:rsid w:val="001D7C55"/>
    <w:rsid w:val="001E0A94"/>
    <w:rsid w:val="001E0AB5"/>
    <w:rsid w:val="001E1000"/>
    <w:rsid w:val="001E1567"/>
    <w:rsid w:val="001E1E4F"/>
    <w:rsid w:val="001E2187"/>
    <w:rsid w:val="001E25FD"/>
    <w:rsid w:val="001E2657"/>
    <w:rsid w:val="001E28E8"/>
    <w:rsid w:val="001E30C7"/>
    <w:rsid w:val="001E33B5"/>
    <w:rsid w:val="001E3B17"/>
    <w:rsid w:val="001E3B60"/>
    <w:rsid w:val="001E4103"/>
    <w:rsid w:val="001E47EF"/>
    <w:rsid w:val="001E4C6E"/>
    <w:rsid w:val="001E571D"/>
    <w:rsid w:val="001E63A9"/>
    <w:rsid w:val="001E7398"/>
    <w:rsid w:val="001E7907"/>
    <w:rsid w:val="001E7EAA"/>
    <w:rsid w:val="001F0129"/>
    <w:rsid w:val="001F01BE"/>
    <w:rsid w:val="001F0250"/>
    <w:rsid w:val="001F02F2"/>
    <w:rsid w:val="001F03A0"/>
    <w:rsid w:val="001F0478"/>
    <w:rsid w:val="001F0559"/>
    <w:rsid w:val="001F0933"/>
    <w:rsid w:val="001F10B3"/>
    <w:rsid w:val="001F14A1"/>
    <w:rsid w:val="001F1568"/>
    <w:rsid w:val="001F333B"/>
    <w:rsid w:val="001F37EF"/>
    <w:rsid w:val="001F3AB8"/>
    <w:rsid w:val="001F3C37"/>
    <w:rsid w:val="001F43F4"/>
    <w:rsid w:val="001F44FA"/>
    <w:rsid w:val="001F4A92"/>
    <w:rsid w:val="001F4FB6"/>
    <w:rsid w:val="001F5AAC"/>
    <w:rsid w:val="001F629A"/>
    <w:rsid w:val="001F656F"/>
    <w:rsid w:val="001F65DE"/>
    <w:rsid w:val="001F6AE4"/>
    <w:rsid w:val="001F6CE2"/>
    <w:rsid w:val="001F6E84"/>
    <w:rsid w:val="001F73EE"/>
    <w:rsid w:val="001F75C8"/>
    <w:rsid w:val="002004E7"/>
    <w:rsid w:val="00200A12"/>
    <w:rsid w:val="00200B27"/>
    <w:rsid w:val="00200EB1"/>
    <w:rsid w:val="00201005"/>
    <w:rsid w:val="0020119C"/>
    <w:rsid w:val="002014B6"/>
    <w:rsid w:val="0020160B"/>
    <w:rsid w:val="0020174F"/>
    <w:rsid w:val="0020344A"/>
    <w:rsid w:val="00203759"/>
    <w:rsid w:val="00203CA1"/>
    <w:rsid w:val="00203EAE"/>
    <w:rsid w:val="002042E1"/>
    <w:rsid w:val="0020490D"/>
    <w:rsid w:val="002049F7"/>
    <w:rsid w:val="0020503B"/>
    <w:rsid w:val="0020558B"/>
    <w:rsid w:val="00205736"/>
    <w:rsid w:val="00205ABD"/>
    <w:rsid w:val="00205E9A"/>
    <w:rsid w:val="0020708C"/>
    <w:rsid w:val="00207270"/>
    <w:rsid w:val="002077FA"/>
    <w:rsid w:val="00207A67"/>
    <w:rsid w:val="00207F3A"/>
    <w:rsid w:val="00210062"/>
    <w:rsid w:val="00210261"/>
    <w:rsid w:val="002108BA"/>
    <w:rsid w:val="00210C7D"/>
    <w:rsid w:val="00211569"/>
    <w:rsid w:val="00211BC1"/>
    <w:rsid w:val="00211C93"/>
    <w:rsid w:val="00211D58"/>
    <w:rsid w:val="00211D77"/>
    <w:rsid w:val="00211D81"/>
    <w:rsid w:val="00211DF8"/>
    <w:rsid w:val="00212235"/>
    <w:rsid w:val="002126F9"/>
    <w:rsid w:val="002129B1"/>
    <w:rsid w:val="00212C20"/>
    <w:rsid w:val="00212F46"/>
    <w:rsid w:val="00213170"/>
    <w:rsid w:val="0021366B"/>
    <w:rsid w:val="00213A45"/>
    <w:rsid w:val="00215665"/>
    <w:rsid w:val="00215BF3"/>
    <w:rsid w:val="00215CB0"/>
    <w:rsid w:val="00215E81"/>
    <w:rsid w:val="002161C9"/>
    <w:rsid w:val="00217642"/>
    <w:rsid w:val="002178F4"/>
    <w:rsid w:val="00217C04"/>
    <w:rsid w:val="002202A1"/>
    <w:rsid w:val="002202E1"/>
    <w:rsid w:val="00220423"/>
    <w:rsid w:val="00220DCC"/>
    <w:rsid w:val="002218E0"/>
    <w:rsid w:val="00221B7C"/>
    <w:rsid w:val="0022212A"/>
    <w:rsid w:val="00222624"/>
    <w:rsid w:val="00222FC5"/>
    <w:rsid w:val="00223756"/>
    <w:rsid w:val="00223E99"/>
    <w:rsid w:val="002241B4"/>
    <w:rsid w:val="00224482"/>
    <w:rsid w:val="0022449D"/>
    <w:rsid w:val="002244A6"/>
    <w:rsid w:val="002255DA"/>
    <w:rsid w:val="00225B5C"/>
    <w:rsid w:val="00225EC1"/>
    <w:rsid w:val="00226B8A"/>
    <w:rsid w:val="00227544"/>
    <w:rsid w:val="00227601"/>
    <w:rsid w:val="00230637"/>
    <w:rsid w:val="002306EA"/>
    <w:rsid w:val="00230BFF"/>
    <w:rsid w:val="00230F7F"/>
    <w:rsid w:val="002310EB"/>
    <w:rsid w:val="002312B8"/>
    <w:rsid w:val="002315E5"/>
    <w:rsid w:val="00231941"/>
    <w:rsid w:val="00231D58"/>
    <w:rsid w:val="00232153"/>
    <w:rsid w:val="00232371"/>
    <w:rsid w:val="002323D2"/>
    <w:rsid w:val="00232801"/>
    <w:rsid w:val="002332CD"/>
    <w:rsid w:val="0023353F"/>
    <w:rsid w:val="00233632"/>
    <w:rsid w:val="00233991"/>
    <w:rsid w:val="00233F73"/>
    <w:rsid w:val="002348E5"/>
    <w:rsid w:val="00234F50"/>
    <w:rsid w:val="002350EC"/>
    <w:rsid w:val="0023547B"/>
    <w:rsid w:val="00235C66"/>
    <w:rsid w:val="0023600D"/>
    <w:rsid w:val="0023614F"/>
    <w:rsid w:val="002368E5"/>
    <w:rsid w:val="00236B48"/>
    <w:rsid w:val="00236E9D"/>
    <w:rsid w:val="00237E16"/>
    <w:rsid w:val="00237F22"/>
    <w:rsid w:val="002401EB"/>
    <w:rsid w:val="0024020F"/>
    <w:rsid w:val="0024030A"/>
    <w:rsid w:val="00240778"/>
    <w:rsid w:val="00240D21"/>
    <w:rsid w:val="00240D4D"/>
    <w:rsid w:val="00240E14"/>
    <w:rsid w:val="00241196"/>
    <w:rsid w:val="0024150D"/>
    <w:rsid w:val="00241954"/>
    <w:rsid w:val="00241C99"/>
    <w:rsid w:val="00242CF6"/>
    <w:rsid w:val="00242D43"/>
    <w:rsid w:val="002432B0"/>
    <w:rsid w:val="00243958"/>
    <w:rsid w:val="002439AC"/>
    <w:rsid w:val="00244342"/>
    <w:rsid w:val="00244401"/>
    <w:rsid w:val="00244573"/>
    <w:rsid w:val="00244CB5"/>
    <w:rsid w:val="002455E4"/>
    <w:rsid w:val="00245EBD"/>
    <w:rsid w:val="0024614A"/>
    <w:rsid w:val="002463E3"/>
    <w:rsid w:val="00247268"/>
    <w:rsid w:val="0024727D"/>
    <w:rsid w:val="002479E1"/>
    <w:rsid w:val="00247C06"/>
    <w:rsid w:val="00250A59"/>
    <w:rsid w:val="00250A79"/>
    <w:rsid w:val="00250DBF"/>
    <w:rsid w:val="00250F98"/>
    <w:rsid w:val="0025112D"/>
    <w:rsid w:val="002515E9"/>
    <w:rsid w:val="002519D9"/>
    <w:rsid w:val="00251FCF"/>
    <w:rsid w:val="002521A8"/>
    <w:rsid w:val="0025229F"/>
    <w:rsid w:val="002526AA"/>
    <w:rsid w:val="00253450"/>
    <w:rsid w:val="00253E66"/>
    <w:rsid w:val="00254171"/>
    <w:rsid w:val="00255978"/>
    <w:rsid w:val="002559BB"/>
    <w:rsid w:val="00256CC9"/>
    <w:rsid w:val="00261049"/>
    <w:rsid w:val="0026140B"/>
    <w:rsid w:val="00261E90"/>
    <w:rsid w:val="00261F67"/>
    <w:rsid w:val="00263940"/>
    <w:rsid w:val="0026396D"/>
    <w:rsid w:val="00263E7B"/>
    <w:rsid w:val="0026415A"/>
    <w:rsid w:val="00264481"/>
    <w:rsid w:val="00264D10"/>
    <w:rsid w:val="0026533C"/>
    <w:rsid w:val="00265C4A"/>
    <w:rsid w:val="00265E40"/>
    <w:rsid w:val="00266391"/>
    <w:rsid w:val="00266E02"/>
    <w:rsid w:val="00266E6D"/>
    <w:rsid w:val="00267243"/>
    <w:rsid w:val="0026777A"/>
    <w:rsid w:val="00267D96"/>
    <w:rsid w:val="0027065D"/>
    <w:rsid w:val="0027088D"/>
    <w:rsid w:val="002708BA"/>
    <w:rsid w:val="00270ACF"/>
    <w:rsid w:val="00270DE4"/>
    <w:rsid w:val="00271212"/>
    <w:rsid w:val="00272009"/>
    <w:rsid w:val="002720FB"/>
    <w:rsid w:val="002724B9"/>
    <w:rsid w:val="00272606"/>
    <w:rsid w:val="002726B9"/>
    <w:rsid w:val="00272A9F"/>
    <w:rsid w:val="00272BE4"/>
    <w:rsid w:val="00272C10"/>
    <w:rsid w:val="00272E82"/>
    <w:rsid w:val="002739B6"/>
    <w:rsid w:val="00273B85"/>
    <w:rsid w:val="002750F9"/>
    <w:rsid w:val="00275793"/>
    <w:rsid w:val="00275A18"/>
    <w:rsid w:val="00275D2B"/>
    <w:rsid w:val="00277373"/>
    <w:rsid w:val="0027775F"/>
    <w:rsid w:val="002777B3"/>
    <w:rsid w:val="00277FAD"/>
    <w:rsid w:val="00280219"/>
    <w:rsid w:val="00280360"/>
    <w:rsid w:val="00280CDD"/>
    <w:rsid w:val="002834D3"/>
    <w:rsid w:val="00283F83"/>
    <w:rsid w:val="00284AF8"/>
    <w:rsid w:val="00284B18"/>
    <w:rsid w:val="00284B62"/>
    <w:rsid w:val="00284E0D"/>
    <w:rsid w:val="00285198"/>
    <w:rsid w:val="00285305"/>
    <w:rsid w:val="00285AE2"/>
    <w:rsid w:val="002864A6"/>
    <w:rsid w:val="00286847"/>
    <w:rsid w:val="00286F82"/>
    <w:rsid w:val="00287226"/>
    <w:rsid w:val="00287DA2"/>
    <w:rsid w:val="00290737"/>
    <w:rsid w:val="002908DD"/>
    <w:rsid w:val="00291A7C"/>
    <w:rsid w:val="00291B94"/>
    <w:rsid w:val="00291D4F"/>
    <w:rsid w:val="0029388E"/>
    <w:rsid w:val="002939C1"/>
    <w:rsid w:val="00293E63"/>
    <w:rsid w:val="00293E97"/>
    <w:rsid w:val="00294121"/>
    <w:rsid w:val="002948DF"/>
    <w:rsid w:val="00294C71"/>
    <w:rsid w:val="00294F2D"/>
    <w:rsid w:val="002950CD"/>
    <w:rsid w:val="00295C36"/>
    <w:rsid w:val="00296144"/>
    <w:rsid w:val="00296398"/>
    <w:rsid w:val="002963F8"/>
    <w:rsid w:val="00296576"/>
    <w:rsid w:val="002979A0"/>
    <w:rsid w:val="002A0271"/>
    <w:rsid w:val="002A0593"/>
    <w:rsid w:val="002A06F8"/>
    <w:rsid w:val="002A09A9"/>
    <w:rsid w:val="002A0D12"/>
    <w:rsid w:val="002A0D29"/>
    <w:rsid w:val="002A13E0"/>
    <w:rsid w:val="002A166E"/>
    <w:rsid w:val="002A1691"/>
    <w:rsid w:val="002A1FC2"/>
    <w:rsid w:val="002A2523"/>
    <w:rsid w:val="002A25CA"/>
    <w:rsid w:val="002A25DF"/>
    <w:rsid w:val="002A2673"/>
    <w:rsid w:val="002A26DA"/>
    <w:rsid w:val="002A2B67"/>
    <w:rsid w:val="002A2BE4"/>
    <w:rsid w:val="002A4087"/>
    <w:rsid w:val="002A43A9"/>
    <w:rsid w:val="002A4445"/>
    <w:rsid w:val="002A486E"/>
    <w:rsid w:val="002A4978"/>
    <w:rsid w:val="002A4D64"/>
    <w:rsid w:val="002A537D"/>
    <w:rsid w:val="002A62F5"/>
    <w:rsid w:val="002A6B53"/>
    <w:rsid w:val="002B0A61"/>
    <w:rsid w:val="002B0CC8"/>
    <w:rsid w:val="002B1926"/>
    <w:rsid w:val="002B198B"/>
    <w:rsid w:val="002B1EDF"/>
    <w:rsid w:val="002B266C"/>
    <w:rsid w:val="002B2791"/>
    <w:rsid w:val="002B2952"/>
    <w:rsid w:val="002B2AB4"/>
    <w:rsid w:val="002B2AE2"/>
    <w:rsid w:val="002B3048"/>
    <w:rsid w:val="002B322E"/>
    <w:rsid w:val="002B34F7"/>
    <w:rsid w:val="002B3DFF"/>
    <w:rsid w:val="002B4655"/>
    <w:rsid w:val="002B4A75"/>
    <w:rsid w:val="002B4CE5"/>
    <w:rsid w:val="002B4E36"/>
    <w:rsid w:val="002B55A7"/>
    <w:rsid w:val="002B5F12"/>
    <w:rsid w:val="002B63F8"/>
    <w:rsid w:val="002B680D"/>
    <w:rsid w:val="002B6E86"/>
    <w:rsid w:val="002B749B"/>
    <w:rsid w:val="002B76CD"/>
    <w:rsid w:val="002C041D"/>
    <w:rsid w:val="002C07C4"/>
    <w:rsid w:val="002C0CD5"/>
    <w:rsid w:val="002C0F41"/>
    <w:rsid w:val="002C161C"/>
    <w:rsid w:val="002C1ADB"/>
    <w:rsid w:val="002C1AEB"/>
    <w:rsid w:val="002C1B1C"/>
    <w:rsid w:val="002C1D8F"/>
    <w:rsid w:val="002C20DC"/>
    <w:rsid w:val="002C228A"/>
    <w:rsid w:val="002C29E8"/>
    <w:rsid w:val="002C2F8C"/>
    <w:rsid w:val="002C3DA8"/>
    <w:rsid w:val="002C3E54"/>
    <w:rsid w:val="002C403D"/>
    <w:rsid w:val="002C4066"/>
    <w:rsid w:val="002C40FD"/>
    <w:rsid w:val="002C4358"/>
    <w:rsid w:val="002C4538"/>
    <w:rsid w:val="002C4792"/>
    <w:rsid w:val="002C487A"/>
    <w:rsid w:val="002C51ED"/>
    <w:rsid w:val="002C5ADB"/>
    <w:rsid w:val="002C605A"/>
    <w:rsid w:val="002C63B9"/>
    <w:rsid w:val="002C68DC"/>
    <w:rsid w:val="002C692C"/>
    <w:rsid w:val="002C7516"/>
    <w:rsid w:val="002C7AC2"/>
    <w:rsid w:val="002D0380"/>
    <w:rsid w:val="002D0576"/>
    <w:rsid w:val="002D10A5"/>
    <w:rsid w:val="002D17A4"/>
    <w:rsid w:val="002D1EC4"/>
    <w:rsid w:val="002D2B71"/>
    <w:rsid w:val="002D2B81"/>
    <w:rsid w:val="002D2CC2"/>
    <w:rsid w:val="002D3F08"/>
    <w:rsid w:val="002D42C6"/>
    <w:rsid w:val="002D4417"/>
    <w:rsid w:val="002D47A6"/>
    <w:rsid w:val="002D4A99"/>
    <w:rsid w:val="002D4D0F"/>
    <w:rsid w:val="002D5E92"/>
    <w:rsid w:val="002D6A3E"/>
    <w:rsid w:val="002D74AF"/>
    <w:rsid w:val="002E014E"/>
    <w:rsid w:val="002E034C"/>
    <w:rsid w:val="002E0B89"/>
    <w:rsid w:val="002E0B8B"/>
    <w:rsid w:val="002E0F80"/>
    <w:rsid w:val="002E148E"/>
    <w:rsid w:val="002E1853"/>
    <w:rsid w:val="002E1E4F"/>
    <w:rsid w:val="002E1F53"/>
    <w:rsid w:val="002E2098"/>
    <w:rsid w:val="002E29E3"/>
    <w:rsid w:val="002E36BD"/>
    <w:rsid w:val="002E36DC"/>
    <w:rsid w:val="002E3D54"/>
    <w:rsid w:val="002E4648"/>
    <w:rsid w:val="002E4A65"/>
    <w:rsid w:val="002E576F"/>
    <w:rsid w:val="002E602B"/>
    <w:rsid w:val="002E6821"/>
    <w:rsid w:val="002E68B0"/>
    <w:rsid w:val="002E6D54"/>
    <w:rsid w:val="002E6F3D"/>
    <w:rsid w:val="002E70CD"/>
    <w:rsid w:val="002E74B9"/>
    <w:rsid w:val="002E7EF8"/>
    <w:rsid w:val="002F0208"/>
    <w:rsid w:val="002F044B"/>
    <w:rsid w:val="002F129A"/>
    <w:rsid w:val="002F1D4E"/>
    <w:rsid w:val="002F1F7D"/>
    <w:rsid w:val="002F333F"/>
    <w:rsid w:val="002F3A2D"/>
    <w:rsid w:val="002F3DD4"/>
    <w:rsid w:val="002F4485"/>
    <w:rsid w:val="002F4B0F"/>
    <w:rsid w:val="002F4FFC"/>
    <w:rsid w:val="002F5194"/>
    <w:rsid w:val="002F5394"/>
    <w:rsid w:val="002F5E0B"/>
    <w:rsid w:val="002F65AF"/>
    <w:rsid w:val="002F67BD"/>
    <w:rsid w:val="002F68BF"/>
    <w:rsid w:val="002F712D"/>
    <w:rsid w:val="002F7475"/>
    <w:rsid w:val="002F7E32"/>
    <w:rsid w:val="00300398"/>
    <w:rsid w:val="003006DE"/>
    <w:rsid w:val="00300737"/>
    <w:rsid w:val="003018FB"/>
    <w:rsid w:val="0030286D"/>
    <w:rsid w:val="00302999"/>
    <w:rsid w:val="00302A31"/>
    <w:rsid w:val="00302B1D"/>
    <w:rsid w:val="00302BA9"/>
    <w:rsid w:val="00302CDB"/>
    <w:rsid w:val="00302D4B"/>
    <w:rsid w:val="00302DB2"/>
    <w:rsid w:val="00302F62"/>
    <w:rsid w:val="0030318B"/>
    <w:rsid w:val="00303476"/>
    <w:rsid w:val="003040DB"/>
    <w:rsid w:val="00304117"/>
    <w:rsid w:val="003051A2"/>
    <w:rsid w:val="00305B8D"/>
    <w:rsid w:val="00305E32"/>
    <w:rsid w:val="00306314"/>
    <w:rsid w:val="00310A77"/>
    <w:rsid w:val="00311090"/>
    <w:rsid w:val="003116A3"/>
    <w:rsid w:val="00311A84"/>
    <w:rsid w:val="00311C1A"/>
    <w:rsid w:val="00312339"/>
    <w:rsid w:val="003125BE"/>
    <w:rsid w:val="00312EBB"/>
    <w:rsid w:val="003134A0"/>
    <w:rsid w:val="003136E5"/>
    <w:rsid w:val="00314402"/>
    <w:rsid w:val="00315290"/>
    <w:rsid w:val="003155A3"/>
    <w:rsid w:val="0031571D"/>
    <w:rsid w:val="0031576F"/>
    <w:rsid w:val="003166BC"/>
    <w:rsid w:val="003178B6"/>
    <w:rsid w:val="00317A41"/>
    <w:rsid w:val="00317B61"/>
    <w:rsid w:val="003202FA"/>
    <w:rsid w:val="003209F2"/>
    <w:rsid w:val="00321374"/>
    <w:rsid w:val="003213AE"/>
    <w:rsid w:val="00321C4D"/>
    <w:rsid w:val="00322476"/>
    <w:rsid w:val="00322B15"/>
    <w:rsid w:val="00323B30"/>
    <w:rsid w:val="00323C00"/>
    <w:rsid w:val="00323C04"/>
    <w:rsid w:val="00323E10"/>
    <w:rsid w:val="003251FE"/>
    <w:rsid w:val="00325A69"/>
    <w:rsid w:val="00325B84"/>
    <w:rsid w:val="00325C26"/>
    <w:rsid w:val="003268E7"/>
    <w:rsid w:val="003277A1"/>
    <w:rsid w:val="003279EB"/>
    <w:rsid w:val="0033048B"/>
    <w:rsid w:val="00330C20"/>
    <w:rsid w:val="003313AE"/>
    <w:rsid w:val="0033148C"/>
    <w:rsid w:val="003314BC"/>
    <w:rsid w:val="00331646"/>
    <w:rsid w:val="00331C41"/>
    <w:rsid w:val="00331C9B"/>
    <w:rsid w:val="00331E40"/>
    <w:rsid w:val="003320B2"/>
    <w:rsid w:val="00332395"/>
    <w:rsid w:val="003325E6"/>
    <w:rsid w:val="00332609"/>
    <w:rsid w:val="003327F4"/>
    <w:rsid w:val="00332CD8"/>
    <w:rsid w:val="00333FEB"/>
    <w:rsid w:val="00334833"/>
    <w:rsid w:val="00334966"/>
    <w:rsid w:val="00334A83"/>
    <w:rsid w:val="003351F9"/>
    <w:rsid w:val="00335817"/>
    <w:rsid w:val="00335C7F"/>
    <w:rsid w:val="0033650B"/>
    <w:rsid w:val="0033672B"/>
    <w:rsid w:val="00336981"/>
    <w:rsid w:val="00336A31"/>
    <w:rsid w:val="00336EEA"/>
    <w:rsid w:val="0033710B"/>
    <w:rsid w:val="0034062C"/>
    <w:rsid w:val="00340E13"/>
    <w:rsid w:val="003415F1"/>
    <w:rsid w:val="0034215F"/>
    <w:rsid w:val="0034244C"/>
    <w:rsid w:val="003429B5"/>
    <w:rsid w:val="00342D43"/>
    <w:rsid w:val="0034356B"/>
    <w:rsid w:val="003436BE"/>
    <w:rsid w:val="00344088"/>
    <w:rsid w:val="003447CA"/>
    <w:rsid w:val="00345C5D"/>
    <w:rsid w:val="00346483"/>
    <w:rsid w:val="0034717A"/>
    <w:rsid w:val="003474B4"/>
    <w:rsid w:val="00347664"/>
    <w:rsid w:val="00347B49"/>
    <w:rsid w:val="00347C8F"/>
    <w:rsid w:val="00347E18"/>
    <w:rsid w:val="003506A3"/>
    <w:rsid w:val="00350890"/>
    <w:rsid w:val="00350B67"/>
    <w:rsid w:val="00350CE0"/>
    <w:rsid w:val="00350D54"/>
    <w:rsid w:val="00350E75"/>
    <w:rsid w:val="0035123F"/>
    <w:rsid w:val="00351250"/>
    <w:rsid w:val="003513C2"/>
    <w:rsid w:val="00351AD9"/>
    <w:rsid w:val="00351D8E"/>
    <w:rsid w:val="0035236F"/>
    <w:rsid w:val="003528F1"/>
    <w:rsid w:val="00353143"/>
    <w:rsid w:val="003538D7"/>
    <w:rsid w:val="00353B47"/>
    <w:rsid w:val="00354043"/>
    <w:rsid w:val="00355F0B"/>
    <w:rsid w:val="0035668F"/>
    <w:rsid w:val="00356C55"/>
    <w:rsid w:val="0035757E"/>
    <w:rsid w:val="003576AC"/>
    <w:rsid w:val="003577FB"/>
    <w:rsid w:val="003578B8"/>
    <w:rsid w:val="0035793C"/>
    <w:rsid w:val="00357A40"/>
    <w:rsid w:val="00357A75"/>
    <w:rsid w:val="0036052C"/>
    <w:rsid w:val="0036056C"/>
    <w:rsid w:val="00360E1B"/>
    <w:rsid w:val="003611F5"/>
    <w:rsid w:val="0036171F"/>
    <w:rsid w:val="00361975"/>
    <w:rsid w:val="0036205F"/>
    <w:rsid w:val="0036296F"/>
    <w:rsid w:val="00363500"/>
    <w:rsid w:val="00363581"/>
    <w:rsid w:val="0036385E"/>
    <w:rsid w:val="00364CA5"/>
    <w:rsid w:val="00364CB7"/>
    <w:rsid w:val="003650EC"/>
    <w:rsid w:val="0036567C"/>
    <w:rsid w:val="00365ACD"/>
    <w:rsid w:val="00365AF9"/>
    <w:rsid w:val="00366E34"/>
    <w:rsid w:val="003700C4"/>
    <w:rsid w:val="00370643"/>
    <w:rsid w:val="00371020"/>
    <w:rsid w:val="00371028"/>
    <w:rsid w:val="00371405"/>
    <w:rsid w:val="00371A44"/>
    <w:rsid w:val="00371F3A"/>
    <w:rsid w:val="00372608"/>
    <w:rsid w:val="003728A4"/>
    <w:rsid w:val="003729F2"/>
    <w:rsid w:val="00372E33"/>
    <w:rsid w:val="00373AFC"/>
    <w:rsid w:val="00373E7B"/>
    <w:rsid w:val="003742B1"/>
    <w:rsid w:val="003744CC"/>
    <w:rsid w:val="00374FEF"/>
    <w:rsid w:val="0037614D"/>
    <w:rsid w:val="0037667B"/>
    <w:rsid w:val="00376B04"/>
    <w:rsid w:val="00376CFF"/>
    <w:rsid w:val="00377194"/>
    <w:rsid w:val="00377398"/>
    <w:rsid w:val="00377909"/>
    <w:rsid w:val="00377A7B"/>
    <w:rsid w:val="00380904"/>
    <w:rsid w:val="00380B0C"/>
    <w:rsid w:val="0038103D"/>
    <w:rsid w:val="00381B5C"/>
    <w:rsid w:val="00381DB9"/>
    <w:rsid w:val="00381F3A"/>
    <w:rsid w:val="0038208E"/>
    <w:rsid w:val="003824F8"/>
    <w:rsid w:val="00382B91"/>
    <w:rsid w:val="00383F31"/>
    <w:rsid w:val="0038458B"/>
    <w:rsid w:val="00384AF0"/>
    <w:rsid w:val="00384D3E"/>
    <w:rsid w:val="00385B86"/>
    <w:rsid w:val="003866CB"/>
    <w:rsid w:val="00386927"/>
    <w:rsid w:val="0038711C"/>
    <w:rsid w:val="0038769E"/>
    <w:rsid w:val="00390051"/>
    <w:rsid w:val="003900CB"/>
    <w:rsid w:val="0039012F"/>
    <w:rsid w:val="00390525"/>
    <w:rsid w:val="0039092C"/>
    <w:rsid w:val="00390A07"/>
    <w:rsid w:val="0039135D"/>
    <w:rsid w:val="0039172A"/>
    <w:rsid w:val="00391B53"/>
    <w:rsid w:val="00391C13"/>
    <w:rsid w:val="00392443"/>
    <w:rsid w:val="003925DB"/>
    <w:rsid w:val="00393093"/>
    <w:rsid w:val="003938E0"/>
    <w:rsid w:val="003939EC"/>
    <w:rsid w:val="00393AC8"/>
    <w:rsid w:val="00393E45"/>
    <w:rsid w:val="00393E47"/>
    <w:rsid w:val="003942EC"/>
    <w:rsid w:val="00394836"/>
    <w:rsid w:val="00395536"/>
    <w:rsid w:val="00396463"/>
    <w:rsid w:val="00396D0E"/>
    <w:rsid w:val="00397012"/>
    <w:rsid w:val="0039723E"/>
    <w:rsid w:val="003A0041"/>
    <w:rsid w:val="003A0A19"/>
    <w:rsid w:val="003A1B16"/>
    <w:rsid w:val="003A20C1"/>
    <w:rsid w:val="003A298F"/>
    <w:rsid w:val="003A2F97"/>
    <w:rsid w:val="003A303E"/>
    <w:rsid w:val="003A391C"/>
    <w:rsid w:val="003A391F"/>
    <w:rsid w:val="003A3B38"/>
    <w:rsid w:val="003A432B"/>
    <w:rsid w:val="003A461F"/>
    <w:rsid w:val="003A467F"/>
    <w:rsid w:val="003A4D8A"/>
    <w:rsid w:val="003A4DA2"/>
    <w:rsid w:val="003A54DA"/>
    <w:rsid w:val="003A5729"/>
    <w:rsid w:val="003A573B"/>
    <w:rsid w:val="003A59BD"/>
    <w:rsid w:val="003A5C37"/>
    <w:rsid w:val="003A6020"/>
    <w:rsid w:val="003A6335"/>
    <w:rsid w:val="003A6C37"/>
    <w:rsid w:val="003A71C2"/>
    <w:rsid w:val="003A71EA"/>
    <w:rsid w:val="003B014C"/>
    <w:rsid w:val="003B07E5"/>
    <w:rsid w:val="003B0A42"/>
    <w:rsid w:val="003B0B07"/>
    <w:rsid w:val="003B0B21"/>
    <w:rsid w:val="003B0DBD"/>
    <w:rsid w:val="003B1971"/>
    <w:rsid w:val="003B199D"/>
    <w:rsid w:val="003B2175"/>
    <w:rsid w:val="003B22CD"/>
    <w:rsid w:val="003B2566"/>
    <w:rsid w:val="003B2F56"/>
    <w:rsid w:val="003B30B2"/>
    <w:rsid w:val="003B313B"/>
    <w:rsid w:val="003B33C9"/>
    <w:rsid w:val="003B3E21"/>
    <w:rsid w:val="003B40F8"/>
    <w:rsid w:val="003B469A"/>
    <w:rsid w:val="003B590B"/>
    <w:rsid w:val="003B5E5D"/>
    <w:rsid w:val="003B61C6"/>
    <w:rsid w:val="003B61FA"/>
    <w:rsid w:val="003B62AC"/>
    <w:rsid w:val="003B7536"/>
    <w:rsid w:val="003B76D1"/>
    <w:rsid w:val="003B7B46"/>
    <w:rsid w:val="003C012B"/>
    <w:rsid w:val="003C03BF"/>
    <w:rsid w:val="003C0EC0"/>
    <w:rsid w:val="003C1B1E"/>
    <w:rsid w:val="003C1B8A"/>
    <w:rsid w:val="003C2105"/>
    <w:rsid w:val="003C2999"/>
    <w:rsid w:val="003C2BB2"/>
    <w:rsid w:val="003C327D"/>
    <w:rsid w:val="003C3505"/>
    <w:rsid w:val="003C3699"/>
    <w:rsid w:val="003C36B2"/>
    <w:rsid w:val="003C436C"/>
    <w:rsid w:val="003C4DC0"/>
    <w:rsid w:val="003C4F18"/>
    <w:rsid w:val="003C53C0"/>
    <w:rsid w:val="003C5CE9"/>
    <w:rsid w:val="003C6367"/>
    <w:rsid w:val="003C6888"/>
    <w:rsid w:val="003C6E2A"/>
    <w:rsid w:val="003C702E"/>
    <w:rsid w:val="003C7248"/>
    <w:rsid w:val="003C74F6"/>
    <w:rsid w:val="003C7897"/>
    <w:rsid w:val="003C79BD"/>
    <w:rsid w:val="003C7C8A"/>
    <w:rsid w:val="003C7D2E"/>
    <w:rsid w:val="003D08B8"/>
    <w:rsid w:val="003D0A70"/>
    <w:rsid w:val="003D0BA9"/>
    <w:rsid w:val="003D12E8"/>
    <w:rsid w:val="003D203F"/>
    <w:rsid w:val="003D2040"/>
    <w:rsid w:val="003D21EF"/>
    <w:rsid w:val="003D2760"/>
    <w:rsid w:val="003D28FB"/>
    <w:rsid w:val="003D39C7"/>
    <w:rsid w:val="003D3FF3"/>
    <w:rsid w:val="003D4292"/>
    <w:rsid w:val="003D4371"/>
    <w:rsid w:val="003D445B"/>
    <w:rsid w:val="003D4A5B"/>
    <w:rsid w:val="003D518E"/>
    <w:rsid w:val="003D568B"/>
    <w:rsid w:val="003D5740"/>
    <w:rsid w:val="003D57D2"/>
    <w:rsid w:val="003D5EC8"/>
    <w:rsid w:val="003D64C3"/>
    <w:rsid w:val="003D6A43"/>
    <w:rsid w:val="003D6AA5"/>
    <w:rsid w:val="003D6ABC"/>
    <w:rsid w:val="003D6ED9"/>
    <w:rsid w:val="003D78D8"/>
    <w:rsid w:val="003D7D29"/>
    <w:rsid w:val="003E1BD2"/>
    <w:rsid w:val="003E1E1F"/>
    <w:rsid w:val="003E2460"/>
    <w:rsid w:val="003E45BA"/>
    <w:rsid w:val="003E49A8"/>
    <w:rsid w:val="003E4E79"/>
    <w:rsid w:val="003E4EFD"/>
    <w:rsid w:val="003E54B5"/>
    <w:rsid w:val="003E5CBC"/>
    <w:rsid w:val="003E5CEC"/>
    <w:rsid w:val="003E5F38"/>
    <w:rsid w:val="003E5F7D"/>
    <w:rsid w:val="003E6162"/>
    <w:rsid w:val="003E6943"/>
    <w:rsid w:val="003E77EB"/>
    <w:rsid w:val="003E7BB4"/>
    <w:rsid w:val="003E7C44"/>
    <w:rsid w:val="003E7F38"/>
    <w:rsid w:val="003F0B7C"/>
    <w:rsid w:val="003F1225"/>
    <w:rsid w:val="003F1818"/>
    <w:rsid w:val="003F1CCC"/>
    <w:rsid w:val="003F209B"/>
    <w:rsid w:val="003F248E"/>
    <w:rsid w:val="003F2F4A"/>
    <w:rsid w:val="003F2F6B"/>
    <w:rsid w:val="003F2FB0"/>
    <w:rsid w:val="003F347B"/>
    <w:rsid w:val="003F3A87"/>
    <w:rsid w:val="003F40BA"/>
    <w:rsid w:val="003F4231"/>
    <w:rsid w:val="003F4357"/>
    <w:rsid w:val="003F495A"/>
    <w:rsid w:val="003F4C41"/>
    <w:rsid w:val="003F4CA1"/>
    <w:rsid w:val="003F4EF6"/>
    <w:rsid w:val="003F5068"/>
    <w:rsid w:val="003F50C8"/>
    <w:rsid w:val="003F59B3"/>
    <w:rsid w:val="003F5E1E"/>
    <w:rsid w:val="003F5F93"/>
    <w:rsid w:val="003F6369"/>
    <w:rsid w:val="003F63C6"/>
    <w:rsid w:val="003F69CF"/>
    <w:rsid w:val="003F6AEA"/>
    <w:rsid w:val="003F7ABF"/>
    <w:rsid w:val="003F7EEF"/>
    <w:rsid w:val="0040017B"/>
    <w:rsid w:val="00401019"/>
    <w:rsid w:val="00401226"/>
    <w:rsid w:val="00401840"/>
    <w:rsid w:val="0040215E"/>
    <w:rsid w:val="004022D3"/>
    <w:rsid w:val="004029A8"/>
    <w:rsid w:val="00402ACD"/>
    <w:rsid w:val="00402BE0"/>
    <w:rsid w:val="00402CB4"/>
    <w:rsid w:val="00402CFB"/>
    <w:rsid w:val="00404723"/>
    <w:rsid w:val="00404FE7"/>
    <w:rsid w:val="00405709"/>
    <w:rsid w:val="0040582F"/>
    <w:rsid w:val="00406098"/>
    <w:rsid w:val="004062D4"/>
    <w:rsid w:val="00406AF6"/>
    <w:rsid w:val="00406CF1"/>
    <w:rsid w:val="00407C39"/>
    <w:rsid w:val="00410E63"/>
    <w:rsid w:val="00412636"/>
    <w:rsid w:val="004132CF"/>
    <w:rsid w:val="00413525"/>
    <w:rsid w:val="0041363C"/>
    <w:rsid w:val="00413847"/>
    <w:rsid w:val="00413849"/>
    <w:rsid w:val="00414A16"/>
    <w:rsid w:val="00415806"/>
    <w:rsid w:val="00415AFE"/>
    <w:rsid w:val="00415ECB"/>
    <w:rsid w:val="00416016"/>
    <w:rsid w:val="004164FF"/>
    <w:rsid w:val="004168AA"/>
    <w:rsid w:val="00416A6A"/>
    <w:rsid w:val="00416BC1"/>
    <w:rsid w:val="00417491"/>
    <w:rsid w:val="004176D8"/>
    <w:rsid w:val="004178C7"/>
    <w:rsid w:val="00417ABD"/>
    <w:rsid w:val="00417D1D"/>
    <w:rsid w:val="0042069B"/>
    <w:rsid w:val="004207E2"/>
    <w:rsid w:val="00420B38"/>
    <w:rsid w:val="00421B6B"/>
    <w:rsid w:val="004220AC"/>
    <w:rsid w:val="004237B2"/>
    <w:rsid w:val="00423FAD"/>
    <w:rsid w:val="004244C2"/>
    <w:rsid w:val="00424920"/>
    <w:rsid w:val="004258E7"/>
    <w:rsid w:val="00425A4D"/>
    <w:rsid w:val="00425D57"/>
    <w:rsid w:val="00425DB2"/>
    <w:rsid w:val="00425FCF"/>
    <w:rsid w:val="0042603E"/>
    <w:rsid w:val="0042610A"/>
    <w:rsid w:val="00426AA2"/>
    <w:rsid w:val="00426CC8"/>
    <w:rsid w:val="0042757B"/>
    <w:rsid w:val="00427F30"/>
    <w:rsid w:val="0043012B"/>
    <w:rsid w:val="00430538"/>
    <w:rsid w:val="004307F7"/>
    <w:rsid w:val="00430AB2"/>
    <w:rsid w:val="00430BE3"/>
    <w:rsid w:val="0043270C"/>
    <w:rsid w:val="004327C6"/>
    <w:rsid w:val="00433056"/>
    <w:rsid w:val="00433A84"/>
    <w:rsid w:val="00433E6E"/>
    <w:rsid w:val="00433F55"/>
    <w:rsid w:val="00434375"/>
    <w:rsid w:val="00434912"/>
    <w:rsid w:val="00434BF3"/>
    <w:rsid w:val="004355AF"/>
    <w:rsid w:val="00436327"/>
    <w:rsid w:val="004365D5"/>
    <w:rsid w:val="0043679F"/>
    <w:rsid w:val="00436ACC"/>
    <w:rsid w:val="00436D2D"/>
    <w:rsid w:val="004402E5"/>
    <w:rsid w:val="00440E8C"/>
    <w:rsid w:val="00441491"/>
    <w:rsid w:val="0044229B"/>
    <w:rsid w:val="004423E3"/>
    <w:rsid w:val="00442686"/>
    <w:rsid w:val="00442A3B"/>
    <w:rsid w:val="00442C01"/>
    <w:rsid w:val="00442ED2"/>
    <w:rsid w:val="00443171"/>
    <w:rsid w:val="00443F17"/>
    <w:rsid w:val="00444174"/>
    <w:rsid w:val="0044452D"/>
    <w:rsid w:val="00444B85"/>
    <w:rsid w:val="0044508C"/>
    <w:rsid w:val="00445171"/>
    <w:rsid w:val="004455DA"/>
    <w:rsid w:val="00445C29"/>
    <w:rsid w:val="00445D7C"/>
    <w:rsid w:val="00446599"/>
    <w:rsid w:val="00446AC9"/>
    <w:rsid w:val="00447291"/>
    <w:rsid w:val="00447A9A"/>
    <w:rsid w:val="00447C05"/>
    <w:rsid w:val="00447FAF"/>
    <w:rsid w:val="00450145"/>
    <w:rsid w:val="0045067F"/>
    <w:rsid w:val="00450AF7"/>
    <w:rsid w:val="00451738"/>
    <w:rsid w:val="004517EB"/>
    <w:rsid w:val="00451AD5"/>
    <w:rsid w:val="00451AF4"/>
    <w:rsid w:val="00451DCE"/>
    <w:rsid w:val="00451F20"/>
    <w:rsid w:val="00452589"/>
    <w:rsid w:val="004529C6"/>
    <w:rsid w:val="00452D6B"/>
    <w:rsid w:val="00452EFA"/>
    <w:rsid w:val="00453999"/>
    <w:rsid w:val="00453B4E"/>
    <w:rsid w:val="0045424D"/>
    <w:rsid w:val="004542B0"/>
    <w:rsid w:val="00455E53"/>
    <w:rsid w:val="00456948"/>
    <w:rsid w:val="00457618"/>
    <w:rsid w:val="00457E42"/>
    <w:rsid w:val="00460170"/>
    <w:rsid w:val="004609B9"/>
    <w:rsid w:val="00460BE5"/>
    <w:rsid w:val="00460C22"/>
    <w:rsid w:val="0046118C"/>
    <w:rsid w:val="00461737"/>
    <w:rsid w:val="00461756"/>
    <w:rsid w:val="00461774"/>
    <w:rsid w:val="00461B8A"/>
    <w:rsid w:val="0046290B"/>
    <w:rsid w:val="00462EC9"/>
    <w:rsid w:val="00462F6A"/>
    <w:rsid w:val="00463197"/>
    <w:rsid w:val="0046381C"/>
    <w:rsid w:val="00463A24"/>
    <w:rsid w:val="00464816"/>
    <w:rsid w:val="004654CB"/>
    <w:rsid w:val="00465613"/>
    <w:rsid w:val="00465647"/>
    <w:rsid w:val="00465ED5"/>
    <w:rsid w:val="00466436"/>
    <w:rsid w:val="0046689E"/>
    <w:rsid w:val="004668E9"/>
    <w:rsid w:val="00467150"/>
    <w:rsid w:val="00467720"/>
    <w:rsid w:val="00467F40"/>
    <w:rsid w:val="00467FB5"/>
    <w:rsid w:val="004708EC"/>
    <w:rsid w:val="004716F8"/>
    <w:rsid w:val="00471B04"/>
    <w:rsid w:val="0047265A"/>
    <w:rsid w:val="0047279F"/>
    <w:rsid w:val="00472F85"/>
    <w:rsid w:val="0047321B"/>
    <w:rsid w:val="00473360"/>
    <w:rsid w:val="0047373A"/>
    <w:rsid w:val="004739C0"/>
    <w:rsid w:val="00473A3F"/>
    <w:rsid w:val="004743F2"/>
    <w:rsid w:val="004744E6"/>
    <w:rsid w:val="004746E6"/>
    <w:rsid w:val="00474726"/>
    <w:rsid w:val="0047522C"/>
    <w:rsid w:val="00476EC8"/>
    <w:rsid w:val="00476F44"/>
    <w:rsid w:val="0047717A"/>
    <w:rsid w:val="00480B5B"/>
    <w:rsid w:val="00481410"/>
    <w:rsid w:val="0048173D"/>
    <w:rsid w:val="00481AE6"/>
    <w:rsid w:val="00481BC5"/>
    <w:rsid w:val="004820B8"/>
    <w:rsid w:val="00482786"/>
    <w:rsid w:val="00482C89"/>
    <w:rsid w:val="00483126"/>
    <w:rsid w:val="00483EF0"/>
    <w:rsid w:val="004842DC"/>
    <w:rsid w:val="004846F5"/>
    <w:rsid w:val="00484E68"/>
    <w:rsid w:val="0048568A"/>
    <w:rsid w:val="004856BF"/>
    <w:rsid w:val="00485AE9"/>
    <w:rsid w:val="00485E34"/>
    <w:rsid w:val="004860EC"/>
    <w:rsid w:val="004862B1"/>
    <w:rsid w:val="004877BD"/>
    <w:rsid w:val="00487A96"/>
    <w:rsid w:val="00487B21"/>
    <w:rsid w:val="00490525"/>
    <w:rsid w:val="00490A87"/>
    <w:rsid w:val="00490B6F"/>
    <w:rsid w:val="00490BB3"/>
    <w:rsid w:val="00490D68"/>
    <w:rsid w:val="00490E9B"/>
    <w:rsid w:val="00490F92"/>
    <w:rsid w:val="0049176C"/>
    <w:rsid w:val="00491A60"/>
    <w:rsid w:val="00493241"/>
    <w:rsid w:val="004935F0"/>
    <w:rsid w:val="004938FF"/>
    <w:rsid w:val="00493C45"/>
    <w:rsid w:val="00493F0B"/>
    <w:rsid w:val="00494349"/>
    <w:rsid w:val="00494582"/>
    <w:rsid w:val="00494689"/>
    <w:rsid w:val="00494B7D"/>
    <w:rsid w:val="00494C75"/>
    <w:rsid w:val="00495796"/>
    <w:rsid w:val="004958C5"/>
    <w:rsid w:val="004959FB"/>
    <w:rsid w:val="004963BE"/>
    <w:rsid w:val="00496CBA"/>
    <w:rsid w:val="00496D6B"/>
    <w:rsid w:val="00497095"/>
    <w:rsid w:val="004973A8"/>
    <w:rsid w:val="00497F9F"/>
    <w:rsid w:val="004A0040"/>
    <w:rsid w:val="004A153A"/>
    <w:rsid w:val="004A1843"/>
    <w:rsid w:val="004A1DC5"/>
    <w:rsid w:val="004A2DD5"/>
    <w:rsid w:val="004A2FA7"/>
    <w:rsid w:val="004A3917"/>
    <w:rsid w:val="004A3A9B"/>
    <w:rsid w:val="004A3E9D"/>
    <w:rsid w:val="004A4155"/>
    <w:rsid w:val="004A43A4"/>
    <w:rsid w:val="004A4FB8"/>
    <w:rsid w:val="004A5035"/>
    <w:rsid w:val="004A546D"/>
    <w:rsid w:val="004A56E6"/>
    <w:rsid w:val="004A5A0C"/>
    <w:rsid w:val="004A5D3E"/>
    <w:rsid w:val="004A6E26"/>
    <w:rsid w:val="004A744F"/>
    <w:rsid w:val="004A75F1"/>
    <w:rsid w:val="004A777E"/>
    <w:rsid w:val="004A7B95"/>
    <w:rsid w:val="004A7F64"/>
    <w:rsid w:val="004B004D"/>
    <w:rsid w:val="004B0431"/>
    <w:rsid w:val="004B1A66"/>
    <w:rsid w:val="004B20BA"/>
    <w:rsid w:val="004B24EA"/>
    <w:rsid w:val="004B3023"/>
    <w:rsid w:val="004B33CE"/>
    <w:rsid w:val="004B33F2"/>
    <w:rsid w:val="004B3C29"/>
    <w:rsid w:val="004B40B3"/>
    <w:rsid w:val="004B4A81"/>
    <w:rsid w:val="004B4AF6"/>
    <w:rsid w:val="004B4B8A"/>
    <w:rsid w:val="004B4BCC"/>
    <w:rsid w:val="004B4C7B"/>
    <w:rsid w:val="004B4DD3"/>
    <w:rsid w:val="004B5276"/>
    <w:rsid w:val="004B55F5"/>
    <w:rsid w:val="004B56C7"/>
    <w:rsid w:val="004B57DF"/>
    <w:rsid w:val="004B63A6"/>
    <w:rsid w:val="004B6CB4"/>
    <w:rsid w:val="004B6CCE"/>
    <w:rsid w:val="004B72A7"/>
    <w:rsid w:val="004B7D4C"/>
    <w:rsid w:val="004C0127"/>
    <w:rsid w:val="004C02DA"/>
    <w:rsid w:val="004C0660"/>
    <w:rsid w:val="004C0D6E"/>
    <w:rsid w:val="004C0DBC"/>
    <w:rsid w:val="004C22ED"/>
    <w:rsid w:val="004C273D"/>
    <w:rsid w:val="004C2983"/>
    <w:rsid w:val="004C3159"/>
    <w:rsid w:val="004C3D05"/>
    <w:rsid w:val="004C4030"/>
    <w:rsid w:val="004C45B4"/>
    <w:rsid w:val="004C4AB5"/>
    <w:rsid w:val="004C4D36"/>
    <w:rsid w:val="004C51BE"/>
    <w:rsid w:val="004C52AE"/>
    <w:rsid w:val="004C5C7E"/>
    <w:rsid w:val="004C60D0"/>
    <w:rsid w:val="004C695D"/>
    <w:rsid w:val="004C7C0E"/>
    <w:rsid w:val="004C7F4C"/>
    <w:rsid w:val="004D0117"/>
    <w:rsid w:val="004D03D7"/>
    <w:rsid w:val="004D050A"/>
    <w:rsid w:val="004D0931"/>
    <w:rsid w:val="004D1247"/>
    <w:rsid w:val="004D1662"/>
    <w:rsid w:val="004D1995"/>
    <w:rsid w:val="004D1B13"/>
    <w:rsid w:val="004D1EB6"/>
    <w:rsid w:val="004D20EC"/>
    <w:rsid w:val="004D2E95"/>
    <w:rsid w:val="004D2F93"/>
    <w:rsid w:val="004D3088"/>
    <w:rsid w:val="004D316E"/>
    <w:rsid w:val="004D3DE2"/>
    <w:rsid w:val="004D40FF"/>
    <w:rsid w:val="004D4699"/>
    <w:rsid w:val="004D5774"/>
    <w:rsid w:val="004D5FDC"/>
    <w:rsid w:val="004D610E"/>
    <w:rsid w:val="004D62E8"/>
    <w:rsid w:val="004D670D"/>
    <w:rsid w:val="004D7B23"/>
    <w:rsid w:val="004D7F21"/>
    <w:rsid w:val="004D7F79"/>
    <w:rsid w:val="004D7F8E"/>
    <w:rsid w:val="004E0E86"/>
    <w:rsid w:val="004E1100"/>
    <w:rsid w:val="004E1682"/>
    <w:rsid w:val="004E1919"/>
    <w:rsid w:val="004E196E"/>
    <w:rsid w:val="004E1ACC"/>
    <w:rsid w:val="004E1B87"/>
    <w:rsid w:val="004E1C2B"/>
    <w:rsid w:val="004E202E"/>
    <w:rsid w:val="004E24C8"/>
    <w:rsid w:val="004E272A"/>
    <w:rsid w:val="004E2ECE"/>
    <w:rsid w:val="004E3D8A"/>
    <w:rsid w:val="004E3EBF"/>
    <w:rsid w:val="004E3F74"/>
    <w:rsid w:val="004E4C8C"/>
    <w:rsid w:val="004E4CB8"/>
    <w:rsid w:val="004E4FCF"/>
    <w:rsid w:val="004E506E"/>
    <w:rsid w:val="004E59DE"/>
    <w:rsid w:val="004E5CDE"/>
    <w:rsid w:val="004E71C1"/>
    <w:rsid w:val="004E72FB"/>
    <w:rsid w:val="004E7C91"/>
    <w:rsid w:val="004E7E02"/>
    <w:rsid w:val="004E7F74"/>
    <w:rsid w:val="004F054C"/>
    <w:rsid w:val="004F0795"/>
    <w:rsid w:val="004F1195"/>
    <w:rsid w:val="004F143D"/>
    <w:rsid w:val="004F1475"/>
    <w:rsid w:val="004F14A6"/>
    <w:rsid w:val="004F19C1"/>
    <w:rsid w:val="004F1E78"/>
    <w:rsid w:val="004F1EDA"/>
    <w:rsid w:val="004F2F84"/>
    <w:rsid w:val="004F3861"/>
    <w:rsid w:val="004F3F55"/>
    <w:rsid w:val="004F43AF"/>
    <w:rsid w:val="004F46A6"/>
    <w:rsid w:val="004F5C63"/>
    <w:rsid w:val="004F5DBE"/>
    <w:rsid w:val="004F60E7"/>
    <w:rsid w:val="004F6385"/>
    <w:rsid w:val="004F66C2"/>
    <w:rsid w:val="004F6CC5"/>
    <w:rsid w:val="004F7433"/>
    <w:rsid w:val="004F7593"/>
    <w:rsid w:val="004F7B4A"/>
    <w:rsid w:val="004F7B56"/>
    <w:rsid w:val="005003BE"/>
    <w:rsid w:val="005004C5"/>
    <w:rsid w:val="00500BEE"/>
    <w:rsid w:val="00501844"/>
    <w:rsid w:val="00502164"/>
    <w:rsid w:val="0050235F"/>
    <w:rsid w:val="005027F9"/>
    <w:rsid w:val="00502EAC"/>
    <w:rsid w:val="00502EEC"/>
    <w:rsid w:val="00503268"/>
    <w:rsid w:val="005035ED"/>
    <w:rsid w:val="0050394B"/>
    <w:rsid w:val="00503B1A"/>
    <w:rsid w:val="00503B33"/>
    <w:rsid w:val="00503BD6"/>
    <w:rsid w:val="00503D67"/>
    <w:rsid w:val="005044F1"/>
    <w:rsid w:val="00504853"/>
    <w:rsid w:val="00504DDD"/>
    <w:rsid w:val="00504FE1"/>
    <w:rsid w:val="005050B9"/>
    <w:rsid w:val="00505571"/>
    <w:rsid w:val="005055EA"/>
    <w:rsid w:val="00506111"/>
    <w:rsid w:val="005063F7"/>
    <w:rsid w:val="005066F2"/>
    <w:rsid w:val="00506CBA"/>
    <w:rsid w:val="005074FA"/>
    <w:rsid w:val="00507919"/>
    <w:rsid w:val="00510093"/>
    <w:rsid w:val="005100BE"/>
    <w:rsid w:val="00510781"/>
    <w:rsid w:val="005113D4"/>
    <w:rsid w:val="00511512"/>
    <w:rsid w:val="00511697"/>
    <w:rsid w:val="00511CC9"/>
    <w:rsid w:val="00511CD2"/>
    <w:rsid w:val="005121A0"/>
    <w:rsid w:val="00512612"/>
    <w:rsid w:val="00512AAC"/>
    <w:rsid w:val="00512BAC"/>
    <w:rsid w:val="00513104"/>
    <w:rsid w:val="0051332A"/>
    <w:rsid w:val="00513C2B"/>
    <w:rsid w:val="005146F1"/>
    <w:rsid w:val="00514C5A"/>
    <w:rsid w:val="005154EB"/>
    <w:rsid w:val="0051604A"/>
    <w:rsid w:val="00516239"/>
    <w:rsid w:val="00516495"/>
    <w:rsid w:val="00517CBB"/>
    <w:rsid w:val="005204F7"/>
    <w:rsid w:val="00520913"/>
    <w:rsid w:val="00520C80"/>
    <w:rsid w:val="00520F4D"/>
    <w:rsid w:val="00521337"/>
    <w:rsid w:val="00521548"/>
    <w:rsid w:val="00521A13"/>
    <w:rsid w:val="00521DA4"/>
    <w:rsid w:val="00521EBC"/>
    <w:rsid w:val="005224DD"/>
    <w:rsid w:val="00522B80"/>
    <w:rsid w:val="005231C1"/>
    <w:rsid w:val="00523961"/>
    <w:rsid w:val="00523DDF"/>
    <w:rsid w:val="005242D2"/>
    <w:rsid w:val="005248F2"/>
    <w:rsid w:val="00524937"/>
    <w:rsid w:val="00524D79"/>
    <w:rsid w:val="0052509F"/>
    <w:rsid w:val="00526C16"/>
    <w:rsid w:val="00527012"/>
    <w:rsid w:val="005278B5"/>
    <w:rsid w:val="00527E31"/>
    <w:rsid w:val="00527E4A"/>
    <w:rsid w:val="00532410"/>
    <w:rsid w:val="005324DD"/>
    <w:rsid w:val="0053277D"/>
    <w:rsid w:val="00533065"/>
    <w:rsid w:val="005333AA"/>
    <w:rsid w:val="00533C14"/>
    <w:rsid w:val="00533CC2"/>
    <w:rsid w:val="00533D01"/>
    <w:rsid w:val="00534237"/>
    <w:rsid w:val="00534457"/>
    <w:rsid w:val="0053489F"/>
    <w:rsid w:val="00534A61"/>
    <w:rsid w:val="00535091"/>
    <w:rsid w:val="0053539E"/>
    <w:rsid w:val="005361EC"/>
    <w:rsid w:val="00536934"/>
    <w:rsid w:val="0053756A"/>
    <w:rsid w:val="005376DA"/>
    <w:rsid w:val="005377E3"/>
    <w:rsid w:val="00540647"/>
    <w:rsid w:val="00540E29"/>
    <w:rsid w:val="005417E4"/>
    <w:rsid w:val="005418D9"/>
    <w:rsid w:val="00541951"/>
    <w:rsid w:val="005419C9"/>
    <w:rsid w:val="00541EA0"/>
    <w:rsid w:val="00541F6A"/>
    <w:rsid w:val="00542C85"/>
    <w:rsid w:val="0054425A"/>
    <w:rsid w:val="005446F8"/>
    <w:rsid w:val="00544AF6"/>
    <w:rsid w:val="00544FCC"/>
    <w:rsid w:val="005451EB"/>
    <w:rsid w:val="005455B1"/>
    <w:rsid w:val="00545A8F"/>
    <w:rsid w:val="005462C8"/>
    <w:rsid w:val="00546494"/>
    <w:rsid w:val="00546605"/>
    <w:rsid w:val="00546B25"/>
    <w:rsid w:val="00546B8F"/>
    <w:rsid w:val="00546D3A"/>
    <w:rsid w:val="00546F28"/>
    <w:rsid w:val="005471BA"/>
    <w:rsid w:val="00547C4B"/>
    <w:rsid w:val="00547F84"/>
    <w:rsid w:val="0055044D"/>
    <w:rsid w:val="005505F8"/>
    <w:rsid w:val="005507F6"/>
    <w:rsid w:val="005508D4"/>
    <w:rsid w:val="00550A33"/>
    <w:rsid w:val="0055116E"/>
    <w:rsid w:val="0055135A"/>
    <w:rsid w:val="00552A89"/>
    <w:rsid w:val="00552EC7"/>
    <w:rsid w:val="005530BD"/>
    <w:rsid w:val="00553227"/>
    <w:rsid w:val="00553384"/>
    <w:rsid w:val="00553430"/>
    <w:rsid w:val="005544F2"/>
    <w:rsid w:val="00554E39"/>
    <w:rsid w:val="005552F1"/>
    <w:rsid w:val="00555724"/>
    <w:rsid w:val="00555767"/>
    <w:rsid w:val="00555CB1"/>
    <w:rsid w:val="00555D2C"/>
    <w:rsid w:val="0055666A"/>
    <w:rsid w:val="00556C34"/>
    <w:rsid w:val="00556E50"/>
    <w:rsid w:val="005574BA"/>
    <w:rsid w:val="00557794"/>
    <w:rsid w:val="005608EC"/>
    <w:rsid w:val="00560BCD"/>
    <w:rsid w:val="00560F89"/>
    <w:rsid w:val="005610AD"/>
    <w:rsid w:val="005613E9"/>
    <w:rsid w:val="00561DB2"/>
    <w:rsid w:val="00562760"/>
    <w:rsid w:val="005629C9"/>
    <w:rsid w:val="005629DA"/>
    <w:rsid w:val="00563085"/>
    <w:rsid w:val="00563391"/>
    <w:rsid w:val="005635DF"/>
    <w:rsid w:val="00563892"/>
    <w:rsid w:val="00563DD6"/>
    <w:rsid w:val="0056425B"/>
    <w:rsid w:val="0056454C"/>
    <w:rsid w:val="00564AA2"/>
    <w:rsid w:val="00564F68"/>
    <w:rsid w:val="0056521E"/>
    <w:rsid w:val="005658CC"/>
    <w:rsid w:val="00565DAA"/>
    <w:rsid w:val="00565E14"/>
    <w:rsid w:val="00565E58"/>
    <w:rsid w:val="00565EED"/>
    <w:rsid w:val="00566A3B"/>
    <w:rsid w:val="00566CBD"/>
    <w:rsid w:val="00567DA5"/>
    <w:rsid w:val="00570A6E"/>
    <w:rsid w:val="0057137A"/>
    <w:rsid w:val="00571F63"/>
    <w:rsid w:val="0057205B"/>
    <w:rsid w:val="005722B6"/>
    <w:rsid w:val="00572A5F"/>
    <w:rsid w:val="00572C99"/>
    <w:rsid w:val="005734EF"/>
    <w:rsid w:val="00573598"/>
    <w:rsid w:val="00573944"/>
    <w:rsid w:val="005751B6"/>
    <w:rsid w:val="005756DB"/>
    <w:rsid w:val="00575886"/>
    <w:rsid w:val="005758F6"/>
    <w:rsid w:val="00575A13"/>
    <w:rsid w:val="00575A4E"/>
    <w:rsid w:val="00576888"/>
    <w:rsid w:val="0057697E"/>
    <w:rsid w:val="00577445"/>
    <w:rsid w:val="005774A2"/>
    <w:rsid w:val="00577A64"/>
    <w:rsid w:val="00577B58"/>
    <w:rsid w:val="00577DBB"/>
    <w:rsid w:val="00577F1C"/>
    <w:rsid w:val="00577FE6"/>
    <w:rsid w:val="00580338"/>
    <w:rsid w:val="005807C0"/>
    <w:rsid w:val="00580B00"/>
    <w:rsid w:val="00580E2C"/>
    <w:rsid w:val="00581C91"/>
    <w:rsid w:val="00581F2D"/>
    <w:rsid w:val="005820E7"/>
    <w:rsid w:val="0058286C"/>
    <w:rsid w:val="005829E4"/>
    <w:rsid w:val="00582DBC"/>
    <w:rsid w:val="00582DD1"/>
    <w:rsid w:val="00582DF7"/>
    <w:rsid w:val="00582F67"/>
    <w:rsid w:val="00583522"/>
    <w:rsid w:val="00583AB9"/>
    <w:rsid w:val="00583F0E"/>
    <w:rsid w:val="0058418C"/>
    <w:rsid w:val="00584276"/>
    <w:rsid w:val="00584555"/>
    <w:rsid w:val="00584827"/>
    <w:rsid w:val="005854D2"/>
    <w:rsid w:val="00585DEA"/>
    <w:rsid w:val="00585F8F"/>
    <w:rsid w:val="00585FCC"/>
    <w:rsid w:val="00586E98"/>
    <w:rsid w:val="00587EE7"/>
    <w:rsid w:val="00590314"/>
    <w:rsid w:val="00590406"/>
    <w:rsid w:val="005913A4"/>
    <w:rsid w:val="00591723"/>
    <w:rsid w:val="00591C02"/>
    <w:rsid w:val="00591E74"/>
    <w:rsid w:val="005925C9"/>
    <w:rsid w:val="00592BA1"/>
    <w:rsid w:val="0059355F"/>
    <w:rsid w:val="00593F93"/>
    <w:rsid w:val="0059403A"/>
    <w:rsid w:val="005942A1"/>
    <w:rsid w:val="0059471D"/>
    <w:rsid w:val="00594A66"/>
    <w:rsid w:val="00594C48"/>
    <w:rsid w:val="0059581E"/>
    <w:rsid w:val="00595823"/>
    <w:rsid w:val="00595848"/>
    <w:rsid w:val="0059587D"/>
    <w:rsid w:val="005960DA"/>
    <w:rsid w:val="00596853"/>
    <w:rsid w:val="005968F7"/>
    <w:rsid w:val="00596A19"/>
    <w:rsid w:val="005972EE"/>
    <w:rsid w:val="0059750B"/>
    <w:rsid w:val="00597A69"/>
    <w:rsid w:val="00597D4B"/>
    <w:rsid w:val="005A0D55"/>
    <w:rsid w:val="005A0EB4"/>
    <w:rsid w:val="005A0FB7"/>
    <w:rsid w:val="005A1625"/>
    <w:rsid w:val="005A1F11"/>
    <w:rsid w:val="005A27A0"/>
    <w:rsid w:val="005A27FF"/>
    <w:rsid w:val="005A2D97"/>
    <w:rsid w:val="005A2E82"/>
    <w:rsid w:val="005A4BD6"/>
    <w:rsid w:val="005A50C0"/>
    <w:rsid w:val="005A5117"/>
    <w:rsid w:val="005A5702"/>
    <w:rsid w:val="005A6085"/>
    <w:rsid w:val="005A612E"/>
    <w:rsid w:val="005A776A"/>
    <w:rsid w:val="005A7988"/>
    <w:rsid w:val="005A7E4E"/>
    <w:rsid w:val="005B00B1"/>
    <w:rsid w:val="005B0112"/>
    <w:rsid w:val="005B033A"/>
    <w:rsid w:val="005B05C8"/>
    <w:rsid w:val="005B0798"/>
    <w:rsid w:val="005B0B62"/>
    <w:rsid w:val="005B0C98"/>
    <w:rsid w:val="005B0EA8"/>
    <w:rsid w:val="005B1265"/>
    <w:rsid w:val="005B148A"/>
    <w:rsid w:val="005B1538"/>
    <w:rsid w:val="005B1AAA"/>
    <w:rsid w:val="005B1C3D"/>
    <w:rsid w:val="005B1D57"/>
    <w:rsid w:val="005B2127"/>
    <w:rsid w:val="005B22D0"/>
    <w:rsid w:val="005B23E0"/>
    <w:rsid w:val="005B2B7B"/>
    <w:rsid w:val="005B35E8"/>
    <w:rsid w:val="005B3937"/>
    <w:rsid w:val="005B3A5D"/>
    <w:rsid w:val="005B3DAA"/>
    <w:rsid w:val="005B4064"/>
    <w:rsid w:val="005B43A1"/>
    <w:rsid w:val="005B4D73"/>
    <w:rsid w:val="005B51FB"/>
    <w:rsid w:val="005B52CA"/>
    <w:rsid w:val="005B5420"/>
    <w:rsid w:val="005B56ED"/>
    <w:rsid w:val="005B5AB7"/>
    <w:rsid w:val="005B6BFA"/>
    <w:rsid w:val="005B6E9C"/>
    <w:rsid w:val="005B7148"/>
    <w:rsid w:val="005B774B"/>
    <w:rsid w:val="005C1024"/>
    <w:rsid w:val="005C107C"/>
    <w:rsid w:val="005C282E"/>
    <w:rsid w:val="005C28C8"/>
    <w:rsid w:val="005C2994"/>
    <w:rsid w:val="005C2DA5"/>
    <w:rsid w:val="005C2E0A"/>
    <w:rsid w:val="005C31F3"/>
    <w:rsid w:val="005C3492"/>
    <w:rsid w:val="005C35B2"/>
    <w:rsid w:val="005C3834"/>
    <w:rsid w:val="005C3A2C"/>
    <w:rsid w:val="005C3DF8"/>
    <w:rsid w:val="005C435A"/>
    <w:rsid w:val="005C443B"/>
    <w:rsid w:val="005C4ACF"/>
    <w:rsid w:val="005C4DF6"/>
    <w:rsid w:val="005C51F4"/>
    <w:rsid w:val="005C5295"/>
    <w:rsid w:val="005C5CC1"/>
    <w:rsid w:val="005C74EA"/>
    <w:rsid w:val="005C7805"/>
    <w:rsid w:val="005D09C4"/>
    <w:rsid w:val="005D0CEC"/>
    <w:rsid w:val="005D0E30"/>
    <w:rsid w:val="005D0FD6"/>
    <w:rsid w:val="005D148D"/>
    <w:rsid w:val="005D14CC"/>
    <w:rsid w:val="005D195C"/>
    <w:rsid w:val="005D19A1"/>
    <w:rsid w:val="005D24BF"/>
    <w:rsid w:val="005D343F"/>
    <w:rsid w:val="005D39AC"/>
    <w:rsid w:val="005D400C"/>
    <w:rsid w:val="005D496E"/>
    <w:rsid w:val="005D4B00"/>
    <w:rsid w:val="005D4F88"/>
    <w:rsid w:val="005D57AF"/>
    <w:rsid w:val="005D5806"/>
    <w:rsid w:val="005D5956"/>
    <w:rsid w:val="005D5D2F"/>
    <w:rsid w:val="005D5F9D"/>
    <w:rsid w:val="005D68D6"/>
    <w:rsid w:val="005D6AFF"/>
    <w:rsid w:val="005D6BA3"/>
    <w:rsid w:val="005D7354"/>
    <w:rsid w:val="005D73D5"/>
    <w:rsid w:val="005D76D6"/>
    <w:rsid w:val="005E0324"/>
    <w:rsid w:val="005E043E"/>
    <w:rsid w:val="005E0CB4"/>
    <w:rsid w:val="005E123F"/>
    <w:rsid w:val="005E1552"/>
    <w:rsid w:val="005E2180"/>
    <w:rsid w:val="005E24F1"/>
    <w:rsid w:val="005E2EC3"/>
    <w:rsid w:val="005E33A5"/>
    <w:rsid w:val="005E3553"/>
    <w:rsid w:val="005E3D03"/>
    <w:rsid w:val="005E5035"/>
    <w:rsid w:val="005E58B4"/>
    <w:rsid w:val="005E58D1"/>
    <w:rsid w:val="005E5F17"/>
    <w:rsid w:val="005E5FC3"/>
    <w:rsid w:val="005E6868"/>
    <w:rsid w:val="005E697E"/>
    <w:rsid w:val="005E6EB6"/>
    <w:rsid w:val="005E737A"/>
    <w:rsid w:val="005E7903"/>
    <w:rsid w:val="005E7998"/>
    <w:rsid w:val="005E7E7E"/>
    <w:rsid w:val="005F016F"/>
    <w:rsid w:val="005F04D9"/>
    <w:rsid w:val="005F064A"/>
    <w:rsid w:val="005F0B57"/>
    <w:rsid w:val="005F0FE2"/>
    <w:rsid w:val="005F1202"/>
    <w:rsid w:val="005F2F24"/>
    <w:rsid w:val="005F340D"/>
    <w:rsid w:val="005F3A1A"/>
    <w:rsid w:val="005F3F7A"/>
    <w:rsid w:val="005F4DE1"/>
    <w:rsid w:val="005F4E49"/>
    <w:rsid w:val="005F4F55"/>
    <w:rsid w:val="005F5120"/>
    <w:rsid w:val="005F5BBF"/>
    <w:rsid w:val="005F6E62"/>
    <w:rsid w:val="005F710A"/>
    <w:rsid w:val="005F7922"/>
    <w:rsid w:val="0060054F"/>
    <w:rsid w:val="006007F7"/>
    <w:rsid w:val="00600DC2"/>
    <w:rsid w:val="00601144"/>
    <w:rsid w:val="00601A8D"/>
    <w:rsid w:val="00601F0F"/>
    <w:rsid w:val="0060236C"/>
    <w:rsid w:val="006023F1"/>
    <w:rsid w:val="00603621"/>
    <w:rsid w:val="00603BC8"/>
    <w:rsid w:val="0060484C"/>
    <w:rsid w:val="00604C55"/>
    <w:rsid w:val="00605267"/>
    <w:rsid w:val="00605C8D"/>
    <w:rsid w:val="00605E7B"/>
    <w:rsid w:val="00605F97"/>
    <w:rsid w:val="006068BE"/>
    <w:rsid w:val="006069D1"/>
    <w:rsid w:val="00606BA3"/>
    <w:rsid w:val="006070FF"/>
    <w:rsid w:val="00607E12"/>
    <w:rsid w:val="00610188"/>
    <w:rsid w:val="0061075E"/>
    <w:rsid w:val="00610CB9"/>
    <w:rsid w:val="006115B5"/>
    <w:rsid w:val="00611831"/>
    <w:rsid w:val="006122F7"/>
    <w:rsid w:val="006125A1"/>
    <w:rsid w:val="00612943"/>
    <w:rsid w:val="00613103"/>
    <w:rsid w:val="006131DA"/>
    <w:rsid w:val="006134AA"/>
    <w:rsid w:val="006142C0"/>
    <w:rsid w:val="00614958"/>
    <w:rsid w:val="00614C1B"/>
    <w:rsid w:val="0061500E"/>
    <w:rsid w:val="0061511A"/>
    <w:rsid w:val="0061539C"/>
    <w:rsid w:val="006155B2"/>
    <w:rsid w:val="00615616"/>
    <w:rsid w:val="006159E9"/>
    <w:rsid w:val="00615ADA"/>
    <w:rsid w:val="00615CA2"/>
    <w:rsid w:val="0061637D"/>
    <w:rsid w:val="00616C03"/>
    <w:rsid w:val="006170B5"/>
    <w:rsid w:val="00617D8D"/>
    <w:rsid w:val="00617F79"/>
    <w:rsid w:val="00617F8B"/>
    <w:rsid w:val="0062070B"/>
    <w:rsid w:val="00621669"/>
    <w:rsid w:val="00621F81"/>
    <w:rsid w:val="00622249"/>
    <w:rsid w:val="00622622"/>
    <w:rsid w:val="0062444B"/>
    <w:rsid w:val="00624D04"/>
    <w:rsid w:val="006252F0"/>
    <w:rsid w:val="006268DD"/>
    <w:rsid w:val="00626E2C"/>
    <w:rsid w:val="00626F3C"/>
    <w:rsid w:val="00627347"/>
    <w:rsid w:val="00627720"/>
    <w:rsid w:val="00627EAB"/>
    <w:rsid w:val="006303B6"/>
    <w:rsid w:val="00630A6F"/>
    <w:rsid w:val="006314C8"/>
    <w:rsid w:val="0063157A"/>
    <w:rsid w:val="00632047"/>
    <w:rsid w:val="00632879"/>
    <w:rsid w:val="00632B43"/>
    <w:rsid w:val="00632BDC"/>
    <w:rsid w:val="00632DB6"/>
    <w:rsid w:val="00632E69"/>
    <w:rsid w:val="00633FBA"/>
    <w:rsid w:val="0063464B"/>
    <w:rsid w:val="00635D31"/>
    <w:rsid w:val="00635F58"/>
    <w:rsid w:val="00636096"/>
    <w:rsid w:val="0063633D"/>
    <w:rsid w:val="0063664B"/>
    <w:rsid w:val="00636C00"/>
    <w:rsid w:val="00637722"/>
    <w:rsid w:val="006378A8"/>
    <w:rsid w:val="00637BFA"/>
    <w:rsid w:val="00637F7C"/>
    <w:rsid w:val="00637F88"/>
    <w:rsid w:val="0064043B"/>
    <w:rsid w:val="00640E12"/>
    <w:rsid w:val="0064208C"/>
    <w:rsid w:val="00642885"/>
    <w:rsid w:val="00642CD4"/>
    <w:rsid w:val="0064321E"/>
    <w:rsid w:val="0064425A"/>
    <w:rsid w:val="0064464B"/>
    <w:rsid w:val="006455C9"/>
    <w:rsid w:val="00645727"/>
    <w:rsid w:val="00646108"/>
    <w:rsid w:val="00646566"/>
    <w:rsid w:val="006465F8"/>
    <w:rsid w:val="00646C67"/>
    <w:rsid w:val="00646D68"/>
    <w:rsid w:val="006472D4"/>
    <w:rsid w:val="00647536"/>
    <w:rsid w:val="00647814"/>
    <w:rsid w:val="00647C51"/>
    <w:rsid w:val="00650134"/>
    <w:rsid w:val="006506A6"/>
    <w:rsid w:val="00651501"/>
    <w:rsid w:val="0065155C"/>
    <w:rsid w:val="006525E3"/>
    <w:rsid w:val="00652BE5"/>
    <w:rsid w:val="00653318"/>
    <w:rsid w:val="00653525"/>
    <w:rsid w:val="00653A4F"/>
    <w:rsid w:val="00653C2C"/>
    <w:rsid w:val="00653E30"/>
    <w:rsid w:val="006544BE"/>
    <w:rsid w:val="00654525"/>
    <w:rsid w:val="00654536"/>
    <w:rsid w:val="006559BA"/>
    <w:rsid w:val="006562D8"/>
    <w:rsid w:val="0065644A"/>
    <w:rsid w:val="0065676E"/>
    <w:rsid w:val="0065755A"/>
    <w:rsid w:val="00657B2E"/>
    <w:rsid w:val="00660E45"/>
    <w:rsid w:val="00660E9A"/>
    <w:rsid w:val="00661707"/>
    <w:rsid w:val="00661C44"/>
    <w:rsid w:val="00661DDB"/>
    <w:rsid w:val="006620EF"/>
    <w:rsid w:val="0066219D"/>
    <w:rsid w:val="006622CD"/>
    <w:rsid w:val="00662667"/>
    <w:rsid w:val="006626F3"/>
    <w:rsid w:val="00662897"/>
    <w:rsid w:val="006628AE"/>
    <w:rsid w:val="006629D1"/>
    <w:rsid w:val="006630B1"/>
    <w:rsid w:val="006630E0"/>
    <w:rsid w:val="0066318B"/>
    <w:rsid w:val="00663367"/>
    <w:rsid w:val="00663C5C"/>
    <w:rsid w:val="0066407A"/>
    <w:rsid w:val="0066422D"/>
    <w:rsid w:val="00664F08"/>
    <w:rsid w:val="00665848"/>
    <w:rsid w:val="0066676B"/>
    <w:rsid w:val="00666D30"/>
    <w:rsid w:val="0066710F"/>
    <w:rsid w:val="00667558"/>
    <w:rsid w:val="00670001"/>
    <w:rsid w:val="006701A4"/>
    <w:rsid w:val="006709D1"/>
    <w:rsid w:val="00670A0B"/>
    <w:rsid w:val="006715FD"/>
    <w:rsid w:val="00671746"/>
    <w:rsid w:val="00671B15"/>
    <w:rsid w:val="00671F14"/>
    <w:rsid w:val="00672B58"/>
    <w:rsid w:val="00673006"/>
    <w:rsid w:val="00674B17"/>
    <w:rsid w:val="006756AC"/>
    <w:rsid w:val="00675AEB"/>
    <w:rsid w:val="00675E69"/>
    <w:rsid w:val="00675E92"/>
    <w:rsid w:val="00676311"/>
    <w:rsid w:val="00676450"/>
    <w:rsid w:val="006764F6"/>
    <w:rsid w:val="006772BD"/>
    <w:rsid w:val="00677BFF"/>
    <w:rsid w:val="00677E1B"/>
    <w:rsid w:val="0068084D"/>
    <w:rsid w:val="00680859"/>
    <w:rsid w:val="00680A61"/>
    <w:rsid w:val="00680E9C"/>
    <w:rsid w:val="0068105D"/>
    <w:rsid w:val="00681D4F"/>
    <w:rsid w:val="00682836"/>
    <w:rsid w:val="006836FD"/>
    <w:rsid w:val="0068377D"/>
    <w:rsid w:val="00683B9A"/>
    <w:rsid w:val="00683D5F"/>
    <w:rsid w:val="0068461B"/>
    <w:rsid w:val="00684A80"/>
    <w:rsid w:val="00684B4D"/>
    <w:rsid w:val="00684D07"/>
    <w:rsid w:val="0068508C"/>
    <w:rsid w:val="0068531A"/>
    <w:rsid w:val="006860E5"/>
    <w:rsid w:val="006867EC"/>
    <w:rsid w:val="00686B3E"/>
    <w:rsid w:val="00687544"/>
    <w:rsid w:val="00687904"/>
    <w:rsid w:val="00687E68"/>
    <w:rsid w:val="00690525"/>
    <w:rsid w:val="00690805"/>
    <w:rsid w:val="00690876"/>
    <w:rsid w:val="00690A84"/>
    <w:rsid w:val="00690B9D"/>
    <w:rsid w:val="00690C79"/>
    <w:rsid w:val="006915EE"/>
    <w:rsid w:val="0069171C"/>
    <w:rsid w:val="00691B00"/>
    <w:rsid w:val="00691F48"/>
    <w:rsid w:val="0069243B"/>
    <w:rsid w:val="006929B0"/>
    <w:rsid w:val="00692BA9"/>
    <w:rsid w:val="00692DC4"/>
    <w:rsid w:val="006932FA"/>
    <w:rsid w:val="00693AD5"/>
    <w:rsid w:val="00693EDC"/>
    <w:rsid w:val="00694082"/>
    <w:rsid w:val="006947AE"/>
    <w:rsid w:val="00694BDE"/>
    <w:rsid w:val="00694C18"/>
    <w:rsid w:val="00695252"/>
    <w:rsid w:val="00695A82"/>
    <w:rsid w:val="00695C03"/>
    <w:rsid w:val="00695F52"/>
    <w:rsid w:val="00696166"/>
    <w:rsid w:val="006962A6"/>
    <w:rsid w:val="00696F62"/>
    <w:rsid w:val="00697696"/>
    <w:rsid w:val="006978AD"/>
    <w:rsid w:val="00697E09"/>
    <w:rsid w:val="006A0A0A"/>
    <w:rsid w:val="006A0AEE"/>
    <w:rsid w:val="006A18D9"/>
    <w:rsid w:val="006A19EF"/>
    <w:rsid w:val="006A2D2C"/>
    <w:rsid w:val="006A2EE4"/>
    <w:rsid w:val="006A30EE"/>
    <w:rsid w:val="006A35EF"/>
    <w:rsid w:val="006A3A8F"/>
    <w:rsid w:val="006A3D3D"/>
    <w:rsid w:val="006A3E79"/>
    <w:rsid w:val="006A4C36"/>
    <w:rsid w:val="006A5176"/>
    <w:rsid w:val="006A5256"/>
    <w:rsid w:val="006A54DC"/>
    <w:rsid w:val="006A5DAE"/>
    <w:rsid w:val="006A63E4"/>
    <w:rsid w:val="006A7208"/>
    <w:rsid w:val="006A759F"/>
    <w:rsid w:val="006A77E2"/>
    <w:rsid w:val="006A7A54"/>
    <w:rsid w:val="006B020F"/>
    <w:rsid w:val="006B0689"/>
    <w:rsid w:val="006B091D"/>
    <w:rsid w:val="006B0C76"/>
    <w:rsid w:val="006B0DAD"/>
    <w:rsid w:val="006B0DE7"/>
    <w:rsid w:val="006B100E"/>
    <w:rsid w:val="006B114E"/>
    <w:rsid w:val="006B13D8"/>
    <w:rsid w:val="006B175A"/>
    <w:rsid w:val="006B1D7A"/>
    <w:rsid w:val="006B26C1"/>
    <w:rsid w:val="006B2AA8"/>
    <w:rsid w:val="006B2C16"/>
    <w:rsid w:val="006B48EC"/>
    <w:rsid w:val="006B4CE3"/>
    <w:rsid w:val="006B512E"/>
    <w:rsid w:val="006B54C1"/>
    <w:rsid w:val="006B55DE"/>
    <w:rsid w:val="006B57CE"/>
    <w:rsid w:val="006B5A84"/>
    <w:rsid w:val="006B5AA7"/>
    <w:rsid w:val="006B5F65"/>
    <w:rsid w:val="006B5F83"/>
    <w:rsid w:val="006B60DF"/>
    <w:rsid w:val="006B684C"/>
    <w:rsid w:val="006B68EC"/>
    <w:rsid w:val="006B6E29"/>
    <w:rsid w:val="006B6FE1"/>
    <w:rsid w:val="006C036F"/>
    <w:rsid w:val="006C04B9"/>
    <w:rsid w:val="006C0749"/>
    <w:rsid w:val="006C086C"/>
    <w:rsid w:val="006C0EF3"/>
    <w:rsid w:val="006C0F5D"/>
    <w:rsid w:val="006C0F5F"/>
    <w:rsid w:val="006C1A75"/>
    <w:rsid w:val="006C26C0"/>
    <w:rsid w:val="006C3372"/>
    <w:rsid w:val="006C345C"/>
    <w:rsid w:val="006C3757"/>
    <w:rsid w:val="006C37B3"/>
    <w:rsid w:val="006C3D67"/>
    <w:rsid w:val="006C472B"/>
    <w:rsid w:val="006C5232"/>
    <w:rsid w:val="006C53FF"/>
    <w:rsid w:val="006C54F5"/>
    <w:rsid w:val="006C59C4"/>
    <w:rsid w:val="006C6159"/>
    <w:rsid w:val="006C659E"/>
    <w:rsid w:val="006C6762"/>
    <w:rsid w:val="006C728D"/>
    <w:rsid w:val="006C75F0"/>
    <w:rsid w:val="006C7639"/>
    <w:rsid w:val="006C7C52"/>
    <w:rsid w:val="006C7F23"/>
    <w:rsid w:val="006C7F6E"/>
    <w:rsid w:val="006D02BD"/>
    <w:rsid w:val="006D02E6"/>
    <w:rsid w:val="006D0645"/>
    <w:rsid w:val="006D0BED"/>
    <w:rsid w:val="006D114D"/>
    <w:rsid w:val="006D1268"/>
    <w:rsid w:val="006D134A"/>
    <w:rsid w:val="006D1644"/>
    <w:rsid w:val="006D1943"/>
    <w:rsid w:val="006D1BCD"/>
    <w:rsid w:val="006D1C35"/>
    <w:rsid w:val="006D1F5D"/>
    <w:rsid w:val="006D2665"/>
    <w:rsid w:val="006D27AA"/>
    <w:rsid w:val="006D2927"/>
    <w:rsid w:val="006D2DC8"/>
    <w:rsid w:val="006D2F48"/>
    <w:rsid w:val="006D32C1"/>
    <w:rsid w:val="006D3385"/>
    <w:rsid w:val="006D3802"/>
    <w:rsid w:val="006D4085"/>
    <w:rsid w:val="006D44CC"/>
    <w:rsid w:val="006D4562"/>
    <w:rsid w:val="006D4743"/>
    <w:rsid w:val="006D4DF9"/>
    <w:rsid w:val="006D52A7"/>
    <w:rsid w:val="006D56CE"/>
    <w:rsid w:val="006D58EE"/>
    <w:rsid w:val="006D5F25"/>
    <w:rsid w:val="006D612B"/>
    <w:rsid w:val="006D6483"/>
    <w:rsid w:val="006D64B2"/>
    <w:rsid w:val="006D74FF"/>
    <w:rsid w:val="006D77DA"/>
    <w:rsid w:val="006E0552"/>
    <w:rsid w:val="006E0789"/>
    <w:rsid w:val="006E12DB"/>
    <w:rsid w:val="006E19EE"/>
    <w:rsid w:val="006E1B6A"/>
    <w:rsid w:val="006E28E5"/>
    <w:rsid w:val="006E2CC6"/>
    <w:rsid w:val="006E30F6"/>
    <w:rsid w:val="006E339B"/>
    <w:rsid w:val="006E369C"/>
    <w:rsid w:val="006E381C"/>
    <w:rsid w:val="006E396A"/>
    <w:rsid w:val="006E403D"/>
    <w:rsid w:val="006E4338"/>
    <w:rsid w:val="006E4514"/>
    <w:rsid w:val="006E48E3"/>
    <w:rsid w:val="006E4D53"/>
    <w:rsid w:val="006E4E43"/>
    <w:rsid w:val="006E4E44"/>
    <w:rsid w:val="006E4EAE"/>
    <w:rsid w:val="006E540C"/>
    <w:rsid w:val="006E58C2"/>
    <w:rsid w:val="006E6012"/>
    <w:rsid w:val="006E6327"/>
    <w:rsid w:val="006E65B9"/>
    <w:rsid w:val="006E6744"/>
    <w:rsid w:val="006E6BFD"/>
    <w:rsid w:val="006E730D"/>
    <w:rsid w:val="006E7359"/>
    <w:rsid w:val="006E751E"/>
    <w:rsid w:val="006E7C09"/>
    <w:rsid w:val="006E7EB4"/>
    <w:rsid w:val="006F02D5"/>
    <w:rsid w:val="006F08D9"/>
    <w:rsid w:val="006F0A31"/>
    <w:rsid w:val="006F0A39"/>
    <w:rsid w:val="006F0CD0"/>
    <w:rsid w:val="006F0CE0"/>
    <w:rsid w:val="006F1106"/>
    <w:rsid w:val="006F11CE"/>
    <w:rsid w:val="006F1B94"/>
    <w:rsid w:val="006F1E0E"/>
    <w:rsid w:val="006F27D8"/>
    <w:rsid w:val="006F2A6C"/>
    <w:rsid w:val="006F2D01"/>
    <w:rsid w:val="006F2EE0"/>
    <w:rsid w:val="006F3C80"/>
    <w:rsid w:val="006F401C"/>
    <w:rsid w:val="006F4A41"/>
    <w:rsid w:val="006F4A8C"/>
    <w:rsid w:val="006F4C47"/>
    <w:rsid w:val="006F4EDA"/>
    <w:rsid w:val="006F5ACD"/>
    <w:rsid w:val="006F5BED"/>
    <w:rsid w:val="006F5E1D"/>
    <w:rsid w:val="006F5FE4"/>
    <w:rsid w:val="006F61BE"/>
    <w:rsid w:val="006F630A"/>
    <w:rsid w:val="006F6636"/>
    <w:rsid w:val="006F7806"/>
    <w:rsid w:val="007000C8"/>
    <w:rsid w:val="00700200"/>
    <w:rsid w:val="007003F3"/>
    <w:rsid w:val="00700748"/>
    <w:rsid w:val="0070133A"/>
    <w:rsid w:val="0070187C"/>
    <w:rsid w:val="00701A60"/>
    <w:rsid w:val="00701B0C"/>
    <w:rsid w:val="00701B66"/>
    <w:rsid w:val="00701CEE"/>
    <w:rsid w:val="00701DD8"/>
    <w:rsid w:val="00701DE1"/>
    <w:rsid w:val="0070250B"/>
    <w:rsid w:val="007027F9"/>
    <w:rsid w:val="00702FA9"/>
    <w:rsid w:val="007031CE"/>
    <w:rsid w:val="00703A17"/>
    <w:rsid w:val="00703A49"/>
    <w:rsid w:val="00703AFF"/>
    <w:rsid w:val="00703CB5"/>
    <w:rsid w:val="00703E0B"/>
    <w:rsid w:val="00703ECE"/>
    <w:rsid w:val="00704621"/>
    <w:rsid w:val="00704E6F"/>
    <w:rsid w:val="00704E71"/>
    <w:rsid w:val="00705264"/>
    <w:rsid w:val="00705B86"/>
    <w:rsid w:val="00705D84"/>
    <w:rsid w:val="00706398"/>
    <w:rsid w:val="0070675E"/>
    <w:rsid w:val="007069EE"/>
    <w:rsid w:val="00706F81"/>
    <w:rsid w:val="0070700A"/>
    <w:rsid w:val="00707059"/>
    <w:rsid w:val="007073EC"/>
    <w:rsid w:val="007076C8"/>
    <w:rsid w:val="00710059"/>
    <w:rsid w:val="007108FF"/>
    <w:rsid w:val="00711100"/>
    <w:rsid w:val="00711C30"/>
    <w:rsid w:val="00711CD9"/>
    <w:rsid w:val="00711F9A"/>
    <w:rsid w:val="00711FCA"/>
    <w:rsid w:val="00712140"/>
    <w:rsid w:val="007123BB"/>
    <w:rsid w:val="007124B4"/>
    <w:rsid w:val="00712BB3"/>
    <w:rsid w:val="00712E4D"/>
    <w:rsid w:val="007130C6"/>
    <w:rsid w:val="00713C28"/>
    <w:rsid w:val="00713CA0"/>
    <w:rsid w:val="00713E97"/>
    <w:rsid w:val="0071428F"/>
    <w:rsid w:val="007143EE"/>
    <w:rsid w:val="007148A1"/>
    <w:rsid w:val="00714C52"/>
    <w:rsid w:val="00714CE2"/>
    <w:rsid w:val="00714DBE"/>
    <w:rsid w:val="0071535D"/>
    <w:rsid w:val="00715834"/>
    <w:rsid w:val="00716115"/>
    <w:rsid w:val="00716166"/>
    <w:rsid w:val="007161BB"/>
    <w:rsid w:val="007169CD"/>
    <w:rsid w:val="00716B19"/>
    <w:rsid w:val="007171FC"/>
    <w:rsid w:val="0071787C"/>
    <w:rsid w:val="00717881"/>
    <w:rsid w:val="00717957"/>
    <w:rsid w:val="007200C1"/>
    <w:rsid w:val="007201BB"/>
    <w:rsid w:val="007201C2"/>
    <w:rsid w:val="007210B0"/>
    <w:rsid w:val="00721233"/>
    <w:rsid w:val="007213DD"/>
    <w:rsid w:val="00721A4A"/>
    <w:rsid w:val="007229BE"/>
    <w:rsid w:val="00722CAD"/>
    <w:rsid w:val="00722F88"/>
    <w:rsid w:val="0072390A"/>
    <w:rsid w:val="00723915"/>
    <w:rsid w:val="00723FDA"/>
    <w:rsid w:val="00724443"/>
    <w:rsid w:val="0072451D"/>
    <w:rsid w:val="00724AA0"/>
    <w:rsid w:val="00724DB0"/>
    <w:rsid w:val="0072501E"/>
    <w:rsid w:val="00725318"/>
    <w:rsid w:val="00725342"/>
    <w:rsid w:val="00725360"/>
    <w:rsid w:val="007254F9"/>
    <w:rsid w:val="00725B00"/>
    <w:rsid w:val="00725E02"/>
    <w:rsid w:val="00725EB0"/>
    <w:rsid w:val="00726C6A"/>
    <w:rsid w:val="00726DF9"/>
    <w:rsid w:val="00726F81"/>
    <w:rsid w:val="00727C89"/>
    <w:rsid w:val="00727F73"/>
    <w:rsid w:val="007300F5"/>
    <w:rsid w:val="00730376"/>
    <w:rsid w:val="00730648"/>
    <w:rsid w:val="00730BBF"/>
    <w:rsid w:val="00730F1E"/>
    <w:rsid w:val="007321B9"/>
    <w:rsid w:val="0073284F"/>
    <w:rsid w:val="00732E80"/>
    <w:rsid w:val="00732F07"/>
    <w:rsid w:val="0073318C"/>
    <w:rsid w:val="0073383E"/>
    <w:rsid w:val="00733FEE"/>
    <w:rsid w:val="0073410D"/>
    <w:rsid w:val="007346EC"/>
    <w:rsid w:val="00734A8E"/>
    <w:rsid w:val="00734C93"/>
    <w:rsid w:val="00734D68"/>
    <w:rsid w:val="00735232"/>
    <w:rsid w:val="007356C0"/>
    <w:rsid w:val="00735C5E"/>
    <w:rsid w:val="007368EE"/>
    <w:rsid w:val="00736C49"/>
    <w:rsid w:val="00736CE6"/>
    <w:rsid w:val="0073717A"/>
    <w:rsid w:val="00737EF6"/>
    <w:rsid w:val="0074004E"/>
    <w:rsid w:val="0074033A"/>
    <w:rsid w:val="00740B3B"/>
    <w:rsid w:val="007417F5"/>
    <w:rsid w:val="00741B48"/>
    <w:rsid w:val="007426DF"/>
    <w:rsid w:val="00742B5E"/>
    <w:rsid w:val="00742F87"/>
    <w:rsid w:val="00742FC3"/>
    <w:rsid w:val="007430B4"/>
    <w:rsid w:val="00743A4E"/>
    <w:rsid w:val="0074428F"/>
    <w:rsid w:val="00744691"/>
    <w:rsid w:val="0074472F"/>
    <w:rsid w:val="00744A38"/>
    <w:rsid w:val="00744A6E"/>
    <w:rsid w:val="00744AD0"/>
    <w:rsid w:val="00744B44"/>
    <w:rsid w:val="00744CA4"/>
    <w:rsid w:val="00744DF9"/>
    <w:rsid w:val="00746277"/>
    <w:rsid w:val="00746CB8"/>
    <w:rsid w:val="00747021"/>
    <w:rsid w:val="007472CF"/>
    <w:rsid w:val="007503F6"/>
    <w:rsid w:val="0075045B"/>
    <w:rsid w:val="00750516"/>
    <w:rsid w:val="00750BDD"/>
    <w:rsid w:val="00750C04"/>
    <w:rsid w:val="00750DAA"/>
    <w:rsid w:val="00751207"/>
    <w:rsid w:val="00751475"/>
    <w:rsid w:val="00751967"/>
    <w:rsid w:val="00752664"/>
    <w:rsid w:val="007528C4"/>
    <w:rsid w:val="00752A49"/>
    <w:rsid w:val="00752AD0"/>
    <w:rsid w:val="00752CA4"/>
    <w:rsid w:val="00752E33"/>
    <w:rsid w:val="007538AC"/>
    <w:rsid w:val="007545F8"/>
    <w:rsid w:val="00754C32"/>
    <w:rsid w:val="00755996"/>
    <w:rsid w:val="0075729B"/>
    <w:rsid w:val="0075748C"/>
    <w:rsid w:val="007577AA"/>
    <w:rsid w:val="00757936"/>
    <w:rsid w:val="00757CAA"/>
    <w:rsid w:val="0076022E"/>
    <w:rsid w:val="00760616"/>
    <w:rsid w:val="007608F5"/>
    <w:rsid w:val="00761005"/>
    <w:rsid w:val="007611D8"/>
    <w:rsid w:val="00761CB4"/>
    <w:rsid w:val="007620AF"/>
    <w:rsid w:val="00762194"/>
    <w:rsid w:val="00762928"/>
    <w:rsid w:val="00762C43"/>
    <w:rsid w:val="00762DA1"/>
    <w:rsid w:val="007637B0"/>
    <w:rsid w:val="00763952"/>
    <w:rsid w:val="00763A73"/>
    <w:rsid w:val="00763D7C"/>
    <w:rsid w:val="00763F6F"/>
    <w:rsid w:val="00764415"/>
    <w:rsid w:val="007650F5"/>
    <w:rsid w:val="0076592A"/>
    <w:rsid w:val="00765EAA"/>
    <w:rsid w:val="0076630F"/>
    <w:rsid w:val="00767132"/>
    <w:rsid w:val="00767DBE"/>
    <w:rsid w:val="00767FF6"/>
    <w:rsid w:val="0077004A"/>
    <w:rsid w:val="007700C5"/>
    <w:rsid w:val="0077041E"/>
    <w:rsid w:val="0077049C"/>
    <w:rsid w:val="007706B4"/>
    <w:rsid w:val="0077099A"/>
    <w:rsid w:val="0077114A"/>
    <w:rsid w:val="00771732"/>
    <w:rsid w:val="007722B8"/>
    <w:rsid w:val="00772C96"/>
    <w:rsid w:val="00772F57"/>
    <w:rsid w:val="0077320A"/>
    <w:rsid w:val="007732DD"/>
    <w:rsid w:val="00773BCD"/>
    <w:rsid w:val="00774730"/>
    <w:rsid w:val="00774805"/>
    <w:rsid w:val="00774C8F"/>
    <w:rsid w:val="00775BBB"/>
    <w:rsid w:val="00775CDD"/>
    <w:rsid w:val="00775F0C"/>
    <w:rsid w:val="007763F6"/>
    <w:rsid w:val="0077660C"/>
    <w:rsid w:val="007768AF"/>
    <w:rsid w:val="00776AC1"/>
    <w:rsid w:val="00776B4C"/>
    <w:rsid w:val="00776F72"/>
    <w:rsid w:val="00777044"/>
    <w:rsid w:val="00777719"/>
    <w:rsid w:val="00777842"/>
    <w:rsid w:val="007778F4"/>
    <w:rsid w:val="00777B74"/>
    <w:rsid w:val="007801DB"/>
    <w:rsid w:val="00780A1E"/>
    <w:rsid w:val="00780B42"/>
    <w:rsid w:val="00780D61"/>
    <w:rsid w:val="00780FD2"/>
    <w:rsid w:val="00781141"/>
    <w:rsid w:val="0078237E"/>
    <w:rsid w:val="00782663"/>
    <w:rsid w:val="007826A2"/>
    <w:rsid w:val="00782D08"/>
    <w:rsid w:val="00783D9C"/>
    <w:rsid w:val="007840DF"/>
    <w:rsid w:val="007841E5"/>
    <w:rsid w:val="007847AC"/>
    <w:rsid w:val="00784952"/>
    <w:rsid w:val="00784B9B"/>
    <w:rsid w:val="00784E91"/>
    <w:rsid w:val="00784F94"/>
    <w:rsid w:val="00785060"/>
    <w:rsid w:val="007857F2"/>
    <w:rsid w:val="00785CC3"/>
    <w:rsid w:val="007862F4"/>
    <w:rsid w:val="00786693"/>
    <w:rsid w:val="00786A60"/>
    <w:rsid w:val="00786E14"/>
    <w:rsid w:val="00786E6F"/>
    <w:rsid w:val="007908FF"/>
    <w:rsid w:val="00790C15"/>
    <w:rsid w:val="00790F10"/>
    <w:rsid w:val="00790F41"/>
    <w:rsid w:val="00792604"/>
    <w:rsid w:val="00792713"/>
    <w:rsid w:val="00792E1D"/>
    <w:rsid w:val="0079305C"/>
    <w:rsid w:val="007935E5"/>
    <w:rsid w:val="00794012"/>
    <w:rsid w:val="00794392"/>
    <w:rsid w:val="007944CF"/>
    <w:rsid w:val="007948B3"/>
    <w:rsid w:val="00794A83"/>
    <w:rsid w:val="00794E4D"/>
    <w:rsid w:val="00794F17"/>
    <w:rsid w:val="0079533B"/>
    <w:rsid w:val="00795809"/>
    <w:rsid w:val="00795DFA"/>
    <w:rsid w:val="0079601E"/>
    <w:rsid w:val="00796189"/>
    <w:rsid w:val="00796734"/>
    <w:rsid w:val="00796BA0"/>
    <w:rsid w:val="00796F89"/>
    <w:rsid w:val="00797682"/>
    <w:rsid w:val="007A01A1"/>
    <w:rsid w:val="007A01A3"/>
    <w:rsid w:val="007A0626"/>
    <w:rsid w:val="007A0A89"/>
    <w:rsid w:val="007A11F3"/>
    <w:rsid w:val="007A1C8F"/>
    <w:rsid w:val="007A2117"/>
    <w:rsid w:val="007A2382"/>
    <w:rsid w:val="007A2AE5"/>
    <w:rsid w:val="007A2C29"/>
    <w:rsid w:val="007A2D50"/>
    <w:rsid w:val="007A2DE8"/>
    <w:rsid w:val="007A2E81"/>
    <w:rsid w:val="007A3231"/>
    <w:rsid w:val="007A4A00"/>
    <w:rsid w:val="007A4ACD"/>
    <w:rsid w:val="007A4AEB"/>
    <w:rsid w:val="007A5B38"/>
    <w:rsid w:val="007A5D4E"/>
    <w:rsid w:val="007A6145"/>
    <w:rsid w:val="007A648E"/>
    <w:rsid w:val="007A69D5"/>
    <w:rsid w:val="007A6D1B"/>
    <w:rsid w:val="007A6F2A"/>
    <w:rsid w:val="007A7BCE"/>
    <w:rsid w:val="007B03A0"/>
    <w:rsid w:val="007B0806"/>
    <w:rsid w:val="007B096D"/>
    <w:rsid w:val="007B0D58"/>
    <w:rsid w:val="007B27E4"/>
    <w:rsid w:val="007B495E"/>
    <w:rsid w:val="007B521F"/>
    <w:rsid w:val="007B53E7"/>
    <w:rsid w:val="007B5611"/>
    <w:rsid w:val="007B5DC8"/>
    <w:rsid w:val="007B62C1"/>
    <w:rsid w:val="007B639F"/>
    <w:rsid w:val="007B6A81"/>
    <w:rsid w:val="007B6F9B"/>
    <w:rsid w:val="007B750F"/>
    <w:rsid w:val="007B79F5"/>
    <w:rsid w:val="007B7F21"/>
    <w:rsid w:val="007C0B5E"/>
    <w:rsid w:val="007C1352"/>
    <w:rsid w:val="007C16FE"/>
    <w:rsid w:val="007C18D4"/>
    <w:rsid w:val="007C3266"/>
    <w:rsid w:val="007C3555"/>
    <w:rsid w:val="007C381E"/>
    <w:rsid w:val="007C3BF3"/>
    <w:rsid w:val="007C41B8"/>
    <w:rsid w:val="007C4A73"/>
    <w:rsid w:val="007C51C4"/>
    <w:rsid w:val="007C5316"/>
    <w:rsid w:val="007C5369"/>
    <w:rsid w:val="007C5D52"/>
    <w:rsid w:val="007C6370"/>
    <w:rsid w:val="007C67D4"/>
    <w:rsid w:val="007D0199"/>
    <w:rsid w:val="007D0994"/>
    <w:rsid w:val="007D103D"/>
    <w:rsid w:val="007D1832"/>
    <w:rsid w:val="007D1C95"/>
    <w:rsid w:val="007D27F7"/>
    <w:rsid w:val="007D2BDF"/>
    <w:rsid w:val="007D313D"/>
    <w:rsid w:val="007D3408"/>
    <w:rsid w:val="007D3770"/>
    <w:rsid w:val="007D3B69"/>
    <w:rsid w:val="007D4682"/>
    <w:rsid w:val="007D4858"/>
    <w:rsid w:val="007D4BDA"/>
    <w:rsid w:val="007D4EC1"/>
    <w:rsid w:val="007D5083"/>
    <w:rsid w:val="007D5230"/>
    <w:rsid w:val="007D5856"/>
    <w:rsid w:val="007D5CC3"/>
    <w:rsid w:val="007D5EE5"/>
    <w:rsid w:val="007D7100"/>
    <w:rsid w:val="007D775D"/>
    <w:rsid w:val="007D7BEC"/>
    <w:rsid w:val="007E0CAC"/>
    <w:rsid w:val="007E0CC8"/>
    <w:rsid w:val="007E0D53"/>
    <w:rsid w:val="007E0EA1"/>
    <w:rsid w:val="007E10BB"/>
    <w:rsid w:val="007E1D0C"/>
    <w:rsid w:val="007E1F33"/>
    <w:rsid w:val="007E2658"/>
    <w:rsid w:val="007E273D"/>
    <w:rsid w:val="007E29E2"/>
    <w:rsid w:val="007E2BA7"/>
    <w:rsid w:val="007E3190"/>
    <w:rsid w:val="007E3707"/>
    <w:rsid w:val="007E38EA"/>
    <w:rsid w:val="007E3FA1"/>
    <w:rsid w:val="007E44A1"/>
    <w:rsid w:val="007E48E5"/>
    <w:rsid w:val="007E4D57"/>
    <w:rsid w:val="007E4DC6"/>
    <w:rsid w:val="007E51A4"/>
    <w:rsid w:val="007E55C1"/>
    <w:rsid w:val="007E5800"/>
    <w:rsid w:val="007E5C2F"/>
    <w:rsid w:val="007E5C44"/>
    <w:rsid w:val="007E5D04"/>
    <w:rsid w:val="007E6C3B"/>
    <w:rsid w:val="007E6D09"/>
    <w:rsid w:val="007E6DEF"/>
    <w:rsid w:val="007F0149"/>
    <w:rsid w:val="007F05E5"/>
    <w:rsid w:val="007F0C58"/>
    <w:rsid w:val="007F1A0E"/>
    <w:rsid w:val="007F1BA0"/>
    <w:rsid w:val="007F1BFB"/>
    <w:rsid w:val="007F1E4A"/>
    <w:rsid w:val="007F2577"/>
    <w:rsid w:val="007F25A2"/>
    <w:rsid w:val="007F2B46"/>
    <w:rsid w:val="007F352D"/>
    <w:rsid w:val="007F35D5"/>
    <w:rsid w:val="007F3D97"/>
    <w:rsid w:val="007F4080"/>
    <w:rsid w:val="007F4529"/>
    <w:rsid w:val="007F4CDF"/>
    <w:rsid w:val="007F4D8F"/>
    <w:rsid w:val="007F5606"/>
    <w:rsid w:val="007F5A60"/>
    <w:rsid w:val="007F5C3B"/>
    <w:rsid w:val="007F6031"/>
    <w:rsid w:val="007F6359"/>
    <w:rsid w:val="007F64D3"/>
    <w:rsid w:val="007F6572"/>
    <w:rsid w:val="007F67BE"/>
    <w:rsid w:val="0080007C"/>
    <w:rsid w:val="00800A2B"/>
    <w:rsid w:val="0080120B"/>
    <w:rsid w:val="008017E1"/>
    <w:rsid w:val="008021BB"/>
    <w:rsid w:val="008021F3"/>
    <w:rsid w:val="0080231A"/>
    <w:rsid w:val="008024B1"/>
    <w:rsid w:val="0080270B"/>
    <w:rsid w:val="00802C1C"/>
    <w:rsid w:val="00803DF2"/>
    <w:rsid w:val="008046DC"/>
    <w:rsid w:val="00805480"/>
    <w:rsid w:val="0080586E"/>
    <w:rsid w:val="00805903"/>
    <w:rsid w:val="00805AB1"/>
    <w:rsid w:val="00805D1C"/>
    <w:rsid w:val="00805F60"/>
    <w:rsid w:val="00806396"/>
    <w:rsid w:val="00806FF8"/>
    <w:rsid w:val="008077EE"/>
    <w:rsid w:val="00810317"/>
    <w:rsid w:val="00810390"/>
    <w:rsid w:val="008106C1"/>
    <w:rsid w:val="00810813"/>
    <w:rsid w:val="00810A67"/>
    <w:rsid w:val="00811962"/>
    <w:rsid w:val="008122F6"/>
    <w:rsid w:val="0081298D"/>
    <w:rsid w:val="00812B23"/>
    <w:rsid w:val="00812DB2"/>
    <w:rsid w:val="00813FCB"/>
    <w:rsid w:val="00814D65"/>
    <w:rsid w:val="008155B3"/>
    <w:rsid w:val="008155EA"/>
    <w:rsid w:val="008170B6"/>
    <w:rsid w:val="00817EDC"/>
    <w:rsid w:val="008200CD"/>
    <w:rsid w:val="008205D7"/>
    <w:rsid w:val="00820A27"/>
    <w:rsid w:val="00821755"/>
    <w:rsid w:val="00821F36"/>
    <w:rsid w:val="00822103"/>
    <w:rsid w:val="008224F5"/>
    <w:rsid w:val="008231AA"/>
    <w:rsid w:val="008231F1"/>
    <w:rsid w:val="008234F6"/>
    <w:rsid w:val="00824AE7"/>
    <w:rsid w:val="00824DC2"/>
    <w:rsid w:val="00824F11"/>
    <w:rsid w:val="00825A75"/>
    <w:rsid w:val="00825C54"/>
    <w:rsid w:val="00825DB0"/>
    <w:rsid w:val="008265D1"/>
    <w:rsid w:val="00826814"/>
    <w:rsid w:val="0082693D"/>
    <w:rsid w:val="00826B3F"/>
    <w:rsid w:val="0082766A"/>
    <w:rsid w:val="008279E4"/>
    <w:rsid w:val="008302A9"/>
    <w:rsid w:val="00830382"/>
    <w:rsid w:val="008308F8"/>
    <w:rsid w:val="00830EB7"/>
    <w:rsid w:val="0083119F"/>
    <w:rsid w:val="00831301"/>
    <w:rsid w:val="00831964"/>
    <w:rsid w:val="0083217C"/>
    <w:rsid w:val="008332F6"/>
    <w:rsid w:val="008334E4"/>
    <w:rsid w:val="008337D2"/>
    <w:rsid w:val="008339C6"/>
    <w:rsid w:val="00834049"/>
    <w:rsid w:val="0083405B"/>
    <w:rsid w:val="008342F8"/>
    <w:rsid w:val="00834340"/>
    <w:rsid w:val="0083453C"/>
    <w:rsid w:val="008351B9"/>
    <w:rsid w:val="00835760"/>
    <w:rsid w:val="00835BF8"/>
    <w:rsid w:val="00835E9A"/>
    <w:rsid w:val="0083638F"/>
    <w:rsid w:val="008367EA"/>
    <w:rsid w:val="00837F35"/>
    <w:rsid w:val="008406DF"/>
    <w:rsid w:val="008409E9"/>
    <w:rsid w:val="00840AE8"/>
    <w:rsid w:val="00840F99"/>
    <w:rsid w:val="0084101C"/>
    <w:rsid w:val="00841055"/>
    <w:rsid w:val="00841936"/>
    <w:rsid w:val="00841999"/>
    <w:rsid w:val="00841FF8"/>
    <w:rsid w:val="008425D3"/>
    <w:rsid w:val="008428A8"/>
    <w:rsid w:val="00842AAE"/>
    <w:rsid w:val="00843923"/>
    <w:rsid w:val="00843D76"/>
    <w:rsid w:val="008442F8"/>
    <w:rsid w:val="008446D1"/>
    <w:rsid w:val="00844763"/>
    <w:rsid w:val="00844F69"/>
    <w:rsid w:val="00845C19"/>
    <w:rsid w:val="00845EA4"/>
    <w:rsid w:val="008460FD"/>
    <w:rsid w:val="00846B06"/>
    <w:rsid w:val="00846DD4"/>
    <w:rsid w:val="008473E1"/>
    <w:rsid w:val="0084755B"/>
    <w:rsid w:val="00847DDA"/>
    <w:rsid w:val="00847E61"/>
    <w:rsid w:val="008501AA"/>
    <w:rsid w:val="008504AD"/>
    <w:rsid w:val="008504ED"/>
    <w:rsid w:val="00850A6A"/>
    <w:rsid w:val="00851500"/>
    <w:rsid w:val="00851E21"/>
    <w:rsid w:val="00852707"/>
    <w:rsid w:val="00852D40"/>
    <w:rsid w:val="00853FD6"/>
    <w:rsid w:val="0085482F"/>
    <w:rsid w:val="00854EED"/>
    <w:rsid w:val="0085530F"/>
    <w:rsid w:val="00855952"/>
    <w:rsid w:val="00855C77"/>
    <w:rsid w:val="00855F5D"/>
    <w:rsid w:val="0085728F"/>
    <w:rsid w:val="00857DA1"/>
    <w:rsid w:val="00860240"/>
    <w:rsid w:val="0086123A"/>
    <w:rsid w:val="00862143"/>
    <w:rsid w:val="0086234A"/>
    <w:rsid w:val="00862383"/>
    <w:rsid w:val="008624FF"/>
    <w:rsid w:val="0086260C"/>
    <w:rsid w:val="00863715"/>
    <w:rsid w:val="0086406C"/>
    <w:rsid w:val="00864748"/>
    <w:rsid w:val="008657C1"/>
    <w:rsid w:val="008659F6"/>
    <w:rsid w:val="00865B35"/>
    <w:rsid w:val="00865F5C"/>
    <w:rsid w:val="008662AC"/>
    <w:rsid w:val="00866EC0"/>
    <w:rsid w:val="008670CC"/>
    <w:rsid w:val="0087034B"/>
    <w:rsid w:val="00870425"/>
    <w:rsid w:val="00870ECF"/>
    <w:rsid w:val="008718DA"/>
    <w:rsid w:val="00871CE4"/>
    <w:rsid w:val="0087225A"/>
    <w:rsid w:val="0087225C"/>
    <w:rsid w:val="008726B4"/>
    <w:rsid w:val="00872C69"/>
    <w:rsid w:val="00873966"/>
    <w:rsid w:val="00873C7B"/>
    <w:rsid w:val="00874774"/>
    <w:rsid w:val="00874BA0"/>
    <w:rsid w:val="00874C36"/>
    <w:rsid w:val="00874CB6"/>
    <w:rsid w:val="00874D53"/>
    <w:rsid w:val="00874EA2"/>
    <w:rsid w:val="00875045"/>
    <w:rsid w:val="008754C1"/>
    <w:rsid w:val="0087638A"/>
    <w:rsid w:val="008764EF"/>
    <w:rsid w:val="008769B5"/>
    <w:rsid w:val="00876E66"/>
    <w:rsid w:val="00876E91"/>
    <w:rsid w:val="00876FA9"/>
    <w:rsid w:val="00877C57"/>
    <w:rsid w:val="00877F01"/>
    <w:rsid w:val="00880481"/>
    <w:rsid w:val="00880E5C"/>
    <w:rsid w:val="0088145E"/>
    <w:rsid w:val="008816FA"/>
    <w:rsid w:val="00881744"/>
    <w:rsid w:val="00881F2C"/>
    <w:rsid w:val="00882198"/>
    <w:rsid w:val="00883808"/>
    <w:rsid w:val="00883D14"/>
    <w:rsid w:val="00884D1C"/>
    <w:rsid w:val="00885732"/>
    <w:rsid w:val="008857A7"/>
    <w:rsid w:val="00885D87"/>
    <w:rsid w:val="00885FF7"/>
    <w:rsid w:val="00886B78"/>
    <w:rsid w:val="00886E91"/>
    <w:rsid w:val="0088761F"/>
    <w:rsid w:val="00887787"/>
    <w:rsid w:val="00887BC2"/>
    <w:rsid w:val="008902D4"/>
    <w:rsid w:val="0089035B"/>
    <w:rsid w:val="00890625"/>
    <w:rsid w:val="00890654"/>
    <w:rsid w:val="008906B4"/>
    <w:rsid w:val="008911A5"/>
    <w:rsid w:val="00892738"/>
    <w:rsid w:val="0089328A"/>
    <w:rsid w:val="00893627"/>
    <w:rsid w:val="008936C2"/>
    <w:rsid w:val="008937A7"/>
    <w:rsid w:val="0089392E"/>
    <w:rsid w:val="00893D2E"/>
    <w:rsid w:val="00893FD4"/>
    <w:rsid w:val="008949C9"/>
    <w:rsid w:val="00894AB5"/>
    <w:rsid w:val="008956B1"/>
    <w:rsid w:val="0089570D"/>
    <w:rsid w:val="00896A01"/>
    <w:rsid w:val="0089763B"/>
    <w:rsid w:val="00897A72"/>
    <w:rsid w:val="008A008D"/>
    <w:rsid w:val="008A03A2"/>
    <w:rsid w:val="008A04F0"/>
    <w:rsid w:val="008A05A8"/>
    <w:rsid w:val="008A090B"/>
    <w:rsid w:val="008A0B8D"/>
    <w:rsid w:val="008A0D18"/>
    <w:rsid w:val="008A0D6C"/>
    <w:rsid w:val="008A0F15"/>
    <w:rsid w:val="008A106F"/>
    <w:rsid w:val="008A12E5"/>
    <w:rsid w:val="008A17AA"/>
    <w:rsid w:val="008A1874"/>
    <w:rsid w:val="008A2450"/>
    <w:rsid w:val="008A2ACF"/>
    <w:rsid w:val="008A2D1E"/>
    <w:rsid w:val="008A3591"/>
    <w:rsid w:val="008A36F0"/>
    <w:rsid w:val="008A3B21"/>
    <w:rsid w:val="008A3BCB"/>
    <w:rsid w:val="008A455F"/>
    <w:rsid w:val="008A481B"/>
    <w:rsid w:val="008A49E8"/>
    <w:rsid w:val="008A4C56"/>
    <w:rsid w:val="008A56A4"/>
    <w:rsid w:val="008A591C"/>
    <w:rsid w:val="008A5C87"/>
    <w:rsid w:val="008A6B1E"/>
    <w:rsid w:val="008A722D"/>
    <w:rsid w:val="008A75AB"/>
    <w:rsid w:val="008B009C"/>
    <w:rsid w:val="008B046D"/>
    <w:rsid w:val="008B0D5A"/>
    <w:rsid w:val="008B22C8"/>
    <w:rsid w:val="008B251F"/>
    <w:rsid w:val="008B326E"/>
    <w:rsid w:val="008B3695"/>
    <w:rsid w:val="008B4785"/>
    <w:rsid w:val="008B4DBB"/>
    <w:rsid w:val="008B4E4D"/>
    <w:rsid w:val="008B50F8"/>
    <w:rsid w:val="008B545E"/>
    <w:rsid w:val="008B5B1C"/>
    <w:rsid w:val="008B5DA6"/>
    <w:rsid w:val="008B6B17"/>
    <w:rsid w:val="008B6C0B"/>
    <w:rsid w:val="008B714D"/>
    <w:rsid w:val="008B7264"/>
    <w:rsid w:val="008B7757"/>
    <w:rsid w:val="008B7E07"/>
    <w:rsid w:val="008C0738"/>
    <w:rsid w:val="008C14EE"/>
    <w:rsid w:val="008C1511"/>
    <w:rsid w:val="008C1899"/>
    <w:rsid w:val="008C2430"/>
    <w:rsid w:val="008C2605"/>
    <w:rsid w:val="008C28BC"/>
    <w:rsid w:val="008C2B4B"/>
    <w:rsid w:val="008C2D5F"/>
    <w:rsid w:val="008C31BE"/>
    <w:rsid w:val="008C3941"/>
    <w:rsid w:val="008C3FA2"/>
    <w:rsid w:val="008C4DAC"/>
    <w:rsid w:val="008C4F84"/>
    <w:rsid w:val="008C5477"/>
    <w:rsid w:val="008C5AE2"/>
    <w:rsid w:val="008C5D52"/>
    <w:rsid w:val="008C5F7F"/>
    <w:rsid w:val="008C77C1"/>
    <w:rsid w:val="008C7964"/>
    <w:rsid w:val="008D02C1"/>
    <w:rsid w:val="008D1EAE"/>
    <w:rsid w:val="008D1FB5"/>
    <w:rsid w:val="008D31E2"/>
    <w:rsid w:val="008D356E"/>
    <w:rsid w:val="008D4A7C"/>
    <w:rsid w:val="008D4A7F"/>
    <w:rsid w:val="008D4DC5"/>
    <w:rsid w:val="008D4FC7"/>
    <w:rsid w:val="008D53D3"/>
    <w:rsid w:val="008D5AD4"/>
    <w:rsid w:val="008D5CA9"/>
    <w:rsid w:val="008D6D0E"/>
    <w:rsid w:val="008D740D"/>
    <w:rsid w:val="008D7AC5"/>
    <w:rsid w:val="008D7B8E"/>
    <w:rsid w:val="008E02F6"/>
    <w:rsid w:val="008E0379"/>
    <w:rsid w:val="008E03F2"/>
    <w:rsid w:val="008E1169"/>
    <w:rsid w:val="008E1561"/>
    <w:rsid w:val="008E1755"/>
    <w:rsid w:val="008E2B1C"/>
    <w:rsid w:val="008E304C"/>
    <w:rsid w:val="008E374D"/>
    <w:rsid w:val="008E3A11"/>
    <w:rsid w:val="008E3CFD"/>
    <w:rsid w:val="008E4286"/>
    <w:rsid w:val="008E42C1"/>
    <w:rsid w:val="008E444E"/>
    <w:rsid w:val="008E4A1F"/>
    <w:rsid w:val="008E4E3B"/>
    <w:rsid w:val="008E51BC"/>
    <w:rsid w:val="008E54B0"/>
    <w:rsid w:val="008E573B"/>
    <w:rsid w:val="008E5D9D"/>
    <w:rsid w:val="008E7184"/>
    <w:rsid w:val="008F0582"/>
    <w:rsid w:val="008F07C1"/>
    <w:rsid w:val="008F0820"/>
    <w:rsid w:val="008F0859"/>
    <w:rsid w:val="008F094D"/>
    <w:rsid w:val="008F0C5E"/>
    <w:rsid w:val="008F0F8B"/>
    <w:rsid w:val="008F1769"/>
    <w:rsid w:val="008F350E"/>
    <w:rsid w:val="008F3E28"/>
    <w:rsid w:val="008F46E4"/>
    <w:rsid w:val="008F4A71"/>
    <w:rsid w:val="008F4B16"/>
    <w:rsid w:val="008F523F"/>
    <w:rsid w:val="008F5762"/>
    <w:rsid w:val="008F57F3"/>
    <w:rsid w:val="008F5851"/>
    <w:rsid w:val="008F5E8D"/>
    <w:rsid w:val="008F6D62"/>
    <w:rsid w:val="008F6D7C"/>
    <w:rsid w:val="008F7899"/>
    <w:rsid w:val="0090080A"/>
    <w:rsid w:val="00900884"/>
    <w:rsid w:val="009008D1"/>
    <w:rsid w:val="00900E3C"/>
    <w:rsid w:val="009011E8"/>
    <w:rsid w:val="009012C4"/>
    <w:rsid w:val="0090189F"/>
    <w:rsid w:val="00901919"/>
    <w:rsid w:val="00901BE5"/>
    <w:rsid w:val="0090205E"/>
    <w:rsid w:val="009028D8"/>
    <w:rsid w:val="00902BD4"/>
    <w:rsid w:val="00903CD6"/>
    <w:rsid w:val="00903D2D"/>
    <w:rsid w:val="009047F7"/>
    <w:rsid w:val="0090492C"/>
    <w:rsid w:val="00904FA4"/>
    <w:rsid w:val="009050CD"/>
    <w:rsid w:val="00905560"/>
    <w:rsid w:val="00905966"/>
    <w:rsid w:val="00905FAA"/>
    <w:rsid w:val="009068B1"/>
    <w:rsid w:val="00906EBC"/>
    <w:rsid w:val="00906ED3"/>
    <w:rsid w:val="00906F41"/>
    <w:rsid w:val="009070B0"/>
    <w:rsid w:val="009077B9"/>
    <w:rsid w:val="00907A87"/>
    <w:rsid w:val="00907B04"/>
    <w:rsid w:val="00910CD1"/>
    <w:rsid w:val="00911029"/>
    <w:rsid w:val="009116FD"/>
    <w:rsid w:val="00914074"/>
    <w:rsid w:val="009148EC"/>
    <w:rsid w:val="0091505B"/>
    <w:rsid w:val="00915088"/>
    <w:rsid w:val="009151FB"/>
    <w:rsid w:val="0091564F"/>
    <w:rsid w:val="00915B08"/>
    <w:rsid w:val="00915B10"/>
    <w:rsid w:val="00915D85"/>
    <w:rsid w:val="0091602F"/>
    <w:rsid w:val="00916451"/>
    <w:rsid w:val="00916521"/>
    <w:rsid w:val="00916DC9"/>
    <w:rsid w:val="00916F4F"/>
    <w:rsid w:val="0091720E"/>
    <w:rsid w:val="00917DF6"/>
    <w:rsid w:val="00917E5D"/>
    <w:rsid w:val="00920331"/>
    <w:rsid w:val="0092045E"/>
    <w:rsid w:val="0092066E"/>
    <w:rsid w:val="00920AF5"/>
    <w:rsid w:val="00921392"/>
    <w:rsid w:val="0092140F"/>
    <w:rsid w:val="0092163B"/>
    <w:rsid w:val="00921838"/>
    <w:rsid w:val="0092278D"/>
    <w:rsid w:val="009227E9"/>
    <w:rsid w:val="0092291E"/>
    <w:rsid w:val="0092344A"/>
    <w:rsid w:val="00923567"/>
    <w:rsid w:val="0092394F"/>
    <w:rsid w:val="00923B19"/>
    <w:rsid w:val="00923E71"/>
    <w:rsid w:val="009242E2"/>
    <w:rsid w:val="00924865"/>
    <w:rsid w:val="00924955"/>
    <w:rsid w:val="00924E07"/>
    <w:rsid w:val="00924E9C"/>
    <w:rsid w:val="00925010"/>
    <w:rsid w:val="00925774"/>
    <w:rsid w:val="00925C00"/>
    <w:rsid w:val="00926062"/>
    <w:rsid w:val="00926654"/>
    <w:rsid w:val="009268FD"/>
    <w:rsid w:val="00926D40"/>
    <w:rsid w:val="00926DD7"/>
    <w:rsid w:val="009276B2"/>
    <w:rsid w:val="00927DF7"/>
    <w:rsid w:val="009306CE"/>
    <w:rsid w:val="00930730"/>
    <w:rsid w:val="00930AF0"/>
    <w:rsid w:val="009312C9"/>
    <w:rsid w:val="0093174E"/>
    <w:rsid w:val="00933183"/>
    <w:rsid w:val="00933DBA"/>
    <w:rsid w:val="00933FC0"/>
    <w:rsid w:val="00934146"/>
    <w:rsid w:val="009345AE"/>
    <w:rsid w:val="00934773"/>
    <w:rsid w:val="0093482A"/>
    <w:rsid w:val="00934C50"/>
    <w:rsid w:val="00934F80"/>
    <w:rsid w:val="009355E0"/>
    <w:rsid w:val="00935849"/>
    <w:rsid w:val="00936379"/>
    <w:rsid w:val="0093664E"/>
    <w:rsid w:val="009369C2"/>
    <w:rsid w:val="009369F0"/>
    <w:rsid w:val="00936BCC"/>
    <w:rsid w:val="00936F0F"/>
    <w:rsid w:val="009370E9"/>
    <w:rsid w:val="0093757B"/>
    <w:rsid w:val="0093778D"/>
    <w:rsid w:val="009377AE"/>
    <w:rsid w:val="00937E0D"/>
    <w:rsid w:val="00937EEB"/>
    <w:rsid w:val="009405E9"/>
    <w:rsid w:val="00941436"/>
    <w:rsid w:val="009415FE"/>
    <w:rsid w:val="00941836"/>
    <w:rsid w:val="009419E7"/>
    <w:rsid w:val="0094468F"/>
    <w:rsid w:val="009468C8"/>
    <w:rsid w:val="00946C29"/>
    <w:rsid w:val="0094712F"/>
    <w:rsid w:val="00947CFB"/>
    <w:rsid w:val="00947DFA"/>
    <w:rsid w:val="0095067A"/>
    <w:rsid w:val="00950D0D"/>
    <w:rsid w:val="00950F5E"/>
    <w:rsid w:val="0095144E"/>
    <w:rsid w:val="0095165C"/>
    <w:rsid w:val="009516DC"/>
    <w:rsid w:val="009518D6"/>
    <w:rsid w:val="00952CF6"/>
    <w:rsid w:val="00953909"/>
    <w:rsid w:val="009541C4"/>
    <w:rsid w:val="00954F32"/>
    <w:rsid w:val="00955647"/>
    <w:rsid w:val="00955EB5"/>
    <w:rsid w:val="00956944"/>
    <w:rsid w:val="00956CB0"/>
    <w:rsid w:val="0095757E"/>
    <w:rsid w:val="009577AC"/>
    <w:rsid w:val="00957CEA"/>
    <w:rsid w:val="00960071"/>
    <w:rsid w:val="00960082"/>
    <w:rsid w:val="00960C06"/>
    <w:rsid w:val="0096102F"/>
    <w:rsid w:val="009612BB"/>
    <w:rsid w:val="00961765"/>
    <w:rsid w:val="009618BF"/>
    <w:rsid w:val="009620A9"/>
    <w:rsid w:val="00962435"/>
    <w:rsid w:val="00962B9B"/>
    <w:rsid w:val="00963066"/>
    <w:rsid w:val="00963B08"/>
    <w:rsid w:val="00963EB1"/>
    <w:rsid w:val="00963FFC"/>
    <w:rsid w:val="009644EF"/>
    <w:rsid w:val="00964EDF"/>
    <w:rsid w:val="00966462"/>
    <w:rsid w:val="009668ED"/>
    <w:rsid w:val="00966B90"/>
    <w:rsid w:val="00966EF4"/>
    <w:rsid w:val="009672BB"/>
    <w:rsid w:val="009673E2"/>
    <w:rsid w:val="0096780F"/>
    <w:rsid w:val="00967D89"/>
    <w:rsid w:val="00971B5E"/>
    <w:rsid w:val="00971BEE"/>
    <w:rsid w:val="00972129"/>
    <w:rsid w:val="009727B1"/>
    <w:rsid w:val="00972FB5"/>
    <w:rsid w:val="0097366C"/>
    <w:rsid w:val="0097399E"/>
    <w:rsid w:val="00973AD7"/>
    <w:rsid w:val="009740B4"/>
    <w:rsid w:val="00974AE5"/>
    <w:rsid w:val="00975169"/>
    <w:rsid w:val="009751CD"/>
    <w:rsid w:val="009751E9"/>
    <w:rsid w:val="009756A0"/>
    <w:rsid w:val="0097577B"/>
    <w:rsid w:val="00975830"/>
    <w:rsid w:val="00975A0B"/>
    <w:rsid w:val="0097683F"/>
    <w:rsid w:val="00976F9A"/>
    <w:rsid w:val="009770AD"/>
    <w:rsid w:val="009770B9"/>
    <w:rsid w:val="00977190"/>
    <w:rsid w:val="00977F30"/>
    <w:rsid w:val="00980852"/>
    <w:rsid w:val="009809FC"/>
    <w:rsid w:val="0098118B"/>
    <w:rsid w:val="0098126B"/>
    <w:rsid w:val="00981F01"/>
    <w:rsid w:val="00981F79"/>
    <w:rsid w:val="00982205"/>
    <w:rsid w:val="009822F2"/>
    <w:rsid w:val="00982611"/>
    <w:rsid w:val="00982AE5"/>
    <w:rsid w:val="00982B11"/>
    <w:rsid w:val="00982C2F"/>
    <w:rsid w:val="00982E2F"/>
    <w:rsid w:val="0098310F"/>
    <w:rsid w:val="0098451E"/>
    <w:rsid w:val="00984959"/>
    <w:rsid w:val="00984AC5"/>
    <w:rsid w:val="00984D7D"/>
    <w:rsid w:val="00985023"/>
    <w:rsid w:val="00985AF0"/>
    <w:rsid w:val="00986932"/>
    <w:rsid w:val="00986A5D"/>
    <w:rsid w:val="00986C89"/>
    <w:rsid w:val="00987395"/>
    <w:rsid w:val="00990330"/>
    <w:rsid w:val="00990335"/>
    <w:rsid w:val="0099071F"/>
    <w:rsid w:val="009907B1"/>
    <w:rsid w:val="00990AF2"/>
    <w:rsid w:val="0099186D"/>
    <w:rsid w:val="009918EA"/>
    <w:rsid w:val="00991955"/>
    <w:rsid w:val="00991A00"/>
    <w:rsid w:val="00991C1E"/>
    <w:rsid w:val="00991DF3"/>
    <w:rsid w:val="009920D2"/>
    <w:rsid w:val="00992583"/>
    <w:rsid w:val="0099270A"/>
    <w:rsid w:val="009927A7"/>
    <w:rsid w:val="00992962"/>
    <w:rsid w:val="00992CF3"/>
    <w:rsid w:val="00992F16"/>
    <w:rsid w:val="00992FDA"/>
    <w:rsid w:val="00993256"/>
    <w:rsid w:val="009939AD"/>
    <w:rsid w:val="00993C19"/>
    <w:rsid w:val="00994AAC"/>
    <w:rsid w:val="00994F6B"/>
    <w:rsid w:val="0099505E"/>
    <w:rsid w:val="009951EE"/>
    <w:rsid w:val="00995255"/>
    <w:rsid w:val="00995479"/>
    <w:rsid w:val="00995758"/>
    <w:rsid w:val="00997205"/>
    <w:rsid w:val="00997A78"/>
    <w:rsid w:val="00997C13"/>
    <w:rsid w:val="00997DA6"/>
    <w:rsid w:val="00997ED1"/>
    <w:rsid w:val="009A0081"/>
    <w:rsid w:val="009A0407"/>
    <w:rsid w:val="009A040F"/>
    <w:rsid w:val="009A0AE0"/>
    <w:rsid w:val="009A0C35"/>
    <w:rsid w:val="009A11DD"/>
    <w:rsid w:val="009A1560"/>
    <w:rsid w:val="009A15C0"/>
    <w:rsid w:val="009A165A"/>
    <w:rsid w:val="009A1DB3"/>
    <w:rsid w:val="009A25D5"/>
    <w:rsid w:val="009A2967"/>
    <w:rsid w:val="009A2ECF"/>
    <w:rsid w:val="009A3128"/>
    <w:rsid w:val="009A3ED1"/>
    <w:rsid w:val="009A41D8"/>
    <w:rsid w:val="009A4D71"/>
    <w:rsid w:val="009A5924"/>
    <w:rsid w:val="009A5C2A"/>
    <w:rsid w:val="009A5FB4"/>
    <w:rsid w:val="009A6216"/>
    <w:rsid w:val="009A6439"/>
    <w:rsid w:val="009A6501"/>
    <w:rsid w:val="009A6D5A"/>
    <w:rsid w:val="009A73A7"/>
    <w:rsid w:val="009A7C05"/>
    <w:rsid w:val="009B0280"/>
    <w:rsid w:val="009B04DC"/>
    <w:rsid w:val="009B08A8"/>
    <w:rsid w:val="009B0B75"/>
    <w:rsid w:val="009B197D"/>
    <w:rsid w:val="009B19B7"/>
    <w:rsid w:val="009B1B9F"/>
    <w:rsid w:val="009B23CB"/>
    <w:rsid w:val="009B23D8"/>
    <w:rsid w:val="009B27A2"/>
    <w:rsid w:val="009B2AFE"/>
    <w:rsid w:val="009B32C1"/>
    <w:rsid w:val="009B45A7"/>
    <w:rsid w:val="009B5024"/>
    <w:rsid w:val="009B5D2A"/>
    <w:rsid w:val="009B5F3D"/>
    <w:rsid w:val="009B63E3"/>
    <w:rsid w:val="009B6441"/>
    <w:rsid w:val="009B693A"/>
    <w:rsid w:val="009B6A06"/>
    <w:rsid w:val="009B6EE2"/>
    <w:rsid w:val="009B7BB0"/>
    <w:rsid w:val="009C0070"/>
    <w:rsid w:val="009C04F1"/>
    <w:rsid w:val="009C0CE1"/>
    <w:rsid w:val="009C0EC3"/>
    <w:rsid w:val="009C152A"/>
    <w:rsid w:val="009C17C8"/>
    <w:rsid w:val="009C1842"/>
    <w:rsid w:val="009C1AFB"/>
    <w:rsid w:val="009C217B"/>
    <w:rsid w:val="009C2ECE"/>
    <w:rsid w:val="009C3018"/>
    <w:rsid w:val="009C3055"/>
    <w:rsid w:val="009C35BC"/>
    <w:rsid w:val="009C37FD"/>
    <w:rsid w:val="009C3D85"/>
    <w:rsid w:val="009C43C8"/>
    <w:rsid w:val="009C4A11"/>
    <w:rsid w:val="009C4C09"/>
    <w:rsid w:val="009C593E"/>
    <w:rsid w:val="009C60AA"/>
    <w:rsid w:val="009C6659"/>
    <w:rsid w:val="009C6BB4"/>
    <w:rsid w:val="009C6DB3"/>
    <w:rsid w:val="009C6F22"/>
    <w:rsid w:val="009C6F9F"/>
    <w:rsid w:val="009C772A"/>
    <w:rsid w:val="009C789A"/>
    <w:rsid w:val="009D029E"/>
    <w:rsid w:val="009D13E1"/>
    <w:rsid w:val="009D17CC"/>
    <w:rsid w:val="009D17EB"/>
    <w:rsid w:val="009D1E0E"/>
    <w:rsid w:val="009D1E61"/>
    <w:rsid w:val="009D208F"/>
    <w:rsid w:val="009D3BA0"/>
    <w:rsid w:val="009D4BE4"/>
    <w:rsid w:val="009D5788"/>
    <w:rsid w:val="009D706F"/>
    <w:rsid w:val="009E016C"/>
    <w:rsid w:val="009E06B8"/>
    <w:rsid w:val="009E06C1"/>
    <w:rsid w:val="009E099D"/>
    <w:rsid w:val="009E0DBC"/>
    <w:rsid w:val="009E1222"/>
    <w:rsid w:val="009E17BE"/>
    <w:rsid w:val="009E1A2B"/>
    <w:rsid w:val="009E2329"/>
    <w:rsid w:val="009E2536"/>
    <w:rsid w:val="009E253A"/>
    <w:rsid w:val="009E2AAE"/>
    <w:rsid w:val="009E2FC5"/>
    <w:rsid w:val="009E36E6"/>
    <w:rsid w:val="009E3841"/>
    <w:rsid w:val="009E4166"/>
    <w:rsid w:val="009E472E"/>
    <w:rsid w:val="009E565B"/>
    <w:rsid w:val="009E593A"/>
    <w:rsid w:val="009E5C01"/>
    <w:rsid w:val="009E5ED2"/>
    <w:rsid w:val="009E61A6"/>
    <w:rsid w:val="009E649A"/>
    <w:rsid w:val="009E690D"/>
    <w:rsid w:val="009E7BE2"/>
    <w:rsid w:val="009E7C32"/>
    <w:rsid w:val="009F024D"/>
    <w:rsid w:val="009F0D88"/>
    <w:rsid w:val="009F10F3"/>
    <w:rsid w:val="009F16C3"/>
    <w:rsid w:val="009F1CB6"/>
    <w:rsid w:val="009F2610"/>
    <w:rsid w:val="009F27D1"/>
    <w:rsid w:val="009F2C30"/>
    <w:rsid w:val="009F2CED"/>
    <w:rsid w:val="009F2EE5"/>
    <w:rsid w:val="009F2FCE"/>
    <w:rsid w:val="009F3597"/>
    <w:rsid w:val="009F3A23"/>
    <w:rsid w:val="009F3BC7"/>
    <w:rsid w:val="009F4028"/>
    <w:rsid w:val="009F4058"/>
    <w:rsid w:val="009F4153"/>
    <w:rsid w:val="009F4321"/>
    <w:rsid w:val="009F5432"/>
    <w:rsid w:val="009F545B"/>
    <w:rsid w:val="009F619A"/>
    <w:rsid w:val="009F6B34"/>
    <w:rsid w:val="009F7123"/>
    <w:rsid w:val="009F7984"/>
    <w:rsid w:val="00A0041E"/>
    <w:rsid w:val="00A01023"/>
    <w:rsid w:val="00A017C3"/>
    <w:rsid w:val="00A01B00"/>
    <w:rsid w:val="00A020DA"/>
    <w:rsid w:val="00A026DB"/>
    <w:rsid w:val="00A03196"/>
    <w:rsid w:val="00A032D7"/>
    <w:rsid w:val="00A03348"/>
    <w:rsid w:val="00A03742"/>
    <w:rsid w:val="00A04129"/>
    <w:rsid w:val="00A041FA"/>
    <w:rsid w:val="00A042B9"/>
    <w:rsid w:val="00A0464A"/>
    <w:rsid w:val="00A04716"/>
    <w:rsid w:val="00A053CF"/>
    <w:rsid w:val="00A0568D"/>
    <w:rsid w:val="00A0581B"/>
    <w:rsid w:val="00A05E00"/>
    <w:rsid w:val="00A05F1C"/>
    <w:rsid w:val="00A06360"/>
    <w:rsid w:val="00A06A0E"/>
    <w:rsid w:val="00A06B7D"/>
    <w:rsid w:val="00A06CFA"/>
    <w:rsid w:val="00A06E78"/>
    <w:rsid w:val="00A06F07"/>
    <w:rsid w:val="00A06FB5"/>
    <w:rsid w:val="00A074A7"/>
    <w:rsid w:val="00A07F65"/>
    <w:rsid w:val="00A11213"/>
    <w:rsid w:val="00A1131E"/>
    <w:rsid w:val="00A115E8"/>
    <w:rsid w:val="00A11C39"/>
    <w:rsid w:val="00A12101"/>
    <w:rsid w:val="00A12307"/>
    <w:rsid w:val="00A12371"/>
    <w:rsid w:val="00A12D19"/>
    <w:rsid w:val="00A12F16"/>
    <w:rsid w:val="00A1313E"/>
    <w:rsid w:val="00A134D3"/>
    <w:rsid w:val="00A13577"/>
    <w:rsid w:val="00A13B07"/>
    <w:rsid w:val="00A13C1C"/>
    <w:rsid w:val="00A1410A"/>
    <w:rsid w:val="00A14268"/>
    <w:rsid w:val="00A1441A"/>
    <w:rsid w:val="00A14516"/>
    <w:rsid w:val="00A14EDB"/>
    <w:rsid w:val="00A1504A"/>
    <w:rsid w:val="00A16061"/>
    <w:rsid w:val="00A16A6A"/>
    <w:rsid w:val="00A177FF"/>
    <w:rsid w:val="00A17E2C"/>
    <w:rsid w:val="00A17E4F"/>
    <w:rsid w:val="00A20641"/>
    <w:rsid w:val="00A20BCA"/>
    <w:rsid w:val="00A2134C"/>
    <w:rsid w:val="00A213A2"/>
    <w:rsid w:val="00A2155E"/>
    <w:rsid w:val="00A21A15"/>
    <w:rsid w:val="00A22085"/>
    <w:rsid w:val="00A22086"/>
    <w:rsid w:val="00A22151"/>
    <w:rsid w:val="00A22188"/>
    <w:rsid w:val="00A223D0"/>
    <w:rsid w:val="00A228A7"/>
    <w:rsid w:val="00A2340D"/>
    <w:rsid w:val="00A2359E"/>
    <w:rsid w:val="00A23954"/>
    <w:rsid w:val="00A23F67"/>
    <w:rsid w:val="00A24082"/>
    <w:rsid w:val="00A24805"/>
    <w:rsid w:val="00A24A33"/>
    <w:rsid w:val="00A24FAC"/>
    <w:rsid w:val="00A25314"/>
    <w:rsid w:val="00A256D2"/>
    <w:rsid w:val="00A2586A"/>
    <w:rsid w:val="00A2623D"/>
    <w:rsid w:val="00A2658E"/>
    <w:rsid w:val="00A26A8F"/>
    <w:rsid w:val="00A26C4B"/>
    <w:rsid w:val="00A26DF6"/>
    <w:rsid w:val="00A2707F"/>
    <w:rsid w:val="00A303A0"/>
    <w:rsid w:val="00A308A6"/>
    <w:rsid w:val="00A308DB"/>
    <w:rsid w:val="00A3092B"/>
    <w:rsid w:val="00A3166A"/>
    <w:rsid w:val="00A321D9"/>
    <w:rsid w:val="00A3244D"/>
    <w:rsid w:val="00A3279F"/>
    <w:rsid w:val="00A32AC7"/>
    <w:rsid w:val="00A331C3"/>
    <w:rsid w:val="00A33627"/>
    <w:rsid w:val="00A337DE"/>
    <w:rsid w:val="00A33821"/>
    <w:rsid w:val="00A33E41"/>
    <w:rsid w:val="00A33FAE"/>
    <w:rsid w:val="00A345E8"/>
    <w:rsid w:val="00A34685"/>
    <w:rsid w:val="00A34957"/>
    <w:rsid w:val="00A34ADD"/>
    <w:rsid w:val="00A35431"/>
    <w:rsid w:val="00A35617"/>
    <w:rsid w:val="00A356EB"/>
    <w:rsid w:val="00A35CA0"/>
    <w:rsid w:val="00A35CF6"/>
    <w:rsid w:val="00A365D2"/>
    <w:rsid w:val="00A36D2E"/>
    <w:rsid w:val="00A37AD4"/>
    <w:rsid w:val="00A37C39"/>
    <w:rsid w:val="00A4009B"/>
    <w:rsid w:val="00A4038B"/>
    <w:rsid w:val="00A40A75"/>
    <w:rsid w:val="00A40B83"/>
    <w:rsid w:val="00A40ED7"/>
    <w:rsid w:val="00A427D4"/>
    <w:rsid w:val="00A42A33"/>
    <w:rsid w:val="00A42CE6"/>
    <w:rsid w:val="00A430F7"/>
    <w:rsid w:val="00A433D4"/>
    <w:rsid w:val="00A43427"/>
    <w:rsid w:val="00A43597"/>
    <w:rsid w:val="00A4386F"/>
    <w:rsid w:val="00A448B3"/>
    <w:rsid w:val="00A44B1D"/>
    <w:rsid w:val="00A44CB2"/>
    <w:rsid w:val="00A45A99"/>
    <w:rsid w:val="00A45B8D"/>
    <w:rsid w:val="00A45C32"/>
    <w:rsid w:val="00A45F78"/>
    <w:rsid w:val="00A46F1F"/>
    <w:rsid w:val="00A46F37"/>
    <w:rsid w:val="00A475D8"/>
    <w:rsid w:val="00A47AAA"/>
    <w:rsid w:val="00A5007E"/>
    <w:rsid w:val="00A50933"/>
    <w:rsid w:val="00A50C41"/>
    <w:rsid w:val="00A5198E"/>
    <w:rsid w:val="00A51A11"/>
    <w:rsid w:val="00A51AAB"/>
    <w:rsid w:val="00A5239E"/>
    <w:rsid w:val="00A523E3"/>
    <w:rsid w:val="00A52442"/>
    <w:rsid w:val="00A52C63"/>
    <w:rsid w:val="00A531A1"/>
    <w:rsid w:val="00A5358A"/>
    <w:rsid w:val="00A54239"/>
    <w:rsid w:val="00A54B44"/>
    <w:rsid w:val="00A5519A"/>
    <w:rsid w:val="00A5564B"/>
    <w:rsid w:val="00A55A12"/>
    <w:rsid w:val="00A56A1E"/>
    <w:rsid w:val="00A56A2D"/>
    <w:rsid w:val="00A57106"/>
    <w:rsid w:val="00A57243"/>
    <w:rsid w:val="00A572F5"/>
    <w:rsid w:val="00A57330"/>
    <w:rsid w:val="00A575B6"/>
    <w:rsid w:val="00A57B6C"/>
    <w:rsid w:val="00A57BF8"/>
    <w:rsid w:val="00A602A3"/>
    <w:rsid w:val="00A60670"/>
    <w:rsid w:val="00A609BD"/>
    <w:rsid w:val="00A60A3D"/>
    <w:rsid w:val="00A60BD3"/>
    <w:rsid w:val="00A6195F"/>
    <w:rsid w:val="00A61E90"/>
    <w:rsid w:val="00A61EDE"/>
    <w:rsid w:val="00A61FE7"/>
    <w:rsid w:val="00A621D2"/>
    <w:rsid w:val="00A62A73"/>
    <w:rsid w:val="00A63159"/>
    <w:rsid w:val="00A63419"/>
    <w:rsid w:val="00A63DB3"/>
    <w:rsid w:val="00A63DD2"/>
    <w:rsid w:val="00A63E91"/>
    <w:rsid w:val="00A63E95"/>
    <w:rsid w:val="00A63EE9"/>
    <w:rsid w:val="00A63F9D"/>
    <w:rsid w:val="00A645BA"/>
    <w:rsid w:val="00A645D9"/>
    <w:rsid w:val="00A6488C"/>
    <w:rsid w:val="00A64F9C"/>
    <w:rsid w:val="00A652FC"/>
    <w:rsid w:val="00A653A8"/>
    <w:rsid w:val="00A653EF"/>
    <w:rsid w:val="00A654FB"/>
    <w:rsid w:val="00A65E12"/>
    <w:rsid w:val="00A66286"/>
    <w:rsid w:val="00A6737D"/>
    <w:rsid w:val="00A67CC4"/>
    <w:rsid w:val="00A7040C"/>
    <w:rsid w:val="00A7058E"/>
    <w:rsid w:val="00A708E0"/>
    <w:rsid w:val="00A71418"/>
    <w:rsid w:val="00A714B2"/>
    <w:rsid w:val="00A718AB"/>
    <w:rsid w:val="00A71963"/>
    <w:rsid w:val="00A71DC0"/>
    <w:rsid w:val="00A72590"/>
    <w:rsid w:val="00A72655"/>
    <w:rsid w:val="00A72AEA"/>
    <w:rsid w:val="00A72C53"/>
    <w:rsid w:val="00A73363"/>
    <w:rsid w:val="00A73440"/>
    <w:rsid w:val="00A73706"/>
    <w:rsid w:val="00A73726"/>
    <w:rsid w:val="00A73A20"/>
    <w:rsid w:val="00A74267"/>
    <w:rsid w:val="00A7458B"/>
    <w:rsid w:val="00A74A2F"/>
    <w:rsid w:val="00A74FF8"/>
    <w:rsid w:val="00A75202"/>
    <w:rsid w:val="00A75338"/>
    <w:rsid w:val="00A7543E"/>
    <w:rsid w:val="00A76807"/>
    <w:rsid w:val="00A76B54"/>
    <w:rsid w:val="00A76C32"/>
    <w:rsid w:val="00A77154"/>
    <w:rsid w:val="00A77790"/>
    <w:rsid w:val="00A779DA"/>
    <w:rsid w:val="00A77B83"/>
    <w:rsid w:val="00A815DB"/>
    <w:rsid w:val="00A81BEA"/>
    <w:rsid w:val="00A81E27"/>
    <w:rsid w:val="00A82309"/>
    <w:rsid w:val="00A8291F"/>
    <w:rsid w:val="00A8373E"/>
    <w:rsid w:val="00A83A32"/>
    <w:rsid w:val="00A84632"/>
    <w:rsid w:val="00A84F2B"/>
    <w:rsid w:val="00A84FF4"/>
    <w:rsid w:val="00A850B3"/>
    <w:rsid w:val="00A8532E"/>
    <w:rsid w:val="00A85C6A"/>
    <w:rsid w:val="00A8619B"/>
    <w:rsid w:val="00A861F1"/>
    <w:rsid w:val="00A866ED"/>
    <w:rsid w:val="00A86830"/>
    <w:rsid w:val="00A86D47"/>
    <w:rsid w:val="00A871C5"/>
    <w:rsid w:val="00A871DB"/>
    <w:rsid w:val="00A87E6F"/>
    <w:rsid w:val="00A90945"/>
    <w:rsid w:val="00A90D18"/>
    <w:rsid w:val="00A90EBB"/>
    <w:rsid w:val="00A91E93"/>
    <w:rsid w:val="00A92463"/>
    <w:rsid w:val="00A92961"/>
    <w:rsid w:val="00A92D7A"/>
    <w:rsid w:val="00A93490"/>
    <w:rsid w:val="00A93EB7"/>
    <w:rsid w:val="00A948AA"/>
    <w:rsid w:val="00A94ACC"/>
    <w:rsid w:val="00A94E75"/>
    <w:rsid w:val="00A96650"/>
    <w:rsid w:val="00A96F4E"/>
    <w:rsid w:val="00A975E5"/>
    <w:rsid w:val="00A97616"/>
    <w:rsid w:val="00A977CD"/>
    <w:rsid w:val="00A97CCB"/>
    <w:rsid w:val="00AA0051"/>
    <w:rsid w:val="00AA041B"/>
    <w:rsid w:val="00AA083F"/>
    <w:rsid w:val="00AA0EAE"/>
    <w:rsid w:val="00AA0F82"/>
    <w:rsid w:val="00AA10F8"/>
    <w:rsid w:val="00AA17C3"/>
    <w:rsid w:val="00AA249A"/>
    <w:rsid w:val="00AA2E0A"/>
    <w:rsid w:val="00AA2EEF"/>
    <w:rsid w:val="00AA3B12"/>
    <w:rsid w:val="00AA3E1E"/>
    <w:rsid w:val="00AA4100"/>
    <w:rsid w:val="00AA45AE"/>
    <w:rsid w:val="00AA48A0"/>
    <w:rsid w:val="00AA4CC7"/>
    <w:rsid w:val="00AA5CE3"/>
    <w:rsid w:val="00AA5D98"/>
    <w:rsid w:val="00AA6630"/>
    <w:rsid w:val="00AA6F24"/>
    <w:rsid w:val="00AA7A94"/>
    <w:rsid w:val="00AA7C1A"/>
    <w:rsid w:val="00AA7DE1"/>
    <w:rsid w:val="00AB01D1"/>
    <w:rsid w:val="00AB0B48"/>
    <w:rsid w:val="00AB0E64"/>
    <w:rsid w:val="00AB1F90"/>
    <w:rsid w:val="00AB25F0"/>
    <w:rsid w:val="00AB2B39"/>
    <w:rsid w:val="00AB2E72"/>
    <w:rsid w:val="00AB327B"/>
    <w:rsid w:val="00AB3E91"/>
    <w:rsid w:val="00AB42B4"/>
    <w:rsid w:val="00AB4395"/>
    <w:rsid w:val="00AB4BB7"/>
    <w:rsid w:val="00AB5422"/>
    <w:rsid w:val="00AB5764"/>
    <w:rsid w:val="00AB62D3"/>
    <w:rsid w:val="00AB6AD7"/>
    <w:rsid w:val="00AB76CC"/>
    <w:rsid w:val="00AC03E8"/>
    <w:rsid w:val="00AC09F5"/>
    <w:rsid w:val="00AC09FD"/>
    <w:rsid w:val="00AC2562"/>
    <w:rsid w:val="00AC361D"/>
    <w:rsid w:val="00AC3ECB"/>
    <w:rsid w:val="00AC4071"/>
    <w:rsid w:val="00AC437A"/>
    <w:rsid w:val="00AC6450"/>
    <w:rsid w:val="00AC6987"/>
    <w:rsid w:val="00AC7EFC"/>
    <w:rsid w:val="00AC7F0E"/>
    <w:rsid w:val="00AD021C"/>
    <w:rsid w:val="00AD02F1"/>
    <w:rsid w:val="00AD0DA6"/>
    <w:rsid w:val="00AD106F"/>
    <w:rsid w:val="00AD1D4D"/>
    <w:rsid w:val="00AD1D97"/>
    <w:rsid w:val="00AD21B2"/>
    <w:rsid w:val="00AD21C8"/>
    <w:rsid w:val="00AD2748"/>
    <w:rsid w:val="00AD2FA7"/>
    <w:rsid w:val="00AD3F3B"/>
    <w:rsid w:val="00AD5377"/>
    <w:rsid w:val="00AD5710"/>
    <w:rsid w:val="00AD5B4C"/>
    <w:rsid w:val="00AD612D"/>
    <w:rsid w:val="00AD61F6"/>
    <w:rsid w:val="00AD698D"/>
    <w:rsid w:val="00AD7108"/>
    <w:rsid w:val="00AE0069"/>
    <w:rsid w:val="00AE00CD"/>
    <w:rsid w:val="00AE066A"/>
    <w:rsid w:val="00AE09C2"/>
    <w:rsid w:val="00AE1928"/>
    <w:rsid w:val="00AE2484"/>
    <w:rsid w:val="00AE3167"/>
    <w:rsid w:val="00AE32D8"/>
    <w:rsid w:val="00AE3A8F"/>
    <w:rsid w:val="00AE401E"/>
    <w:rsid w:val="00AE4DEC"/>
    <w:rsid w:val="00AE5759"/>
    <w:rsid w:val="00AE6071"/>
    <w:rsid w:val="00AE656F"/>
    <w:rsid w:val="00AE745D"/>
    <w:rsid w:val="00AE758A"/>
    <w:rsid w:val="00AE76C7"/>
    <w:rsid w:val="00AE7B41"/>
    <w:rsid w:val="00AF00E3"/>
    <w:rsid w:val="00AF01D9"/>
    <w:rsid w:val="00AF0A17"/>
    <w:rsid w:val="00AF1642"/>
    <w:rsid w:val="00AF19A1"/>
    <w:rsid w:val="00AF24CE"/>
    <w:rsid w:val="00AF260D"/>
    <w:rsid w:val="00AF29CE"/>
    <w:rsid w:val="00AF2C64"/>
    <w:rsid w:val="00AF34A8"/>
    <w:rsid w:val="00AF3AA2"/>
    <w:rsid w:val="00AF3BDA"/>
    <w:rsid w:val="00AF3C39"/>
    <w:rsid w:val="00AF3F1A"/>
    <w:rsid w:val="00AF43B5"/>
    <w:rsid w:val="00AF49AB"/>
    <w:rsid w:val="00AF4B7D"/>
    <w:rsid w:val="00AF4D43"/>
    <w:rsid w:val="00AF4DCE"/>
    <w:rsid w:val="00AF5672"/>
    <w:rsid w:val="00AF5690"/>
    <w:rsid w:val="00AF5946"/>
    <w:rsid w:val="00AF5EF8"/>
    <w:rsid w:val="00AF6059"/>
    <w:rsid w:val="00AF6889"/>
    <w:rsid w:val="00AF6B1C"/>
    <w:rsid w:val="00AF6D7E"/>
    <w:rsid w:val="00AF72F0"/>
    <w:rsid w:val="00AF78AB"/>
    <w:rsid w:val="00AF7EA4"/>
    <w:rsid w:val="00B0036A"/>
    <w:rsid w:val="00B005B6"/>
    <w:rsid w:val="00B007BA"/>
    <w:rsid w:val="00B00E58"/>
    <w:rsid w:val="00B00F51"/>
    <w:rsid w:val="00B00FB5"/>
    <w:rsid w:val="00B0165D"/>
    <w:rsid w:val="00B018AB"/>
    <w:rsid w:val="00B01A3A"/>
    <w:rsid w:val="00B02ABB"/>
    <w:rsid w:val="00B02E89"/>
    <w:rsid w:val="00B02FF5"/>
    <w:rsid w:val="00B03A59"/>
    <w:rsid w:val="00B04235"/>
    <w:rsid w:val="00B04373"/>
    <w:rsid w:val="00B04C12"/>
    <w:rsid w:val="00B0516D"/>
    <w:rsid w:val="00B051D0"/>
    <w:rsid w:val="00B05470"/>
    <w:rsid w:val="00B055E7"/>
    <w:rsid w:val="00B05D33"/>
    <w:rsid w:val="00B06029"/>
    <w:rsid w:val="00B06662"/>
    <w:rsid w:val="00B06B47"/>
    <w:rsid w:val="00B06C65"/>
    <w:rsid w:val="00B07021"/>
    <w:rsid w:val="00B07095"/>
    <w:rsid w:val="00B070EF"/>
    <w:rsid w:val="00B07A80"/>
    <w:rsid w:val="00B10C98"/>
    <w:rsid w:val="00B10F25"/>
    <w:rsid w:val="00B11607"/>
    <w:rsid w:val="00B117F7"/>
    <w:rsid w:val="00B1197B"/>
    <w:rsid w:val="00B11F8E"/>
    <w:rsid w:val="00B11FD2"/>
    <w:rsid w:val="00B12B07"/>
    <w:rsid w:val="00B12CA5"/>
    <w:rsid w:val="00B134DB"/>
    <w:rsid w:val="00B138EA"/>
    <w:rsid w:val="00B13ACA"/>
    <w:rsid w:val="00B15B10"/>
    <w:rsid w:val="00B16116"/>
    <w:rsid w:val="00B16328"/>
    <w:rsid w:val="00B16CFC"/>
    <w:rsid w:val="00B16D5F"/>
    <w:rsid w:val="00B16F48"/>
    <w:rsid w:val="00B17840"/>
    <w:rsid w:val="00B20BE4"/>
    <w:rsid w:val="00B20BF0"/>
    <w:rsid w:val="00B21323"/>
    <w:rsid w:val="00B2136F"/>
    <w:rsid w:val="00B214E5"/>
    <w:rsid w:val="00B21FD8"/>
    <w:rsid w:val="00B224B2"/>
    <w:rsid w:val="00B22C8F"/>
    <w:rsid w:val="00B237C7"/>
    <w:rsid w:val="00B240B9"/>
    <w:rsid w:val="00B24B11"/>
    <w:rsid w:val="00B2531E"/>
    <w:rsid w:val="00B25A59"/>
    <w:rsid w:val="00B26815"/>
    <w:rsid w:val="00B2698D"/>
    <w:rsid w:val="00B269B1"/>
    <w:rsid w:val="00B26BB2"/>
    <w:rsid w:val="00B27021"/>
    <w:rsid w:val="00B271AD"/>
    <w:rsid w:val="00B27DD9"/>
    <w:rsid w:val="00B30540"/>
    <w:rsid w:val="00B30974"/>
    <w:rsid w:val="00B30E47"/>
    <w:rsid w:val="00B311E5"/>
    <w:rsid w:val="00B31674"/>
    <w:rsid w:val="00B317D4"/>
    <w:rsid w:val="00B31A44"/>
    <w:rsid w:val="00B31B35"/>
    <w:rsid w:val="00B32D56"/>
    <w:rsid w:val="00B33243"/>
    <w:rsid w:val="00B3400C"/>
    <w:rsid w:val="00B34055"/>
    <w:rsid w:val="00B3457F"/>
    <w:rsid w:val="00B352CF"/>
    <w:rsid w:val="00B352F3"/>
    <w:rsid w:val="00B36C70"/>
    <w:rsid w:val="00B37024"/>
    <w:rsid w:val="00B373E7"/>
    <w:rsid w:val="00B37AAF"/>
    <w:rsid w:val="00B405AF"/>
    <w:rsid w:val="00B4092E"/>
    <w:rsid w:val="00B4115E"/>
    <w:rsid w:val="00B41459"/>
    <w:rsid w:val="00B418D2"/>
    <w:rsid w:val="00B41CD3"/>
    <w:rsid w:val="00B42F64"/>
    <w:rsid w:val="00B43D8A"/>
    <w:rsid w:val="00B44575"/>
    <w:rsid w:val="00B449EC"/>
    <w:rsid w:val="00B451B0"/>
    <w:rsid w:val="00B45ACE"/>
    <w:rsid w:val="00B45F35"/>
    <w:rsid w:val="00B46070"/>
    <w:rsid w:val="00B4690D"/>
    <w:rsid w:val="00B46BC3"/>
    <w:rsid w:val="00B470AA"/>
    <w:rsid w:val="00B471BD"/>
    <w:rsid w:val="00B47288"/>
    <w:rsid w:val="00B476A3"/>
    <w:rsid w:val="00B504DB"/>
    <w:rsid w:val="00B50C57"/>
    <w:rsid w:val="00B513B9"/>
    <w:rsid w:val="00B51AF8"/>
    <w:rsid w:val="00B51C68"/>
    <w:rsid w:val="00B5208D"/>
    <w:rsid w:val="00B52185"/>
    <w:rsid w:val="00B521AD"/>
    <w:rsid w:val="00B52278"/>
    <w:rsid w:val="00B524D8"/>
    <w:rsid w:val="00B5257C"/>
    <w:rsid w:val="00B527FD"/>
    <w:rsid w:val="00B529FE"/>
    <w:rsid w:val="00B52C69"/>
    <w:rsid w:val="00B52E8C"/>
    <w:rsid w:val="00B52EAD"/>
    <w:rsid w:val="00B539F0"/>
    <w:rsid w:val="00B54244"/>
    <w:rsid w:val="00B54495"/>
    <w:rsid w:val="00B54607"/>
    <w:rsid w:val="00B54FCB"/>
    <w:rsid w:val="00B5528D"/>
    <w:rsid w:val="00B552DF"/>
    <w:rsid w:val="00B55A1F"/>
    <w:rsid w:val="00B56324"/>
    <w:rsid w:val="00B5672C"/>
    <w:rsid w:val="00B5775A"/>
    <w:rsid w:val="00B57A4F"/>
    <w:rsid w:val="00B60142"/>
    <w:rsid w:val="00B6036F"/>
    <w:rsid w:val="00B60A6D"/>
    <w:rsid w:val="00B61076"/>
    <w:rsid w:val="00B61681"/>
    <w:rsid w:val="00B6187A"/>
    <w:rsid w:val="00B618A2"/>
    <w:rsid w:val="00B6198F"/>
    <w:rsid w:val="00B62559"/>
    <w:rsid w:val="00B62895"/>
    <w:rsid w:val="00B63E49"/>
    <w:rsid w:val="00B643A6"/>
    <w:rsid w:val="00B648F2"/>
    <w:rsid w:val="00B64A5F"/>
    <w:rsid w:val="00B656AD"/>
    <w:rsid w:val="00B65EC2"/>
    <w:rsid w:val="00B6615F"/>
    <w:rsid w:val="00B67718"/>
    <w:rsid w:val="00B67A68"/>
    <w:rsid w:val="00B67BFD"/>
    <w:rsid w:val="00B70496"/>
    <w:rsid w:val="00B70A67"/>
    <w:rsid w:val="00B71381"/>
    <w:rsid w:val="00B71E9E"/>
    <w:rsid w:val="00B72295"/>
    <w:rsid w:val="00B72823"/>
    <w:rsid w:val="00B72E3C"/>
    <w:rsid w:val="00B72F52"/>
    <w:rsid w:val="00B72F77"/>
    <w:rsid w:val="00B73409"/>
    <w:rsid w:val="00B73E72"/>
    <w:rsid w:val="00B741FB"/>
    <w:rsid w:val="00B742A8"/>
    <w:rsid w:val="00B74ACC"/>
    <w:rsid w:val="00B74C5E"/>
    <w:rsid w:val="00B74E27"/>
    <w:rsid w:val="00B75724"/>
    <w:rsid w:val="00B75873"/>
    <w:rsid w:val="00B75F2A"/>
    <w:rsid w:val="00B763B0"/>
    <w:rsid w:val="00B76644"/>
    <w:rsid w:val="00B766A7"/>
    <w:rsid w:val="00B76C57"/>
    <w:rsid w:val="00B76FF1"/>
    <w:rsid w:val="00B7786F"/>
    <w:rsid w:val="00B77E15"/>
    <w:rsid w:val="00B77FC2"/>
    <w:rsid w:val="00B800AC"/>
    <w:rsid w:val="00B80901"/>
    <w:rsid w:val="00B80BBA"/>
    <w:rsid w:val="00B80D4D"/>
    <w:rsid w:val="00B81002"/>
    <w:rsid w:val="00B8161E"/>
    <w:rsid w:val="00B817B6"/>
    <w:rsid w:val="00B823C8"/>
    <w:rsid w:val="00B825A8"/>
    <w:rsid w:val="00B825FD"/>
    <w:rsid w:val="00B826CC"/>
    <w:rsid w:val="00B82D0E"/>
    <w:rsid w:val="00B82EC4"/>
    <w:rsid w:val="00B849F3"/>
    <w:rsid w:val="00B8506C"/>
    <w:rsid w:val="00B855C0"/>
    <w:rsid w:val="00B855E1"/>
    <w:rsid w:val="00B8569D"/>
    <w:rsid w:val="00B865E5"/>
    <w:rsid w:val="00B8677E"/>
    <w:rsid w:val="00B86A43"/>
    <w:rsid w:val="00B871A6"/>
    <w:rsid w:val="00B87331"/>
    <w:rsid w:val="00B87831"/>
    <w:rsid w:val="00B90432"/>
    <w:rsid w:val="00B90C65"/>
    <w:rsid w:val="00B91B34"/>
    <w:rsid w:val="00B91E21"/>
    <w:rsid w:val="00B9259D"/>
    <w:rsid w:val="00B92CF1"/>
    <w:rsid w:val="00B9323B"/>
    <w:rsid w:val="00B935FD"/>
    <w:rsid w:val="00B93C53"/>
    <w:rsid w:val="00B947F8"/>
    <w:rsid w:val="00B94A44"/>
    <w:rsid w:val="00B94F66"/>
    <w:rsid w:val="00B9512E"/>
    <w:rsid w:val="00B95323"/>
    <w:rsid w:val="00B955A8"/>
    <w:rsid w:val="00B95A28"/>
    <w:rsid w:val="00B95FAF"/>
    <w:rsid w:val="00B9639C"/>
    <w:rsid w:val="00B967A4"/>
    <w:rsid w:val="00B96913"/>
    <w:rsid w:val="00B974DB"/>
    <w:rsid w:val="00B979E0"/>
    <w:rsid w:val="00B97BC3"/>
    <w:rsid w:val="00B97D8E"/>
    <w:rsid w:val="00BA14C2"/>
    <w:rsid w:val="00BA19E8"/>
    <w:rsid w:val="00BA225A"/>
    <w:rsid w:val="00BA32EC"/>
    <w:rsid w:val="00BA38D0"/>
    <w:rsid w:val="00BA428C"/>
    <w:rsid w:val="00BA48C9"/>
    <w:rsid w:val="00BA4BDA"/>
    <w:rsid w:val="00BA4DBF"/>
    <w:rsid w:val="00BA4F80"/>
    <w:rsid w:val="00BA54AE"/>
    <w:rsid w:val="00BA5533"/>
    <w:rsid w:val="00BA6939"/>
    <w:rsid w:val="00BA6D83"/>
    <w:rsid w:val="00BA738A"/>
    <w:rsid w:val="00BA7662"/>
    <w:rsid w:val="00BA7AB0"/>
    <w:rsid w:val="00BB0241"/>
    <w:rsid w:val="00BB1A3F"/>
    <w:rsid w:val="00BB1D38"/>
    <w:rsid w:val="00BB2109"/>
    <w:rsid w:val="00BB212A"/>
    <w:rsid w:val="00BB229A"/>
    <w:rsid w:val="00BB27AA"/>
    <w:rsid w:val="00BB306C"/>
    <w:rsid w:val="00BB3C0E"/>
    <w:rsid w:val="00BB3DAD"/>
    <w:rsid w:val="00BB428D"/>
    <w:rsid w:val="00BB45FA"/>
    <w:rsid w:val="00BB4C80"/>
    <w:rsid w:val="00BB4DAF"/>
    <w:rsid w:val="00BB7246"/>
    <w:rsid w:val="00BB78BD"/>
    <w:rsid w:val="00BB792C"/>
    <w:rsid w:val="00BB7AB3"/>
    <w:rsid w:val="00BB7CDA"/>
    <w:rsid w:val="00BB7DDC"/>
    <w:rsid w:val="00BC0350"/>
    <w:rsid w:val="00BC09E5"/>
    <w:rsid w:val="00BC0C0F"/>
    <w:rsid w:val="00BC1757"/>
    <w:rsid w:val="00BC195D"/>
    <w:rsid w:val="00BC1B9E"/>
    <w:rsid w:val="00BC1BF4"/>
    <w:rsid w:val="00BC1EF0"/>
    <w:rsid w:val="00BC37E7"/>
    <w:rsid w:val="00BC3F84"/>
    <w:rsid w:val="00BC477F"/>
    <w:rsid w:val="00BC4B25"/>
    <w:rsid w:val="00BC508E"/>
    <w:rsid w:val="00BC561C"/>
    <w:rsid w:val="00BC5B64"/>
    <w:rsid w:val="00BC6425"/>
    <w:rsid w:val="00BC67FE"/>
    <w:rsid w:val="00BC7531"/>
    <w:rsid w:val="00BC7FC4"/>
    <w:rsid w:val="00BD0466"/>
    <w:rsid w:val="00BD1240"/>
    <w:rsid w:val="00BD1FE6"/>
    <w:rsid w:val="00BD20D9"/>
    <w:rsid w:val="00BD29CE"/>
    <w:rsid w:val="00BD2B4C"/>
    <w:rsid w:val="00BD2D86"/>
    <w:rsid w:val="00BD305B"/>
    <w:rsid w:val="00BD3125"/>
    <w:rsid w:val="00BD3297"/>
    <w:rsid w:val="00BD39D7"/>
    <w:rsid w:val="00BD3CE7"/>
    <w:rsid w:val="00BD3D64"/>
    <w:rsid w:val="00BD41D1"/>
    <w:rsid w:val="00BD44F9"/>
    <w:rsid w:val="00BD5E4D"/>
    <w:rsid w:val="00BD5FC0"/>
    <w:rsid w:val="00BD65A4"/>
    <w:rsid w:val="00BD6987"/>
    <w:rsid w:val="00BD6AED"/>
    <w:rsid w:val="00BD6EAC"/>
    <w:rsid w:val="00BD79DC"/>
    <w:rsid w:val="00BD7A8E"/>
    <w:rsid w:val="00BD7DE9"/>
    <w:rsid w:val="00BE05C6"/>
    <w:rsid w:val="00BE08EB"/>
    <w:rsid w:val="00BE13CE"/>
    <w:rsid w:val="00BE18AD"/>
    <w:rsid w:val="00BE2113"/>
    <w:rsid w:val="00BE2846"/>
    <w:rsid w:val="00BE2B43"/>
    <w:rsid w:val="00BE31FD"/>
    <w:rsid w:val="00BE338D"/>
    <w:rsid w:val="00BE3881"/>
    <w:rsid w:val="00BE3AC0"/>
    <w:rsid w:val="00BE3C20"/>
    <w:rsid w:val="00BE3D07"/>
    <w:rsid w:val="00BE4119"/>
    <w:rsid w:val="00BE434C"/>
    <w:rsid w:val="00BE4399"/>
    <w:rsid w:val="00BE460E"/>
    <w:rsid w:val="00BE4620"/>
    <w:rsid w:val="00BE4BBE"/>
    <w:rsid w:val="00BE53B7"/>
    <w:rsid w:val="00BE5EA5"/>
    <w:rsid w:val="00BE5EEF"/>
    <w:rsid w:val="00BE614E"/>
    <w:rsid w:val="00BE64CB"/>
    <w:rsid w:val="00BE6787"/>
    <w:rsid w:val="00BE683C"/>
    <w:rsid w:val="00BE7568"/>
    <w:rsid w:val="00BE76BC"/>
    <w:rsid w:val="00BE7ED7"/>
    <w:rsid w:val="00BE7F7B"/>
    <w:rsid w:val="00BF01C3"/>
    <w:rsid w:val="00BF06D6"/>
    <w:rsid w:val="00BF0C04"/>
    <w:rsid w:val="00BF102D"/>
    <w:rsid w:val="00BF1247"/>
    <w:rsid w:val="00BF1625"/>
    <w:rsid w:val="00BF1AB2"/>
    <w:rsid w:val="00BF2B1F"/>
    <w:rsid w:val="00BF33DA"/>
    <w:rsid w:val="00BF359B"/>
    <w:rsid w:val="00BF42DC"/>
    <w:rsid w:val="00BF44D5"/>
    <w:rsid w:val="00BF5525"/>
    <w:rsid w:val="00BF5852"/>
    <w:rsid w:val="00BF6440"/>
    <w:rsid w:val="00BF6583"/>
    <w:rsid w:val="00BF6CDF"/>
    <w:rsid w:val="00BF77E0"/>
    <w:rsid w:val="00C001E4"/>
    <w:rsid w:val="00C00AD7"/>
    <w:rsid w:val="00C0147B"/>
    <w:rsid w:val="00C018D7"/>
    <w:rsid w:val="00C02518"/>
    <w:rsid w:val="00C0251C"/>
    <w:rsid w:val="00C0278F"/>
    <w:rsid w:val="00C02959"/>
    <w:rsid w:val="00C02B5D"/>
    <w:rsid w:val="00C03423"/>
    <w:rsid w:val="00C034D8"/>
    <w:rsid w:val="00C0381B"/>
    <w:rsid w:val="00C0390B"/>
    <w:rsid w:val="00C043ED"/>
    <w:rsid w:val="00C04E0B"/>
    <w:rsid w:val="00C04EE0"/>
    <w:rsid w:val="00C05EB1"/>
    <w:rsid w:val="00C0659C"/>
    <w:rsid w:val="00C069F8"/>
    <w:rsid w:val="00C06B7D"/>
    <w:rsid w:val="00C06EB8"/>
    <w:rsid w:val="00C070BD"/>
    <w:rsid w:val="00C0712B"/>
    <w:rsid w:val="00C078C3"/>
    <w:rsid w:val="00C07932"/>
    <w:rsid w:val="00C07E3B"/>
    <w:rsid w:val="00C07E45"/>
    <w:rsid w:val="00C07FB2"/>
    <w:rsid w:val="00C10074"/>
    <w:rsid w:val="00C10141"/>
    <w:rsid w:val="00C107F5"/>
    <w:rsid w:val="00C109A4"/>
    <w:rsid w:val="00C109E2"/>
    <w:rsid w:val="00C11A4D"/>
    <w:rsid w:val="00C11E8B"/>
    <w:rsid w:val="00C12CE3"/>
    <w:rsid w:val="00C12E91"/>
    <w:rsid w:val="00C13B81"/>
    <w:rsid w:val="00C1474D"/>
    <w:rsid w:val="00C14914"/>
    <w:rsid w:val="00C14BB6"/>
    <w:rsid w:val="00C14CAB"/>
    <w:rsid w:val="00C14F29"/>
    <w:rsid w:val="00C15195"/>
    <w:rsid w:val="00C1690C"/>
    <w:rsid w:val="00C17555"/>
    <w:rsid w:val="00C1778F"/>
    <w:rsid w:val="00C17997"/>
    <w:rsid w:val="00C17DB5"/>
    <w:rsid w:val="00C2027E"/>
    <w:rsid w:val="00C203BD"/>
    <w:rsid w:val="00C205FB"/>
    <w:rsid w:val="00C20B42"/>
    <w:rsid w:val="00C20B68"/>
    <w:rsid w:val="00C20CAA"/>
    <w:rsid w:val="00C2101E"/>
    <w:rsid w:val="00C217AD"/>
    <w:rsid w:val="00C22C98"/>
    <w:rsid w:val="00C230F9"/>
    <w:rsid w:val="00C23BC6"/>
    <w:rsid w:val="00C2432F"/>
    <w:rsid w:val="00C24595"/>
    <w:rsid w:val="00C250F4"/>
    <w:rsid w:val="00C25753"/>
    <w:rsid w:val="00C25A5F"/>
    <w:rsid w:val="00C25C09"/>
    <w:rsid w:val="00C25ED0"/>
    <w:rsid w:val="00C2640C"/>
    <w:rsid w:val="00C265EF"/>
    <w:rsid w:val="00C26AB8"/>
    <w:rsid w:val="00C27293"/>
    <w:rsid w:val="00C272DF"/>
    <w:rsid w:val="00C275B2"/>
    <w:rsid w:val="00C279B0"/>
    <w:rsid w:val="00C30128"/>
    <w:rsid w:val="00C309AD"/>
    <w:rsid w:val="00C31450"/>
    <w:rsid w:val="00C31475"/>
    <w:rsid w:val="00C32948"/>
    <w:rsid w:val="00C33521"/>
    <w:rsid w:val="00C3368F"/>
    <w:rsid w:val="00C339E3"/>
    <w:rsid w:val="00C33ADB"/>
    <w:rsid w:val="00C33E09"/>
    <w:rsid w:val="00C33EDC"/>
    <w:rsid w:val="00C340FE"/>
    <w:rsid w:val="00C34538"/>
    <w:rsid w:val="00C345D6"/>
    <w:rsid w:val="00C35B0E"/>
    <w:rsid w:val="00C35CAB"/>
    <w:rsid w:val="00C361BA"/>
    <w:rsid w:val="00C3686E"/>
    <w:rsid w:val="00C36912"/>
    <w:rsid w:val="00C36D64"/>
    <w:rsid w:val="00C371F9"/>
    <w:rsid w:val="00C372B6"/>
    <w:rsid w:val="00C37C34"/>
    <w:rsid w:val="00C37D56"/>
    <w:rsid w:val="00C37F2A"/>
    <w:rsid w:val="00C40719"/>
    <w:rsid w:val="00C4108E"/>
    <w:rsid w:val="00C41E04"/>
    <w:rsid w:val="00C41F8E"/>
    <w:rsid w:val="00C420D0"/>
    <w:rsid w:val="00C42245"/>
    <w:rsid w:val="00C423DE"/>
    <w:rsid w:val="00C425D4"/>
    <w:rsid w:val="00C433F0"/>
    <w:rsid w:val="00C43789"/>
    <w:rsid w:val="00C4397F"/>
    <w:rsid w:val="00C43C76"/>
    <w:rsid w:val="00C4410E"/>
    <w:rsid w:val="00C44113"/>
    <w:rsid w:val="00C446AC"/>
    <w:rsid w:val="00C45398"/>
    <w:rsid w:val="00C4595F"/>
    <w:rsid w:val="00C45A85"/>
    <w:rsid w:val="00C460E7"/>
    <w:rsid w:val="00C50165"/>
    <w:rsid w:val="00C50F6C"/>
    <w:rsid w:val="00C511BF"/>
    <w:rsid w:val="00C513C8"/>
    <w:rsid w:val="00C5156A"/>
    <w:rsid w:val="00C51E59"/>
    <w:rsid w:val="00C52025"/>
    <w:rsid w:val="00C524F6"/>
    <w:rsid w:val="00C530B4"/>
    <w:rsid w:val="00C53A4A"/>
    <w:rsid w:val="00C53ACE"/>
    <w:rsid w:val="00C54575"/>
    <w:rsid w:val="00C54C78"/>
    <w:rsid w:val="00C552B3"/>
    <w:rsid w:val="00C561CF"/>
    <w:rsid w:val="00C56E71"/>
    <w:rsid w:val="00C57151"/>
    <w:rsid w:val="00C57BC3"/>
    <w:rsid w:val="00C57E4E"/>
    <w:rsid w:val="00C57E7A"/>
    <w:rsid w:val="00C57F65"/>
    <w:rsid w:val="00C6062F"/>
    <w:rsid w:val="00C60BCE"/>
    <w:rsid w:val="00C616D8"/>
    <w:rsid w:val="00C61719"/>
    <w:rsid w:val="00C6191A"/>
    <w:rsid w:val="00C61E20"/>
    <w:rsid w:val="00C62627"/>
    <w:rsid w:val="00C62853"/>
    <w:rsid w:val="00C62922"/>
    <w:rsid w:val="00C63096"/>
    <w:rsid w:val="00C63921"/>
    <w:rsid w:val="00C63B31"/>
    <w:rsid w:val="00C64A2B"/>
    <w:rsid w:val="00C65068"/>
    <w:rsid w:val="00C67C1A"/>
    <w:rsid w:val="00C7050F"/>
    <w:rsid w:val="00C70D62"/>
    <w:rsid w:val="00C70EC9"/>
    <w:rsid w:val="00C716DD"/>
    <w:rsid w:val="00C72192"/>
    <w:rsid w:val="00C72A19"/>
    <w:rsid w:val="00C73388"/>
    <w:rsid w:val="00C736F5"/>
    <w:rsid w:val="00C73D49"/>
    <w:rsid w:val="00C73D75"/>
    <w:rsid w:val="00C73F86"/>
    <w:rsid w:val="00C7415B"/>
    <w:rsid w:val="00C748B9"/>
    <w:rsid w:val="00C74C19"/>
    <w:rsid w:val="00C74D47"/>
    <w:rsid w:val="00C74E41"/>
    <w:rsid w:val="00C7577F"/>
    <w:rsid w:val="00C75B70"/>
    <w:rsid w:val="00C764D2"/>
    <w:rsid w:val="00C77170"/>
    <w:rsid w:val="00C8061A"/>
    <w:rsid w:val="00C80624"/>
    <w:rsid w:val="00C8156B"/>
    <w:rsid w:val="00C8160D"/>
    <w:rsid w:val="00C8222D"/>
    <w:rsid w:val="00C8224D"/>
    <w:rsid w:val="00C8248D"/>
    <w:rsid w:val="00C82743"/>
    <w:rsid w:val="00C827D9"/>
    <w:rsid w:val="00C82CBA"/>
    <w:rsid w:val="00C82ED1"/>
    <w:rsid w:val="00C838F8"/>
    <w:rsid w:val="00C840E0"/>
    <w:rsid w:val="00C845FD"/>
    <w:rsid w:val="00C84EA0"/>
    <w:rsid w:val="00C851EA"/>
    <w:rsid w:val="00C85504"/>
    <w:rsid w:val="00C85F43"/>
    <w:rsid w:val="00C86125"/>
    <w:rsid w:val="00C8616D"/>
    <w:rsid w:val="00C8644E"/>
    <w:rsid w:val="00C8677C"/>
    <w:rsid w:val="00C8708F"/>
    <w:rsid w:val="00C903BD"/>
    <w:rsid w:val="00C90C66"/>
    <w:rsid w:val="00C90D3B"/>
    <w:rsid w:val="00C90E26"/>
    <w:rsid w:val="00C90E34"/>
    <w:rsid w:val="00C9175E"/>
    <w:rsid w:val="00C928A9"/>
    <w:rsid w:val="00C92E3D"/>
    <w:rsid w:val="00C9310C"/>
    <w:rsid w:val="00C93C15"/>
    <w:rsid w:val="00C93E42"/>
    <w:rsid w:val="00C947FD"/>
    <w:rsid w:val="00C948BB"/>
    <w:rsid w:val="00C95067"/>
    <w:rsid w:val="00C95294"/>
    <w:rsid w:val="00C9562E"/>
    <w:rsid w:val="00C95647"/>
    <w:rsid w:val="00C95729"/>
    <w:rsid w:val="00C957F3"/>
    <w:rsid w:val="00C95926"/>
    <w:rsid w:val="00C95E42"/>
    <w:rsid w:val="00C962BD"/>
    <w:rsid w:val="00C964A8"/>
    <w:rsid w:val="00C96775"/>
    <w:rsid w:val="00C967D6"/>
    <w:rsid w:val="00C96C9B"/>
    <w:rsid w:val="00C9717C"/>
    <w:rsid w:val="00C971F6"/>
    <w:rsid w:val="00C976C6"/>
    <w:rsid w:val="00C97F10"/>
    <w:rsid w:val="00C97F20"/>
    <w:rsid w:val="00CA0319"/>
    <w:rsid w:val="00CA03E3"/>
    <w:rsid w:val="00CA0C09"/>
    <w:rsid w:val="00CA0D8A"/>
    <w:rsid w:val="00CA199A"/>
    <w:rsid w:val="00CA1BF7"/>
    <w:rsid w:val="00CA1EF7"/>
    <w:rsid w:val="00CA202A"/>
    <w:rsid w:val="00CA260F"/>
    <w:rsid w:val="00CA2B51"/>
    <w:rsid w:val="00CA2E92"/>
    <w:rsid w:val="00CA366B"/>
    <w:rsid w:val="00CA3950"/>
    <w:rsid w:val="00CA4A26"/>
    <w:rsid w:val="00CA512F"/>
    <w:rsid w:val="00CA7766"/>
    <w:rsid w:val="00CA795E"/>
    <w:rsid w:val="00CB011C"/>
    <w:rsid w:val="00CB0631"/>
    <w:rsid w:val="00CB0F71"/>
    <w:rsid w:val="00CB179B"/>
    <w:rsid w:val="00CB1B38"/>
    <w:rsid w:val="00CB1DC4"/>
    <w:rsid w:val="00CB21DC"/>
    <w:rsid w:val="00CB23CE"/>
    <w:rsid w:val="00CB2BAC"/>
    <w:rsid w:val="00CB2CD1"/>
    <w:rsid w:val="00CB3217"/>
    <w:rsid w:val="00CB36CA"/>
    <w:rsid w:val="00CB38B9"/>
    <w:rsid w:val="00CB3A59"/>
    <w:rsid w:val="00CB4D77"/>
    <w:rsid w:val="00CB5114"/>
    <w:rsid w:val="00CB517A"/>
    <w:rsid w:val="00CB52C7"/>
    <w:rsid w:val="00CB544F"/>
    <w:rsid w:val="00CB5941"/>
    <w:rsid w:val="00CB66AD"/>
    <w:rsid w:val="00CB6AE3"/>
    <w:rsid w:val="00CB6C47"/>
    <w:rsid w:val="00CB7553"/>
    <w:rsid w:val="00CB7B4B"/>
    <w:rsid w:val="00CC0BDA"/>
    <w:rsid w:val="00CC0F04"/>
    <w:rsid w:val="00CC0FAE"/>
    <w:rsid w:val="00CC11EC"/>
    <w:rsid w:val="00CC1354"/>
    <w:rsid w:val="00CC15F8"/>
    <w:rsid w:val="00CC2368"/>
    <w:rsid w:val="00CC26EF"/>
    <w:rsid w:val="00CC2786"/>
    <w:rsid w:val="00CC29B7"/>
    <w:rsid w:val="00CC31FE"/>
    <w:rsid w:val="00CC3785"/>
    <w:rsid w:val="00CC3CA3"/>
    <w:rsid w:val="00CC3F2C"/>
    <w:rsid w:val="00CC4088"/>
    <w:rsid w:val="00CC42E3"/>
    <w:rsid w:val="00CC469E"/>
    <w:rsid w:val="00CC4C9D"/>
    <w:rsid w:val="00CC5058"/>
    <w:rsid w:val="00CC6572"/>
    <w:rsid w:val="00CC663D"/>
    <w:rsid w:val="00CC706F"/>
    <w:rsid w:val="00CC7ADD"/>
    <w:rsid w:val="00CD0094"/>
    <w:rsid w:val="00CD011A"/>
    <w:rsid w:val="00CD1763"/>
    <w:rsid w:val="00CD1E3A"/>
    <w:rsid w:val="00CD2331"/>
    <w:rsid w:val="00CD2747"/>
    <w:rsid w:val="00CD2D9E"/>
    <w:rsid w:val="00CD301D"/>
    <w:rsid w:val="00CD36CB"/>
    <w:rsid w:val="00CD3D74"/>
    <w:rsid w:val="00CD4224"/>
    <w:rsid w:val="00CD4FBB"/>
    <w:rsid w:val="00CD537C"/>
    <w:rsid w:val="00CD593A"/>
    <w:rsid w:val="00CD5F33"/>
    <w:rsid w:val="00CD6243"/>
    <w:rsid w:val="00CD64F4"/>
    <w:rsid w:val="00CD6668"/>
    <w:rsid w:val="00CD75C7"/>
    <w:rsid w:val="00CD778F"/>
    <w:rsid w:val="00CD7B66"/>
    <w:rsid w:val="00CE02C8"/>
    <w:rsid w:val="00CE05CB"/>
    <w:rsid w:val="00CE068E"/>
    <w:rsid w:val="00CE08DB"/>
    <w:rsid w:val="00CE100E"/>
    <w:rsid w:val="00CE148E"/>
    <w:rsid w:val="00CE27E9"/>
    <w:rsid w:val="00CE2B6E"/>
    <w:rsid w:val="00CE32AD"/>
    <w:rsid w:val="00CE3672"/>
    <w:rsid w:val="00CE37FE"/>
    <w:rsid w:val="00CE39AA"/>
    <w:rsid w:val="00CE3A2D"/>
    <w:rsid w:val="00CE3C1C"/>
    <w:rsid w:val="00CE3CBC"/>
    <w:rsid w:val="00CE3CFD"/>
    <w:rsid w:val="00CE40F1"/>
    <w:rsid w:val="00CE417F"/>
    <w:rsid w:val="00CE4E07"/>
    <w:rsid w:val="00CE4E63"/>
    <w:rsid w:val="00CE511E"/>
    <w:rsid w:val="00CE5AF9"/>
    <w:rsid w:val="00CE5D00"/>
    <w:rsid w:val="00CE5F5C"/>
    <w:rsid w:val="00CE747B"/>
    <w:rsid w:val="00CE7C63"/>
    <w:rsid w:val="00CF0225"/>
    <w:rsid w:val="00CF0C53"/>
    <w:rsid w:val="00CF0F53"/>
    <w:rsid w:val="00CF0FB8"/>
    <w:rsid w:val="00CF11D6"/>
    <w:rsid w:val="00CF1294"/>
    <w:rsid w:val="00CF12BA"/>
    <w:rsid w:val="00CF19AD"/>
    <w:rsid w:val="00CF1B7A"/>
    <w:rsid w:val="00CF227F"/>
    <w:rsid w:val="00CF2373"/>
    <w:rsid w:val="00CF2453"/>
    <w:rsid w:val="00CF293F"/>
    <w:rsid w:val="00CF2E3C"/>
    <w:rsid w:val="00CF3AC8"/>
    <w:rsid w:val="00CF3C62"/>
    <w:rsid w:val="00CF4A1D"/>
    <w:rsid w:val="00CF515F"/>
    <w:rsid w:val="00CF5560"/>
    <w:rsid w:val="00CF575C"/>
    <w:rsid w:val="00CF5A4D"/>
    <w:rsid w:val="00CF5FAC"/>
    <w:rsid w:val="00CF6133"/>
    <w:rsid w:val="00CF6E90"/>
    <w:rsid w:val="00CF7306"/>
    <w:rsid w:val="00CF7FAB"/>
    <w:rsid w:val="00D00021"/>
    <w:rsid w:val="00D00322"/>
    <w:rsid w:val="00D011AA"/>
    <w:rsid w:val="00D0182F"/>
    <w:rsid w:val="00D01856"/>
    <w:rsid w:val="00D01E28"/>
    <w:rsid w:val="00D0211F"/>
    <w:rsid w:val="00D02C0C"/>
    <w:rsid w:val="00D039CB"/>
    <w:rsid w:val="00D04960"/>
    <w:rsid w:val="00D04C25"/>
    <w:rsid w:val="00D0542D"/>
    <w:rsid w:val="00D05609"/>
    <w:rsid w:val="00D057DA"/>
    <w:rsid w:val="00D05804"/>
    <w:rsid w:val="00D0587D"/>
    <w:rsid w:val="00D05D7A"/>
    <w:rsid w:val="00D069E8"/>
    <w:rsid w:val="00D06D25"/>
    <w:rsid w:val="00D07357"/>
    <w:rsid w:val="00D07502"/>
    <w:rsid w:val="00D07E40"/>
    <w:rsid w:val="00D102E0"/>
    <w:rsid w:val="00D10473"/>
    <w:rsid w:val="00D10655"/>
    <w:rsid w:val="00D1083B"/>
    <w:rsid w:val="00D10C79"/>
    <w:rsid w:val="00D10E63"/>
    <w:rsid w:val="00D11631"/>
    <w:rsid w:val="00D11CBD"/>
    <w:rsid w:val="00D12550"/>
    <w:rsid w:val="00D126F8"/>
    <w:rsid w:val="00D12B95"/>
    <w:rsid w:val="00D136F8"/>
    <w:rsid w:val="00D13BF0"/>
    <w:rsid w:val="00D144E7"/>
    <w:rsid w:val="00D14A28"/>
    <w:rsid w:val="00D15731"/>
    <w:rsid w:val="00D15AC4"/>
    <w:rsid w:val="00D15D70"/>
    <w:rsid w:val="00D15DEF"/>
    <w:rsid w:val="00D1690B"/>
    <w:rsid w:val="00D16BDB"/>
    <w:rsid w:val="00D16D25"/>
    <w:rsid w:val="00D20970"/>
    <w:rsid w:val="00D215EC"/>
    <w:rsid w:val="00D2213D"/>
    <w:rsid w:val="00D22508"/>
    <w:rsid w:val="00D2325E"/>
    <w:rsid w:val="00D23379"/>
    <w:rsid w:val="00D247A2"/>
    <w:rsid w:val="00D247B0"/>
    <w:rsid w:val="00D24910"/>
    <w:rsid w:val="00D24B36"/>
    <w:rsid w:val="00D25056"/>
    <w:rsid w:val="00D25ABA"/>
    <w:rsid w:val="00D26189"/>
    <w:rsid w:val="00D26BDC"/>
    <w:rsid w:val="00D270D1"/>
    <w:rsid w:val="00D30ABC"/>
    <w:rsid w:val="00D30D8E"/>
    <w:rsid w:val="00D3109C"/>
    <w:rsid w:val="00D310B1"/>
    <w:rsid w:val="00D31ADC"/>
    <w:rsid w:val="00D31B9C"/>
    <w:rsid w:val="00D31C35"/>
    <w:rsid w:val="00D31E83"/>
    <w:rsid w:val="00D3211D"/>
    <w:rsid w:val="00D32ED1"/>
    <w:rsid w:val="00D33A17"/>
    <w:rsid w:val="00D33D0B"/>
    <w:rsid w:val="00D33D99"/>
    <w:rsid w:val="00D343DB"/>
    <w:rsid w:val="00D34A14"/>
    <w:rsid w:val="00D34AF2"/>
    <w:rsid w:val="00D34DBB"/>
    <w:rsid w:val="00D34F50"/>
    <w:rsid w:val="00D34F52"/>
    <w:rsid w:val="00D35207"/>
    <w:rsid w:val="00D356E6"/>
    <w:rsid w:val="00D35B04"/>
    <w:rsid w:val="00D3662C"/>
    <w:rsid w:val="00D36A1B"/>
    <w:rsid w:val="00D373D5"/>
    <w:rsid w:val="00D37849"/>
    <w:rsid w:val="00D37CC9"/>
    <w:rsid w:val="00D37E83"/>
    <w:rsid w:val="00D37EB2"/>
    <w:rsid w:val="00D401DA"/>
    <w:rsid w:val="00D414BD"/>
    <w:rsid w:val="00D4178D"/>
    <w:rsid w:val="00D418CD"/>
    <w:rsid w:val="00D41F03"/>
    <w:rsid w:val="00D4230D"/>
    <w:rsid w:val="00D4265D"/>
    <w:rsid w:val="00D42DFA"/>
    <w:rsid w:val="00D43070"/>
    <w:rsid w:val="00D4326C"/>
    <w:rsid w:val="00D43AC8"/>
    <w:rsid w:val="00D441D3"/>
    <w:rsid w:val="00D44F9A"/>
    <w:rsid w:val="00D44FEE"/>
    <w:rsid w:val="00D45082"/>
    <w:rsid w:val="00D452C2"/>
    <w:rsid w:val="00D453EF"/>
    <w:rsid w:val="00D45537"/>
    <w:rsid w:val="00D4556E"/>
    <w:rsid w:val="00D45698"/>
    <w:rsid w:val="00D46A69"/>
    <w:rsid w:val="00D47419"/>
    <w:rsid w:val="00D50CB2"/>
    <w:rsid w:val="00D51367"/>
    <w:rsid w:val="00D519AC"/>
    <w:rsid w:val="00D519E5"/>
    <w:rsid w:val="00D520DD"/>
    <w:rsid w:val="00D521E8"/>
    <w:rsid w:val="00D52268"/>
    <w:rsid w:val="00D523BC"/>
    <w:rsid w:val="00D528B5"/>
    <w:rsid w:val="00D52A9B"/>
    <w:rsid w:val="00D535A2"/>
    <w:rsid w:val="00D5366A"/>
    <w:rsid w:val="00D54338"/>
    <w:rsid w:val="00D5510A"/>
    <w:rsid w:val="00D55430"/>
    <w:rsid w:val="00D5559D"/>
    <w:rsid w:val="00D55BB4"/>
    <w:rsid w:val="00D55EDB"/>
    <w:rsid w:val="00D56135"/>
    <w:rsid w:val="00D569E8"/>
    <w:rsid w:val="00D56E0D"/>
    <w:rsid w:val="00D56FEB"/>
    <w:rsid w:val="00D5714A"/>
    <w:rsid w:val="00D5721E"/>
    <w:rsid w:val="00D572D2"/>
    <w:rsid w:val="00D572F5"/>
    <w:rsid w:val="00D57A95"/>
    <w:rsid w:val="00D603B1"/>
    <w:rsid w:val="00D60785"/>
    <w:rsid w:val="00D609E2"/>
    <w:rsid w:val="00D60D1C"/>
    <w:rsid w:val="00D60E03"/>
    <w:rsid w:val="00D60F1F"/>
    <w:rsid w:val="00D614B2"/>
    <w:rsid w:val="00D61E9C"/>
    <w:rsid w:val="00D62125"/>
    <w:rsid w:val="00D635E7"/>
    <w:rsid w:val="00D6369D"/>
    <w:rsid w:val="00D6435D"/>
    <w:rsid w:val="00D65B16"/>
    <w:rsid w:val="00D65F46"/>
    <w:rsid w:val="00D7052E"/>
    <w:rsid w:val="00D70813"/>
    <w:rsid w:val="00D70C12"/>
    <w:rsid w:val="00D71005"/>
    <w:rsid w:val="00D7133B"/>
    <w:rsid w:val="00D71671"/>
    <w:rsid w:val="00D71DCA"/>
    <w:rsid w:val="00D735BB"/>
    <w:rsid w:val="00D73BB3"/>
    <w:rsid w:val="00D73EE6"/>
    <w:rsid w:val="00D74046"/>
    <w:rsid w:val="00D74095"/>
    <w:rsid w:val="00D743C6"/>
    <w:rsid w:val="00D74E15"/>
    <w:rsid w:val="00D750D4"/>
    <w:rsid w:val="00D76766"/>
    <w:rsid w:val="00D76BD8"/>
    <w:rsid w:val="00D76FB5"/>
    <w:rsid w:val="00D77078"/>
    <w:rsid w:val="00D77131"/>
    <w:rsid w:val="00D77D05"/>
    <w:rsid w:val="00D80E73"/>
    <w:rsid w:val="00D81059"/>
    <w:rsid w:val="00D810E0"/>
    <w:rsid w:val="00D816B0"/>
    <w:rsid w:val="00D82276"/>
    <w:rsid w:val="00D826C1"/>
    <w:rsid w:val="00D82791"/>
    <w:rsid w:val="00D83024"/>
    <w:rsid w:val="00D83EF2"/>
    <w:rsid w:val="00D84119"/>
    <w:rsid w:val="00D8437A"/>
    <w:rsid w:val="00D84674"/>
    <w:rsid w:val="00D8472A"/>
    <w:rsid w:val="00D84787"/>
    <w:rsid w:val="00D847A3"/>
    <w:rsid w:val="00D8494A"/>
    <w:rsid w:val="00D84C23"/>
    <w:rsid w:val="00D84EA1"/>
    <w:rsid w:val="00D857B8"/>
    <w:rsid w:val="00D85BCE"/>
    <w:rsid w:val="00D866D6"/>
    <w:rsid w:val="00D86912"/>
    <w:rsid w:val="00D86BFD"/>
    <w:rsid w:val="00D879A8"/>
    <w:rsid w:val="00D87E57"/>
    <w:rsid w:val="00D9062F"/>
    <w:rsid w:val="00D90C32"/>
    <w:rsid w:val="00D90E0D"/>
    <w:rsid w:val="00D90E37"/>
    <w:rsid w:val="00D90FB4"/>
    <w:rsid w:val="00D915DD"/>
    <w:rsid w:val="00D91924"/>
    <w:rsid w:val="00D91B42"/>
    <w:rsid w:val="00D91DE6"/>
    <w:rsid w:val="00D9208C"/>
    <w:rsid w:val="00D924E6"/>
    <w:rsid w:val="00D925B2"/>
    <w:rsid w:val="00D929BB"/>
    <w:rsid w:val="00D92BC0"/>
    <w:rsid w:val="00D92E2C"/>
    <w:rsid w:val="00D93076"/>
    <w:rsid w:val="00D93567"/>
    <w:rsid w:val="00D94228"/>
    <w:rsid w:val="00D94C34"/>
    <w:rsid w:val="00D954AB"/>
    <w:rsid w:val="00D95904"/>
    <w:rsid w:val="00D95B09"/>
    <w:rsid w:val="00D960DD"/>
    <w:rsid w:val="00D964BB"/>
    <w:rsid w:val="00D966AC"/>
    <w:rsid w:val="00D967DB"/>
    <w:rsid w:val="00D968C0"/>
    <w:rsid w:val="00D96FE9"/>
    <w:rsid w:val="00D97725"/>
    <w:rsid w:val="00D97A25"/>
    <w:rsid w:val="00D97BF5"/>
    <w:rsid w:val="00DA00DA"/>
    <w:rsid w:val="00DA0CA6"/>
    <w:rsid w:val="00DA0F3B"/>
    <w:rsid w:val="00DA155A"/>
    <w:rsid w:val="00DA1C4E"/>
    <w:rsid w:val="00DA2F78"/>
    <w:rsid w:val="00DA3193"/>
    <w:rsid w:val="00DA3750"/>
    <w:rsid w:val="00DA3881"/>
    <w:rsid w:val="00DA46F8"/>
    <w:rsid w:val="00DA4770"/>
    <w:rsid w:val="00DA5082"/>
    <w:rsid w:val="00DA6251"/>
    <w:rsid w:val="00DA62DA"/>
    <w:rsid w:val="00DA689C"/>
    <w:rsid w:val="00DA6FCB"/>
    <w:rsid w:val="00DA70FD"/>
    <w:rsid w:val="00DA789A"/>
    <w:rsid w:val="00DA7952"/>
    <w:rsid w:val="00DB0169"/>
    <w:rsid w:val="00DB0916"/>
    <w:rsid w:val="00DB09D2"/>
    <w:rsid w:val="00DB1A7D"/>
    <w:rsid w:val="00DB1E59"/>
    <w:rsid w:val="00DB2770"/>
    <w:rsid w:val="00DB2CB6"/>
    <w:rsid w:val="00DB38FA"/>
    <w:rsid w:val="00DB3988"/>
    <w:rsid w:val="00DB3EC2"/>
    <w:rsid w:val="00DB4576"/>
    <w:rsid w:val="00DB4751"/>
    <w:rsid w:val="00DB49EF"/>
    <w:rsid w:val="00DB5171"/>
    <w:rsid w:val="00DB5188"/>
    <w:rsid w:val="00DB5888"/>
    <w:rsid w:val="00DB5BAD"/>
    <w:rsid w:val="00DB5F13"/>
    <w:rsid w:val="00DB68D8"/>
    <w:rsid w:val="00DB7275"/>
    <w:rsid w:val="00DB7300"/>
    <w:rsid w:val="00DB792D"/>
    <w:rsid w:val="00DC02C2"/>
    <w:rsid w:val="00DC031C"/>
    <w:rsid w:val="00DC1EA0"/>
    <w:rsid w:val="00DC20E4"/>
    <w:rsid w:val="00DC27C3"/>
    <w:rsid w:val="00DC2A38"/>
    <w:rsid w:val="00DC328D"/>
    <w:rsid w:val="00DC39F9"/>
    <w:rsid w:val="00DC4E54"/>
    <w:rsid w:val="00DC5503"/>
    <w:rsid w:val="00DC5522"/>
    <w:rsid w:val="00DC57E5"/>
    <w:rsid w:val="00DC5997"/>
    <w:rsid w:val="00DC59FD"/>
    <w:rsid w:val="00DC5FE3"/>
    <w:rsid w:val="00DC70CC"/>
    <w:rsid w:val="00DC7153"/>
    <w:rsid w:val="00DC7A8F"/>
    <w:rsid w:val="00DC7B17"/>
    <w:rsid w:val="00DD069C"/>
    <w:rsid w:val="00DD088E"/>
    <w:rsid w:val="00DD11AE"/>
    <w:rsid w:val="00DD1472"/>
    <w:rsid w:val="00DD149E"/>
    <w:rsid w:val="00DD1955"/>
    <w:rsid w:val="00DD286E"/>
    <w:rsid w:val="00DD299F"/>
    <w:rsid w:val="00DD2B6C"/>
    <w:rsid w:val="00DD2C96"/>
    <w:rsid w:val="00DD342F"/>
    <w:rsid w:val="00DD3E3A"/>
    <w:rsid w:val="00DD4048"/>
    <w:rsid w:val="00DD40B8"/>
    <w:rsid w:val="00DD483F"/>
    <w:rsid w:val="00DD4D88"/>
    <w:rsid w:val="00DD5227"/>
    <w:rsid w:val="00DD556B"/>
    <w:rsid w:val="00DD6066"/>
    <w:rsid w:val="00DD653B"/>
    <w:rsid w:val="00DD6771"/>
    <w:rsid w:val="00DD6828"/>
    <w:rsid w:val="00DD699A"/>
    <w:rsid w:val="00DD6A86"/>
    <w:rsid w:val="00DD6E96"/>
    <w:rsid w:val="00DD76AC"/>
    <w:rsid w:val="00DD7E7E"/>
    <w:rsid w:val="00DE043D"/>
    <w:rsid w:val="00DE04CF"/>
    <w:rsid w:val="00DE0B85"/>
    <w:rsid w:val="00DE0EBD"/>
    <w:rsid w:val="00DE1AAA"/>
    <w:rsid w:val="00DE1B99"/>
    <w:rsid w:val="00DE26EC"/>
    <w:rsid w:val="00DE3366"/>
    <w:rsid w:val="00DE369B"/>
    <w:rsid w:val="00DE36FF"/>
    <w:rsid w:val="00DE37F9"/>
    <w:rsid w:val="00DE3D22"/>
    <w:rsid w:val="00DE3DCE"/>
    <w:rsid w:val="00DE4565"/>
    <w:rsid w:val="00DE4D5E"/>
    <w:rsid w:val="00DE5150"/>
    <w:rsid w:val="00DE5542"/>
    <w:rsid w:val="00DE564C"/>
    <w:rsid w:val="00DE58A8"/>
    <w:rsid w:val="00DE5C0B"/>
    <w:rsid w:val="00DE6B2C"/>
    <w:rsid w:val="00DE7A30"/>
    <w:rsid w:val="00DF0326"/>
    <w:rsid w:val="00DF03BF"/>
    <w:rsid w:val="00DF0D1C"/>
    <w:rsid w:val="00DF0FCE"/>
    <w:rsid w:val="00DF1508"/>
    <w:rsid w:val="00DF1735"/>
    <w:rsid w:val="00DF1848"/>
    <w:rsid w:val="00DF2015"/>
    <w:rsid w:val="00DF25D6"/>
    <w:rsid w:val="00DF3032"/>
    <w:rsid w:val="00DF319A"/>
    <w:rsid w:val="00DF34DD"/>
    <w:rsid w:val="00DF384C"/>
    <w:rsid w:val="00DF3BE9"/>
    <w:rsid w:val="00DF4A5C"/>
    <w:rsid w:val="00DF4DD4"/>
    <w:rsid w:val="00DF513C"/>
    <w:rsid w:val="00DF55F5"/>
    <w:rsid w:val="00DF633A"/>
    <w:rsid w:val="00DF6519"/>
    <w:rsid w:val="00DF758A"/>
    <w:rsid w:val="00DF765D"/>
    <w:rsid w:val="00DF7E4B"/>
    <w:rsid w:val="00DF7E70"/>
    <w:rsid w:val="00E001A4"/>
    <w:rsid w:val="00E001BC"/>
    <w:rsid w:val="00E00E75"/>
    <w:rsid w:val="00E01164"/>
    <w:rsid w:val="00E015DC"/>
    <w:rsid w:val="00E017F9"/>
    <w:rsid w:val="00E020C4"/>
    <w:rsid w:val="00E02A3F"/>
    <w:rsid w:val="00E031AE"/>
    <w:rsid w:val="00E03363"/>
    <w:rsid w:val="00E0345E"/>
    <w:rsid w:val="00E042A1"/>
    <w:rsid w:val="00E04402"/>
    <w:rsid w:val="00E048CC"/>
    <w:rsid w:val="00E0535E"/>
    <w:rsid w:val="00E05FD6"/>
    <w:rsid w:val="00E062B3"/>
    <w:rsid w:val="00E0693C"/>
    <w:rsid w:val="00E07E67"/>
    <w:rsid w:val="00E07EEF"/>
    <w:rsid w:val="00E10889"/>
    <w:rsid w:val="00E11236"/>
    <w:rsid w:val="00E11653"/>
    <w:rsid w:val="00E121C1"/>
    <w:rsid w:val="00E123F9"/>
    <w:rsid w:val="00E12786"/>
    <w:rsid w:val="00E12C20"/>
    <w:rsid w:val="00E13A99"/>
    <w:rsid w:val="00E142EA"/>
    <w:rsid w:val="00E15094"/>
    <w:rsid w:val="00E15AC9"/>
    <w:rsid w:val="00E16141"/>
    <w:rsid w:val="00E165F7"/>
    <w:rsid w:val="00E16648"/>
    <w:rsid w:val="00E16F18"/>
    <w:rsid w:val="00E1702E"/>
    <w:rsid w:val="00E179D3"/>
    <w:rsid w:val="00E200D0"/>
    <w:rsid w:val="00E208A0"/>
    <w:rsid w:val="00E20ED3"/>
    <w:rsid w:val="00E213F1"/>
    <w:rsid w:val="00E2147F"/>
    <w:rsid w:val="00E21E64"/>
    <w:rsid w:val="00E21F56"/>
    <w:rsid w:val="00E22CFF"/>
    <w:rsid w:val="00E233D4"/>
    <w:rsid w:val="00E245B4"/>
    <w:rsid w:val="00E24C81"/>
    <w:rsid w:val="00E24E54"/>
    <w:rsid w:val="00E24F1C"/>
    <w:rsid w:val="00E25034"/>
    <w:rsid w:val="00E2536F"/>
    <w:rsid w:val="00E256FA"/>
    <w:rsid w:val="00E301F5"/>
    <w:rsid w:val="00E3042A"/>
    <w:rsid w:val="00E30AE7"/>
    <w:rsid w:val="00E30DD8"/>
    <w:rsid w:val="00E311E6"/>
    <w:rsid w:val="00E31493"/>
    <w:rsid w:val="00E31541"/>
    <w:rsid w:val="00E31810"/>
    <w:rsid w:val="00E31A69"/>
    <w:rsid w:val="00E31EF3"/>
    <w:rsid w:val="00E32137"/>
    <w:rsid w:val="00E32524"/>
    <w:rsid w:val="00E32601"/>
    <w:rsid w:val="00E33139"/>
    <w:rsid w:val="00E33535"/>
    <w:rsid w:val="00E33543"/>
    <w:rsid w:val="00E33EAB"/>
    <w:rsid w:val="00E34309"/>
    <w:rsid w:val="00E34684"/>
    <w:rsid w:val="00E35490"/>
    <w:rsid w:val="00E3559B"/>
    <w:rsid w:val="00E35C0B"/>
    <w:rsid w:val="00E35D11"/>
    <w:rsid w:val="00E35F94"/>
    <w:rsid w:val="00E362D6"/>
    <w:rsid w:val="00E36A98"/>
    <w:rsid w:val="00E36D31"/>
    <w:rsid w:val="00E379A9"/>
    <w:rsid w:val="00E37C36"/>
    <w:rsid w:val="00E37DF2"/>
    <w:rsid w:val="00E40141"/>
    <w:rsid w:val="00E40146"/>
    <w:rsid w:val="00E40303"/>
    <w:rsid w:val="00E40E58"/>
    <w:rsid w:val="00E40FCC"/>
    <w:rsid w:val="00E4100F"/>
    <w:rsid w:val="00E4124D"/>
    <w:rsid w:val="00E413D6"/>
    <w:rsid w:val="00E41C05"/>
    <w:rsid w:val="00E428EA"/>
    <w:rsid w:val="00E42F20"/>
    <w:rsid w:val="00E431AA"/>
    <w:rsid w:val="00E4340C"/>
    <w:rsid w:val="00E436F1"/>
    <w:rsid w:val="00E437CF"/>
    <w:rsid w:val="00E43B0E"/>
    <w:rsid w:val="00E43E11"/>
    <w:rsid w:val="00E441F8"/>
    <w:rsid w:val="00E44D4D"/>
    <w:rsid w:val="00E452CA"/>
    <w:rsid w:val="00E466C9"/>
    <w:rsid w:val="00E47039"/>
    <w:rsid w:val="00E47748"/>
    <w:rsid w:val="00E47BB9"/>
    <w:rsid w:val="00E47BBF"/>
    <w:rsid w:val="00E500BF"/>
    <w:rsid w:val="00E51101"/>
    <w:rsid w:val="00E51113"/>
    <w:rsid w:val="00E5124E"/>
    <w:rsid w:val="00E51907"/>
    <w:rsid w:val="00E51C4E"/>
    <w:rsid w:val="00E51D86"/>
    <w:rsid w:val="00E51E09"/>
    <w:rsid w:val="00E52780"/>
    <w:rsid w:val="00E52837"/>
    <w:rsid w:val="00E52AC7"/>
    <w:rsid w:val="00E53406"/>
    <w:rsid w:val="00E5341B"/>
    <w:rsid w:val="00E53BB9"/>
    <w:rsid w:val="00E5400E"/>
    <w:rsid w:val="00E546A0"/>
    <w:rsid w:val="00E548EB"/>
    <w:rsid w:val="00E54D5E"/>
    <w:rsid w:val="00E54EB0"/>
    <w:rsid w:val="00E5527E"/>
    <w:rsid w:val="00E55FD9"/>
    <w:rsid w:val="00E562C8"/>
    <w:rsid w:val="00E56714"/>
    <w:rsid w:val="00E5671F"/>
    <w:rsid w:val="00E56FA3"/>
    <w:rsid w:val="00E56FD4"/>
    <w:rsid w:val="00E5707F"/>
    <w:rsid w:val="00E57725"/>
    <w:rsid w:val="00E57875"/>
    <w:rsid w:val="00E579B2"/>
    <w:rsid w:val="00E57F80"/>
    <w:rsid w:val="00E57FA4"/>
    <w:rsid w:val="00E60526"/>
    <w:rsid w:val="00E60BE5"/>
    <w:rsid w:val="00E60CA0"/>
    <w:rsid w:val="00E6187F"/>
    <w:rsid w:val="00E61F9F"/>
    <w:rsid w:val="00E6238E"/>
    <w:rsid w:val="00E62393"/>
    <w:rsid w:val="00E62572"/>
    <w:rsid w:val="00E62BBD"/>
    <w:rsid w:val="00E63035"/>
    <w:rsid w:val="00E63E4C"/>
    <w:rsid w:val="00E64019"/>
    <w:rsid w:val="00E647FF"/>
    <w:rsid w:val="00E64D09"/>
    <w:rsid w:val="00E64FBC"/>
    <w:rsid w:val="00E65017"/>
    <w:rsid w:val="00E65303"/>
    <w:rsid w:val="00E653A1"/>
    <w:rsid w:val="00E65701"/>
    <w:rsid w:val="00E66A3B"/>
    <w:rsid w:val="00E66D18"/>
    <w:rsid w:val="00E7038A"/>
    <w:rsid w:val="00E7087E"/>
    <w:rsid w:val="00E70908"/>
    <w:rsid w:val="00E70995"/>
    <w:rsid w:val="00E70BD0"/>
    <w:rsid w:val="00E7107E"/>
    <w:rsid w:val="00E7123F"/>
    <w:rsid w:val="00E726CE"/>
    <w:rsid w:val="00E73100"/>
    <w:rsid w:val="00E73332"/>
    <w:rsid w:val="00E73B94"/>
    <w:rsid w:val="00E73CB3"/>
    <w:rsid w:val="00E73D20"/>
    <w:rsid w:val="00E73DF5"/>
    <w:rsid w:val="00E740D2"/>
    <w:rsid w:val="00E743C1"/>
    <w:rsid w:val="00E745A9"/>
    <w:rsid w:val="00E74893"/>
    <w:rsid w:val="00E74F31"/>
    <w:rsid w:val="00E75C6E"/>
    <w:rsid w:val="00E75F84"/>
    <w:rsid w:val="00E766A8"/>
    <w:rsid w:val="00E76777"/>
    <w:rsid w:val="00E77490"/>
    <w:rsid w:val="00E77696"/>
    <w:rsid w:val="00E778C0"/>
    <w:rsid w:val="00E778D5"/>
    <w:rsid w:val="00E77942"/>
    <w:rsid w:val="00E77A7B"/>
    <w:rsid w:val="00E77D91"/>
    <w:rsid w:val="00E77D9B"/>
    <w:rsid w:val="00E77E96"/>
    <w:rsid w:val="00E804D3"/>
    <w:rsid w:val="00E80759"/>
    <w:rsid w:val="00E81115"/>
    <w:rsid w:val="00E81315"/>
    <w:rsid w:val="00E83840"/>
    <w:rsid w:val="00E83C69"/>
    <w:rsid w:val="00E855BD"/>
    <w:rsid w:val="00E8569D"/>
    <w:rsid w:val="00E856E4"/>
    <w:rsid w:val="00E85F42"/>
    <w:rsid w:val="00E867F6"/>
    <w:rsid w:val="00E86D66"/>
    <w:rsid w:val="00E871FD"/>
    <w:rsid w:val="00E8734B"/>
    <w:rsid w:val="00E87A99"/>
    <w:rsid w:val="00E87FF7"/>
    <w:rsid w:val="00E901DC"/>
    <w:rsid w:val="00E916CD"/>
    <w:rsid w:val="00E9189B"/>
    <w:rsid w:val="00E91C6C"/>
    <w:rsid w:val="00E91F78"/>
    <w:rsid w:val="00E92EB6"/>
    <w:rsid w:val="00E92F98"/>
    <w:rsid w:val="00E935BD"/>
    <w:rsid w:val="00E936A4"/>
    <w:rsid w:val="00E9381E"/>
    <w:rsid w:val="00E93A19"/>
    <w:rsid w:val="00E9490E"/>
    <w:rsid w:val="00E95073"/>
    <w:rsid w:val="00E95940"/>
    <w:rsid w:val="00E95FAD"/>
    <w:rsid w:val="00E96DEB"/>
    <w:rsid w:val="00E96E3C"/>
    <w:rsid w:val="00E96F18"/>
    <w:rsid w:val="00E96F22"/>
    <w:rsid w:val="00E971EC"/>
    <w:rsid w:val="00E97921"/>
    <w:rsid w:val="00E97A1A"/>
    <w:rsid w:val="00E97F5D"/>
    <w:rsid w:val="00EA0317"/>
    <w:rsid w:val="00EA03FB"/>
    <w:rsid w:val="00EA05E9"/>
    <w:rsid w:val="00EA069B"/>
    <w:rsid w:val="00EA085E"/>
    <w:rsid w:val="00EA09AB"/>
    <w:rsid w:val="00EA0D9F"/>
    <w:rsid w:val="00EA1844"/>
    <w:rsid w:val="00EA28E7"/>
    <w:rsid w:val="00EA2BD1"/>
    <w:rsid w:val="00EA2DA1"/>
    <w:rsid w:val="00EA3C84"/>
    <w:rsid w:val="00EA40E5"/>
    <w:rsid w:val="00EA451F"/>
    <w:rsid w:val="00EA5122"/>
    <w:rsid w:val="00EA55A1"/>
    <w:rsid w:val="00EA57BF"/>
    <w:rsid w:val="00EA59DA"/>
    <w:rsid w:val="00EA6C40"/>
    <w:rsid w:val="00EA765E"/>
    <w:rsid w:val="00EA76F4"/>
    <w:rsid w:val="00EA7A7A"/>
    <w:rsid w:val="00EB001D"/>
    <w:rsid w:val="00EB028E"/>
    <w:rsid w:val="00EB10B0"/>
    <w:rsid w:val="00EB12A0"/>
    <w:rsid w:val="00EB1510"/>
    <w:rsid w:val="00EB1A2C"/>
    <w:rsid w:val="00EB1CD4"/>
    <w:rsid w:val="00EB1FF0"/>
    <w:rsid w:val="00EB2201"/>
    <w:rsid w:val="00EB3357"/>
    <w:rsid w:val="00EB3816"/>
    <w:rsid w:val="00EB383F"/>
    <w:rsid w:val="00EB38E3"/>
    <w:rsid w:val="00EB3B21"/>
    <w:rsid w:val="00EB3D5A"/>
    <w:rsid w:val="00EB3E36"/>
    <w:rsid w:val="00EB4073"/>
    <w:rsid w:val="00EB551E"/>
    <w:rsid w:val="00EB622F"/>
    <w:rsid w:val="00EB6255"/>
    <w:rsid w:val="00EB63C9"/>
    <w:rsid w:val="00EB6655"/>
    <w:rsid w:val="00EB6687"/>
    <w:rsid w:val="00EB6750"/>
    <w:rsid w:val="00EB6A36"/>
    <w:rsid w:val="00EB6F3D"/>
    <w:rsid w:val="00EB72F4"/>
    <w:rsid w:val="00EB748D"/>
    <w:rsid w:val="00EB78C3"/>
    <w:rsid w:val="00EB7CA1"/>
    <w:rsid w:val="00EC0FB7"/>
    <w:rsid w:val="00EC1022"/>
    <w:rsid w:val="00EC18DA"/>
    <w:rsid w:val="00EC1BCA"/>
    <w:rsid w:val="00EC1D61"/>
    <w:rsid w:val="00EC1E23"/>
    <w:rsid w:val="00EC1E4E"/>
    <w:rsid w:val="00EC244F"/>
    <w:rsid w:val="00EC2765"/>
    <w:rsid w:val="00EC2D65"/>
    <w:rsid w:val="00EC2F21"/>
    <w:rsid w:val="00EC305B"/>
    <w:rsid w:val="00EC35D5"/>
    <w:rsid w:val="00EC4A10"/>
    <w:rsid w:val="00EC4C04"/>
    <w:rsid w:val="00EC4C0C"/>
    <w:rsid w:val="00EC556B"/>
    <w:rsid w:val="00EC5A7C"/>
    <w:rsid w:val="00EC6842"/>
    <w:rsid w:val="00EC7705"/>
    <w:rsid w:val="00EC7A7A"/>
    <w:rsid w:val="00EC7EF1"/>
    <w:rsid w:val="00ED03F1"/>
    <w:rsid w:val="00ED0486"/>
    <w:rsid w:val="00ED04EF"/>
    <w:rsid w:val="00ED0522"/>
    <w:rsid w:val="00ED0C52"/>
    <w:rsid w:val="00ED0CCD"/>
    <w:rsid w:val="00ED0D09"/>
    <w:rsid w:val="00ED0D8A"/>
    <w:rsid w:val="00ED0DDB"/>
    <w:rsid w:val="00ED1253"/>
    <w:rsid w:val="00ED131E"/>
    <w:rsid w:val="00ED13B7"/>
    <w:rsid w:val="00ED13EF"/>
    <w:rsid w:val="00ED157E"/>
    <w:rsid w:val="00ED18B3"/>
    <w:rsid w:val="00ED1B3B"/>
    <w:rsid w:val="00ED1C90"/>
    <w:rsid w:val="00ED1D5B"/>
    <w:rsid w:val="00ED2A76"/>
    <w:rsid w:val="00ED2EF4"/>
    <w:rsid w:val="00ED31EB"/>
    <w:rsid w:val="00ED3515"/>
    <w:rsid w:val="00ED4202"/>
    <w:rsid w:val="00ED4350"/>
    <w:rsid w:val="00ED43A0"/>
    <w:rsid w:val="00ED497A"/>
    <w:rsid w:val="00ED5004"/>
    <w:rsid w:val="00ED5AE2"/>
    <w:rsid w:val="00ED64E5"/>
    <w:rsid w:val="00ED6AE5"/>
    <w:rsid w:val="00ED6D58"/>
    <w:rsid w:val="00ED75F5"/>
    <w:rsid w:val="00ED764A"/>
    <w:rsid w:val="00ED7B02"/>
    <w:rsid w:val="00EE072F"/>
    <w:rsid w:val="00EE0D20"/>
    <w:rsid w:val="00EE11B8"/>
    <w:rsid w:val="00EE1D12"/>
    <w:rsid w:val="00EE1D3D"/>
    <w:rsid w:val="00EE1DCB"/>
    <w:rsid w:val="00EE1E2B"/>
    <w:rsid w:val="00EE2474"/>
    <w:rsid w:val="00EE2BCD"/>
    <w:rsid w:val="00EE35CF"/>
    <w:rsid w:val="00EE3C7D"/>
    <w:rsid w:val="00EE3FCC"/>
    <w:rsid w:val="00EE4A7D"/>
    <w:rsid w:val="00EE4FC2"/>
    <w:rsid w:val="00EE5098"/>
    <w:rsid w:val="00EE528D"/>
    <w:rsid w:val="00EE57BB"/>
    <w:rsid w:val="00EE59DF"/>
    <w:rsid w:val="00EE64FD"/>
    <w:rsid w:val="00EE68C5"/>
    <w:rsid w:val="00EE68EA"/>
    <w:rsid w:val="00EE6938"/>
    <w:rsid w:val="00EE7835"/>
    <w:rsid w:val="00EE7E19"/>
    <w:rsid w:val="00EE7FB3"/>
    <w:rsid w:val="00EF08F7"/>
    <w:rsid w:val="00EF0BFB"/>
    <w:rsid w:val="00EF0D5B"/>
    <w:rsid w:val="00EF1306"/>
    <w:rsid w:val="00EF13DD"/>
    <w:rsid w:val="00EF145E"/>
    <w:rsid w:val="00EF17B7"/>
    <w:rsid w:val="00EF1955"/>
    <w:rsid w:val="00EF1980"/>
    <w:rsid w:val="00EF1C0B"/>
    <w:rsid w:val="00EF23E6"/>
    <w:rsid w:val="00EF296C"/>
    <w:rsid w:val="00EF2B27"/>
    <w:rsid w:val="00EF309B"/>
    <w:rsid w:val="00EF36AE"/>
    <w:rsid w:val="00EF3F12"/>
    <w:rsid w:val="00EF4378"/>
    <w:rsid w:val="00EF45EA"/>
    <w:rsid w:val="00EF4BC8"/>
    <w:rsid w:val="00EF4EC5"/>
    <w:rsid w:val="00EF4EEC"/>
    <w:rsid w:val="00EF502E"/>
    <w:rsid w:val="00EF5151"/>
    <w:rsid w:val="00EF6BBD"/>
    <w:rsid w:val="00EF75B6"/>
    <w:rsid w:val="00EF7CDC"/>
    <w:rsid w:val="00F00EC3"/>
    <w:rsid w:val="00F00FE0"/>
    <w:rsid w:val="00F01A4D"/>
    <w:rsid w:val="00F020D2"/>
    <w:rsid w:val="00F02165"/>
    <w:rsid w:val="00F022B3"/>
    <w:rsid w:val="00F02446"/>
    <w:rsid w:val="00F0344E"/>
    <w:rsid w:val="00F03ACC"/>
    <w:rsid w:val="00F0432B"/>
    <w:rsid w:val="00F04589"/>
    <w:rsid w:val="00F047F6"/>
    <w:rsid w:val="00F04AD8"/>
    <w:rsid w:val="00F04C72"/>
    <w:rsid w:val="00F05160"/>
    <w:rsid w:val="00F0541B"/>
    <w:rsid w:val="00F0563B"/>
    <w:rsid w:val="00F0575A"/>
    <w:rsid w:val="00F0599F"/>
    <w:rsid w:val="00F05F52"/>
    <w:rsid w:val="00F063AA"/>
    <w:rsid w:val="00F066C3"/>
    <w:rsid w:val="00F0671B"/>
    <w:rsid w:val="00F06A40"/>
    <w:rsid w:val="00F06AFD"/>
    <w:rsid w:val="00F0715C"/>
    <w:rsid w:val="00F07904"/>
    <w:rsid w:val="00F07A85"/>
    <w:rsid w:val="00F07C07"/>
    <w:rsid w:val="00F1049A"/>
    <w:rsid w:val="00F1051F"/>
    <w:rsid w:val="00F10577"/>
    <w:rsid w:val="00F1067E"/>
    <w:rsid w:val="00F10786"/>
    <w:rsid w:val="00F10794"/>
    <w:rsid w:val="00F1138C"/>
    <w:rsid w:val="00F11808"/>
    <w:rsid w:val="00F11B75"/>
    <w:rsid w:val="00F11BFC"/>
    <w:rsid w:val="00F12339"/>
    <w:rsid w:val="00F12F2A"/>
    <w:rsid w:val="00F13363"/>
    <w:rsid w:val="00F13460"/>
    <w:rsid w:val="00F134EA"/>
    <w:rsid w:val="00F1479C"/>
    <w:rsid w:val="00F157C6"/>
    <w:rsid w:val="00F16880"/>
    <w:rsid w:val="00F16DFA"/>
    <w:rsid w:val="00F17267"/>
    <w:rsid w:val="00F17B62"/>
    <w:rsid w:val="00F17F5D"/>
    <w:rsid w:val="00F20090"/>
    <w:rsid w:val="00F206AD"/>
    <w:rsid w:val="00F208C1"/>
    <w:rsid w:val="00F20924"/>
    <w:rsid w:val="00F20E0D"/>
    <w:rsid w:val="00F2116B"/>
    <w:rsid w:val="00F211EF"/>
    <w:rsid w:val="00F21F87"/>
    <w:rsid w:val="00F21FEB"/>
    <w:rsid w:val="00F2221C"/>
    <w:rsid w:val="00F22306"/>
    <w:rsid w:val="00F22439"/>
    <w:rsid w:val="00F22938"/>
    <w:rsid w:val="00F22FA2"/>
    <w:rsid w:val="00F231FD"/>
    <w:rsid w:val="00F23269"/>
    <w:rsid w:val="00F233AA"/>
    <w:rsid w:val="00F235E6"/>
    <w:rsid w:val="00F236C1"/>
    <w:rsid w:val="00F23BE6"/>
    <w:rsid w:val="00F23FD2"/>
    <w:rsid w:val="00F24C01"/>
    <w:rsid w:val="00F24DBE"/>
    <w:rsid w:val="00F2507E"/>
    <w:rsid w:val="00F25F6B"/>
    <w:rsid w:val="00F26C34"/>
    <w:rsid w:val="00F27208"/>
    <w:rsid w:val="00F2720D"/>
    <w:rsid w:val="00F27843"/>
    <w:rsid w:val="00F303EF"/>
    <w:rsid w:val="00F30623"/>
    <w:rsid w:val="00F308C9"/>
    <w:rsid w:val="00F30915"/>
    <w:rsid w:val="00F30B04"/>
    <w:rsid w:val="00F31743"/>
    <w:rsid w:val="00F31973"/>
    <w:rsid w:val="00F31977"/>
    <w:rsid w:val="00F322C5"/>
    <w:rsid w:val="00F33008"/>
    <w:rsid w:val="00F33C51"/>
    <w:rsid w:val="00F349E7"/>
    <w:rsid w:val="00F3512F"/>
    <w:rsid w:val="00F35829"/>
    <w:rsid w:val="00F35BE2"/>
    <w:rsid w:val="00F3661E"/>
    <w:rsid w:val="00F366AA"/>
    <w:rsid w:val="00F36928"/>
    <w:rsid w:val="00F374EE"/>
    <w:rsid w:val="00F376FF"/>
    <w:rsid w:val="00F3796C"/>
    <w:rsid w:val="00F406BB"/>
    <w:rsid w:val="00F40D8D"/>
    <w:rsid w:val="00F41229"/>
    <w:rsid w:val="00F413CA"/>
    <w:rsid w:val="00F41E52"/>
    <w:rsid w:val="00F41E65"/>
    <w:rsid w:val="00F42517"/>
    <w:rsid w:val="00F432C0"/>
    <w:rsid w:val="00F43334"/>
    <w:rsid w:val="00F43B32"/>
    <w:rsid w:val="00F43F94"/>
    <w:rsid w:val="00F445F3"/>
    <w:rsid w:val="00F4539F"/>
    <w:rsid w:val="00F4594B"/>
    <w:rsid w:val="00F45B5E"/>
    <w:rsid w:val="00F45B80"/>
    <w:rsid w:val="00F45FFB"/>
    <w:rsid w:val="00F460B0"/>
    <w:rsid w:val="00F46659"/>
    <w:rsid w:val="00F468F9"/>
    <w:rsid w:val="00F46944"/>
    <w:rsid w:val="00F46ABF"/>
    <w:rsid w:val="00F46AD8"/>
    <w:rsid w:val="00F46C04"/>
    <w:rsid w:val="00F478E2"/>
    <w:rsid w:val="00F47FDE"/>
    <w:rsid w:val="00F5055A"/>
    <w:rsid w:val="00F50717"/>
    <w:rsid w:val="00F50720"/>
    <w:rsid w:val="00F507C8"/>
    <w:rsid w:val="00F511F4"/>
    <w:rsid w:val="00F515B3"/>
    <w:rsid w:val="00F51870"/>
    <w:rsid w:val="00F51F42"/>
    <w:rsid w:val="00F5256C"/>
    <w:rsid w:val="00F525B1"/>
    <w:rsid w:val="00F53186"/>
    <w:rsid w:val="00F534BD"/>
    <w:rsid w:val="00F536A6"/>
    <w:rsid w:val="00F536D2"/>
    <w:rsid w:val="00F53A38"/>
    <w:rsid w:val="00F545D3"/>
    <w:rsid w:val="00F54977"/>
    <w:rsid w:val="00F54A05"/>
    <w:rsid w:val="00F54B7A"/>
    <w:rsid w:val="00F54D98"/>
    <w:rsid w:val="00F54FFC"/>
    <w:rsid w:val="00F552E1"/>
    <w:rsid w:val="00F55A77"/>
    <w:rsid w:val="00F55E77"/>
    <w:rsid w:val="00F567A1"/>
    <w:rsid w:val="00F56F61"/>
    <w:rsid w:val="00F57C0F"/>
    <w:rsid w:val="00F57DA2"/>
    <w:rsid w:val="00F604CF"/>
    <w:rsid w:val="00F60BA6"/>
    <w:rsid w:val="00F60F81"/>
    <w:rsid w:val="00F6143E"/>
    <w:rsid w:val="00F61A2E"/>
    <w:rsid w:val="00F61DBC"/>
    <w:rsid w:val="00F62048"/>
    <w:rsid w:val="00F62B22"/>
    <w:rsid w:val="00F636A0"/>
    <w:rsid w:val="00F639B1"/>
    <w:rsid w:val="00F6450E"/>
    <w:rsid w:val="00F647B2"/>
    <w:rsid w:val="00F64FD0"/>
    <w:rsid w:val="00F654AC"/>
    <w:rsid w:val="00F655A9"/>
    <w:rsid w:val="00F65DBF"/>
    <w:rsid w:val="00F66EFF"/>
    <w:rsid w:val="00F66F3D"/>
    <w:rsid w:val="00F67912"/>
    <w:rsid w:val="00F67F48"/>
    <w:rsid w:val="00F70151"/>
    <w:rsid w:val="00F7028C"/>
    <w:rsid w:val="00F70A10"/>
    <w:rsid w:val="00F70C52"/>
    <w:rsid w:val="00F71060"/>
    <w:rsid w:val="00F71377"/>
    <w:rsid w:val="00F71BF1"/>
    <w:rsid w:val="00F72901"/>
    <w:rsid w:val="00F73688"/>
    <w:rsid w:val="00F74ECD"/>
    <w:rsid w:val="00F74F82"/>
    <w:rsid w:val="00F75372"/>
    <w:rsid w:val="00F75582"/>
    <w:rsid w:val="00F756A2"/>
    <w:rsid w:val="00F7588A"/>
    <w:rsid w:val="00F7615F"/>
    <w:rsid w:val="00F770C7"/>
    <w:rsid w:val="00F7761D"/>
    <w:rsid w:val="00F77B19"/>
    <w:rsid w:val="00F80003"/>
    <w:rsid w:val="00F80ECD"/>
    <w:rsid w:val="00F80F97"/>
    <w:rsid w:val="00F81A56"/>
    <w:rsid w:val="00F82147"/>
    <w:rsid w:val="00F822E8"/>
    <w:rsid w:val="00F82438"/>
    <w:rsid w:val="00F836A7"/>
    <w:rsid w:val="00F83B92"/>
    <w:rsid w:val="00F84812"/>
    <w:rsid w:val="00F84B56"/>
    <w:rsid w:val="00F853EA"/>
    <w:rsid w:val="00F85E6B"/>
    <w:rsid w:val="00F86A76"/>
    <w:rsid w:val="00F8703B"/>
    <w:rsid w:val="00F8719F"/>
    <w:rsid w:val="00F87273"/>
    <w:rsid w:val="00F90149"/>
    <w:rsid w:val="00F903EF"/>
    <w:rsid w:val="00F9070E"/>
    <w:rsid w:val="00F909FE"/>
    <w:rsid w:val="00F90EF5"/>
    <w:rsid w:val="00F90FEC"/>
    <w:rsid w:val="00F91750"/>
    <w:rsid w:val="00F92274"/>
    <w:rsid w:val="00F9250E"/>
    <w:rsid w:val="00F926FD"/>
    <w:rsid w:val="00F92F70"/>
    <w:rsid w:val="00F9345F"/>
    <w:rsid w:val="00F939B5"/>
    <w:rsid w:val="00F94158"/>
    <w:rsid w:val="00F94375"/>
    <w:rsid w:val="00F94E48"/>
    <w:rsid w:val="00F96077"/>
    <w:rsid w:val="00F960E2"/>
    <w:rsid w:val="00F966DE"/>
    <w:rsid w:val="00F96793"/>
    <w:rsid w:val="00F96B0E"/>
    <w:rsid w:val="00F96F84"/>
    <w:rsid w:val="00F971A2"/>
    <w:rsid w:val="00F977C4"/>
    <w:rsid w:val="00F9788F"/>
    <w:rsid w:val="00FA0A4F"/>
    <w:rsid w:val="00FA0C62"/>
    <w:rsid w:val="00FA150B"/>
    <w:rsid w:val="00FA16BF"/>
    <w:rsid w:val="00FA2630"/>
    <w:rsid w:val="00FA2BFF"/>
    <w:rsid w:val="00FA2C49"/>
    <w:rsid w:val="00FA2DEA"/>
    <w:rsid w:val="00FA2E3B"/>
    <w:rsid w:val="00FA2FB0"/>
    <w:rsid w:val="00FA3243"/>
    <w:rsid w:val="00FA34B4"/>
    <w:rsid w:val="00FA46BA"/>
    <w:rsid w:val="00FA4C2B"/>
    <w:rsid w:val="00FA50C1"/>
    <w:rsid w:val="00FA53BE"/>
    <w:rsid w:val="00FA585A"/>
    <w:rsid w:val="00FA5A9E"/>
    <w:rsid w:val="00FA6F29"/>
    <w:rsid w:val="00FA70B5"/>
    <w:rsid w:val="00FA7530"/>
    <w:rsid w:val="00FB0043"/>
    <w:rsid w:val="00FB0349"/>
    <w:rsid w:val="00FB03BA"/>
    <w:rsid w:val="00FB046A"/>
    <w:rsid w:val="00FB0689"/>
    <w:rsid w:val="00FB0C98"/>
    <w:rsid w:val="00FB1304"/>
    <w:rsid w:val="00FB1330"/>
    <w:rsid w:val="00FB177D"/>
    <w:rsid w:val="00FB1BEC"/>
    <w:rsid w:val="00FB1C08"/>
    <w:rsid w:val="00FB333B"/>
    <w:rsid w:val="00FB39AD"/>
    <w:rsid w:val="00FB3D6B"/>
    <w:rsid w:val="00FB40F5"/>
    <w:rsid w:val="00FB41DF"/>
    <w:rsid w:val="00FB4353"/>
    <w:rsid w:val="00FB49FC"/>
    <w:rsid w:val="00FB4A99"/>
    <w:rsid w:val="00FB4D18"/>
    <w:rsid w:val="00FB4EE3"/>
    <w:rsid w:val="00FB50F0"/>
    <w:rsid w:val="00FB5485"/>
    <w:rsid w:val="00FB6138"/>
    <w:rsid w:val="00FB7122"/>
    <w:rsid w:val="00FB7BF7"/>
    <w:rsid w:val="00FC03F1"/>
    <w:rsid w:val="00FC0EC7"/>
    <w:rsid w:val="00FC11B9"/>
    <w:rsid w:val="00FC120E"/>
    <w:rsid w:val="00FC1964"/>
    <w:rsid w:val="00FC1A12"/>
    <w:rsid w:val="00FC1E3C"/>
    <w:rsid w:val="00FC1FF5"/>
    <w:rsid w:val="00FC2471"/>
    <w:rsid w:val="00FC2D6D"/>
    <w:rsid w:val="00FC3DA8"/>
    <w:rsid w:val="00FC3E57"/>
    <w:rsid w:val="00FC44E9"/>
    <w:rsid w:val="00FC5B1A"/>
    <w:rsid w:val="00FC5C1E"/>
    <w:rsid w:val="00FC6399"/>
    <w:rsid w:val="00FC6545"/>
    <w:rsid w:val="00FC6C35"/>
    <w:rsid w:val="00FC6CDF"/>
    <w:rsid w:val="00FC758D"/>
    <w:rsid w:val="00FC7F2D"/>
    <w:rsid w:val="00FD02EA"/>
    <w:rsid w:val="00FD038C"/>
    <w:rsid w:val="00FD08AD"/>
    <w:rsid w:val="00FD0966"/>
    <w:rsid w:val="00FD0BA0"/>
    <w:rsid w:val="00FD0D00"/>
    <w:rsid w:val="00FD0D36"/>
    <w:rsid w:val="00FD0D79"/>
    <w:rsid w:val="00FD0DD0"/>
    <w:rsid w:val="00FD0FF8"/>
    <w:rsid w:val="00FD14C9"/>
    <w:rsid w:val="00FD159A"/>
    <w:rsid w:val="00FD162C"/>
    <w:rsid w:val="00FD18F9"/>
    <w:rsid w:val="00FD24B0"/>
    <w:rsid w:val="00FD2C98"/>
    <w:rsid w:val="00FD310E"/>
    <w:rsid w:val="00FD32AA"/>
    <w:rsid w:val="00FD3EAD"/>
    <w:rsid w:val="00FD4311"/>
    <w:rsid w:val="00FD5487"/>
    <w:rsid w:val="00FD55CB"/>
    <w:rsid w:val="00FD56E5"/>
    <w:rsid w:val="00FD571B"/>
    <w:rsid w:val="00FD57A2"/>
    <w:rsid w:val="00FD5DA7"/>
    <w:rsid w:val="00FD60A5"/>
    <w:rsid w:val="00FD6388"/>
    <w:rsid w:val="00FD6B76"/>
    <w:rsid w:val="00FD6BD0"/>
    <w:rsid w:val="00FD6DD4"/>
    <w:rsid w:val="00FD7179"/>
    <w:rsid w:val="00FD7374"/>
    <w:rsid w:val="00FD74DC"/>
    <w:rsid w:val="00FD759F"/>
    <w:rsid w:val="00FD7F7E"/>
    <w:rsid w:val="00FE0014"/>
    <w:rsid w:val="00FE0228"/>
    <w:rsid w:val="00FE02A6"/>
    <w:rsid w:val="00FE0456"/>
    <w:rsid w:val="00FE0B3E"/>
    <w:rsid w:val="00FE0B51"/>
    <w:rsid w:val="00FE0BB9"/>
    <w:rsid w:val="00FE13DC"/>
    <w:rsid w:val="00FE14C3"/>
    <w:rsid w:val="00FE14E3"/>
    <w:rsid w:val="00FE152B"/>
    <w:rsid w:val="00FE15E6"/>
    <w:rsid w:val="00FE18ED"/>
    <w:rsid w:val="00FE262B"/>
    <w:rsid w:val="00FE2665"/>
    <w:rsid w:val="00FE2B17"/>
    <w:rsid w:val="00FE2FE6"/>
    <w:rsid w:val="00FE34A4"/>
    <w:rsid w:val="00FE36ED"/>
    <w:rsid w:val="00FE3839"/>
    <w:rsid w:val="00FE3A18"/>
    <w:rsid w:val="00FE3D39"/>
    <w:rsid w:val="00FE4386"/>
    <w:rsid w:val="00FE439A"/>
    <w:rsid w:val="00FE468C"/>
    <w:rsid w:val="00FE4755"/>
    <w:rsid w:val="00FE4B39"/>
    <w:rsid w:val="00FE50CE"/>
    <w:rsid w:val="00FE5B5D"/>
    <w:rsid w:val="00FE5E4C"/>
    <w:rsid w:val="00FE66B1"/>
    <w:rsid w:val="00FE6773"/>
    <w:rsid w:val="00FE67A2"/>
    <w:rsid w:val="00FE6A2E"/>
    <w:rsid w:val="00FE6B00"/>
    <w:rsid w:val="00FF0001"/>
    <w:rsid w:val="00FF04CB"/>
    <w:rsid w:val="00FF1E9D"/>
    <w:rsid w:val="00FF23EE"/>
    <w:rsid w:val="00FF26B9"/>
    <w:rsid w:val="00FF2F4F"/>
    <w:rsid w:val="00FF34DB"/>
    <w:rsid w:val="00FF368A"/>
    <w:rsid w:val="00FF36F5"/>
    <w:rsid w:val="00FF384D"/>
    <w:rsid w:val="00FF3B4A"/>
    <w:rsid w:val="00FF3FDB"/>
    <w:rsid w:val="00FF40DF"/>
    <w:rsid w:val="00FF485E"/>
    <w:rsid w:val="00FF4ABA"/>
    <w:rsid w:val="00FF4E2E"/>
    <w:rsid w:val="00FF53C9"/>
    <w:rsid w:val="00FF54AF"/>
    <w:rsid w:val="00FF567C"/>
    <w:rsid w:val="00FF5878"/>
    <w:rsid w:val="00FF5D06"/>
    <w:rsid w:val="00FF5D1B"/>
    <w:rsid w:val="00FF5E71"/>
    <w:rsid w:val="00FF673F"/>
    <w:rsid w:val="00FF67D2"/>
    <w:rsid w:val="00FF6809"/>
    <w:rsid w:val="00FF6EB6"/>
    <w:rsid w:val="00FF79DD"/>
    <w:rsid w:val="00FF7A9C"/>
    <w:rsid w:val="00FF7DA1"/>
    <w:rsid w:val="02C32758"/>
    <w:rsid w:val="04683ACE"/>
    <w:rsid w:val="0D1EBF84"/>
    <w:rsid w:val="0FE508A8"/>
    <w:rsid w:val="11ACFD04"/>
    <w:rsid w:val="13A30175"/>
    <w:rsid w:val="15C1CD57"/>
    <w:rsid w:val="174947E0"/>
    <w:rsid w:val="1F0303AD"/>
    <w:rsid w:val="1FCF23F5"/>
    <w:rsid w:val="24602B9A"/>
    <w:rsid w:val="26E2F382"/>
    <w:rsid w:val="30B792CC"/>
    <w:rsid w:val="33B1AE70"/>
    <w:rsid w:val="39F15E9D"/>
    <w:rsid w:val="3B589128"/>
    <w:rsid w:val="3E2693D0"/>
    <w:rsid w:val="42B62FF6"/>
    <w:rsid w:val="44C7E9E2"/>
    <w:rsid w:val="48FACC3A"/>
    <w:rsid w:val="532217CF"/>
    <w:rsid w:val="54A675C2"/>
    <w:rsid w:val="554717C3"/>
    <w:rsid w:val="558BB006"/>
    <w:rsid w:val="58FB9C53"/>
    <w:rsid w:val="590BF9CA"/>
    <w:rsid w:val="62771D8E"/>
    <w:rsid w:val="6401B0AF"/>
    <w:rsid w:val="68BEA1A6"/>
    <w:rsid w:val="6AD95B24"/>
    <w:rsid w:val="6F24E8E4"/>
    <w:rsid w:val="6F40F4AD"/>
    <w:rsid w:val="70A3B08C"/>
    <w:rsid w:val="72D0B22C"/>
    <w:rsid w:val="757E36FB"/>
    <w:rsid w:val="7A5A2B9B"/>
    <w:rsid w:val="7C94D22B"/>
    <w:rsid w:val="7E3A60FC"/>
    <w:rsid w:val="7F6E2846"/>
    <w:rsid w:val="7FF4E45E"/>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v/tildestengine" w:name="metric"/>
  <w:smartTagType w:namespaceuri="urn:schemas-microsoft-com:office:smarttags" w:name="metricconverter"/>
  <w:shapeDefaults>
    <o:shapedefaults v:ext="edit" spidmax="2050"/>
    <o:shapelayout v:ext="edit">
      <o:idmap v:ext="edit" data="2"/>
    </o:shapelayout>
  </w:shapeDefaults>
  <w:decimalSymbol w:val=","/>
  <w:listSeparator w:val=";"/>
  <w14:docId w14:val="594AB979"/>
  <w15:docId w15:val="{9236ACB9-1F9D-41B4-ABA3-17C59F264D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lt-LT" w:eastAsia="en-US" w:bidi="ar-SA"/>
      </w:rPr>
    </w:rPrDefault>
    <w:pPrDefault>
      <w:pPr>
        <w:jc w:val="both"/>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317A41"/>
  </w:style>
  <w:style w:type="paragraph" w:styleId="Antrat1">
    <w:name w:val="heading 1"/>
    <w:basedOn w:val="prastasis"/>
    <w:next w:val="prastasis"/>
    <w:link w:val="Antrat1Diagrama"/>
    <w:qFormat/>
    <w:rsid w:val="00C11A4D"/>
    <w:pPr>
      <w:keepNext/>
      <w:numPr>
        <w:numId w:val="2"/>
      </w:numPr>
      <w:spacing w:before="240"/>
      <w:jc w:val="center"/>
      <w:outlineLvl w:val="0"/>
    </w:pPr>
    <w:rPr>
      <w:rFonts w:eastAsia="Times New Roman" w:cstheme="minorHAnsi"/>
      <w:b/>
      <w:bCs/>
      <w:kern w:val="32"/>
      <w:sz w:val="24"/>
      <w:szCs w:val="24"/>
      <w:lang w:eastAsia="lt-LT"/>
    </w:rPr>
  </w:style>
  <w:style w:type="paragraph" w:styleId="Antrat2">
    <w:name w:val="heading 2"/>
    <w:aliases w:val="Lentelės"/>
    <w:basedOn w:val="prastasis"/>
    <w:next w:val="prastasis"/>
    <w:link w:val="Antrat2Diagrama"/>
    <w:rsid w:val="00F57DA2"/>
    <w:pPr>
      <w:keepNext/>
      <w:spacing w:before="120"/>
      <w:ind w:left="1134"/>
      <w:outlineLvl w:val="1"/>
    </w:pPr>
    <w:rPr>
      <w:rFonts w:eastAsia="Times New Roman" w:cstheme="minorHAnsi"/>
      <w:bCs/>
      <w:iCs/>
      <w:sz w:val="24"/>
      <w:szCs w:val="24"/>
      <w:lang w:eastAsia="lt-LT"/>
    </w:rPr>
  </w:style>
  <w:style w:type="paragraph" w:styleId="Antrat3">
    <w:name w:val="heading 3"/>
    <w:aliases w:val="piešiniai"/>
    <w:basedOn w:val="prastasis"/>
    <w:next w:val="prastasis"/>
    <w:link w:val="Antrat3Diagrama"/>
    <w:qFormat/>
    <w:rsid w:val="00C0251C"/>
    <w:pPr>
      <w:keepNext/>
      <w:tabs>
        <w:tab w:val="left" w:pos="1134"/>
        <w:tab w:val="right" w:pos="8589"/>
      </w:tabs>
      <w:autoSpaceDE w:val="0"/>
      <w:autoSpaceDN w:val="0"/>
      <w:adjustRightInd w:val="0"/>
      <w:spacing w:before="120"/>
      <w:ind w:left="1134" w:right="850"/>
      <w:jc w:val="center"/>
      <w:outlineLvl w:val="2"/>
    </w:pPr>
    <w:rPr>
      <w:rFonts w:eastAsia="Times New Roman" w:cs="Times New Roman"/>
      <w:sz w:val="24"/>
      <w:szCs w:val="20"/>
      <w:lang w:eastAsia="pl-PL"/>
    </w:rPr>
  </w:style>
  <w:style w:type="paragraph" w:styleId="Antrat4">
    <w:name w:val="heading 4"/>
    <w:basedOn w:val="prastasis"/>
    <w:next w:val="prastasis"/>
    <w:link w:val="Antrat4Diagrama"/>
    <w:qFormat/>
    <w:rsid w:val="001638EF"/>
    <w:pPr>
      <w:keepNext/>
      <w:spacing w:before="240" w:after="60"/>
      <w:jc w:val="left"/>
      <w:outlineLvl w:val="3"/>
    </w:pPr>
    <w:rPr>
      <w:rFonts w:ascii="Times New Roman" w:eastAsia="Times New Roman" w:hAnsi="Times New Roman" w:cs="Times New Roman"/>
      <w:b/>
      <w:bCs/>
      <w:sz w:val="28"/>
      <w:szCs w:val="28"/>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basedOn w:val="prastasis"/>
    <w:link w:val="SraopastraipaDiagrama"/>
    <w:qFormat/>
    <w:rsid w:val="00DE58A8"/>
    <w:pPr>
      <w:ind w:left="1296"/>
      <w:jc w:val="left"/>
    </w:pPr>
    <w:rPr>
      <w:rFonts w:ascii="Times New Roman" w:eastAsia="Times New Roman" w:hAnsi="Times New Roman" w:cs="Times New Roman"/>
      <w:sz w:val="24"/>
      <w:szCs w:val="24"/>
      <w:lang w:eastAsia="lt-LT"/>
    </w:rPr>
  </w:style>
  <w:style w:type="table" w:styleId="Lentelstinklelis">
    <w:name w:val="Table Grid"/>
    <w:basedOn w:val="prastojilentel"/>
    <w:uiPriority w:val="39"/>
    <w:rsid w:val="000F68E2"/>
    <w:pPr>
      <w:jc w:val="left"/>
    </w:pPr>
    <w:rPr>
      <w:rFonts w:ascii="Times New Roman" w:eastAsia="Times New Roman" w:hAnsi="Times New Roman" w:cs="Times New Roman"/>
      <w:sz w:val="20"/>
      <w:szCs w:val="20"/>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besliotekstas">
    <w:name w:val="Balloon Text"/>
    <w:basedOn w:val="prastasis"/>
    <w:link w:val="DebesliotekstasDiagrama"/>
    <w:uiPriority w:val="99"/>
    <w:semiHidden/>
    <w:unhideWhenUsed/>
    <w:rsid w:val="005E697E"/>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5E697E"/>
    <w:rPr>
      <w:rFonts w:ascii="Tahoma" w:hAnsi="Tahoma" w:cs="Tahoma"/>
      <w:sz w:val="16"/>
      <w:szCs w:val="16"/>
    </w:rPr>
  </w:style>
  <w:style w:type="character" w:customStyle="1" w:styleId="Antrat1Diagrama">
    <w:name w:val="Antraštė 1 Diagrama"/>
    <w:basedOn w:val="Numatytasispastraiposriftas"/>
    <w:link w:val="Antrat1"/>
    <w:rsid w:val="00C11A4D"/>
    <w:rPr>
      <w:rFonts w:eastAsia="Times New Roman" w:cstheme="minorHAnsi"/>
      <w:b/>
      <w:bCs/>
      <w:kern w:val="32"/>
      <w:sz w:val="24"/>
      <w:szCs w:val="24"/>
      <w:lang w:eastAsia="lt-LT"/>
    </w:rPr>
  </w:style>
  <w:style w:type="character" w:customStyle="1" w:styleId="Antrat2Diagrama">
    <w:name w:val="Antraštė 2 Diagrama"/>
    <w:aliases w:val="Lentelės Diagrama"/>
    <w:basedOn w:val="Numatytasispastraiposriftas"/>
    <w:link w:val="Antrat2"/>
    <w:rsid w:val="00F57DA2"/>
    <w:rPr>
      <w:rFonts w:eastAsia="Times New Roman" w:cstheme="minorHAnsi"/>
      <w:bCs/>
      <w:iCs/>
      <w:sz w:val="24"/>
      <w:szCs w:val="24"/>
      <w:lang w:eastAsia="lt-LT"/>
    </w:rPr>
  </w:style>
  <w:style w:type="character" w:customStyle="1" w:styleId="Antrat3Diagrama">
    <w:name w:val="Antraštė 3 Diagrama"/>
    <w:aliases w:val="piešiniai Diagrama"/>
    <w:basedOn w:val="Numatytasispastraiposriftas"/>
    <w:link w:val="Antrat3"/>
    <w:rsid w:val="00C0251C"/>
    <w:rPr>
      <w:rFonts w:eastAsia="Times New Roman" w:cs="Times New Roman"/>
      <w:sz w:val="24"/>
      <w:szCs w:val="20"/>
      <w:lang w:eastAsia="pl-PL"/>
    </w:rPr>
  </w:style>
  <w:style w:type="character" w:customStyle="1" w:styleId="Antrat4Diagrama">
    <w:name w:val="Antraštė 4 Diagrama"/>
    <w:basedOn w:val="Numatytasispastraiposriftas"/>
    <w:link w:val="Antrat4"/>
    <w:rsid w:val="001638EF"/>
    <w:rPr>
      <w:rFonts w:ascii="Times New Roman" w:eastAsia="Times New Roman" w:hAnsi="Times New Roman" w:cs="Times New Roman"/>
      <w:b/>
      <w:bCs/>
      <w:sz w:val="28"/>
      <w:szCs w:val="28"/>
      <w:lang w:eastAsia="lt-LT"/>
    </w:rPr>
  </w:style>
  <w:style w:type="paragraph" w:styleId="Pagrindinistekstas">
    <w:name w:val="Body Text"/>
    <w:basedOn w:val="prastasis"/>
    <w:link w:val="PagrindinistekstasDiagrama"/>
    <w:rsid w:val="001638EF"/>
    <w:pPr>
      <w:spacing w:after="120"/>
      <w:jc w:val="left"/>
    </w:pPr>
    <w:rPr>
      <w:rFonts w:ascii="Times New Roman" w:eastAsia="Times New Roman" w:hAnsi="Times New Roman" w:cs="Times New Roman"/>
      <w:sz w:val="24"/>
      <w:szCs w:val="24"/>
      <w:lang w:eastAsia="lt-LT"/>
    </w:rPr>
  </w:style>
  <w:style w:type="character" w:customStyle="1" w:styleId="PagrindinistekstasDiagrama">
    <w:name w:val="Pagrindinis tekstas Diagrama"/>
    <w:basedOn w:val="Numatytasispastraiposriftas"/>
    <w:link w:val="Pagrindinistekstas"/>
    <w:rsid w:val="001638EF"/>
    <w:rPr>
      <w:rFonts w:ascii="Times New Roman" w:eastAsia="Times New Roman" w:hAnsi="Times New Roman" w:cs="Times New Roman"/>
      <w:sz w:val="24"/>
      <w:szCs w:val="24"/>
      <w:lang w:eastAsia="lt-LT"/>
    </w:rPr>
  </w:style>
  <w:style w:type="paragraph" w:styleId="Pagrindinistekstas2">
    <w:name w:val="Body Text 2"/>
    <w:basedOn w:val="prastasis"/>
    <w:link w:val="Pagrindinistekstas2Diagrama"/>
    <w:uiPriority w:val="99"/>
    <w:semiHidden/>
    <w:unhideWhenUsed/>
    <w:rsid w:val="00BE614E"/>
    <w:pPr>
      <w:spacing w:after="120" w:line="480" w:lineRule="auto"/>
    </w:pPr>
  </w:style>
  <w:style w:type="character" w:customStyle="1" w:styleId="Pagrindinistekstas2Diagrama">
    <w:name w:val="Pagrindinis tekstas 2 Diagrama"/>
    <w:basedOn w:val="Numatytasispastraiposriftas"/>
    <w:link w:val="Pagrindinistekstas2"/>
    <w:uiPriority w:val="99"/>
    <w:semiHidden/>
    <w:rsid w:val="00BE614E"/>
  </w:style>
  <w:style w:type="character" w:customStyle="1" w:styleId="hps">
    <w:name w:val="hps"/>
    <w:basedOn w:val="Numatytasispastraiposriftas"/>
    <w:rsid w:val="000A74B0"/>
  </w:style>
  <w:style w:type="character" w:customStyle="1" w:styleId="st1">
    <w:name w:val="st1"/>
    <w:basedOn w:val="Numatytasispastraiposriftas"/>
    <w:rsid w:val="000A74B0"/>
  </w:style>
  <w:style w:type="paragraph" w:styleId="Turinioantrat">
    <w:name w:val="TOC Heading"/>
    <w:basedOn w:val="Antrat1"/>
    <w:next w:val="prastasis"/>
    <w:uiPriority w:val="39"/>
    <w:unhideWhenUsed/>
    <w:qFormat/>
    <w:rsid w:val="002908DD"/>
    <w:pPr>
      <w:keepLines/>
      <w:numPr>
        <w:numId w:val="0"/>
      </w:numPr>
      <w:spacing w:before="480" w:line="276" w:lineRule="auto"/>
      <w:outlineLvl w:val="9"/>
    </w:pPr>
    <w:rPr>
      <w:rFonts w:asciiTheme="majorHAnsi" w:eastAsiaTheme="majorEastAsia" w:hAnsiTheme="majorHAnsi" w:cstheme="majorBidi"/>
      <w:color w:val="365F91" w:themeColor="accent1" w:themeShade="BF"/>
      <w:kern w:val="0"/>
      <w:sz w:val="28"/>
      <w:szCs w:val="28"/>
    </w:rPr>
  </w:style>
  <w:style w:type="paragraph" w:styleId="Turinys2">
    <w:name w:val="toc 2"/>
    <w:basedOn w:val="prastasis"/>
    <w:next w:val="prastasis"/>
    <w:autoRedefine/>
    <w:uiPriority w:val="39"/>
    <w:unhideWhenUsed/>
    <w:qFormat/>
    <w:rsid w:val="00153748"/>
    <w:pPr>
      <w:tabs>
        <w:tab w:val="left" w:pos="660"/>
        <w:tab w:val="right" w:leader="dot" w:pos="9345"/>
      </w:tabs>
      <w:spacing w:line="276" w:lineRule="auto"/>
      <w:jc w:val="left"/>
    </w:pPr>
    <w:rPr>
      <w:rFonts w:eastAsiaTheme="minorEastAsia"/>
      <w:noProof/>
      <w:lang w:eastAsia="lt-LT"/>
    </w:rPr>
  </w:style>
  <w:style w:type="paragraph" w:styleId="Turinys1">
    <w:name w:val="toc 1"/>
    <w:basedOn w:val="prastasis"/>
    <w:next w:val="prastasis"/>
    <w:autoRedefine/>
    <w:uiPriority w:val="39"/>
    <w:unhideWhenUsed/>
    <w:qFormat/>
    <w:rsid w:val="003B1971"/>
    <w:pPr>
      <w:tabs>
        <w:tab w:val="left" w:pos="440"/>
        <w:tab w:val="right" w:leader="dot" w:pos="9345"/>
      </w:tabs>
      <w:spacing w:after="100" w:line="276" w:lineRule="auto"/>
    </w:pPr>
    <w:rPr>
      <w:rFonts w:eastAsiaTheme="minorEastAsia" w:cstheme="minorHAnsi"/>
      <w:b/>
      <w:sz w:val="24"/>
      <w:szCs w:val="24"/>
      <w:lang w:eastAsia="lt-LT"/>
    </w:rPr>
  </w:style>
  <w:style w:type="paragraph" w:styleId="Turinys3">
    <w:name w:val="toc 3"/>
    <w:basedOn w:val="prastasis"/>
    <w:next w:val="prastasis"/>
    <w:autoRedefine/>
    <w:uiPriority w:val="39"/>
    <w:unhideWhenUsed/>
    <w:qFormat/>
    <w:rsid w:val="002908DD"/>
    <w:pPr>
      <w:spacing w:after="100" w:line="276" w:lineRule="auto"/>
      <w:ind w:left="440"/>
      <w:jc w:val="left"/>
    </w:pPr>
    <w:rPr>
      <w:rFonts w:eastAsiaTheme="minorEastAsia"/>
      <w:lang w:eastAsia="lt-LT"/>
    </w:rPr>
  </w:style>
  <w:style w:type="character" w:styleId="Hipersaitas">
    <w:name w:val="Hyperlink"/>
    <w:basedOn w:val="Numatytasispastraiposriftas"/>
    <w:uiPriority w:val="99"/>
    <w:unhideWhenUsed/>
    <w:rsid w:val="008367EA"/>
    <w:rPr>
      <w:color w:val="0000FF" w:themeColor="hyperlink"/>
      <w:u w:val="single"/>
    </w:rPr>
  </w:style>
  <w:style w:type="paragraph" w:styleId="Antrats">
    <w:name w:val="header"/>
    <w:basedOn w:val="prastasis"/>
    <w:link w:val="AntratsDiagrama"/>
    <w:uiPriority w:val="99"/>
    <w:unhideWhenUsed/>
    <w:rsid w:val="00954F32"/>
    <w:pPr>
      <w:tabs>
        <w:tab w:val="center" w:pos="4819"/>
        <w:tab w:val="right" w:pos="9638"/>
      </w:tabs>
    </w:pPr>
  </w:style>
  <w:style w:type="character" w:customStyle="1" w:styleId="AntratsDiagrama">
    <w:name w:val="Antraštės Diagrama"/>
    <w:basedOn w:val="Numatytasispastraiposriftas"/>
    <w:link w:val="Antrats"/>
    <w:uiPriority w:val="99"/>
    <w:rsid w:val="00954F32"/>
  </w:style>
  <w:style w:type="paragraph" w:styleId="Porat">
    <w:name w:val="footer"/>
    <w:basedOn w:val="prastasis"/>
    <w:link w:val="PoratDiagrama"/>
    <w:uiPriority w:val="99"/>
    <w:unhideWhenUsed/>
    <w:rsid w:val="00954F32"/>
    <w:pPr>
      <w:tabs>
        <w:tab w:val="center" w:pos="4819"/>
        <w:tab w:val="right" w:pos="9638"/>
      </w:tabs>
    </w:pPr>
  </w:style>
  <w:style w:type="character" w:customStyle="1" w:styleId="PoratDiagrama">
    <w:name w:val="Poraštė Diagrama"/>
    <w:basedOn w:val="Numatytasispastraiposriftas"/>
    <w:link w:val="Porat"/>
    <w:uiPriority w:val="99"/>
    <w:rsid w:val="00954F32"/>
  </w:style>
  <w:style w:type="paragraph" w:customStyle="1" w:styleId="BodyText31">
    <w:name w:val="Body Text 31"/>
    <w:basedOn w:val="prastasis"/>
    <w:rsid w:val="007210B0"/>
    <w:pPr>
      <w:spacing w:after="120"/>
      <w:ind w:left="283"/>
      <w:jc w:val="left"/>
    </w:pPr>
    <w:rPr>
      <w:rFonts w:ascii="Times New Roman" w:eastAsia="Times New Roman" w:hAnsi="Times New Roman" w:cs="Times New Roman"/>
      <w:sz w:val="24"/>
      <w:szCs w:val="20"/>
      <w:lang w:val="ru-RU" w:eastAsia="ru-RU"/>
    </w:rPr>
  </w:style>
  <w:style w:type="paragraph" w:customStyle="1" w:styleId="Tekstas">
    <w:name w:val="Tekstas"/>
    <w:rsid w:val="00AA7A94"/>
    <w:pPr>
      <w:tabs>
        <w:tab w:val="left" w:pos="6804"/>
      </w:tabs>
      <w:ind w:firstLine="238"/>
      <w:jc w:val="left"/>
    </w:pPr>
    <w:rPr>
      <w:rFonts w:ascii="Times New Roman" w:eastAsia="Times New Roman" w:hAnsi="Times New Roman" w:cs="Times New Roman"/>
      <w:color w:val="000000"/>
      <w:sz w:val="24"/>
      <w:szCs w:val="20"/>
      <w:lang w:val="en-GB"/>
    </w:rPr>
  </w:style>
  <w:style w:type="character" w:styleId="Komentaronuoroda">
    <w:name w:val="annotation reference"/>
    <w:basedOn w:val="Numatytasispastraiposriftas"/>
    <w:uiPriority w:val="99"/>
    <w:semiHidden/>
    <w:unhideWhenUsed/>
    <w:rsid w:val="005E33A5"/>
    <w:rPr>
      <w:sz w:val="16"/>
      <w:szCs w:val="16"/>
    </w:rPr>
  </w:style>
  <w:style w:type="paragraph" w:styleId="Komentarotekstas">
    <w:name w:val="annotation text"/>
    <w:basedOn w:val="prastasis"/>
    <w:link w:val="KomentarotekstasDiagrama"/>
    <w:uiPriority w:val="99"/>
    <w:unhideWhenUsed/>
    <w:rsid w:val="005E33A5"/>
    <w:rPr>
      <w:sz w:val="20"/>
      <w:szCs w:val="20"/>
    </w:rPr>
  </w:style>
  <w:style w:type="character" w:customStyle="1" w:styleId="KomentarotekstasDiagrama">
    <w:name w:val="Komentaro tekstas Diagrama"/>
    <w:basedOn w:val="Numatytasispastraiposriftas"/>
    <w:link w:val="Komentarotekstas"/>
    <w:uiPriority w:val="99"/>
    <w:rsid w:val="005E33A5"/>
    <w:rPr>
      <w:sz w:val="20"/>
      <w:szCs w:val="20"/>
    </w:rPr>
  </w:style>
  <w:style w:type="paragraph" w:styleId="Komentarotema">
    <w:name w:val="annotation subject"/>
    <w:basedOn w:val="Komentarotekstas"/>
    <w:next w:val="Komentarotekstas"/>
    <w:link w:val="KomentarotemaDiagrama"/>
    <w:uiPriority w:val="99"/>
    <w:semiHidden/>
    <w:unhideWhenUsed/>
    <w:rsid w:val="005E33A5"/>
    <w:rPr>
      <w:b/>
      <w:bCs/>
    </w:rPr>
  </w:style>
  <w:style w:type="character" w:customStyle="1" w:styleId="KomentarotemaDiagrama">
    <w:name w:val="Komentaro tema Diagrama"/>
    <w:basedOn w:val="KomentarotekstasDiagrama"/>
    <w:link w:val="Komentarotema"/>
    <w:uiPriority w:val="99"/>
    <w:semiHidden/>
    <w:rsid w:val="005E33A5"/>
    <w:rPr>
      <w:b/>
      <w:bCs/>
      <w:sz w:val="20"/>
      <w:szCs w:val="20"/>
    </w:rPr>
  </w:style>
  <w:style w:type="paragraph" w:styleId="prastasiniatinklio">
    <w:name w:val="Normal (Web)"/>
    <w:basedOn w:val="prastasis"/>
    <w:unhideWhenUsed/>
    <w:rsid w:val="00140538"/>
    <w:pPr>
      <w:spacing w:before="100" w:beforeAutospacing="1" w:after="100" w:afterAutospacing="1"/>
      <w:jc w:val="left"/>
    </w:pPr>
    <w:rPr>
      <w:rFonts w:ascii="Times New Roman" w:eastAsia="Times New Roman" w:hAnsi="Times New Roman" w:cs="Times New Roman"/>
      <w:sz w:val="24"/>
      <w:szCs w:val="24"/>
      <w:lang w:eastAsia="lt-LT"/>
    </w:rPr>
  </w:style>
  <w:style w:type="character" w:styleId="Grietas">
    <w:name w:val="Strong"/>
    <w:basedOn w:val="Numatytasispastraiposriftas"/>
    <w:uiPriority w:val="22"/>
    <w:qFormat/>
    <w:rsid w:val="00140538"/>
    <w:rPr>
      <w:b/>
      <w:bCs/>
    </w:rPr>
  </w:style>
  <w:style w:type="character" w:customStyle="1" w:styleId="shorttext">
    <w:name w:val="short_text"/>
    <w:basedOn w:val="Numatytasispastraiposriftas"/>
    <w:rsid w:val="00351D8E"/>
  </w:style>
  <w:style w:type="paragraph" w:customStyle="1" w:styleId="formattext">
    <w:name w:val="formattext"/>
    <w:rsid w:val="00BC0350"/>
    <w:pPr>
      <w:widowControl w:val="0"/>
      <w:autoSpaceDE w:val="0"/>
      <w:autoSpaceDN w:val="0"/>
      <w:adjustRightInd w:val="0"/>
      <w:jc w:val="left"/>
    </w:pPr>
    <w:rPr>
      <w:rFonts w:ascii="Times New Roman" w:eastAsia="Times New Roman" w:hAnsi="Times New Roman" w:cs="Times New Roman"/>
      <w:sz w:val="24"/>
      <w:szCs w:val="24"/>
      <w:lang w:val="ru-RU" w:eastAsia="ru-RU"/>
    </w:rPr>
  </w:style>
  <w:style w:type="paragraph" w:customStyle="1" w:styleId="Antrat11">
    <w:name w:val="Antraštė 1.1"/>
    <w:basedOn w:val="Sraopastraipa"/>
    <w:next w:val="Antrat2"/>
    <w:link w:val="Antrat11Diagrama"/>
    <w:qFormat/>
    <w:rsid w:val="00B55A1F"/>
    <w:pPr>
      <w:numPr>
        <w:ilvl w:val="3"/>
        <w:numId w:val="1"/>
      </w:numPr>
      <w:spacing w:before="120"/>
      <w:jc w:val="both"/>
      <w:outlineLvl w:val="1"/>
    </w:pPr>
    <w:rPr>
      <w:rFonts w:ascii="Calibri" w:hAnsi="Calibri" w:cs="Calibri"/>
    </w:rPr>
  </w:style>
  <w:style w:type="paragraph" w:styleId="Turinys4">
    <w:name w:val="toc 4"/>
    <w:basedOn w:val="prastasis"/>
    <w:next w:val="prastasis"/>
    <w:autoRedefine/>
    <w:uiPriority w:val="39"/>
    <w:unhideWhenUsed/>
    <w:rsid w:val="000856B8"/>
    <w:pPr>
      <w:spacing w:after="100" w:line="276" w:lineRule="auto"/>
      <w:ind w:left="660"/>
      <w:jc w:val="left"/>
    </w:pPr>
    <w:rPr>
      <w:rFonts w:eastAsiaTheme="minorEastAsia"/>
      <w:lang w:eastAsia="lt-LT"/>
    </w:rPr>
  </w:style>
  <w:style w:type="character" w:customStyle="1" w:styleId="SraopastraipaDiagrama">
    <w:name w:val="Sąrašo pastraipa Diagrama"/>
    <w:basedOn w:val="Numatytasispastraiposriftas"/>
    <w:link w:val="Sraopastraipa"/>
    <w:rsid w:val="000856B8"/>
    <w:rPr>
      <w:rFonts w:ascii="Times New Roman" w:eastAsia="Times New Roman" w:hAnsi="Times New Roman" w:cs="Times New Roman"/>
      <w:sz w:val="24"/>
      <w:szCs w:val="24"/>
      <w:lang w:eastAsia="lt-LT"/>
    </w:rPr>
  </w:style>
  <w:style w:type="character" w:customStyle="1" w:styleId="Antrat11Diagrama">
    <w:name w:val="Antraštė 1.1 Diagrama"/>
    <w:basedOn w:val="SraopastraipaDiagrama"/>
    <w:link w:val="Antrat11"/>
    <w:rsid w:val="00B55A1F"/>
    <w:rPr>
      <w:rFonts w:ascii="Calibri" w:eastAsia="Times New Roman" w:hAnsi="Calibri" w:cs="Calibri"/>
      <w:sz w:val="24"/>
      <w:szCs w:val="24"/>
      <w:lang w:eastAsia="lt-LT"/>
    </w:rPr>
  </w:style>
  <w:style w:type="paragraph" w:styleId="Turinys5">
    <w:name w:val="toc 5"/>
    <w:basedOn w:val="prastasis"/>
    <w:next w:val="prastasis"/>
    <w:autoRedefine/>
    <w:uiPriority w:val="39"/>
    <w:unhideWhenUsed/>
    <w:rsid w:val="000856B8"/>
    <w:pPr>
      <w:spacing w:after="100" w:line="276" w:lineRule="auto"/>
      <w:ind w:left="880"/>
      <w:jc w:val="left"/>
    </w:pPr>
    <w:rPr>
      <w:rFonts w:eastAsiaTheme="minorEastAsia"/>
      <w:lang w:eastAsia="lt-LT"/>
    </w:rPr>
  </w:style>
  <w:style w:type="paragraph" w:styleId="Turinys6">
    <w:name w:val="toc 6"/>
    <w:basedOn w:val="prastasis"/>
    <w:next w:val="prastasis"/>
    <w:autoRedefine/>
    <w:uiPriority w:val="39"/>
    <w:unhideWhenUsed/>
    <w:rsid w:val="000856B8"/>
    <w:pPr>
      <w:spacing w:after="100" w:line="276" w:lineRule="auto"/>
      <w:ind w:left="1100"/>
      <w:jc w:val="left"/>
    </w:pPr>
    <w:rPr>
      <w:rFonts w:eastAsiaTheme="minorEastAsia"/>
      <w:lang w:eastAsia="lt-LT"/>
    </w:rPr>
  </w:style>
  <w:style w:type="paragraph" w:styleId="Turinys7">
    <w:name w:val="toc 7"/>
    <w:basedOn w:val="prastasis"/>
    <w:next w:val="prastasis"/>
    <w:autoRedefine/>
    <w:uiPriority w:val="39"/>
    <w:unhideWhenUsed/>
    <w:rsid w:val="000856B8"/>
    <w:pPr>
      <w:spacing w:after="100" w:line="276" w:lineRule="auto"/>
      <w:ind w:left="1320"/>
      <w:jc w:val="left"/>
    </w:pPr>
    <w:rPr>
      <w:rFonts w:eastAsiaTheme="minorEastAsia"/>
      <w:lang w:eastAsia="lt-LT"/>
    </w:rPr>
  </w:style>
  <w:style w:type="paragraph" w:styleId="Turinys8">
    <w:name w:val="toc 8"/>
    <w:basedOn w:val="prastasis"/>
    <w:next w:val="prastasis"/>
    <w:autoRedefine/>
    <w:uiPriority w:val="39"/>
    <w:unhideWhenUsed/>
    <w:rsid w:val="000856B8"/>
    <w:pPr>
      <w:spacing w:after="100" w:line="276" w:lineRule="auto"/>
      <w:ind w:left="1540"/>
      <w:jc w:val="left"/>
    </w:pPr>
    <w:rPr>
      <w:rFonts w:eastAsiaTheme="minorEastAsia"/>
      <w:lang w:eastAsia="lt-LT"/>
    </w:rPr>
  </w:style>
  <w:style w:type="paragraph" w:styleId="Turinys9">
    <w:name w:val="toc 9"/>
    <w:basedOn w:val="prastasis"/>
    <w:next w:val="prastasis"/>
    <w:autoRedefine/>
    <w:uiPriority w:val="39"/>
    <w:unhideWhenUsed/>
    <w:rsid w:val="000856B8"/>
    <w:pPr>
      <w:spacing w:after="100" w:line="276" w:lineRule="auto"/>
      <w:ind w:left="1760"/>
      <w:jc w:val="left"/>
    </w:pPr>
    <w:rPr>
      <w:rFonts w:eastAsiaTheme="minorEastAsia"/>
      <w:lang w:eastAsia="lt-LT"/>
    </w:rPr>
  </w:style>
  <w:style w:type="paragraph" w:customStyle="1" w:styleId="Lentelipavadinimai">
    <w:name w:val="Lentelių pavadinimai"/>
    <w:basedOn w:val="prastasis"/>
    <w:link w:val="LentelipavadinimaiDiagrama"/>
    <w:qFormat/>
    <w:rsid w:val="00982E2F"/>
    <w:pPr>
      <w:numPr>
        <w:numId w:val="6"/>
      </w:numPr>
      <w:tabs>
        <w:tab w:val="left" w:pos="1418"/>
      </w:tabs>
      <w:spacing w:before="120"/>
    </w:pPr>
  </w:style>
  <w:style w:type="paragraph" w:customStyle="1" w:styleId="Pavpavadinimai">
    <w:name w:val="Pav. pavadinimai"/>
    <w:basedOn w:val="prastasis"/>
    <w:link w:val="PavpavadinimaiDiagrama"/>
    <w:qFormat/>
    <w:rsid w:val="00765EAA"/>
    <w:pPr>
      <w:numPr>
        <w:numId w:val="7"/>
      </w:numPr>
      <w:tabs>
        <w:tab w:val="left" w:pos="284"/>
      </w:tabs>
      <w:spacing w:before="120"/>
      <w:ind w:right="-1"/>
      <w:jc w:val="center"/>
    </w:pPr>
  </w:style>
  <w:style w:type="character" w:customStyle="1" w:styleId="LentelipavadinimaiDiagrama">
    <w:name w:val="Lentelių pavadinimai Diagrama"/>
    <w:basedOn w:val="Numatytasispastraiposriftas"/>
    <w:link w:val="Lentelipavadinimai"/>
    <w:rsid w:val="00982E2F"/>
  </w:style>
  <w:style w:type="character" w:customStyle="1" w:styleId="PavpavadinimaiDiagrama">
    <w:name w:val="Pav. pavadinimai Diagrama"/>
    <w:basedOn w:val="Numatytasispastraiposriftas"/>
    <w:link w:val="Pavpavadinimai"/>
    <w:rsid w:val="00765EAA"/>
  </w:style>
  <w:style w:type="paragraph" w:styleId="Puslapioinaostekstas">
    <w:name w:val="footnote text"/>
    <w:basedOn w:val="prastasis"/>
    <w:link w:val="PuslapioinaostekstasDiagrama"/>
    <w:uiPriority w:val="99"/>
    <w:semiHidden/>
    <w:unhideWhenUsed/>
    <w:rsid w:val="00FC5C1E"/>
    <w:rPr>
      <w:sz w:val="20"/>
      <w:szCs w:val="20"/>
    </w:rPr>
  </w:style>
  <w:style w:type="character" w:customStyle="1" w:styleId="PuslapioinaostekstasDiagrama">
    <w:name w:val="Puslapio išnašos tekstas Diagrama"/>
    <w:basedOn w:val="Numatytasispastraiposriftas"/>
    <w:link w:val="Puslapioinaostekstas"/>
    <w:uiPriority w:val="99"/>
    <w:semiHidden/>
    <w:rsid w:val="00FC5C1E"/>
    <w:rPr>
      <w:sz w:val="20"/>
      <w:szCs w:val="20"/>
    </w:rPr>
  </w:style>
  <w:style w:type="character" w:styleId="Puslapioinaosnuoroda">
    <w:name w:val="footnote reference"/>
    <w:basedOn w:val="Numatytasispastraiposriftas"/>
    <w:uiPriority w:val="99"/>
    <w:semiHidden/>
    <w:unhideWhenUsed/>
    <w:rsid w:val="00FC5C1E"/>
    <w:rPr>
      <w:vertAlign w:val="superscript"/>
    </w:rPr>
  </w:style>
  <w:style w:type="paragraph" w:styleId="Antrat">
    <w:name w:val="caption"/>
    <w:basedOn w:val="prastasis"/>
    <w:next w:val="prastasis"/>
    <w:uiPriority w:val="35"/>
    <w:unhideWhenUsed/>
    <w:qFormat/>
    <w:rsid w:val="00B41459"/>
    <w:pPr>
      <w:spacing w:after="200"/>
    </w:pPr>
    <w:rPr>
      <w:b/>
      <w:bCs/>
      <w:color w:val="4F81BD" w:themeColor="accent1"/>
      <w:sz w:val="18"/>
      <w:szCs w:val="18"/>
    </w:rPr>
  </w:style>
  <w:style w:type="paragraph" w:styleId="Dokumentoinaostekstas">
    <w:name w:val="endnote text"/>
    <w:basedOn w:val="prastasis"/>
    <w:link w:val="DokumentoinaostekstasDiagrama"/>
    <w:uiPriority w:val="99"/>
    <w:semiHidden/>
    <w:unhideWhenUsed/>
    <w:rsid w:val="004C0D6E"/>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C0D6E"/>
    <w:rPr>
      <w:sz w:val="20"/>
      <w:szCs w:val="20"/>
    </w:rPr>
  </w:style>
  <w:style w:type="character" w:styleId="Dokumentoinaosnumeris">
    <w:name w:val="endnote reference"/>
    <w:basedOn w:val="Numatytasispastraiposriftas"/>
    <w:uiPriority w:val="99"/>
    <w:semiHidden/>
    <w:unhideWhenUsed/>
    <w:rsid w:val="004C0D6E"/>
    <w:rPr>
      <w:vertAlign w:val="superscript"/>
    </w:rPr>
  </w:style>
  <w:style w:type="paragraph" w:styleId="Pataisymai">
    <w:name w:val="Revision"/>
    <w:hidden/>
    <w:uiPriority w:val="99"/>
    <w:semiHidden/>
    <w:rsid w:val="00B352F3"/>
    <w:pPr>
      <w:jc w:val="left"/>
    </w:pPr>
  </w:style>
  <w:style w:type="character" w:styleId="Vietosrezervavimoenklotekstas">
    <w:name w:val="Placeholder Text"/>
    <w:basedOn w:val="Numatytasispastraiposriftas"/>
    <w:uiPriority w:val="99"/>
    <w:semiHidden/>
    <w:rsid w:val="008406DF"/>
    <w:rPr>
      <w:color w:val="808080"/>
    </w:rPr>
  </w:style>
  <w:style w:type="paragraph" w:styleId="Betarp">
    <w:name w:val="No Spacing"/>
    <w:link w:val="BetarpDiagrama"/>
    <w:uiPriority w:val="1"/>
    <w:qFormat/>
    <w:rsid w:val="008406DF"/>
    <w:pPr>
      <w:jc w:val="left"/>
    </w:pPr>
    <w:rPr>
      <w:rFonts w:eastAsiaTheme="minorEastAsia"/>
    </w:rPr>
  </w:style>
  <w:style w:type="character" w:customStyle="1" w:styleId="BetarpDiagrama">
    <w:name w:val="Be tarpų Diagrama"/>
    <w:basedOn w:val="Numatytasispastraiposriftas"/>
    <w:link w:val="Betarp"/>
    <w:uiPriority w:val="1"/>
    <w:rsid w:val="008406DF"/>
    <w:rPr>
      <w:rFonts w:eastAsiaTheme="minorEastAsia"/>
    </w:rPr>
  </w:style>
  <w:style w:type="paragraph" w:customStyle="1" w:styleId="Stilius1">
    <w:name w:val="Stilius1"/>
    <w:basedOn w:val="prastasis"/>
    <w:link w:val="Stilius1Diagrama"/>
    <w:qFormat/>
    <w:rsid w:val="00B865E5"/>
    <w:pPr>
      <w:spacing w:before="20" w:after="20"/>
      <w:jc w:val="left"/>
    </w:pPr>
    <w:rPr>
      <w:rFonts w:ascii="Calibri" w:eastAsia="Times New Roman" w:hAnsi="Calibri" w:cs="Times New Roman"/>
      <w:sz w:val="18"/>
      <w:szCs w:val="18"/>
      <w:lang w:eastAsia="lt-LT"/>
    </w:rPr>
  </w:style>
  <w:style w:type="character" w:customStyle="1" w:styleId="Stilius1Diagrama">
    <w:name w:val="Stilius1 Diagrama"/>
    <w:basedOn w:val="Numatytasispastraiposriftas"/>
    <w:link w:val="Stilius1"/>
    <w:rsid w:val="00B865E5"/>
    <w:rPr>
      <w:rFonts w:ascii="Calibri" w:eastAsia="Times New Roman" w:hAnsi="Calibri" w:cs="Times New Roman"/>
      <w:sz w:val="18"/>
      <w:szCs w:val="18"/>
      <w:lang w:eastAsia="lt-LT"/>
    </w:rPr>
  </w:style>
  <w:style w:type="character" w:styleId="Neapdorotaspaminjimas">
    <w:name w:val="Unresolved Mention"/>
    <w:basedOn w:val="Numatytasispastraiposriftas"/>
    <w:uiPriority w:val="99"/>
    <w:semiHidden/>
    <w:unhideWhenUsed/>
    <w:rsid w:val="0087225C"/>
    <w:rPr>
      <w:color w:val="605E5C"/>
      <w:shd w:val="clear" w:color="auto" w:fill="E1DFDD"/>
    </w:rPr>
  </w:style>
  <w:style w:type="character" w:customStyle="1" w:styleId="a">
    <w:name w:val="Основной текст_"/>
    <w:basedOn w:val="Numatytasispastraiposriftas"/>
    <w:link w:val="1"/>
    <w:rsid w:val="00FF1E9D"/>
    <w:rPr>
      <w:rFonts w:ascii="Arial" w:eastAsia="Arial" w:hAnsi="Arial" w:cs="Arial"/>
    </w:rPr>
  </w:style>
  <w:style w:type="paragraph" w:customStyle="1" w:styleId="1">
    <w:name w:val="Основной текст1"/>
    <w:basedOn w:val="prastasis"/>
    <w:link w:val="a"/>
    <w:rsid w:val="00FF1E9D"/>
    <w:pPr>
      <w:widowControl w:val="0"/>
      <w:ind w:firstLine="300"/>
      <w:jc w:val="left"/>
    </w:pPr>
    <w:rPr>
      <w:rFonts w:ascii="Arial" w:eastAsia="Arial" w:hAnsi="Arial" w:cs="Arial"/>
    </w:rPr>
  </w:style>
  <w:style w:type="character" w:customStyle="1" w:styleId="a0">
    <w:name w:val="Подпись к таблице_"/>
    <w:basedOn w:val="Numatytasispastraiposriftas"/>
    <w:link w:val="a1"/>
    <w:rsid w:val="00F35BE2"/>
    <w:rPr>
      <w:rFonts w:ascii="Arial" w:eastAsia="Arial" w:hAnsi="Arial" w:cs="Arial"/>
      <w:u w:val="single"/>
    </w:rPr>
  </w:style>
  <w:style w:type="paragraph" w:customStyle="1" w:styleId="a1">
    <w:name w:val="Подпись к таблице"/>
    <w:basedOn w:val="prastasis"/>
    <w:link w:val="a0"/>
    <w:rsid w:val="00F35BE2"/>
    <w:pPr>
      <w:widowControl w:val="0"/>
      <w:spacing w:line="230" w:lineRule="auto"/>
      <w:jc w:val="left"/>
    </w:pPr>
    <w:rPr>
      <w:rFonts w:ascii="Arial" w:eastAsia="Arial" w:hAnsi="Arial" w:cs="Arial"/>
      <w:u w:val="single"/>
    </w:rPr>
  </w:style>
  <w:style w:type="character" w:customStyle="1" w:styleId="a2">
    <w:name w:val="Другое_"/>
    <w:basedOn w:val="Numatytasispastraiposriftas"/>
    <w:link w:val="a3"/>
    <w:rsid w:val="00F468F9"/>
    <w:rPr>
      <w:rFonts w:ascii="Arial" w:eastAsia="Arial" w:hAnsi="Arial" w:cs="Arial"/>
      <w:sz w:val="20"/>
      <w:szCs w:val="20"/>
    </w:rPr>
  </w:style>
  <w:style w:type="paragraph" w:customStyle="1" w:styleId="a3">
    <w:name w:val="Другое"/>
    <w:basedOn w:val="prastasis"/>
    <w:link w:val="a2"/>
    <w:rsid w:val="00F468F9"/>
    <w:pPr>
      <w:widowControl w:val="0"/>
      <w:spacing w:after="80" w:line="290" w:lineRule="auto"/>
      <w:jc w:val="left"/>
    </w:pPr>
    <w:rPr>
      <w:rFonts w:ascii="Arial" w:eastAsia="Arial" w:hAnsi="Arial" w:cs="Arial"/>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5030779">
      <w:bodyDiv w:val="1"/>
      <w:marLeft w:val="0"/>
      <w:marRight w:val="0"/>
      <w:marTop w:val="0"/>
      <w:marBottom w:val="0"/>
      <w:divBdr>
        <w:top w:val="none" w:sz="0" w:space="0" w:color="auto"/>
        <w:left w:val="none" w:sz="0" w:space="0" w:color="auto"/>
        <w:bottom w:val="none" w:sz="0" w:space="0" w:color="auto"/>
        <w:right w:val="none" w:sz="0" w:space="0" w:color="auto"/>
      </w:divBdr>
    </w:div>
    <w:div w:id="151796065">
      <w:bodyDiv w:val="1"/>
      <w:marLeft w:val="0"/>
      <w:marRight w:val="0"/>
      <w:marTop w:val="0"/>
      <w:marBottom w:val="0"/>
      <w:divBdr>
        <w:top w:val="none" w:sz="0" w:space="0" w:color="auto"/>
        <w:left w:val="none" w:sz="0" w:space="0" w:color="auto"/>
        <w:bottom w:val="none" w:sz="0" w:space="0" w:color="auto"/>
        <w:right w:val="none" w:sz="0" w:space="0" w:color="auto"/>
      </w:divBdr>
    </w:div>
    <w:div w:id="187569393">
      <w:bodyDiv w:val="1"/>
      <w:marLeft w:val="0"/>
      <w:marRight w:val="0"/>
      <w:marTop w:val="0"/>
      <w:marBottom w:val="0"/>
      <w:divBdr>
        <w:top w:val="none" w:sz="0" w:space="0" w:color="auto"/>
        <w:left w:val="none" w:sz="0" w:space="0" w:color="auto"/>
        <w:bottom w:val="none" w:sz="0" w:space="0" w:color="auto"/>
        <w:right w:val="none" w:sz="0" w:space="0" w:color="auto"/>
      </w:divBdr>
    </w:div>
    <w:div w:id="381909030">
      <w:bodyDiv w:val="1"/>
      <w:marLeft w:val="0"/>
      <w:marRight w:val="0"/>
      <w:marTop w:val="0"/>
      <w:marBottom w:val="0"/>
      <w:divBdr>
        <w:top w:val="none" w:sz="0" w:space="0" w:color="auto"/>
        <w:left w:val="none" w:sz="0" w:space="0" w:color="auto"/>
        <w:bottom w:val="none" w:sz="0" w:space="0" w:color="auto"/>
        <w:right w:val="none" w:sz="0" w:space="0" w:color="auto"/>
      </w:divBdr>
      <w:divsChild>
        <w:div w:id="916672982">
          <w:marLeft w:val="0"/>
          <w:marRight w:val="0"/>
          <w:marTop w:val="0"/>
          <w:marBottom w:val="0"/>
          <w:divBdr>
            <w:top w:val="none" w:sz="0" w:space="0" w:color="auto"/>
            <w:left w:val="none" w:sz="0" w:space="0" w:color="auto"/>
            <w:bottom w:val="none" w:sz="0" w:space="0" w:color="auto"/>
            <w:right w:val="none" w:sz="0" w:space="0" w:color="auto"/>
          </w:divBdr>
          <w:divsChild>
            <w:div w:id="901796921">
              <w:marLeft w:val="0"/>
              <w:marRight w:val="0"/>
              <w:marTop w:val="0"/>
              <w:marBottom w:val="0"/>
              <w:divBdr>
                <w:top w:val="none" w:sz="0" w:space="0" w:color="auto"/>
                <w:left w:val="none" w:sz="0" w:space="0" w:color="auto"/>
                <w:bottom w:val="none" w:sz="0" w:space="0" w:color="auto"/>
                <w:right w:val="none" w:sz="0" w:space="0" w:color="auto"/>
              </w:divBdr>
              <w:divsChild>
                <w:div w:id="1688368484">
                  <w:marLeft w:val="0"/>
                  <w:marRight w:val="0"/>
                  <w:marTop w:val="0"/>
                  <w:marBottom w:val="0"/>
                  <w:divBdr>
                    <w:top w:val="none" w:sz="0" w:space="0" w:color="auto"/>
                    <w:left w:val="none" w:sz="0" w:space="0" w:color="auto"/>
                    <w:bottom w:val="none" w:sz="0" w:space="0" w:color="auto"/>
                    <w:right w:val="none" w:sz="0" w:space="0" w:color="auto"/>
                  </w:divBdr>
                  <w:divsChild>
                    <w:div w:id="2014336515">
                      <w:marLeft w:val="0"/>
                      <w:marRight w:val="0"/>
                      <w:marTop w:val="0"/>
                      <w:marBottom w:val="0"/>
                      <w:divBdr>
                        <w:top w:val="none" w:sz="0" w:space="0" w:color="auto"/>
                        <w:left w:val="none" w:sz="0" w:space="0" w:color="auto"/>
                        <w:bottom w:val="none" w:sz="0" w:space="0" w:color="auto"/>
                        <w:right w:val="none" w:sz="0" w:space="0" w:color="auto"/>
                      </w:divBdr>
                      <w:divsChild>
                        <w:div w:id="1741560974">
                          <w:marLeft w:val="0"/>
                          <w:marRight w:val="0"/>
                          <w:marTop w:val="0"/>
                          <w:marBottom w:val="0"/>
                          <w:divBdr>
                            <w:top w:val="none" w:sz="0" w:space="0" w:color="auto"/>
                            <w:left w:val="none" w:sz="0" w:space="0" w:color="auto"/>
                            <w:bottom w:val="none" w:sz="0" w:space="0" w:color="auto"/>
                            <w:right w:val="none" w:sz="0" w:space="0" w:color="auto"/>
                          </w:divBdr>
                          <w:divsChild>
                            <w:div w:id="2024283304">
                              <w:marLeft w:val="0"/>
                              <w:marRight w:val="0"/>
                              <w:marTop w:val="0"/>
                              <w:marBottom w:val="0"/>
                              <w:divBdr>
                                <w:top w:val="none" w:sz="0" w:space="0" w:color="auto"/>
                                <w:left w:val="none" w:sz="0" w:space="0" w:color="auto"/>
                                <w:bottom w:val="none" w:sz="0" w:space="0" w:color="auto"/>
                                <w:right w:val="none" w:sz="0" w:space="0" w:color="auto"/>
                              </w:divBdr>
                              <w:divsChild>
                                <w:div w:id="1616445743">
                                  <w:marLeft w:val="0"/>
                                  <w:marRight w:val="0"/>
                                  <w:marTop w:val="0"/>
                                  <w:marBottom w:val="0"/>
                                  <w:divBdr>
                                    <w:top w:val="none" w:sz="0" w:space="0" w:color="auto"/>
                                    <w:left w:val="none" w:sz="0" w:space="0" w:color="auto"/>
                                    <w:bottom w:val="none" w:sz="0" w:space="0" w:color="auto"/>
                                    <w:right w:val="none" w:sz="0" w:space="0" w:color="auto"/>
                                  </w:divBdr>
                                  <w:divsChild>
                                    <w:div w:id="377824958">
                                      <w:marLeft w:val="0"/>
                                      <w:marRight w:val="0"/>
                                      <w:marTop w:val="0"/>
                                      <w:marBottom w:val="0"/>
                                      <w:divBdr>
                                        <w:top w:val="none" w:sz="0" w:space="0" w:color="auto"/>
                                        <w:left w:val="none" w:sz="0" w:space="0" w:color="auto"/>
                                        <w:bottom w:val="none" w:sz="0" w:space="0" w:color="auto"/>
                                        <w:right w:val="none" w:sz="0" w:space="0" w:color="auto"/>
                                      </w:divBdr>
                                      <w:divsChild>
                                        <w:div w:id="337315177">
                                          <w:marLeft w:val="0"/>
                                          <w:marRight w:val="0"/>
                                          <w:marTop w:val="0"/>
                                          <w:marBottom w:val="0"/>
                                          <w:divBdr>
                                            <w:top w:val="none" w:sz="0" w:space="0" w:color="auto"/>
                                            <w:left w:val="none" w:sz="0" w:space="0" w:color="auto"/>
                                            <w:bottom w:val="none" w:sz="0" w:space="0" w:color="auto"/>
                                            <w:right w:val="none" w:sz="0" w:space="0" w:color="auto"/>
                                          </w:divBdr>
                                          <w:divsChild>
                                            <w:div w:id="1250458366">
                                              <w:marLeft w:val="0"/>
                                              <w:marRight w:val="0"/>
                                              <w:marTop w:val="0"/>
                                              <w:marBottom w:val="0"/>
                                              <w:divBdr>
                                                <w:top w:val="none" w:sz="0" w:space="0" w:color="auto"/>
                                                <w:left w:val="none" w:sz="0" w:space="0" w:color="auto"/>
                                                <w:bottom w:val="none" w:sz="0" w:space="0" w:color="auto"/>
                                                <w:right w:val="none" w:sz="0" w:space="0" w:color="auto"/>
                                              </w:divBdr>
                                              <w:divsChild>
                                                <w:div w:id="238365748">
                                                  <w:marLeft w:val="0"/>
                                                  <w:marRight w:val="0"/>
                                                  <w:marTop w:val="0"/>
                                                  <w:marBottom w:val="0"/>
                                                  <w:divBdr>
                                                    <w:top w:val="none" w:sz="0" w:space="0" w:color="auto"/>
                                                    <w:left w:val="none" w:sz="0" w:space="0" w:color="auto"/>
                                                    <w:bottom w:val="none" w:sz="0" w:space="0" w:color="auto"/>
                                                    <w:right w:val="none" w:sz="0" w:space="0" w:color="auto"/>
                                                  </w:divBdr>
                                                  <w:divsChild>
                                                    <w:div w:id="1235582171">
                                                      <w:marLeft w:val="0"/>
                                                      <w:marRight w:val="0"/>
                                                      <w:marTop w:val="0"/>
                                                      <w:marBottom w:val="0"/>
                                                      <w:divBdr>
                                                        <w:top w:val="none" w:sz="0" w:space="0" w:color="auto"/>
                                                        <w:left w:val="none" w:sz="0" w:space="0" w:color="auto"/>
                                                        <w:bottom w:val="none" w:sz="0" w:space="0" w:color="auto"/>
                                                        <w:right w:val="none" w:sz="0" w:space="0" w:color="auto"/>
                                                      </w:divBdr>
                                                      <w:divsChild>
                                                        <w:div w:id="1205673861">
                                                          <w:marLeft w:val="0"/>
                                                          <w:marRight w:val="0"/>
                                                          <w:marTop w:val="0"/>
                                                          <w:marBottom w:val="0"/>
                                                          <w:divBdr>
                                                            <w:top w:val="none" w:sz="0" w:space="0" w:color="auto"/>
                                                            <w:left w:val="none" w:sz="0" w:space="0" w:color="auto"/>
                                                            <w:bottom w:val="none" w:sz="0" w:space="0" w:color="auto"/>
                                                            <w:right w:val="none" w:sz="0" w:space="0" w:color="auto"/>
                                                          </w:divBdr>
                                                          <w:divsChild>
                                                            <w:div w:id="256525505">
                                                              <w:marLeft w:val="0"/>
                                                              <w:marRight w:val="0"/>
                                                              <w:marTop w:val="0"/>
                                                              <w:marBottom w:val="0"/>
                                                              <w:divBdr>
                                                                <w:top w:val="none" w:sz="0" w:space="0" w:color="auto"/>
                                                                <w:left w:val="none" w:sz="0" w:space="0" w:color="auto"/>
                                                                <w:bottom w:val="none" w:sz="0" w:space="0" w:color="auto"/>
                                                                <w:right w:val="none" w:sz="0" w:space="0" w:color="auto"/>
                                                              </w:divBdr>
                                                              <w:divsChild>
                                                                <w:div w:id="964971509">
                                                                  <w:marLeft w:val="0"/>
                                                                  <w:marRight w:val="0"/>
                                                                  <w:marTop w:val="0"/>
                                                                  <w:marBottom w:val="0"/>
                                                                  <w:divBdr>
                                                                    <w:top w:val="none" w:sz="0" w:space="0" w:color="auto"/>
                                                                    <w:left w:val="none" w:sz="0" w:space="0" w:color="auto"/>
                                                                    <w:bottom w:val="none" w:sz="0" w:space="0" w:color="auto"/>
                                                                    <w:right w:val="none" w:sz="0" w:space="0" w:color="auto"/>
                                                                  </w:divBdr>
                                                                  <w:divsChild>
                                                                    <w:div w:id="1000622247">
                                                                      <w:marLeft w:val="0"/>
                                                                      <w:marRight w:val="0"/>
                                                                      <w:marTop w:val="0"/>
                                                                      <w:marBottom w:val="0"/>
                                                                      <w:divBdr>
                                                                        <w:top w:val="none" w:sz="0" w:space="0" w:color="auto"/>
                                                                        <w:left w:val="none" w:sz="0" w:space="0" w:color="auto"/>
                                                                        <w:bottom w:val="none" w:sz="0" w:space="0" w:color="auto"/>
                                                                        <w:right w:val="none" w:sz="0" w:space="0" w:color="auto"/>
                                                                      </w:divBdr>
                                                                      <w:divsChild>
                                                                        <w:div w:id="1169908464">
                                                                          <w:marLeft w:val="0"/>
                                                                          <w:marRight w:val="0"/>
                                                                          <w:marTop w:val="0"/>
                                                                          <w:marBottom w:val="0"/>
                                                                          <w:divBdr>
                                                                            <w:top w:val="none" w:sz="0" w:space="0" w:color="auto"/>
                                                                            <w:left w:val="none" w:sz="0" w:space="0" w:color="auto"/>
                                                                            <w:bottom w:val="none" w:sz="0" w:space="0" w:color="auto"/>
                                                                            <w:right w:val="none" w:sz="0" w:space="0" w:color="auto"/>
                                                                          </w:divBdr>
                                                                          <w:divsChild>
                                                                            <w:div w:id="1041248868">
                                                                              <w:marLeft w:val="0"/>
                                                                              <w:marRight w:val="0"/>
                                                                              <w:marTop w:val="0"/>
                                                                              <w:marBottom w:val="0"/>
                                                                              <w:divBdr>
                                                                                <w:top w:val="none" w:sz="0" w:space="0" w:color="auto"/>
                                                                                <w:left w:val="none" w:sz="0" w:space="0" w:color="auto"/>
                                                                                <w:bottom w:val="none" w:sz="0" w:space="0" w:color="auto"/>
                                                                                <w:right w:val="none" w:sz="0" w:space="0" w:color="auto"/>
                                                                              </w:divBdr>
                                                                              <w:divsChild>
                                                                                <w:div w:id="1694109702">
                                                                                  <w:marLeft w:val="0"/>
                                                                                  <w:marRight w:val="0"/>
                                                                                  <w:marTop w:val="0"/>
                                                                                  <w:marBottom w:val="0"/>
                                                                                  <w:divBdr>
                                                                                    <w:top w:val="none" w:sz="0" w:space="0" w:color="auto"/>
                                                                                    <w:left w:val="none" w:sz="0" w:space="0" w:color="auto"/>
                                                                                    <w:bottom w:val="none" w:sz="0" w:space="0" w:color="auto"/>
                                                                                    <w:right w:val="none" w:sz="0" w:space="0" w:color="auto"/>
                                                                                  </w:divBdr>
                                                                                  <w:divsChild>
                                                                                    <w:div w:id="1112869531">
                                                                                      <w:marLeft w:val="0"/>
                                                                                      <w:marRight w:val="0"/>
                                                                                      <w:marTop w:val="0"/>
                                                                                      <w:marBottom w:val="0"/>
                                                                                      <w:divBdr>
                                                                                        <w:top w:val="none" w:sz="0" w:space="0" w:color="auto"/>
                                                                                        <w:left w:val="none" w:sz="0" w:space="0" w:color="auto"/>
                                                                                        <w:bottom w:val="none" w:sz="0" w:space="0" w:color="auto"/>
                                                                                        <w:right w:val="none" w:sz="0" w:space="0" w:color="auto"/>
                                                                                      </w:divBdr>
                                                                                      <w:divsChild>
                                                                                        <w:div w:id="1937205150">
                                                                                          <w:marLeft w:val="0"/>
                                                                                          <w:marRight w:val="0"/>
                                                                                          <w:marTop w:val="0"/>
                                                                                          <w:marBottom w:val="0"/>
                                                                                          <w:divBdr>
                                                                                            <w:top w:val="none" w:sz="0" w:space="0" w:color="auto"/>
                                                                                            <w:left w:val="none" w:sz="0" w:space="0" w:color="auto"/>
                                                                                            <w:bottom w:val="none" w:sz="0" w:space="0" w:color="auto"/>
                                                                                            <w:right w:val="none" w:sz="0" w:space="0" w:color="auto"/>
                                                                                          </w:divBdr>
                                                                                          <w:divsChild>
                                                                                            <w:div w:id="1562446892">
                                                                                              <w:marLeft w:val="0"/>
                                                                                              <w:marRight w:val="0"/>
                                                                                              <w:marTop w:val="0"/>
                                                                                              <w:marBottom w:val="0"/>
                                                                                              <w:divBdr>
                                                                                                <w:top w:val="none" w:sz="0" w:space="0" w:color="auto"/>
                                                                                                <w:left w:val="none" w:sz="0" w:space="0" w:color="auto"/>
                                                                                                <w:bottom w:val="none" w:sz="0" w:space="0" w:color="auto"/>
                                                                                                <w:right w:val="none" w:sz="0" w:space="0" w:color="auto"/>
                                                                                              </w:divBdr>
                                                                                              <w:divsChild>
                                                                                                <w:div w:id="855273229">
                                                                                                  <w:marLeft w:val="0"/>
                                                                                                  <w:marRight w:val="0"/>
                                                                                                  <w:marTop w:val="0"/>
                                                                                                  <w:marBottom w:val="0"/>
                                                                                                  <w:divBdr>
                                                                                                    <w:top w:val="none" w:sz="0" w:space="0" w:color="auto"/>
                                                                                                    <w:left w:val="none" w:sz="0" w:space="0" w:color="auto"/>
                                                                                                    <w:bottom w:val="none" w:sz="0" w:space="0" w:color="auto"/>
                                                                                                    <w:right w:val="none" w:sz="0" w:space="0" w:color="auto"/>
                                                                                                  </w:divBdr>
                                                                                                  <w:divsChild>
                                                                                                    <w:div w:id="1024135320">
                                                                                                      <w:marLeft w:val="0"/>
                                                                                                      <w:marRight w:val="0"/>
                                                                                                      <w:marTop w:val="0"/>
                                                                                                      <w:marBottom w:val="0"/>
                                                                                                      <w:divBdr>
                                                                                                        <w:top w:val="none" w:sz="0" w:space="0" w:color="auto"/>
                                                                                                        <w:left w:val="none" w:sz="0" w:space="0" w:color="auto"/>
                                                                                                        <w:bottom w:val="none" w:sz="0" w:space="0" w:color="auto"/>
                                                                                                        <w:right w:val="none" w:sz="0" w:space="0" w:color="auto"/>
                                                                                                      </w:divBdr>
                                                                                                      <w:divsChild>
                                                                                                        <w:div w:id="2121293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93533080">
      <w:bodyDiv w:val="1"/>
      <w:marLeft w:val="0"/>
      <w:marRight w:val="0"/>
      <w:marTop w:val="0"/>
      <w:marBottom w:val="0"/>
      <w:divBdr>
        <w:top w:val="none" w:sz="0" w:space="0" w:color="auto"/>
        <w:left w:val="none" w:sz="0" w:space="0" w:color="auto"/>
        <w:bottom w:val="none" w:sz="0" w:space="0" w:color="auto"/>
        <w:right w:val="none" w:sz="0" w:space="0" w:color="auto"/>
      </w:divBdr>
    </w:div>
    <w:div w:id="758674331">
      <w:bodyDiv w:val="1"/>
      <w:marLeft w:val="0"/>
      <w:marRight w:val="0"/>
      <w:marTop w:val="0"/>
      <w:marBottom w:val="0"/>
      <w:divBdr>
        <w:top w:val="none" w:sz="0" w:space="0" w:color="auto"/>
        <w:left w:val="none" w:sz="0" w:space="0" w:color="auto"/>
        <w:bottom w:val="none" w:sz="0" w:space="0" w:color="auto"/>
        <w:right w:val="none" w:sz="0" w:space="0" w:color="auto"/>
      </w:divBdr>
    </w:div>
    <w:div w:id="781996761">
      <w:bodyDiv w:val="1"/>
      <w:marLeft w:val="0"/>
      <w:marRight w:val="0"/>
      <w:marTop w:val="0"/>
      <w:marBottom w:val="0"/>
      <w:divBdr>
        <w:top w:val="none" w:sz="0" w:space="0" w:color="auto"/>
        <w:left w:val="none" w:sz="0" w:space="0" w:color="auto"/>
        <w:bottom w:val="none" w:sz="0" w:space="0" w:color="auto"/>
        <w:right w:val="none" w:sz="0" w:space="0" w:color="auto"/>
      </w:divBdr>
    </w:div>
    <w:div w:id="782774141">
      <w:bodyDiv w:val="1"/>
      <w:marLeft w:val="0"/>
      <w:marRight w:val="0"/>
      <w:marTop w:val="0"/>
      <w:marBottom w:val="0"/>
      <w:divBdr>
        <w:top w:val="none" w:sz="0" w:space="0" w:color="auto"/>
        <w:left w:val="none" w:sz="0" w:space="0" w:color="auto"/>
        <w:bottom w:val="none" w:sz="0" w:space="0" w:color="auto"/>
        <w:right w:val="none" w:sz="0" w:space="0" w:color="auto"/>
      </w:divBdr>
    </w:div>
    <w:div w:id="1223828319">
      <w:bodyDiv w:val="1"/>
      <w:marLeft w:val="0"/>
      <w:marRight w:val="0"/>
      <w:marTop w:val="0"/>
      <w:marBottom w:val="0"/>
      <w:divBdr>
        <w:top w:val="none" w:sz="0" w:space="0" w:color="auto"/>
        <w:left w:val="none" w:sz="0" w:space="0" w:color="auto"/>
        <w:bottom w:val="none" w:sz="0" w:space="0" w:color="auto"/>
        <w:right w:val="none" w:sz="0" w:space="0" w:color="auto"/>
      </w:divBdr>
    </w:div>
    <w:div w:id="1237664346">
      <w:bodyDiv w:val="1"/>
      <w:marLeft w:val="0"/>
      <w:marRight w:val="0"/>
      <w:marTop w:val="0"/>
      <w:marBottom w:val="0"/>
      <w:divBdr>
        <w:top w:val="none" w:sz="0" w:space="0" w:color="auto"/>
        <w:left w:val="none" w:sz="0" w:space="0" w:color="auto"/>
        <w:bottom w:val="none" w:sz="0" w:space="0" w:color="auto"/>
        <w:right w:val="none" w:sz="0" w:space="0" w:color="auto"/>
      </w:divBdr>
    </w:div>
    <w:div w:id="1713576938">
      <w:bodyDiv w:val="1"/>
      <w:marLeft w:val="0"/>
      <w:marRight w:val="0"/>
      <w:marTop w:val="0"/>
      <w:marBottom w:val="0"/>
      <w:divBdr>
        <w:top w:val="none" w:sz="0" w:space="0" w:color="auto"/>
        <w:left w:val="none" w:sz="0" w:space="0" w:color="auto"/>
        <w:bottom w:val="none" w:sz="0" w:space="0" w:color="auto"/>
        <w:right w:val="none" w:sz="0" w:space="0" w:color="auto"/>
      </w:divBdr>
    </w:div>
    <w:div w:id="1934391945">
      <w:bodyDiv w:val="1"/>
      <w:marLeft w:val="0"/>
      <w:marRight w:val="0"/>
      <w:marTop w:val="0"/>
      <w:marBottom w:val="0"/>
      <w:divBdr>
        <w:top w:val="none" w:sz="0" w:space="0" w:color="auto"/>
        <w:left w:val="none" w:sz="0" w:space="0" w:color="auto"/>
        <w:bottom w:val="none" w:sz="0" w:space="0" w:color="auto"/>
        <w:right w:val="none" w:sz="0" w:space="0" w:color="auto"/>
      </w:divBdr>
    </w:div>
    <w:div w:id="1955863501">
      <w:bodyDiv w:val="1"/>
      <w:marLeft w:val="0"/>
      <w:marRight w:val="0"/>
      <w:marTop w:val="0"/>
      <w:marBottom w:val="0"/>
      <w:divBdr>
        <w:top w:val="none" w:sz="0" w:space="0" w:color="auto"/>
        <w:left w:val="none" w:sz="0" w:space="0" w:color="auto"/>
        <w:bottom w:val="none" w:sz="0" w:space="0" w:color="auto"/>
        <w:right w:val="none" w:sz="0" w:space="0" w:color="auto"/>
      </w:divBdr>
    </w:div>
    <w:div w:id="20495983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chart" Target="charts/chart5.xml"/><Relationship Id="rId26" Type="http://schemas.openxmlformats.org/officeDocument/2006/relationships/image" Target="media/image4.jpeg"/><Relationship Id="rId39" Type="http://schemas.openxmlformats.org/officeDocument/2006/relationships/image" Target="media/image16.jpeg"/><Relationship Id="rId21" Type="http://schemas.openxmlformats.org/officeDocument/2006/relationships/chart" Target="charts/chart8.xml"/><Relationship Id="rId34" Type="http://schemas.openxmlformats.org/officeDocument/2006/relationships/image" Target="media/image11.jpeg"/><Relationship Id="rId42" Type="http://schemas.openxmlformats.org/officeDocument/2006/relationships/image" Target="media/image19.jpeg"/><Relationship Id="rId47" Type="http://schemas.openxmlformats.org/officeDocument/2006/relationships/oleObject" Target="embeddings/oleObject2.bin"/><Relationship Id="rId50" Type="http://schemas.openxmlformats.org/officeDocument/2006/relationships/image" Target="media/image25.wmf"/><Relationship Id="rId55" Type="http://schemas.openxmlformats.org/officeDocument/2006/relationships/image" Target="media/image28.jpeg"/><Relationship Id="rId63" Type="http://schemas.openxmlformats.org/officeDocument/2006/relationships/image" Target="media/image34.wmf"/><Relationship Id="rId68" Type="http://schemas.openxmlformats.org/officeDocument/2006/relationships/image" Target="media/image38.jpeg"/><Relationship Id="rId84" Type="http://schemas.openxmlformats.org/officeDocument/2006/relationships/image" Target="media/image48.jpeg"/><Relationship Id="rId89" Type="http://schemas.openxmlformats.org/officeDocument/2006/relationships/image" Target="media/image53.png"/><Relationship Id="rId97" Type="http://schemas.openxmlformats.org/officeDocument/2006/relationships/footer" Target="footer2.xml"/><Relationship Id="rId7" Type="http://schemas.openxmlformats.org/officeDocument/2006/relationships/styles" Target="styles.xml"/><Relationship Id="rId71" Type="http://schemas.openxmlformats.org/officeDocument/2006/relationships/image" Target="media/image41.png"/><Relationship Id="rId92" Type="http://schemas.openxmlformats.org/officeDocument/2006/relationships/image" Target="media/image56.png"/><Relationship Id="rId2" Type="http://schemas.openxmlformats.org/officeDocument/2006/relationships/customXml" Target="../customXml/item2.xml"/><Relationship Id="rId16" Type="http://schemas.openxmlformats.org/officeDocument/2006/relationships/chart" Target="charts/chart3.xml"/><Relationship Id="rId29" Type="http://schemas.openxmlformats.org/officeDocument/2006/relationships/image" Target="media/image7.jpeg"/><Relationship Id="rId11" Type="http://schemas.openxmlformats.org/officeDocument/2006/relationships/endnotes" Target="endnotes.xml"/><Relationship Id="rId24" Type="http://schemas.openxmlformats.org/officeDocument/2006/relationships/chart" Target="charts/chart11.xml"/><Relationship Id="rId32" Type="http://schemas.openxmlformats.org/officeDocument/2006/relationships/oleObject" Target="embeddings/oleObject1.bin"/><Relationship Id="rId37" Type="http://schemas.openxmlformats.org/officeDocument/2006/relationships/image" Target="media/image14.jpeg"/><Relationship Id="rId40" Type="http://schemas.openxmlformats.org/officeDocument/2006/relationships/image" Target="media/image17.jpeg"/><Relationship Id="rId45" Type="http://schemas.openxmlformats.org/officeDocument/2006/relationships/image" Target="media/image22.jpeg"/><Relationship Id="rId53" Type="http://schemas.openxmlformats.org/officeDocument/2006/relationships/image" Target="media/image26.jpeg"/><Relationship Id="rId58" Type="http://schemas.openxmlformats.org/officeDocument/2006/relationships/image" Target="media/image31.jpeg"/><Relationship Id="rId66" Type="http://schemas.openxmlformats.org/officeDocument/2006/relationships/image" Target="media/image36.jpeg"/><Relationship Id="rId79" Type="http://schemas.openxmlformats.org/officeDocument/2006/relationships/image" Target="media/image44.wmf"/><Relationship Id="rId87" Type="http://schemas.openxmlformats.org/officeDocument/2006/relationships/image" Target="media/image51.jpeg"/><Relationship Id="rId5" Type="http://schemas.openxmlformats.org/officeDocument/2006/relationships/customXml" Target="../customXml/item5.xml"/><Relationship Id="rId61" Type="http://schemas.openxmlformats.org/officeDocument/2006/relationships/image" Target="media/image33.wmf"/><Relationship Id="rId82" Type="http://schemas.openxmlformats.org/officeDocument/2006/relationships/image" Target="media/image46.png"/><Relationship Id="rId90" Type="http://schemas.openxmlformats.org/officeDocument/2006/relationships/image" Target="media/image54.png"/><Relationship Id="rId95" Type="http://schemas.openxmlformats.org/officeDocument/2006/relationships/header" Target="header1.xml"/><Relationship Id="rId19" Type="http://schemas.openxmlformats.org/officeDocument/2006/relationships/chart" Target="charts/chart6.xml"/><Relationship Id="rId14" Type="http://schemas.openxmlformats.org/officeDocument/2006/relationships/chart" Target="charts/chart1.xml"/><Relationship Id="rId22" Type="http://schemas.openxmlformats.org/officeDocument/2006/relationships/chart" Target="charts/chart9.xml"/><Relationship Id="rId27" Type="http://schemas.openxmlformats.org/officeDocument/2006/relationships/image" Target="media/image5.jpeg"/><Relationship Id="rId30" Type="http://schemas.openxmlformats.org/officeDocument/2006/relationships/image" Target="media/image8.jpeg"/><Relationship Id="rId35" Type="http://schemas.openxmlformats.org/officeDocument/2006/relationships/image" Target="media/image12.jpeg"/><Relationship Id="rId43" Type="http://schemas.openxmlformats.org/officeDocument/2006/relationships/image" Target="media/image20.jpeg"/><Relationship Id="rId48" Type="http://schemas.openxmlformats.org/officeDocument/2006/relationships/image" Target="media/image24.wmf"/><Relationship Id="rId56" Type="http://schemas.openxmlformats.org/officeDocument/2006/relationships/image" Target="media/image29.jpeg"/><Relationship Id="rId64" Type="http://schemas.openxmlformats.org/officeDocument/2006/relationships/oleObject" Target="embeddings/oleObject8.bin"/><Relationship Id="rId69" Type="http://schemas.openxmlformats.org/officeDocument/2006/relationships/image" Target="media/image39.jpeg"/><Relationship Id="rId77" Type="http://schemas.openxmlformats.org/officeDocument/2006/relationships/image" Target="media/image420.jpeg"/><Relationship Id="rId8" Type="http://schemas.openxmlformats.org/officeDocument/2006/relationships/settings" Target="settings.xml"/><Relationship Id="rId51" Type="http://schemas.openxmlformats.org/officeDocument/2006/relationships/oleObject" Target="embeddings/oleObject4.bin"/><Relationship Id="rId72" Type="http://schemas.openxmlformats.org/officeDocument/2006/relationships/image" Target="media/image42.jpeg"/><Relationship Id="rId80" Type="http://schemas.openxmlformats.org/officeDocument/2006/relationships/oleObject" Target="embeddings/oleObject9.bin"/><Relationship Id="rId85" Type="http://schemas.openxmlformats.org/officeDocument/2006/relationships/image" Target="media/image49.png"/><Relationship Id="rId93" Type="http://schemas.openxmlformats.org/officeDocument/2006/relationships/image" Target="media/image57.png"/><Relationship Id="rId98"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chart" Target="charts/chart4.xml"/><Relationship Id="rId25" Type="http://schemas.openxmlformats.org/officeDocument/2006/relationships/image" Target="media/image3.jpeg"/><Relationship Id="rId33" Type="http://schemas.openxmlformats.org/officeDocument/2006/relationships/image" Target="media/image10.jpeg"/><Relationship Id="rId38" Type="http://schemas.openxmlformats.org/officeDocument/2006/relationships/image" Target="media/image15.jpeg"/><Relationship Id="rId46" Type="http://schemas.openxmlformats.org/officeDocument/2006/relationships/image" Target="media/image23.wmf"/><Relationship Id="rId59" Type="http://schemas.openxmlformats.org/officeDocument/2006/relationships/image" Target="media/image32.wmf"/><Relationship Id="rId67" Type="http://schemas.openxmlformats.org/officeDocument/2006/relationships/image" Target="media/image37.jpeg"/><Relationship Id="rId20" Type="http://schemas.openxmlformats.org/officeDocument/2006/relationships/chart" Target="charts/chart7.xml"/><Relationship Id="rId41" Type="http://schemas.openxmlformats.org/officeDocument/2006/relationships/image" Target="media/image18.jpeg"/><Relationship Id="rId54" Type="http://schemas.openxmlformats.org/officeDocument/2006/relationships/image" Target="media/image27.jpeg"/><Relationship Id="rId62" Type="http://schemas.openxmlformats.org/officeDocument/2006/relationships/oleObject" Target="embeddings/oleObject7.bin"/><Relationship Id="rId70" Type="http://schemas.openxmlformats.org/officeDocument/2006/relationships/image" Target="media/image40.jpeg"/><Relationship Id="rId83" Type="http://schemas.openxmlformats.org/officeDocument/2006/relationships/image" Target="media/image47.png"/><Relationship Id="rId88" Type="http://schemas.openxmlformats.org/officeDocument/2006/relationships/image" Target="media/image52.png"/><Relationship Id="rId91" Type="http://schemas.openxmlformats.org/officeDocument/2006/relationships/image" Target="media/image55.png"/><Relationship Id="rId9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chart" Target="charts/chart2.xml"/><Relationship Id="rId23" Type="http://schemas.openxmlformats.org/officeDocument/2006/relationships/chart" Target="charts/chart10.xml"/><Relationship Id="rId28" Type="http://schemas.openxmlformats.org/officeDocument/2006/relationships/image" Target="media/image6.jpeg"/><Relationship Id="rId36" Type="http://schemas.openxmlformats.org/officeDocument/2006/relationships/image" Target="media/image13.jpeg"/><Relationship Id="rId49" Type="http://schemas.openxmlformats.org/officeDocument/2006/relationships/oleObject" Target="embeddings/oleObject3.bin"/><Relationship Id="rId57" Type="http://schemas.openxmlformats.org/officeDocument/2006/relationships/image" Target="media/image30.jpeg"/><Relationship Id="rId10" Type="http://schemas.openxmlformats.org/officeDocument/2006/relationships/footnotes" Target="footnotes.xml"/><Relationship Id="rId31" Type="http://schemas.openxmlformats.org/officeDocument/2006/relationships/image" Target="media/image9.wmf"/><Relationship Id="rId44" Type="http://schemas.openxmlformats.org/officeDocument/2006/relationships/image" Target="media/image21.jpeg"/><Relationship Id="rId52" Type="http://schemas.openxmlformats.org/officeDocument/2006/relationships/oleObject" Target="embeddings/oleObject5.bin"/><Relationship Id="rId60" Type="http://schemas.openxmlformats.org/officeDocument/2006/relationships/oleObject" Target="embeddings/oleObject6.bin"/><Relationship Id="rId65" Type="http://schemas.openxmlformats.org/officeDocument/2006/relationships/image" Target="media/image35.jpeg"/><Relationship Id="rId78" Type="http://schemas.openxmlformats.org/officeDocument/2006/relationships/image" Target="media/image43.png"/><Relationship Id="rId81" Type="http://schemas.openxmlformats.org/officeDocument/2006/relationships/image" Target="media/image45.png"/><Relationship Id="rId86" Type="http://schemas.openxmlformats.org/officeDocument/2006/relationships/image" Target="media/image50.png"/><Relationship Id="rId94" Type="http://schemas.openxmlformats.org/officeDocument/2006/relationships/image" Target="media/image58.png"/><Relationship Id="rId9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s>
</file>

<file path=word/charts/_rels/chart1.xml.rels><?xml version="1.0" encoding="UTF-8" standalone="yes"?>
<Relationships xmlns="http://schemas.openxmlformats.org/package/2006/relationships"><Relationship Id="rId1" Type="http://schemas.openxmlformats.org/officeDocument/2006/relationships/oleObject" Target="file:///C:\Documents%20and%20Settings\User\My%20Documents\01.%20DARBAI\2012%20metai\2012.12.07%20Reglamento%20bandym&#371;%20dalies%20atnaujinimas\Med&#382;iaga\2012.12.31%20Dujos%20alyvoje%20-%20darbinis.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Documents%20and%20Settings\User\My%20Documents\01.%20DARBAI\2012%20metai\2012.12.07%20Reglamento%20bandym&#371;%20dalies%20atnaujinimas\Med&#382;iaga\2012.12.31%20Dujos%20alyvoje%20-%20darbinis.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Documents%20and%20Settings\User\My%20Documents\01.%20DARBAI\2012%20metai\2012.12.07%20Reglamento%20bandym&#371;%20dalies%20atnaujinimas\Med&#382;iaga\2012.12.31%20Dujos%20alyvoje%20-%20darbinis.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Documents%20and%20Settings\User\My%20Documents\01.%20DARBAI\2012%20metai\2012.12.07%20Reglamento%20bandym&#371;%20dalies%20atnaujinimas\Med&#382;iaga\2012.12.31%20Dujos%20alyvoje%20-%20darbinis.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Documents%20and%20Settings\User\My%20Documents\01.%20DARBAI\2012%20metai\2012.12.07%20Reglamento%20bandym&#371;%20dalies%20atnaujinimas\Med&#382;iaga\2012.12.31%20Dujos%20alyvoje%20-%20darbinis.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Documents%20and%20Settings\User\My%20Documents\01.%20DARBAI\2012%20metai\2012.12.07%20Reglamento%20bandym&#371;%20dalies%20atnaujinimas\Med&#382;iaga\2012.12.31%20Dujos%20alyvoje%20-%20darbinis.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Documents%20and%20Settings\User\My%20Documents\01.%20DARBAI\2012%20metai\2012.12.07%20Reglamento%20bandym&#371;%20dalies%20atnaujinimas\Med&#382;iaga\2012.12.31%20Dujos%20alyvoje%20-%20darbinis.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C:\Documents%20and%20Settings\User\My%20Documents\01.%20DARBAI\2012%20metai\2012.12.07%20Reglamento%20bandym&#371;%20dalies%20atnaujinimas\Med&#382;iaga\2012.12.31%20Dujos%20alyvoje%20-%20darbinis.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Documents%20and%20Settings\User\My%20Documents\01.%20DARBAI\2012%20metai\2012.12.07%20Reglamento%20bandym&#371;%20dalies%20atnaujinimas\Med&#382;iaga\2012.12.31%20Dujos%20alyvoje%20-%20darbinis.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Documents%20and%20Settings\User\My%20Documents\01.%20DARBAI\2012%20metai\2012.12.07%20Reglamento%20bandym&#371;%20dalies%20atnaujinimas\Med&#382;iaga\2012.12.31%20Dujos%20alyvoje%20-%20darbinis.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Documents%20and%20Settings\User\My%20Documents\01.%20DARBAI\2012%20metai\2012.12.07%20Reglamento%20bandym&#371;%20dalies%20atnaujinimas\Med&#382;iaga\2012.12.31%20Dujos%20alyvoje%20-%20darbinis.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solidFill>
                <a:schemeClr val="tx1"/>
              </a:solidFill>
            </a:ln>
          </c:spPr>
          <c:marker>
            <c:symbol val="circle"/>
            <c:size val="4"/>
            <c:spPr>
              <a:solidFill>
                <a:srgbClr val="C00000"/>
              </a:solidFill>
              <a:ln>
                <a:solidFill>
                  <a:schemeClr val="tx1"/>
                </a:solidFill>
              </a:ln>
            </c:spPr>
          </c:marker>
          <c:cat>
            <c:strRef>
              <c:f>'Tipiniai santykių grafikai RD'!$H$6:$H$10</c:f>
              <c:strCache>
                <c:ptCount val="5"/>
                <c:pt idx="0">
                  <c:v>H2</c:v>
                </c:pt>
                <c:pt idx="1">
                  <c:v>CH4</c:v>
                </c:pt>
                <c:pt idx="2">
                  <c:v>C2H6</c:v>
                </c:pt>
                <c:pt idx="3">
                  <c:v>C2H4</c:v>
                </c:pt>
                <c:pt idx="4">
                  <c:v>C2H2</c:v>
                </c:pt>
              </c:strCache>
            </c:strRef>
          </c:cat>
          <c:val>
            <c:numRef>
              <c:f>'Tipiniai santykių grafikai RD'!$E$6:$E$10</c:f>
              <c:numCache>
                <c:formatCode>General</c:formatCode>
                <c:ptCount val="5"/>
                <c:pt idx="0">
                  <c:v>1</c:v>
                </c:pt>
                <c:pt idx="1">
                  <c:v>0.4</c:v>
                </c:pt>
                <c:pt idx="2">
                  <c:v>0.1</c:v>
                </c:pt>
                <c:pt idx="3">
                  <c:v>0.15000000000000024</c:v>
                </c:pt>
                <c:pt idx="4">
                  <c:v>0.2</c:v>
                </c:pt>
              </c:numCache>
            </c:numRef>
          </c:val>
          <c:smooth val="0"/>
          <c:extLst>
            <c:ext xmlns:c16="http://schemas.microsoft.com/office/drawing/2014/chart" uri="{C3380CC4-5D6E-409C-BE32-E72D297353CC}">
              <c16:uniqueId val="{00000000-F429-487C-86D3-79F19B7BEA57}"/>
            </c:ext>
          </c:extLst>
        </c:ser>
        <c:dLbls>
          <c:showLegendKey val="0"/>
          <c:showVal val="0"/>
          <c:showCatName val="0"/>
          <c:showSerName val="0"/>
          <c:showPercent val="0"/>
          <c:showBubbleSize val="0"/>
        </c:dLbls>
        <c:marker val="1"/>
        <c:smooth val="0"/>
        <c:axId val="96141696"/>
        <c:axId val="96309632"/>
      </c:lineChart>
      <c:catAx>
        <c:axId val="96141696"/>
        <c:scaling>
          <c:orientation val="minMax"/>
        </c:scaling>
        <c:delete val="0"/>
        <c:axPos val="b"/>
        <c:majorGridlines>
          <c:spPr>
            <a:ln>
              <a:solidFill>
                <a:schemeClr val="bg1">
                  <a:lumMod val="85000"/>
                </a:schemeClr>
              </a:solidFill>
            </a:ln>
          </c:spPr>
        </c:majorGridlines>
        <c:minorGridlines>
          <c:spPr>
            <a:ln>
              <a:noFill/>
            </a:ln>
          </c:spPr>
        </c:minorGridlines>
        <c:numFmt formatCode="General" sourceLinked="1"/>
        <c:majorTickMark val="out"/>
        <c:minorTickMark val="none"/>
        <c:tickLblPos val="nextTo"/>
        <c:txPr>
          <a:bodyPr/>
          <a:lstStyle/>
          <a:p>
            <a:pPr>
              <a:defRPr sz="800"/>
            </a:pPr>
            <a:endParaRPr lang="lt-LT"/>
          </a:p>
        </c:txPr>
        <c:crossAx val="96309632"/>
        <c:crosses val="autoZero"/>
        <c:auto val="0"/>
        <c:lblAlgn val="ctr"/>
        <c:lblOffset val="100"/>
        <c:tickMarkSkip val="1"/>
        <c:noMultiLvlLbl val="0"/>
      </c:catAx>
      <c:valAx>
        <c:axId val="96309632"/>
        <c:scaling>
          <c:orientation val="minMax"/>
          <c:max val="1"/>
        </c:scaling>
        <c:delete val="0"/>
        <c:axPos val="l"/>
        <c:majorGridlines>
          <c:spPr>
            <a:ln>
              <a:solidFill>
                <a:schemeClr val="bg1">
                  <a:lumMod val="85000"/>
                </a:schemeClr>
              </a:solidFill>
            </a:ln>
          </c:spPr>
        </c:majorGridlines>
        <c:numFmt formatCode="General" sourceLinked="1"/>
        <c:majorTickMark val="out"/>
        <c:minorTickMark val="none"/>
        <c:tickLblPos val="nextTo"/>
        <c:txPr>
          <a:bodyPr/>
          <a:lstStyle/>
          <a:p>
            <a:pPr>
              <a:defRPr sz="800"/>
            </a:pPr>
            <a:endParaRPr lang="lt-LT"/>
          </a:p>
        </c:txPr>
        <c:crossAx val="96141696"/>
        <c:crosses val="autoZero"/>
        <c:crossBetween val="between"/>
        <c:majorUnit val="0.2"/>
      </c:valAx>
    </c:plotArea>
    <c:plotVisOnly val="1"/>
    <c:dispBlanksAs val="gap"/>
    <c:showDLblsOverMax val="0"/>
  </c:chart>
  <c:spPr>
    <a:ln>
      <a:no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solidFill>
                <a:schemeClr val="tx1"/>
              </a:solidFill>
            </a:ln>
          </c:spPr>
          <c:marker>
            <c:symbol val="circle"/>
            <c:size val="4"/>
            <c:spPr>
              <a:solidFill>
                <a:srgbClr val="C00000"/>
              </a:solidFill>
              <a:ln>
                <a:solidFill>
                  <a:schemeClr val="tx1"/>
                </a:solidFill>
              </a:ln>
            </c:spPr>
          </c:marker>
          <c:cat>
            <c:strRef>
              <c:f>'Tipiniai santykių grafikai RD'!$H$6:$H$10</c:f>
              <c:strCache>
                <c:ptCount val="5"/>
                <c:pt idx="0">
                  <c:v>H2</c:v>
                </c:pt>
                <c:pt idx="1">
                  <c:v>CH4</c:v>
                </c:pt>
                <c:pt idx="2">
                  <c:v>C2H6</c:v>
                </c:pt>
                <c:pt idx="3">
                  <c:v>C2H4</c:v>
                </c:pt>
                <c:pt idx="4">
                  <c:v>C2H2</c:v>
                </c:pt>
              </c:strCache>
            </c:strRef>
          </c:cat>
          <c:val>
            <c:numRef>
              <c:f>'Tipiniai santykių grafikai RD'!$G$6:$G$10</c:f>
              <c:numCache>
                <c:formatCode>General</c:formatCode>
                <c:ptCount val="5"/>
                <c:pt idx="0">
                  <c:v>1</c:v>
                </c:pt>
                <c:pt idx="1">
                  <c:v>0.05</c:v>
                </c:pt>
                <c:pt idx="2">
                  <c:v>3.4000000000000002E-2</c:v>
                </c:pt>
                <c:pt idx="3">
                  <c:v>1.7999999999999999E-2</c:v>
                </c:pt>
                <c:pt idx="4">
                  <c:v>0</c:v>
                </c:pt>
              </c:numCache>
            </c:numRef>
          </c:val>
          <c:smooth val="0"/>
          <c:extLst>
            <c:ext xmlns:c16="http://schemas.microsoft.com/office/drawing/2014/chart" uri="{C3380CC4-5D6E-409C-BE32-E72D297353CC}">
              <c16:uniqueId val="{00000000-2418-4C5A-845F-8BBF1887A858}"/>
            </c:ext>
          </c:extLst>
        </c:ser>
        <c:dLbls>
          <c:showLegendKey val="0"/>
          <c:showVal val="0"/>
          <c:showCatName val="0"/>
          <c:showSerName val="0"/>
          <c:showPercent val="0"/>
          <c:showBubbleSize val="0"/>
        </c:dLbls>
        <c:marker val="1"/>
        <c:smooth val="0"/>
        <c:axId val="96466816"/>
        <c:axId val="96624640"/>
      </c:lineChart>
      <c:catAx>
        <c:axId val="96466816"/>
        <c:scaling>
          <c:orientation val="minMax"/>
        </c:scaling>
        <c:delete val="0"/>
        <c:axPos val="b"/>
        <c:majorGridlines>
          <c:spPr>
            <a:ln>
              <a:solidFill>
                <a:schemeClr val="bg1">
                  <a:lumMod val="85000"/>
                </a:schemeClr>
              </a:solidFill>
            </a:ln>
          </c:spPr>
        </c:majorGridlines>
        <c:minorGridlines>
          <c:spPr>
            <a:ln>
              <a:noFill/>
            </a:ln>
          </c:spPr>
        </c:minorGridlines>
        <c:numFmt formatCode="General" sourceLinked="1"/>
        <c:majorTickMark val="out"/>
        <c:minorTickMark val="none"/>
        <c:tickLblPos val="nextTo"/>
        <c:txPr>
          <a:bodyPr/>
          <a:lstStyle/>
          <a:p>
            <a:pPr>
              <a:defRPr sz="800"/>
            </a:pPr>
            <a:endParaRPr lang="lt-LT"/>
          </a:p>
        </c:txPr>
        <c:crossAx val="96624640"/>
        <c:crosses val="autoZero"/>
        <c:auto val="0"/>
        <c:lblAlgn val="ctr"/>
        <c:lblOffset val="100"/>
        <c:tickMarkSkip val="1"/>
        <c:noMultiLvlLbl val="0"/>
      </c:catAx>
      <c:valAx>
        <c:axId val="96624640"/>
        <c:scaling>
          <c:orientation val="minMax"/>
          <c:max val="1"/>
        </c:scaling>
        <c:delete val="0"/>
        <c:axPos val="l"/>
        <c:majorGridlines>
          <c:spPr>
            <a:ln>
              <a:solidFill>
                <a:schemeClr val="bg1">
                  <a:lumMod val="85000"/>
                </a:schemeClr>
              </a:solidFill>
            </a:ln>
          </c:spPr>
        </c:majorGridlines>
        <c:numFmt formatCode="General" sourceLinked="1"/>
        <c:majorTickMark val="out"/>
        <c:minorTickMark val="none"/>
        <c:tickLblPos val="nextTo"/>
        <c:spPr>
          <a:ln>
            <a:noFill/>
          </a:ln>
        </c:spPr>
        <c:txPr>
          <a:bodyPr/>
          <a:lstStyle/>
          <a:p>
            <a:pPr>
              <a:defRPr sz="800"/>
            </a:pPr>
            <a:endParaRPr lang="lt-LT"/>
          </a:p>
        </c:txPr>
        <c:crossAx val="96466816"/>
        <c:crosses val="autoZero"/>
        <c:crossBetween val="between"/>
        <c:majorUnit val="0.2"/>
      </c:valAx>
    </c:plotArea>
    <c:plotVisOnly val="1"/>
    <c:dispBlanksAs val="gap"/>
    <c:showDLblsOverMax val="0"/>
  </c:chart>
  <c:spPr>
    <a:ln>
      <a:noFill/>
    </a:ln>
  </c:sp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solidFill>
                <a:schemeClr val="tx1"/>
              </a:solidFill>
            </a:ln>
          </c:spPr>
          <c:marker>
            <c:symbol val="circle"/>
            <c:size val="4"/>
            <c:spPr>
              <a:solidFill>
                <a:srgbClr val="C00000"/>
              </a:solidFill>
              <a:ln>
                <a:solidFill>
                  <a:schemeClr val="tx1"/>
                </a:solidFill>
              </a:ln>
            </c:spPr>
          </c:marker>
          <c:cat>
            <c:strRef>
              <c:f>'Tipiniai santykių grafikai RD'!$H$6:$H$10</c:f>
              <c:strCache>
                <c:ptCount val="5"/>
                <c:pt idx="0">
                  <c:v>H2</c:v>
                </c:pt>
                <c:pt idx="1">
                  <c:v>CH4</c:v>
                </c:pt>
                <c:pt idx="2">
                  <c:v>C2H6</c:v>
                </c:pt>
                <c:pt idx="3">
                  <c:v>C2H4</c:v>
                </c:pt>
                <c:pt idx="4">
                  <c:v>C2H2</c:v>
                </c:pt>
              </c:strCache>
            </c:strRef>
          </c:cat>
          <c:val>
            <c:numRef>
              <c:f>'Tipiniai santykių grafikai RD'!$E$11:$E$15</c:f>
              <c:numCache>
                <c:formatCode>General</c:formatCode>
                <c:ptCount val="5"/>
                <c:pt idx="0">
                  <c:v>1</c:v>
                </c:pt>
                <c:pt idx="1">
                  <c:v>0.5</c:v>
                </c:pt>
                <c:pt idx="2">
                  <c:v>0.1</c:v>
                </c:pt>
                <c:pt idx="3">
                  <c:v>0.70000000000000062</c:v>
                </c:pt>
                <c:pt idx="4">
                  <c:v>0.4</c:v>
                </c:pt>
              </c:numCache>
            </c:numRef>
          </c:val>
          <c:smooth val="0"/>
          <c:extLst>
            <c:ext xmlns:c16="http://schemas.microsoft.com/office/drawing/2014/chart" uri="{C3380CC4-5D6E-409C-BE32-E72D297353CC}">
              <c16:uniqueId val="{00000000-9721-44F7-A41E-B23F96BCC7C0}"/>
            </c:ext>
          </c:extLst>
        </c:ser>
        <c:dLbls>
          <c:showLegendKey val="0"/>
          <c:showVal val="0"/>
          <c:showCatName val="0"/>
          <c:showSerName val="0"/>
          <c:showPercent val="0"/>
          <c:showBubbleSize val="0"/>
        </c:dLbls>
        <c:marker val="1"/>
        <c:smooth val="0"/>
        <c:axId val="96753920"/>
        <c:axId val="96915840"/>
      </c:lineChart>
      <c:catAx>
        <c:axId val="96753920"/>
        <c:scaling>
          <c:orientation val="minMax"/>
        </c:scaling>
        <c:delete val="0"/>
        <c:axPos val="b"/>
        <c:majorGridlines>
          <c:spPr>
            <a:ln>
              <a:solidFill>
                <a:schemeClr val="bg1">
                  <a:lumMod val="85000"/>
                </a:schemeClr>
              </a:solidFill>
            </a:ln>
          </c:spPr>
        </c:majorGridlines>
        <c:minorGridlines>
          <c:spPr>
            <a:ln>
              <a:noFill/>
            </a:ln>
          </c:spPr>
        </c:minorGridlines>
        <c:numFmt formatCode="General" sourceLinked="1"/>
        <c:majorTickMark val="out"/>
        <c:minorTickMark val="none"/>
        <c:tickLblPos val="nextTo"/>
        <c:txPr>
          <a:bodyPr/>
          <a:lstStyle/>
          <a:p>
            <a:pPr>
              <a:defRPr sz="800"/>
            </a:pPr>
            <a:endParaRPr lang="lt-LT"/>
          </a:p>
        </c:txPr>
        <c:crossAx val="96915840"/>
        <c:crosses val="autoZero"/>
        <c:auto val="0"/>
        <c:lblAlgn val="ctr"/>
        <c:lblOffset val="100"/>
        <c:tickMarkSkip val="1"/>
        <c:noMultiLvlLbl val="0"/>
      </c:catAx>
      <c:valAx>
        <c:axId val="96915840"/>
        <c:scaling>
          <c:orientation val="minMax"/>
          <c:max val="1"/>
        </c:scaling>
        <c:delete val="0"/>
        <c:axPos val="l"/>
        <c:majorGridlines>
          <c:spPr>
            <a:ln>
              <a:solidFill>
                <a:schemeClr val="bg1">
                  <a:lumMod val="85000"/>
                </a:schemeClr>
              </a:solidFill>
            </a:ln>
          </c:spPr>
        </c:majorGridlines>
        <c:numFmt formatCode="General" sourceLinked="1"/>
        <c:majorTickMark val="out"/>
        <c:minorTickMark val="none"/>
        <c:tickLblPos val="nextTo"/>
        <c:txPr>
          <a:bodyPr/>
          <a:lstStyle/>
          <a:p>
            <a:pPr>
              <a:defRPr sz="800"/>
            </a:pPr>
            <a:endParaRPr lang="lt-LT"/>
          </a:p>
        </c:txPr>
        <c:crossAx val="96753920"/>
        <c:crosses val="autoZero"/>
        <c:crossBetween val="between"/>
        <c:majorUnit val="0.2"/>
      </c:valAx>
    </c:plotArea>
    <c:plotVisOnly val="1"/>
    <c:dispBlanksAs val="gap"/>
    <c:showDLblsOverMax val="0"/>
  </c:chart>
  <c:spPr>
    <a:ln>
      <a:noFill/>
    </a:ln>
  </c:sp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solidFill>
                <a:schemeClr val="tx1"/>
              </a:solidFill>
            </a:ln>
          </c:spPr>
          <c:marker>
            <c:symbol val="circle"/>
            <c:size val="4"/>
            <c:spPr>
              <a:solidFill>
                <a:srgbClr val="C00000"/>
              </a:solidFill>
              <a:ln>
                <a:solidFill>
                  <a:schemeClr val="tx1"/>
                </a:solidFill>
              </a:ln>
            </c:spPr>
          </c:marker>
          <c:cat>
            <c:strRef>
              <c:f>'Tipiniai santykių grafikai RD'!$H$6:$H$10</c:f>
              <c:strCache>
                <c:ptCount val="5"/>
                <c:pt idx="0">
                  <c:v>H2</c:v>
                </c:pt>
                <c:pt idx="1">
                  <c:v>CH4</c:v>
                </c:pt>
                <c:pt idx="2">
                  <c:v>C2H6</c:v>
                </c:pt>
                <c:pt idx="3">
                  <c:v>C2H4</c:v>
                </c:pt>
                <c:pt idx="4">
                  <c:v>C2H2</c:v>
                </c:pt>
              </c:strCache>
            </c:strRef>
          </c:cat>
          <c:val>
            <c:numRef>
              <c:f>'Tipiniai santykių grafikai RD'!$E$16:$E$20</c:f>
              <c:numCache>
                <c:formatCode>General</c:formatCode>
                <c:ptCount val="5"/>
                <c:pt idx="0">
                  <c:v>1</c:v>
                </c:pt>
                <c:pt idx="1">
                  <c:v>0.25</c:v>
                </c:pt>
                <c:pt idx="2">
                  <c:v>0</c:v>
                </c:pt>
                <c:pt idx="3">
                  <c:v>0.4</c:v>
                </c:pt>
                <c:pt idx="4">
                  <c:v>0.75000000000001465</c:v>
                </c:pt>
              </c:numCache>
            </c:numRef>
          </c:val>
          <c:smooth val="0"/>
          <c:extLst>
            <c:ext xmlns:c16="http://schemas.microsoft.com/office/drawing/2014/chart" uri="{C3380CC4-5D6E-409C-BE32-E72D297353CC}">
              <c16:uniqueId val="{00000000-5C3B-4EA0-8F85-9B99B54F97B6}"/>
            </c:ext>
          </c:extLst>
        </c:ser>
        <c:dLbls>
          <c:showLegendKey val="0"/>
          <c:showVal val="0"/>
          <c:showCatName val="0"/>
          <c:showSerName val="0"/>
          <c:showPercent val="0"/>
          <c:showBubbleSize val="0"/>
        </c:dLbls>
        <c:marker val="1"/>
        <c:smooth val="0"/>
        <c:axId val="97090176"/>
        <c:axId val="118510336"/>
      </c:lineChart>
      <c:catAx>
        <c:axId val="97090176"/>
        <c:scaling>
          <c:orientation val="minMax"/>
        </c:scaling>
        <c:delete val="0"/>
        <c:axPos val="b"/>
        <c:majorGridlines>
          <c:spPr>
            <a:ln>
              <a:solidFill>
                <a:schemeClr val="bg1">
                  <a:lumMod val="85000"/>
                </a:schemeClr>
              </a:solidFill>
            </a:ln>
          </c:spPr>
        </c:majorGridlines>
        <c:minorGridlines>
          <c:spPr>
            <a:ln>
              <a:noFill/>
            </a:ln>
          </c:spPr>
        </c:minorGridlines>
        <c:numFmt formatCode="General" sourceLinked="1"/>
        <c:majorTickMark val="out"/>
        <c:minorTickMark val="none"/>
        <c:tickLblPos val="nextTo"/>
        <c:txPr>
          <a:bodyPr/>
          <a:lstStyle/>
          <a:p>
            <a:pPr>
              <a:defRPr sz="800"/>
            </a:pPr>
            <a:endParaRPr lang="lt-LT"/>
          </a:p>
        </c:txPr>
        <c:crossAx val="118510336"/>
        <c:crosses val="autoZero"/>
        <c:auto val="0"/>
        <c:lblAlgn val="ctr"/>
        <c:lblOffset val="100"/>
        <c:tickMarkSkip val="1"/>
        <c:noMultiLvlLbl val="0"/>
      </c:catAx>
      <c:valAx>
        <c:axId val="118510336"/>
        <c:scaling>
          <c:orientation val="minMax"/>
          <c:max val="1"/>
        </c:scaling>
        <c:delete val="0"/>
        <c:axPos val="l"/>
        <c:majorGridlines>
          <c:spPr>
            <a:ln>
              <a:solidFill>
                <a:schemeClr val="bg1">
                  <a:lumMod val="85000"/>
                </a:schemeClr>
              </a:solidFill>
            </a:ln>
          </c:spPr>
        </c:majorGridlines>
        <c:numFmt formatCode="General" sourceLinked="1"/>
        <c:majorTickMark val="out"/>
        <c:minorTickMark val="none"/>
        <c:tickLblPos val="nextTo"/>
        <c:txPr>
          <a:bodyPr/>
          <a:lstStyle/>
          <a:p>
            <a:pPr>
              <a:defRPr sz="800"/>
            </a:pPr>
            <a:endParaRPr lang="lt-LT"/>
          </a:p>
        </c:txPr>
        <c:crossAx val="97090176"/>
        <c:crosses val="autoZero"/>
        <c:crossBetween val="between"/>
        <c:majorUnit val="0.2"/>
      </c:valAx>
    </c:plotArea>
    <c:plotVisOnly val="1"/>
    <c:dispBlanksAs val="gap"/>
    <c:showDLblsOverMax val="0"/>
  </c:chart>
  <c:spPr>
    <a:ln>
      <a:noFill/>
    </a:ln>
  </c:sp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solidFill>
                <a:schemeClr val="tx1"/>
              </a:solidFill>
            </a:ln>
          </c:spPr>
          <c:marker>
            <c:symbol val="circle"/>
            <c:size val="4"/>
            <c:spPr>
              <a:solidFill>
                <a:srgbClr val="C00000"/>
              </a:solidFill>
              <a:ln>
                <a:solidFill>
                  <a:schemeClr val="tx1"/>
                </a:solidFill>
              </a:ln>
            </c:spPr>
          </c:marker>
          <c:cat>
            <c:strRef>
              <c:f>'Tipiniai santykių grafikai RD'!$H$6:$H$10</c:f>
              <c:strCache>
                <c:ptCount val="5"/>
                <c:pt idx="0">
                  <c:v>H2</c:v>
                </c:pt>
                <c:pt idx="1">
                  <c:v>CH4</c:v>
                </c:pt>
                <c:pt idx="2">
                  <c:v>C2H6</c:v>
                </c:pt>
                <c:pt idx="3">
                  <c:v>C2H4</c:v>
                </c:pt>
                <c:pt idx="4">
                  <c:v>C2H2</c:v>
                </c:pt>
              </c:strCache>
            </c:strRef>
          </c:cat>
          <c:val>
            <c:numRef>
              <c:f>'Tipiniai santykių grafikai RD'!$G$16:$G$20</c:f>
              <c:numCache>
                <c:formatCode>General</c:formatCode>
                <c:ptCount val="5"/>
                <c:pt idx="0">
                  <c:v>0.8</c:v>
                </c:pt>
                <c:pt idx="1">
                  <c:v>0.18000000000000024</c:v>
                </c:pt>
                <c:pt idx="2">
                  <c:v>4.0000000000000022E-2</c:v>
                </c:pt>
                <c:pt idx="3">
                  <c:v>0.14000000000000001</c:v>
                </c:pt>
                <c:pt idx="4">
                  <c:v>1</c:v>
                </c:pt>
              </c:numCache>
            </c:numRef>
          </c:val>
          <c:smooth val="0"/>
          <c:extLst>
            <c:ext xmlns:c16="http://schemas.microsoft.com/office/drawing/2014/chart" uri="{C3380CC4-5D6E-409C-BE32-E72D297353CC}">
              <c16:uniqueId val="{00000000-BE6A-43B7-8155-6CD536921B46}"/>
            </c:ext>
          </c:extLst>
        </c:ser>
        <c:dLbls>
          <c:showLegendKey val="0"/>
          <c:showVal val="0"/>
          <c:showCatName val="0"/>
          <c:showSerName val="0"/>
          <c:showPercent val="0"/>
          <c:showBubbleSize val="0"/>
        </c:dLbls>
        <c:marker val="1"/>
        <c:smooth val="0"/>
        <c:axId val="124257792"/>
        <c:axId val="124259712"/>
      </c:lineChart>
      <c:catAx>
        <c:axId val="124257792"/>
        <c:scaling>
          <c:orientation val="minMax"/>
        </c:scaling>
        <c:delete val="0"/>
        <c:axPos val="b"/>
        <c:majorGridlines>
          <c:spPr>
            <a:ln>
              <a:solidFill>
                <a:schemeClr val="bg1">
                  <a:lumMod val="85000"/>
                </a:schemeClr>
              </a:solidFill>
            </a:ln>
          </c:spPr>
        </c:majorGridlines>
        <c:minorGridlines>
          <c:spPr>
            <a:ln>
              <a:noFill/>
            </a:ln>
          </c:spPr>
        </c:minorGridlines>
        <c:numFmt formatCode="General" sourceLinked="1"/>
        <c:majorTickMark val="out"/>
        <c:minorTickMark val="none"/>
        <c:tickLblPos val="nextTo"/>
        <c:txPr>
          <a:bodyPr/>
          <a:lstStyle/>
          <a:p>
            <a:pPr>
              <a:defRPr sz="800"/>
            </a:pPr>
            <a:endParaRPr lang="lt-LT"/>
          </a:p>
        </c:txPr>
        <c:crossAx val="124259712"/>
        <c:crosses val="autoZero"/>
        <c:auto val="0"/>
        <c:lblAlgn val="ctr"/>
        <c:lblOffset val="100"/>
        <c:tickMarkSkip val="1"/>
        <c:noMultiLvlLbl val="0"/>
      </c:catAx>
      <c:valAx>
        <c:axId val="124259712"/>
        <c:scaling>
          <c:orientation val="minMax"/>
          <c:max val="1"/>
        </c:scaling>
        <c:delete val="0"/>
        <c:axPos val="l"/>
        <c:majorGridlines>
          <c:spPr>
            <a:ln>
              <a:solidFill>
                <a:schemeClr val="bg1">
                  <a:lumMod val="85000"/>
                </a:schemeClr>
              </a:solidFill>
            </a:ln>
          </c:spPr>
        </c:majorGridlines>
        <c:numFmt formatCode="General" sourceLinked="1"/>
        <c:majorTickMark val="out"/>
        <c:minorTickMark val="none"/>
        <c:tickLblPos val="nextTo"/>
        <c:txPr>
          <a:bodyPr/>
          <a:lstStyle/>
          <a:p>
            <a:pPr>
              <a:defRPr sz="800"/>
            </a:pPr>
            <a:endParaRPr lang="lt-LT"/>
          </a:p>
        </c:txPr>
        <c:crossAx val="124257792"/>
        <c:crosses val="autoZero"/>
        <c:crossBetween val="between"/>
        <c:majorUnit val="0.2"/>
      </c:valAx>
    </c:plotArea>
    <c:plotVisOnly val="1"/>
    <c:dispBlanksAs val="gap"/>
    <c:showDLblsOverMax val="0"/>
  </c:chart>
  <c:spPr>
    <a:ln>
      <a:noFill/>
    </a:ln>
  </c:sp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solidFill>
                <a:schemeClr val="tx1"/>
              </a:solidFill>
            </a:ln>
          </c:spPr>
          <c:marker>
            <c:symbol val="circle"/>
            <c:size val="4"/>
            <c:spPr>
              <a:solidFill>
                <a:srgbClr val="C00000"/>
              </a:solidFill>
              <a:ln>
                <a:solidFill>
                  <a:schemeClr val="tx1"/>
                </a:solidFill>
              </a:ln>
            </c:spPr>
          </c:marker>
          <c:cat>
            <c:strRef>
              <c:f>'Tipiniai santykių grafikai RD'!$H$6:$H$10</c:f>
              <c:strCache>
                <c:ptCount val="5"/>
                <c:pt idx="0">
                  <c:v>H2</c:v>
                </c:pt>
                <c:pt idx="1">
                  <c:v>CH4</c:v>
                </c:pt>
                <c:pt idx="2">
                  <c:v>C2H6</c:v>
                </c:pt>
                <c:pt idx="3">
                  <c:v>C2H4</c:v>
                </c:pt>
                <c:pt idx="4">
                  <c:v>C2H2</c:v>
                </c:pt>
              </c:strCache>
            </c:strRef>
          </c:cat>
          <c:val>
            <c:numRef>
              <c:f>'Tipiniai santykių grafikai RD'!$E$26:$E$30</c:f>
              <c:numCache>
                <c:formatCode>General</c:formatCode>
                <c:ptCount val="5"/>
                <c:pt idx="0">
                  <c:v>0.5</c:v>
                </c:pt>
                <c:pt idx="1">
                  <c:v>1</c:v>
                </c:pt>
                <c:pt idx="2">
                  <c:v>0.35000000000000031</c:v>
                </c:pt>
                <c:pt idx="3">
                  <c:v>0.5</c:v>
                </c:pt>
                <c:pt idx="4">
                  <c:v>0</c:v>
                </c:pt>
              </c:numCache>
            </c:numRef>
          </c:val>
          <c:smooth val="0"/>
          <c:extLst>
            <c:ext xmlns:c16="http://schemas.microsoft.com/office/drawing/2014/chart" uri="{C3380CC4-5D6E-409C-BE32-E72D297353CC}">
              <c16:uniqueId val="{00000000-CD49-4652-8764-4C39F208393B}"/>
            </c:ext>
          </c:extLst>
        </c:ser>
        <c:dLbls>
          <c:showLegendKey val="0"/>
          <c:showVal val="0"/>
          <c:showCatName val="0"/>
          <c:showSerName val="0"/>
          <c:showPercent val="0"/>
          <c:showBubbleSize val="0"/>
        </c:dLbls>
        <c:marker val="1"/>
        <c:smooth val="0"/>
        <c:axId val="34898688"/>
        <c:axId val="34900608"/>
      </c:lineChart>
      <c:catAx>
        <c:axId val="34898688"/>
        <c:scaling>
          <c:orientation val="minMax"/>
        </c:scaling>
        <c:delete val="0"/>
        <c:axPos val="b"/>
        <c:majorGridlines>
          <c:spPr>
            <a:ln>
              <a:solidFill>
                <a:schemeClr val="bg1">
                  <a:lumMod val="85000"/>
                </a:schemeClr>
              </a:solidFill>
            </a:ln>
          </c:spPr>
        </c:majorGridlines>
        <c:minorGridlines>
          <c:spPr>
            <a:ln>
              <a:noFill/>
            </a:ln>
          </c:spPr>
        </c:minorGridlines>
        <c:numFmt formatCode="General" sourceLinked="1"/>
        <c:majorTickMark val="out"/>
        <c:minorTickMark val="none"/>
        <c:tickLblPos val="nextTo"/>
        <c:txPr>
          <a:bodyPr/>
          <a:lstStyle/>
          <a:p>
            <a:pPr>
              <a:defRPr sz="800"/>
            </a:pPr>
            <a:endParaRPr lang="lt-LT"/>
          </a:p>
        </c:txPr>
        <c:crossAx val="34900608"/>
        <c:crosses val="autoZero"/>
        <c:auto val="0"/>
        <c:lblAlgn val="ctr"/>
        <c:lblOffset val="100"/>
        <c:tickMarkSkip val="1"/>
        <c:noMultiLvlLbl val="0"/>
      </c:catAx>
      <c:valAx>
        <c:axId val="34900608"/>
        <c:scaling>
          <c:orientation val="minMax"/>
          <c:max val="1"/>
        </c:scaling>
        <c:delete val="0"/>
        <c:axPos val="l"/>
        <c:majorGridlines>
          <c:spPr>
            <a:ln>
              <a:solidFill>
                <a:schemeClr val="bg1">
                  <a:lumMod val="85000"/>
                </a:schemeClr>
              </a:solidFill>
            </a:ln>
          </c:spPr>
        </c:majorGridlines>
        <c:numFmt formatCode="General" sourceLinked="1"/>
        <c:majorTickMark val="out"/>
        <c:minorTickMark val="none"/>
        <c:tickLblPos val="nextTo"/>
        <c:txPr>
          <a:bodyPr/>
          <a:lstStyle/>
          <a:p>
            <a:pPr>
              <a:defRPr sz="800"/>
            </a:pPr>
            <a:endParaRPr lang="lt-LT"/>
          </a:p>
        </c:txPr>
        <c:crossAx val="34898688"/>
        <c:crosses val="autoZero"/>
        <c:crossBetween val="between"/>
        <c:majorUnit val="0.2"/>
      </c:valAx>
    </c:plotArea>
    <c:plotVisOnly val="1"/>
    <c:dispBlanksAs val="gap"/>
    <c:showDLblsOverMax val="0"/>
  </c:chart>
  <c:spPr>
    <a:ln>
      <a:noFill/>
    </a:ln>
  </c:sp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solidFill>
                <a:schemeClr val="tx1"/>
              </a:solidFill>
            </a:ln>
          </c:spPr>
          <c:marker>
            <c:symbol val="circle"/>
            <c:size val="4"/>
            <c:spPr>
              <a:solidFill>
                <a:srgbClr val="C00000"/>
              </a:solidFill>
              <a:ln>
                <a:solidFill>
                  <a:schemeClr val="tx1"/>
                </a:solidFill>
              </a:ln>
            </c:spPr>
          </c:marker>
          <c:cat>
            <c:strRef>
              <c:f>'Tipiniai santykių grafikai RD'!$H$6:$H$10</c:f>
              <c:strCache>
                <c:ptCount val="5"/>
                <c:pt idx="0">
                  <c:v>H2</c:v>
                </c:pt>
                <c:pt idx="1">
                  <c:v>CH4</c:v>
                </c:pt>
                <c:pt idx="2">
                  <c:v>C2H6</c:v>
                </c:pt>
                <c:pt idx="3">
                  <c:v>C2H4</c:v>
                </c:pt>
                <c:pt idx="4">
                  <c:v>C2H2</c:v>
                </c:pt>
              </c:strCache>
            </c:strRef>
          </c:cat>
          <c:val>
            <c:numRef>
              <c:f>'Tipiniai santykių grafikai RD'!$G$26:$G$30</c:f>
              <c:numCache>
                <c:formatCode>General</c:formatCode>
                <c:ptCount val="5"/>
                <c:pt idx="0">
                  <c:v>0.1</c:v>
                </c:pt>
                <c:pt idx="1">
                  <c:v>1</c:v>
                </c:pt>
                <c:pt idx="2">
                  <c:v>0.15000000000000024</c:v>
                </c:pt>
                <c:pt idx="3">
                  <c:v>0.5</c:v>
                </c:pt>
                <c:pt idx="4">
                  <c:v>0</c:v>
                </c:pt>
              </c:numCache>
            </c:numRef>
          </c:val>
          <c:smooth val="0"/>
          <c:extLst>
            <c:ext xmlns:c16="http://schemas.microsoft.com/office/drawing/2014/chart" uri="{C3380CC4-5D6E-409C-BE32-E72D297353CC}">
              <c16:uniqueId val="{00000000-EEB4-4BE1-ABA5-A3FAD02CF6B7}"/>
            </c:ext>
          </c:extLst>
        </c:ser>
        <c:dLbls>
          <c:showLegendKey val="0"/>
          <c:showVal val="0"/>
          <c:showCatName val="0"/>
          <c:showSerName val="0"/>
          <c:showPercent val="0"/>
          <c:showBubbleSize val="0"/>
        </c:dLbls>
        <c:marker val="1"/>
        <c:smooth val="0"/>
        <c:axId val="35304960"/>
        <c:axId val="35306880"/>
      </c:lineChart>
      <c:catAx>
        <c:axId val="35304960"/>
        <c:scaling>
          <c:orientation val="minMax"/>
        </c:scaling>
        <c:delete val="0"/>
        <c:axPos val="b"/>
        <c:majorGridlines>
          <c:spPr>
            <a:ln>
              <a:solidFill>
                <a:schemeClr val="bg1">
                  <a:lumMod val="85000"/>
                </a:schemeClr>
              </a:solidFill>
            </a:ln>
          </c:spPr>
        </c:majorGridlines>
        <c:minorGridlines>
          <c:spPr>
            <a:ln>
              <a:noFill/>
            </a:ln>
          </c:spPr>
        </c:minorGridlines>
        <c:numFmt formatCode="General" sourceLinked="1"/>
        <c:majorTickMark val="out"/>
        <c:minorTickMark val="none"/>
        <c:tickLblPos val="nextTo"/>
        <c:txPr>
          <a:bodyPr/>
          <a:lstStyle/>
          <a:p>
            <a:pPr>
              <a:defRPr sz="800"/>
            </a:pPr>
            <a:endParaRPr lang="lt-LT"/>
          </a:p>
        </c:txPr>
        <c:crossAx val="35306880"/>
        <c:crosses val="autoZero"/>
        <c:auto val="0"/>
        <c:lblAlgn val="ctr"/>
        <c:lblOffset val="100"/>
        <c:tickMarkSkip val="1"/>
        <c:noMultiLvlLbl val="0"/>
      </c:catAx>
      <c:valAx>
        <c:axId val="35306880"/>
        <c:scaling>
          <c:orientation val="minMax"/>
          <c:max val="1"/>
        </c:scaling>
        <c:delete val="0"/>
        <c:axPos val="l"/>
        <c:majorGridlines>
          <c:spPr>
            <a:ln>
              <a:solidFill>
                <a:schemeClr val="bg1">
                  <a:lumMod val="85000"/>
                </a:schemeClr>
              </a:solidFill>
            </a:ln>
          </c:spPr>
        </c:majorGridlines>
        <c:numFmt formatCode="General" sourceLinked="1"/>
        <c:majorTickMark val="out"/>
        <c:minorTickMark val="none"/>
        <c:tickLblPos val="nextTo"/>
        <c:txPr>
          <a:bodyPr/>
          <a:lstStyle/>
          <a:p>
            <a:pPr>
              <a:defRPr sz="800"/>
            </a:pPr>
            <a:endParaRPr lang="lt-LT"/>
          </a:p>
        </c:txPr>
        <c:crossAx val="35304960"/>
        <c:crosses val="autoZero"/>
        <c:crossBetween val="between"/>
        <c:majorUnit val="0.2"/>
      </c:valAx>
    </c:plotArea>
    <c:plotVisOnly val="1"/>
    <c:dispBlanksAs val="gap"/>
    <c:showDLblsOverMax val="0"/>
  </c:chart>
  <c:spPr>
    <a:ln>
      <a:noFill/>
    </a:ln>
  </c:sp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solidFill>
                <a:schemeClr val="tx1"/>
              </a:solidFill>
            </a:ln>
          </c:spPr>
          <c:marker>
            <c:symbol val="circle"/>
            <c:size val="4"/>
            <c:spPr>
              <a:solidFill>
                <a:srgbClr val="C00000"/>
              </a:solidFill>
              <a:ln>
                <a:solidFill>
                  <a:schemeClr val="tx1"/>
                </a:solidFill>
              </a:ln>
            </c:spPr>
          </c:marker>
          <c:cat>
            <c:strRef>
              <c:f>'Tipiniai santykių grafikai RD'!$H$6:$H$10</c:f>
              <c:strCache>
                <c:ptCount val="5"/>
                <c:pt idx="0">
                  <c:v>H2</c:v>
                </c:pt>
                <c:pt idx="1">
                  <c:v>CH4</c:v>
                </c:pt>
                <c:pt idx="2">
                  <c:v>C2H6</c:v>
                </c:pt>
                <c:pt idx="3">
                  <c:v>C2H4</c:v>
                </c:pt>
                <c:pt idx="4">
                  <c:v>C2H2</c:v>
                </c:pt>
              </c:strCache>
            </c:strRef>
          </c:cat>
          <c:val>
            <c:numRef>
              <c:f>'Tipiniai santykių grafikai RD'!$E$36:$E$40</c:f>
              <c:numCache>
                <c:formatCode>General</c:formatCode>
                <c:ptCount val="5"/>
                <c:pt idx="0">
                  <c:v>0.05</c:v>
                </c:pt>
                <c:pt idx="1">
                  <c:v>0.2</c:v>
                </c:pt>
                <c:pt idx="2">
                  <c:v>0</c:v>
                </c:pt>
                <c:pt idx="3">
                  <c:v>1</c:v>
                </c:pt>
                <c:pt idx="4">
                  <c:v>0.1</c:v>
                </c:pt>
              </c:numCache>
            </c:numRef>
          </c:val>
          <c:smooth val="0"/>
          <c:extLst>
            <c:ext xmlns:c16="http://schemas.microsoft.com/office/drawing/2014/chart" uri="{C3380CC4-5D6E-409C-BE32-E72D297353CC}">
              <c16:uniqueId val="{00000000-B6F3-4558-89F1-442B2B145D7C}"/>
            </c:ext>
          </c:extLst>
        </c:ser>
        <c:dLbls>
          <c:showLegendKey val="0"/>
          <c:showVal val="0"/>
          <c:showCatName val="0"/>
          <c:showSerName val="0"/>
          <c:showPercent val="0"/>
          <c:showBubbleSize val="0"/>
        </c:dLbls>
        <c:marker val="1"/>
        <c:smooth val="0"/>
        <c:axId val="35318016"/>
        <c:axId val="35320192"/>
      </c:lineChart>
      <c:catAx>
        <c:axId val="35318016"/>
        <c:scaling>
          <c:orientation val="minMax"/>
        </c:scaling>
        <c:delete val="0"/>
        <c:axPos val="b"/>
        <c:majorGridlines>
          <c:spPr>
            <a:ln>
              <a:solidFill>
                <a:schemeClr val="bg1">
                  <a:lumMod val="85000"/>
                </a:schemeClr>
              </a:solidFill>
            </a:ln>
          </c:spPr>
        </c:majorGridlines>
        <c:minorGridlines>
          <c:spPr>
            <a:ln>
              <a:noFill/>
            </a:ln>
          </c:spPr>
        </c:minorGridlines>
        <c:numFmt formatCode="General" sourceLinked="1"/>
        <c:majorTickMark val="out"/>
        <c:minorTickMark val="none"/>
        <c:tickLblPos val="nextTo"/>
        <c:txPr>
          <a:bodyPr/>
          <a:lstStyle/>
          <a:p>
            <a:pPr>
              <a:defRPr sz="800"/>
            </a:pPr>
            <a:endParaRPr lang="lt-LT"/>
          </a:p>
        </c:txPr>
        <c:crossAx val="35320192"/>
        <c:crosses val="autoZero"/>
        <c:auto val="0"/>
        <c:lblAlgn val="ctr"/>
        <c:lblOffset val="100"/>
        <c:tickMarkSkip val="1"/>
        <c:noMultiLvlLbl val="0"/>
      </c:catAx>
      <c:valAx>
        <c:axId val="35320192"/>
        <c:scaling>
          <c:orientation val="minMax"/>
          <c:max val="1"/>
        </c:scaling>
        <c:delete val="0"/>
        <c:axPos val="l"/>
        <c:majorGridlines>
          <c:spPr>
            <a:ln>
              <a:solidFill>
                <a:schemeClr val="bg1">
                  <a:lumMod val="85000"/>
                </a:schemeClr>
              </a:solidFill>
            </a:ln>
          </c:spPr>
        </c:majorGridlines>
        <c:numFmt formatCode="General" sourceLinked="1"/>
        <c:majorTickMark val="out"/>
        <c:minorTickMark val="none"/>
        <c:tickLblPos val="nextTo"/>
        <c:txPr>
          <a:bodyPr/>
          <a:lstStyle/>
          <a:p>
            <a:pPr>
              <a:defRPr sz="800"/>
            </a:pPr>
            <a:endParaRPr lang="lt-LT"/>
          </a:p>
        </c:txPr>
        <c:crossAx val="35318016"/>
        <c:crosses val="autoZero"/>
        <c:crossBetween val="between"/>
        <c:majorUnit val="0.2"/>
      </c:valAx>
    </c:plotArea>
    <c:plotVisOnly val="1"/>
    <c:dispBlanksAs val="gap"/>
    <c:showDLblsOverMax val="0"/>
  </c:chart>
  <c:spPr>
    <a:ln>
      <a:noFill/>
    </a:ln>
  </c:sp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solidFill>
                <a:schemeClr val="tx1"/>
              </a:solidFill>
            </a:ln>
          </c:spPr>
          <c:marker>
            <c:symbol val="circle"/>
            <c:size val="4"/>
            <c:spPr>
              <a:solidFill>
                <a:srgbClr val="C00000"/>
              </a:solidFill>
              <a:ln>
                <a:solidFill>
                  <a:schemeClr val="tx1"/>
                </a:solidFill>
              </a:ln>
            </c:spPr>
          </c:marker>
          <c:cat>
            <c:strRef>
              <c:f>'Tipiniai santykių grafikai RD'!$H$6:$H$10</c:f>
              <c:strCache>
                <c:ptCount val="5"/>
                <c:pt idx="0">
                  <c:v>H2</c:v>
                </c:pt>
                <c:pt idx="1">
                  <c:v>CH4</c:v>
                </c:pt>
                <c:pt idx="2">
                  <c:v>C2H6</c:v>
                </c:pt>
                <c:pt idx="3">
                  <c:v>C2H4</c:v>
                </c:pt>
                <c:pt idx="4">
                  <c:v>C2H2</c:v>
                </c:pt>
              </c:strCache>
            </c:strRef>
          </c:cat>
          <c:val>
            <c:numRef>
              <c:f>'Tipiniai santykių grafikai RD'!$G$36:$G$40</c:f>
              <c:numCache>
                <c:formatCode>General</c:formatCode>
                <c:ptCount val="5"/>
                <c:pt idx="0">
                  <c:v>0</c:v>
                </c:pt>
                <c:pt idx="1">
                  <c:v>0.25</c:v>
                </c:pt>
                <c:pt idx="2">
                  <c:v>0.5</c:v>
                </c:pt>
                <c:pt idx="3">
                  <c:v>1</c:v>
                </c:pt>
                <c:pt idx="4">
                  <c:v>0</c:v>
                </c:pt>
              </c:numCache>
            </c:numRef>
          </c:val>
          <c:smooth val="0"/>
          <c:extLst>
            <c:ext xmlns:c16="http://schemas.microsoft.com/office/drawing/2014/chart" uri="{C3380CC4-5D6E-409C-BE32-E72D297353CC}">
              <c16:uniqueId val="{00000000-9C2D-433B-818A-145C9A833127}"/>
            </c:ext>
          </c:extLst>
        </c:ser>
        <c:dLbls>
          <c:showLegendKey val="0"/>
          <c:showVal val="0"/>
          <c:showCatName val="0"/>
          <c:showSerName val="0"/>
          <c:showPercent val="0"/>
          <c:showBubbleSize val="0"/>
        </c:dLbls>
        <c:marker val="1"/>
        <c:smooth val="0"/>
        <c:axId val="39574528"/>
        <c:axId val="62104704"/>
      </c:lineChart>
      <c:catAx>
        <c:axId val="39574528"/>
        <c:scaling>
          <c:orientation val="minMax"/>
        </c:scaling>
        <c:delete val="0"/>
        <c:axPos val="b"/>
        <c:majorGridlines>
          <c:spPr>
            <a:ln>
              <a:solidFill>
                <a:schemeClr val="bg1">
                  <a:lumMod val="85000"/>
                </a:schemeClr>
              </a:solidFill>
            </a:ln>
          </c:spPr>
        </c:majorGridlines>
        <c:minorGridlines>
          <c:spPr>
            <a:ln>
              <a:noFill/>
            </a:ln>
          </c:spPr>
        </c:minorGridlines>
        <c:numFmt formatCode="General" sourceLinked="1"/>
        <c:majorTickMark val="out"/>
        <c:minorTickMark val="none"/>
        <c:tickLblPos val="nextTo"/>
        <c:txPr>
          <a:bodyPr/>
          <a:lstStyle/>
          <a:p>
            <a:pPr>
              <a:defRPr sz="800"/>
            </a:pPr>
            <a:endParaRPr lang="lt-LT"/>
          </a:p>
        </c:txPr>
        <c:crossAx val="62104704"/>
        <c:crosses val="autoZero"/>
        <c:auto val="0"/>
        <c:lblAlgn val="ctr"/>
        <c:lblOffset val="100"/>
        <c:tickMarkSkip val="1"/>
        <c:noMultiLvlLbl val="0"/>
      </c:catAx>
      <c:valAx>
        <c:axId val="62104704"/>
        <c:scaling>
          <c:orientation val="minMax"/>
          <c:max val="1"/>
        </c:scaling>
        <c:delete val="0"/>
        <c:axPos val="l"/>
        <c:majorGridlines>
          <c:spPr>
            <a:ln>
              <a:solidFill>
                <a:schemeClr val="bg1">
                  <a:lumMod val="85000"/>
                </a:schemeClr>
              </a:solidFill>
            </a:ln>
          </c:spPr>
        </c:majorGridlines>
        <c:numFmt formatCode="General" sourceLinked="1"/>
        <c:majorTickMark val="out"/>
        <c:minorTickMark val="none"/>
        <c:tickLblPos val="nextTo"/>
        <c:txPr>
          <a:bodyPr/>
          <a:lstStyle/>
          <a:p>
            <a:pPr>
              <a:defRPr sz="800"/>
            </a:pPr>
            <a:endParaRPr lang="lt-LT"/>
          </a:p>
        </c:txPr>
        <c:crossAx val="39574528"/>
        <c:crosses val="autoZero"/>
        <c:crossBetween val="between"/>
        <c:majorUnit val="0.2"/>
      </c:valAx>
    </c:plotArea>
    <c:plotVisOnly val="1"/>
    <c:dispBlanksAs val="gap"/>
    <c:showDLblsOverMax val="0"/>
  </c:chart>
  <c:spPr>
    <a:ln>
      <a:noFill/>
    </a:ln>
  </c:sp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solidFill>
                <a:schemeClr val="tx1"/>
              </a:solidFill>
            </a:ln>
          </c:spPr>
          <c:marker>
            <c:symbol val="circle"/>
            <c:size val="4"/>
            <c:spPr>
              <a:solidFill>
                <a:srgbClr val="C00000"/>
              </a:solidFill>
              <a:ln>
                <a:solidFill>
                  <a:schemeClr val="tx1"/>
                </a:solidFill>
              </a:ln>
            </c:spPr>
          </c:marker>
          <c:cat>
            <c:strRef>
              <c:f>'Tipiniai santykių grafikai RD'!$H$6:$H$10</c:f>
              <c:strCache>
                <c:ptCount val="5"/>
                <c:pt idx="0">
                  <c:v>H2</c:v>
                </c:pt>
                <c:pt idx="1">
                  <c:v>CH4</c:v>
                </c:pt>
                <c:pt idx="2">
                  <c:v>C2H6</c:v>
                </c:pt>
                <c:pt idx="3">
                  <c:v>C2H4</c:v>
                </c:pt>
                <c:pt idx="4">
                  <c:v>C2H2</c:v>
                </c:pt>
              </c:strCache>
            </c:strRef>
          </c:cat>
          <c:val>
            <c:numRef>
              <c:f>'Tipiniai santykių grafikai RD'!$E$31:$E$35</c:f>
              <c:numCache>
                <c:formatCode>General</c:formatCode>
                <c:ptCount val="5"/>
                <c:pt idx="0">
                  <c:v>0.55000000000000004</c:v>
                </c:pt>
                <c:pt idx="1">
                  <c:v>1</c:v>
                </c:pt>
                <c:pt idx="2">
                  <c:v>0.2</c:v>
                </c:pt>
                <c:pt idx="3">
                  <c:v>0.1</c:v>
                </c:pt>
                <c:pt idx="4">
                  <c:v>0</c:v>
                </c:pt>
              </c:numCache>
            </c:numRef>
          </c:val>
          <c:smooth val="0"/>
          <c:extLst>
            <c:ext xmlns:c16="http://schemas.microsoft.com/office/drawing/2014/chart" uri="{C3380CC4-5D6E-409C-BE32-E72D297353CC}">
              <c16:uniqueId val="{00000000-2EE5-442D-BFEE-9AEB518257F9}"/>
            </c:ext>
          </c:extLst>
        </c:ser>
        <c:dLbls>
          <c:showLegendKey val="0"/>
          <c:showVal val="0"/>
          <c:showCatName val="0"/>
          <c:showSerName val="0"/>
          <c:showPercent val="0"/>
          <c:showBubbleSize val="0"/>
        </c:dLbls>
        <c:marker val="1"/>
        <c:smooth val="0"/>
        <c:axId val="81960960"/>
        <c:axId val="81962880"/>
      </c:lineChart>
      <c:catAx>
        <c:axId val="81960960"/>
        <c:scaling>
          <c:orientation val="minMax"/>
        </c:scaling>
        <c:delete val="0"/>
        <c:axPos val="b"/>
        <c:majorGridlines>
          <c:spPr>
            <a:ln>
              <a:solidFill>
                <a:schemeClr val="bg1">
                  <a:lumMod val="85000"/>
                </a:schemeClr>
              </a:solidFill>
            </a:ln>
          </c:spPr>
        </c:majorGridlines>
        <c:minorGridlines>
          <c:spPr>
            <a:ln>
              <a:noFill/>
            </a:ln>
          </c:spPr>
        </c:minorGridlines>
        <c:numFmt formatCode="General" sourceLinked="1"/>
        <c:majorTickMark val="out"/>
        <c:minorTickMark val="none"/>
        <c:tickLblPos val="nextTo"/>
        <c:txPr>
          <a:bodyPr/>
          <a:lstStyle/>
          <a:p>
            <a:pPr>
              <a:defRPr sz="800"/>
            </a:pPr>
            <a:endParaRPr lang="lt-LT"/>
          </a:p>
        </c:txPr>
        <c:crossAx val="81962880"/>
        <c:crosses val="autoZero"/>
        <c:auto val="0"/>
        <c:lblAlgn val="ctr"/>
        <c:lblOffset val="100"/>
        <c:tickMarkSkip val="1"/>
        <c:noMultiLvlLbl val="0"/>
      </c:catAx>
      <c:valAx>
        <c:axId val="81962880"/>
        <c:scaling>
          <c:orientation val="minMax"/>
          <c:max val="1"/>
        </c:scaling>
        <c:delete val="0"/>
        <c:axPos val="l"/>
        <c:majorGridlines>
          <c:spPr>
            <a:ln>
              <a:solidFill>
                <a:schemeClr val="bg1">
                  <a:lumMod val="85000"/>
                </a:schemeClr>
              </a:solidFill>
            </a:ln>
          </c:spPr>
        </c:majorGridlines>
        <c:numFmt formatCode="General" sourceLinked="1"/>
        <c:majorTickMark val="out"/>
        <c:minorTickMark val="none"/>
        <c:tickLblPos val="nextTo"/>
        <c:txPr>
          <a:bodyPr/>
          <a:lstStyle/>
          <a:p>
            <a:pPr>
              <a:defRPr sz="800"/>
            </a:pPr>
            <a:endParaRPr lang="lt-LT"/>
          </a:p>
        </c:txPr>
        <c:crossAx val="81960960"/>
        <c:crosses val="autoZero"/>
        <c:crossBetween val="between"/>
        <c:majorUnit val="0.2"/>
      </c:valAx>
    </c:plotArea>
    <c:plotVisOnly val="1"/>
    <c:dispBlanksAs val="gap"/>
    <c:showDLblsOverMax val="0"/>
  </c:chart>
  <c:spPr>
    <a:ln>
      <a:noFill/>
    </a:ln>
  </c:sp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lt-LT"/>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lineChart>
        <c:grouping val="standard"/>
        <c:varyColors val="0"/>
        <c:ser>
          <c:idx val="0"/>
          <c:order val="0"/>
          <c:spPr>
            <a:ln>
              <a:solidFill>
                <a:schemeClr val="tx1"/>
              </a:solidFill>
            </a:ln>
          </c:spPr>
          <c:marker>
            <c:symbol val="circle"/>
            <c:size val="4"/>
            <c:spPr>
              <a:solidFill>
                <a:srgbClr val="C00000"/>
              </a:solidFill>
              <a:ln>
                <a:solidFill>
                  <a:schemeClr val="tx1"/>
                </a:solidFill>
              </a:ln>
            </c:spPr>
          </c:marker>
          <c:cat>
            <c:strRef>
              <c:f>'Tipiniai santykių grafikai RD'!$H$6:$H$10</c:f>
              <c:strCache>
                <c:ptCount val="5"/>
                <c:pt idx="0">
                  <c:v>H2</c:v>
                </c:pt>
                <c:pt idx="1">
                  <c:v>CH4</c:v>
                </c:pt>
                <c:pt idx="2">
                  <c:v>C2H6</c:v>
                </c:pt>
                <c:pt idx="3">
                  <c:v>C2H4</c:v>
                </c:pt>
                <c:pt idx="4">
                  <c:v>C2H2</c:v>
                </c:pt>
              </c:strCache>
            </c:strRef>
          </c:cat>
          <c:val>
            <c:numRef>
              <c:f>'Tipiniai santykių grafikai RD'!$E$41:$E$45</c:f>
              <c:numCache>
                <c:formatCode>General</c:formatCode>
                <c:ptCount val="5"/>
                <c:pt idx="0">
                  <c:v>0.8</c:v>
                </c:pt>
                <c:pt idx="1">
                  <c:v>0.9</c:v>
                </c:pt>
                <c:pt idx="2">
                  <c:v>0.1</c:v>
                </c:pt>
                <c:pt idx="3">
                  <c:v>1</c:v>
                </c:pt>
                <c:pt idx="4">
                  <c:v>0.4</c:v>
                </c:pt>
              </c:numCache>
            </c:numRef>
          </c:val>
          <c:smooth val="0"/>
          <c:extLst>
            <c:ext xmlns:c16="http://schemas.microsoft.com/office/drawing/2014/chart" uri="{C3380CC4-5D6E-409C-BE32-E72D297353CC}">
              <c16:uniqueId val="{00000000-11C6-4788-B9C2-F69902717075}"/>
            </c:ext>
          </c:extLst>
        </c:ser>
        <c:dLbls>
          <c:showLegendKey val="0"/>
          <c:showVal val="0"/>
          <c:showCatName val="0"/>
          <c:showSerName val="0"/>
          <c:showPercent val="0"/>
          <c:showBubbleSize val="0"/>
        </c:dLbls>
        <c:marker val="1"/>
        <c:smooth val="0"/>
        <c:axId val="83964672"/>
        <c:axId val="83966592"/>
      </c:lineChart>
      <c:catAx>
        <c:axId val="83964672"/>
        <c:scaling>
          <c:orientation val="minMax"/>
        </c:scaling>
        <c:delete val="0"/>
        <c:axPos val="b"/>
        <c:majorGridlines>
          <c:spPr>
            <a:ln>
              <a:solidFill>
                <a:schemeClr val="bg1">
                  <a:lumMod val="85000"/>
                </a:schemeClr>
              </a:solidFill>
            </a:ln>
          </c:spPr>
        </c:majorGridlines>
        <c:minorGridlines>
          <c:spPr>
            <a:ln>
              <a:noFill/>
            </a:ln>
          </c:spPr>
        </c:minorGridlines>
        <c:numFmt formatCode="General" sourceLinked="1"/>
        <c:majorTickMark val="out"/>
        <c:minorTickMark val="none"/>
        <c:tickLblPos val="nextTo"/>
        <c:txPr>
          <a:bodyPr/>
          <a:lstStyle/>
          <a:p>
            <a:pPr>
              <a:defRPr sz="800"/>
            </a:pPr>
            <a:endParaRPr lang="lt-LT"/>
          </a:p>
        </c:txPr>
        <c:crossAx val="83966592"/>
        <c:crosses val="autoZero"/>
        <c:auto val="0"/>
        <c:lblAlgn val="ctr"/>
        <c:lblOffset val="100"/>
        <c:tickMarkSkip val="1"/>
        <c:noMultiLvlLbl val="0"/>
      </c:catAx>
      <c:valAx>
        <c:axId val="83966592"/>
        <c:scaling>
          <c:orientation val="minMax"/>
          <c:max val="1"/>
        </c:scaling>
        <c:delete val="0"/>
        <c:axPos val="l"/>
        <c:majorGridlines>
          <c:spPr>
            <a:ln>
              <a:solidFill>
                <a:schemeClr val="bg1">
                  <a:lumMod val="85000"/>
                </a:schemeClr>
              </a:solidFill>
            </a:ln>
          </c:spPr>
        </c:majorGridlines>
        <c:numFmt formatCode="General" sourceLinked="1"/>
        <c:majorTickMark val="out"/>
        <c:minorTickMark val="none"/>
        <c:tickLblPos val="nextTo"/>
        <c:txPr>
          <a:bodyPr/>
          <a:lstStyle/>
          <a:p>
            <a:pPr>
              <a:defRPr sz="800"/>
            </a:pPr>
            <a:endParaRPr lang="lt-LT"/>
          </a:p>
        </c:txPr>
        <c:crossAx val="83964672"/>
        <c:crosses val="autoZero"/>
        <c:crossBetween val="between"/>
        <c:majorUnit val="0.2"/>
      </c:valAx>
    </c:plotArea>
    <c:plotVisOnly val="1"/>
    <c:dispBlanksAs val="gap"/>
    <c:showDLblsOverMax val="0"/>
  </c:chart>
  <c:spPr>
    <a:ln>
      <a:noFill/>
    </a:ln>
  </c:spPr>
  <c:externalData r:id="rId1">
    <c:autoUpdate val="0"/>
  </c:externalData>
</c:chartSpace>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 m.</PublishDate>
  <Abstract/>
  <CompanyAddress/>
  <CompanyPhone/>
  <CompanyFax/>
  <CompanyEmail/>
</CoverPage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5.xml><?xml version="1.0" encoding="utf-8"?>
<ct:contentTypeSchema xmlns:ct="http://schemas.microsoft.com/office/2006/metadata/contentType" xmlns:ma="http://schemas.microsoft.com/office/2006/metadata/properties/metaAttributes" ct:_="" ma:_="" ma:contentTypeName="Document" ma:contentTypeID="0x0101005791299C0D6DC4429BF205F49FF8FA1B" ma:contentTypeVersion="2" ma:contentTypeDescription="Create a new document." ma:contentTypeScope="" ma:versionID="1dcc5913516afd1652a36d012a795b8a">
  <xsd:schema xmlns:xsd="http://www.w3.org/2001/XMLSchema" xmlns:xs="http://www.w3.org/2001/XMLSchema" xmlns:p="http://schemas.microsoft.com/office/2006/metadata/properties" xmlns:ns2="f0b0b3c8-4d08-41cd-b1f1-67342adebb0d" targetNamespace="http://schemas.microsoft.com/office/2006/metadata/properties" ma:root="true" ma:fieldsID="0ae19d8b1fd746936fdb919a444abdea" ns2:_="">
    <xsd:import namespace="f0b0b3c8-4d08-41cd-b1f1-67342adebb0d"/>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0b0b3c8-4d08-41cd-b1f1-67342adebb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9407B6F-3460-4B7A-B00B-E10DC569BC26}">
  <ds:schemaRefs>
    <ds:schemaRef ds:uri="http://schemas.microsoft.com/sharepoint/v3/contenttype/forms"/>
  </ds:schemaRefs>
</ds:datastoreItem>
</file>

<file path=customXml/itemProps3.xml><?xml version="1.0" encoding="utf-8"?>
<ds:datastoreItem xmlns:ds="http://schemas.openxmlformats.org/officeDocument/2006/customXml" ds:itemID="{483389DB-DC88-49EF-A34E-F4483D88E7F0}">
  <ds:schemaRefs>
    <ds:schemaRef ds:uri="http://schemas.openxmlformats.org/officeDocument/2006/bibliography"/>
  </ds:schemaRefs>
</ds:datastoreItem>
</file>

<file path=customXml/itemProps4.xml><?xml version="1.0" encoding="utf-8"?>
<ds:datastoreItem xmlns:ds="http://schemas.openxmlformats.org/officeDocument/2006/customXml" ds:itemID="{1FD4A23B-0B41-454B-B1D5-25ED8B6B4F71}">
  <ds:schemaRefs>
    <ds:schemaRef ds:uri="http://schemas.microsoft.com/office/2006/metadata/properties"/>
    <ds:schemaRef ds:uri="http://schemas.microsoft.com/office/infopath/2007/PartnerControls"/>
  </ds:schemaRefs>
</ds:datastoreItem>
</file>

<file path=customXml/itemProps5.xml><?xml version="1.0" encoding="utf-8"?>
<ds:datastoreItem xmlns:ds="http://schemas.openxmlformats.org/officeDocument/2006/customXml" ds:itemID="{DFA41DB8-B299-4476-851E-F7CD1435D8D6}"/>
</file>

<file path=docProps/app.xml><?xml version="1.0" encoding="utf-8"?>
<Properties xmlns="http://schemas.openxmlformats.org/officeDocument/2006/extended-properties" xmlns:vt="http://schemas.openxmlformats.org/officeDocument/2006/docPropsVTypes">
  <Template>Normal</Template>
  <TotalTime>221</TotalTime>
  <Pages>112</Pages>
  <Words>165456</Words>
  <Characters>94311</Characters>
  <Application>Microsoft Office Word</Application>
  <DocSecurity>0</DocSecurity>
  <Lines>785</Lines>
  <Paragraphs>518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PERDAVIMO TINKLO ĮRENGINIŲ BANDYMŲ REGLAMENTAS</vt:lpstr>
      <vt:lpstr>PERDAVIMO TINKLO ĮRENGINIŲ BANDYMŲ REGLAMENTAS</vt:lpstr>
    </vt:vector>
  </TitlesOfParts>
  <Company>LITGRID AB</Company>
  <LinksUpToDate>false</LinksUpToDate>
  <CharactersWithSpaces>259249</CharactersWithSpaces>
  <SharedDoc>false</SharedDoc>
  <HLinks>
    <vt:vector size="78" baseType="variant">
      <vt:variant>
        <vt:i4>1310768</vt:i4>
      </vt:variant>
      <vt:variant>
        <vt:i4>74</vt:i4>
      </vt:variant>
      <vt:variant>
        <vt:i4>0</vt:i4>
      </vt:variant>
      <vt:variant>
        <vt:i4>5</vt:i4>
      </vt:variant>
      <vt:variant>
        <vt:lpwstr/>
      </vt:variant>
      <vt:variant>
        <vt:lpwstr>_Toc22643570</vt:lpwstr>
      </vt:variant>
      <vt:variant>
        <vt:i4>1900593</vt:i4>
      </vt:variant>
      <vt:variant>
        <vt:i4>68</vt:i4>
      </vt:variant>
      <vt:variant>
        <vt:i4>0</vt:i4>
      </vt:variant>
      <vt:variant>
        <vt:i4>5</vt:i4>
      </vt:variant>
      <vt:variant>
        <vt:lpwstr/>
      </vt:variant>
      <vt:variant>
        <vt:lpwstr>_Toc22643569</vt:lpwstr>
      </vt:variant>
      <vt:variant>
        <vt:i4>1835057</vt:i4>
      </vt:variant>
      <vt:variant>
        <vt:i4>62</vt:i4>
      </vt:variant>
      <vt:variant>
        <vt:i4>0</vt:i4>
      </vt:variant>
      <vt:variant>
        <vt:i4>5</vt:i4>
      </vt:variant>
      <vt:variant>
        <vt:lpwstr/>
      </vt:variant>
      <vt:variant>
        <vt:lpwstr>_Toc22643568</vt:lpwstr>
      </vt:variant>
      <vt:variant>
        <vt:i4>1245233</vt:i4>
      </vt:variant>
      <vt:variant>
        <vt:i4>56</vt:i4>
      </vt:variant>
      <vt:variant>
        <vt:i4>0</vt:i4>
      </vt:variant>
      <vt:variant>
        <vt:i4>5</vt:i4>
      </vt:variant>
      <vt:variant>
        <vt:lpwstr/>
      </vt:variant>
      <vt:variant>
        <vt:lpwstr>_Toc22643567</vt:lpwstr>
      </vt:variant>
      <vt:variant>
        <vt:i4>1179697</vt:i4>
      </vt:variant>
      <vt:variant>
        <vt:i4>50</vt:i4>
      </vt:variant>
      <vt:variant>
        <vt:i4>0</vt:i4>
      </vt:variant>
      <vt:variant>
        <vt:i4>5</vt:i4>
      </vt:variant>
      <vt:variant>
        <vt:lpwstr/>
      </vt:variant>
      <vt:variant>
        <vt:lpwstr>_Toc22643566</vt:lpwstr>
      </vt:variant>
      <vt:variant>
        <vt:i4>1114161</vt:i4>
      </vt:variant>
      <vt:variant>
        <vt:i4>44</vt:i4>
      </vt:variant>
      <vt:variant>
        <vt:i4>0</vt:i4>
      </vt:variant>
      <vt:variant>
        <vt:i4>5</vt:i4>
      </vt:variant>
      <vt:variant>
        <vt:lpwstr/>
      </vt:variant>
      <vt:variant>
        <vt:lpwstr>_Toc22643565</vt:lpwstr>
      </vt:variant>
      <vt:variant>
        <vt:i4>1048625</vt:i4>
      </vt:variant>
      <vt:variant>
        <vt:i4>38</vt:i4>
      </vt:variant>
      <vt:variant>
        <vt:i4>0</vt:i4>
      </vt:variant>
      <vt:variant>
        <vt:i4>5</vt:i4>
      </vt:variant>
      <vt:variant>
        <vt:lpwstr/>
      </vt:variant>
      <vt:variant>
        <vt:lpwstr>_Toc22643564</vt:lpwstr>
      </vt:variant>
      <vt:variant>
        <vt:i4>1507377</vt:i4>
      </vt:variant>
      <vt:variant>
        <vt:i4>32</vt:i4>
      </vt:variant>
      <vt:variant>
        <vt:i4>0</vt:i4>
      </vt:variant>
      <vt:variant>
        <vt:i4>5</vt:i4>
      </vt:variant>
      <vt:variant>
        <vt:lpwstr/>
      </vt:variant>
      <vt:variant>
        <vt:lpwstr>_Toc22643563</vt:lpwstr>
      </vt:variant>
      <vt:variant>
        <vt:i4>1441841</vt:i4>
      </vt:variant>
      <vt:variant>
        <vt:i4>26</vt:i4>
      </vt:variant>
      <vt:variant>
        <vt:i4>0</vt:i4>
      </vt:variant>
      <vt:variant>
        <vt:i4>5</vt:i4>
      </vt:variant>
      <vt:variant>
        <vt:lpwstr/>
      </vt:variant>
      <vt:variant>
        <vt:lpwstr>_Toc22643562</vt:lpwstr>
      </vt:variant>
      <vt:variant>
        <vt:i4>1376305</vt:i4>
      </vt:variant>
      <vt:variant>
        <vt:i4>20</vt:i4>
      </vt:variant>
      <vt:variant>
        <vt:i4>0</vt:i4>
      </vt:variant>
      <vt:variant>
        <vt:i4>5</vt:i4>
      </vt:variant>
      <vt:variant>
        <vt:lpwstr/>
      </vt:variant>
      <vt:variant>
        <vt:lpwstr>_Toc22643561</vt:lpwstr>
      </vt:variant>
      <vt:variant>
        <vt:i4>1310769</vt:i4>
      </vt:variant>
      <vt:variant>
        <vt:i4>14</vt:i4>
      </vt:variant>
      <vt:variant>
        <vt:i4>0</vt:i4>
      </vt:variant>
      <vt:variant>
        <vt:i4>5</vt:i4>
      </vt:variant>
      <vt:variant>
        <vt:lpwstr/>
      </vt:variant>
      <vt:variant>
        <vt:lpwstr>_Toc22643560</vt:lpwstr>
      </vt:variant>
      <vt:variant>
        <vt:i4>1900594</vt:i4>
      </vt:variant>
      <vt:variant>
        <vt:i4>8</vt:i4>
      </vt:variant>
      <vt:variant>
        <vt:i4>0</vt:i4>
      </vt:variant>
      <vt:variant>
        <vt:i4>5</vt:i4>
      </vt:variant>
      <vt:variant>
        <vt:lpwstr/>
      </vt:variant>
      <vt:variant>
        <vt:lpwstr>_Toc22643559</vt:lpwstr>
      </vt:variant>
      <vt:variant>
        <vt:i4>1835058</vt:i4>
      </vt:variant>
      <vt:variant>
        <vt:i4>2</vt:i4>
      </vt:variant>
      <vt:variant>
        <vt:i4>0</vt:i4>
      </vt:variant>
      <vt:variant>
        <vt:i4>5</vt:i4>
      </vt:variant>
      <vt:variant>
        <vt:lpwstr/>
      </vt:variant>
      <vt:variant>
        <vt:lpwstr>_Toc22643558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PERDAVIMO TINKLO ĮRENGINIŲ BANDYMŲ REGLAMENTAS</dc:title>
  <dc:subject>Patikrinimų apimtys ir norminiai dydžiai</dc:subject>
  <dc:creator>Perdavimo tinklo departamentas</dc:creator>
  <cp:keywords/>
  <cp:lastModifiedBy>Josif Piraškevič</cp:lastModifiedBy>
  <cp:revision>14</cp:revision>
  <cp:lastPrinted>2019-11-20T05:42:00Z</cp:lastPrinted>
  <dcterms:created xsi:type="dcterms:W3CDTF">2021-11-22T03:21:00Z</dcterms:created>
  <dcterms:modified xsi:type="dcterms:W3CDTF">2021-11-23T11:13:00Z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0x0101005791299C0D6DC4429BF205F49FF8FA1B</vt:lpwstr>
  </property>
  <property fmtid="{D5CDD505-2E9C-101B-9397-08002B2CF9AE}" pid="3" name="MSIP_Label_7058e6ed-1f62-4b3b-a413-1541f2aa482f_Enabled">
    <vt:lpwstr>true</vt:lpwstr>
  </property>
  <property fmtid="{D5CDD505-2E9C-101B-9397-08002B2CF9AE}" pid="4" name="MSIP_Label_7058e6ed-1f62-4b3b-a413-1541f2aa482f_SetDate">
    <vt:lpwstr>2021-11-03T13:13:41Z</vt:lpwstr>
  </property>
  <property fmtid="{D5CDD505-2E9C-101B-9397-08002B2CF9AE}" pid="5" name="MSIP_Label_7058e6ed-1f62-4b3b-a413-1541f2aa482f_Method">
    <vt:lpwstr>Privileged</vt:lpwstr>
  </property>
  <property fmtid="{D5CDD505-2E9C-101B-9397-08002B2CF9AE}" pid="6" name="MSIP_Label_7058e6ed-1f62-4b3b-a413-1541f2aa482f_Name">
    <vt:lpwstr>VIEŠA</vt:lpwstr>
  </property>
  <property fmtid="{D5CDD505-2E9C-101B-9397-08002B2CF9AE}" pid="7" name="MSIP_Label_7058e6ed-1f62-4b3b-a413-1541f2aa482f_SiteId">
    <vt:lpwstr>86bcf768-7bcf-4cd6-b041-b219988b7a9c</vt:lpwstr>
  </property>
  <property fmtid="{D5CDD505-2E9C-101B-9397-08002B2CF9AE}" pid="8" name="MSIP_Label_7058e6ed-1f62-4b3b-a413-1541f2aa482f_ActionId">
    <vt:lpwstr>5127a111-3d42-4121-9804-5ee2ac0e083b</vt:lpwstr>
  </property>
  <property fmtid="{D5CDD505-2E9C-101B-9397-08002B2CF9AE}" pid="9" name="MSIP_Label_7058e6ed-1f62-4b3b-a413-1541f2aa482f_ContentBits">
    <vt:lpwstr>0</vt:lpwstr>
  </property>
</Properties>
</file>